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62992" w14:textId="4CE04441" w:rsidR="00330955" w:rsidRDefault="00330955">
      <w:pPr>
        <w:pStyle w:val="Textoindependiente"/>
        <w:spacing w:before="6"/>
        <w:rPr>
          <w:rFonts w:ascii="Times New Roman"/>
          <w:sz w:val="13"/>
        </w:rPr>
      </w:pPr>
    </w:p>
    <w:p w14:paraId="7CE56FC5" w14:textId="77777777" w:rsidR="00330955" w:rsidRDefault="00000000">
      <w:pPr>
        <w:pStyle w:val="Textoindependiente"/>
        <w:ind w:left="7260"/>
        <w:rPr>
          <w:rFonts w:ascii="Times New Roman"/>
        </w:rPr>
      </w:pPr>
      <w:r>
        <w:rPr>
          <w:rFonts w:ascii="Times New Roman"/>
          <w:noProof/>
        </w:rPr>
        <mc:AlternateContent>
          <mc:Choice Requires="wps">
            <w:drawing>
              <wp:inline distT="0" distB="0" distL="0" distR="0" wp14:anchorId="34577D2B" wp14:editId="1B69972A">
                <wp:extent cx="1230630" cy="741680"/>
                <wp:effectExtent l="9525" t="0" r="0" b="10795"/>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741680"/>
                        </a:xfrm>
                        <a:prstGeom prst="rect">
                          <a:avLst/>
                        </a:prstGeom>
                        <a:solidFill>
                          <a:srgbClr val="F3F3F3"/>
                        </a:solidFill>
                        <a:ln w="9525">
                          <a:solidFill>
                            <a:srgbClr val="CCCCCC"/>
                          </a:solidFill>
                          <a:prstDash val="solid"/>
                        </a:ln>
                      </wps:spPr>
                      <wps:txbx>
                        <w:txbxContent>
                          <w:p w14:paraId="34A8733B" w14:textId="77777777" w:rsidR="00330955" w:rsidRDefault="00000000">
                            <w:pPr>
                              <w:spacing w:before="367"/>
                              <w:ind w:left="480"/>
                              <w:rPr>
                                <w:color w:val="000000"/>
                                <w:sz w:val="36"/>
                              </w:rPr>
                            </w:pPr>
                            <w:r>
                              <w:rPr>
                                <w:color w:val="000000"/>
                                <w:spacing w:val="-4"/>
                                <w:sz w:val="36"/>
                              </w:rPr>
                              <w:t>ACTA</w:t>
                            </w:r>
                          </w:p>
                        </w:txbxContent>
                      </wps:txbx>
                      <wps:bodyPr wrap="square" lIns="0" tIns="0" rIns="0" bIns="0" rtlCol="0">
                        <a:noAutofit/>
                      </wps:bodyPr>
                    </wps:wsp>
                  </a:graphicData>
                </a:graphic>
              </wp:inline>
            </w:drawing>
          </mc:Choice>
          <mc:Fallback>
            <w:pict>
              <v:shapetype w14:anchorId="34577D2B" id="_x0000_t202" coordsize="21600,21600" o:spt="202" path="m,l,21600r21600,l21600,xe">
                <v:stroke joinstyle="miter"/>
                <v:path gradientshapeok="t" o:connecttype="rect"/>
              </v:shapetype>
              <v:shape id="Textbox 7" o:spid="_x0000_s1026" type="#_x0000_t202" style="width:96.9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" fillcolor="#f3f3f3" strokecolor="#ccc">
                <v:path arrowok="t"/>
                <v:textbox inset="0,0,0,0">
                  <w:txbxContent>
                    <w:p w14:paraId="34A8733B" w14:textId="77777777" w:rsidR="00330955" w:rsidRDefault="00000000">
                      <w:pPr>
                        <w:spacing w:before="367"/>
                        <w:ind w:left="480"/>
                        <w:rPr>
                          <w:color w:val="000000"/>
                          <w:sz w:val="36"/>
                        </w:rPr>
                      </w:pPr>
                      <w:r>
                        <w:rPr>
                          <w:color w:val="000000"/>
                          <w:spacing w:val="-4"/>
                          <w:sz w:val="36"/>
                        </w:rPr>
                        <w:t>ACTA</w:t>
                      </w:r>
                    </w:p>
                  </w:txbxContent>
                </v:textbox>
                <w10:anchorlock/>
              </v:shape>
            </w:pict>
          </mc:Fallback>
        </mc:AlternateContent>
      </w:r>
    </w:p>
    <w:p w14:paraId="08FDDF71" w14:textId="77777777" w:rsidR="00330955" w:rsidRDefault="00330955">
      <w:pPr>
        <w:pStyle w:val="Textoindependiente"/>
        <w:spacing w:before="99"/>
        <w:rPr>
          <w:rFonts w:ascii="Times New Roman"/>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52"/>
        <w:gridCol w:w="5811"/>
      </w:tblGrid>
      <w:tr w:rsidR="00330955" w14:paraId="6063417E" w14:textId="77777777">
        <w:trPr>
          <w:trHeight w:val="404"/>
        </w:trPr>
        <w:tc>
          <w:tcPr>
            <w:tcW w:w="3252" w:type="dxa"/>
            <w:tcBorders>
              <w:left w:val="single" w:sz="4" w:space="0" w:color="CCCCCC"/>
              <w:bottom w:val="single" w:sz="8" w:space="0" w:color="CCCCCC"/>
            </w:tcBorders>
            <w:shd w:val="clear" w:color="auto" w:fill="F3F3F3"/>
          </w:tcPr>
          <w:p w14:paraId="0E71A3BB" w14:textId="77777777" w:rsidR="00330955" w:rsidRDefault="00000000" w:rsidP="00B97E00">
            <w:pPr>
              <w:pStyle w:val="TableParagraph"/>
              <w:spacing w:before="83"/>
              <w:jc w:val="center"/>
              <w:rPr>
                <w:b/>
                <w:sz w:val="20"/>
              </w:rPr>
            </w:pPr>
            <w:r>
              <w:rPr>
                <w:b/>
                <w:sz w:val="20"/>
              </w:rPr>
              <w:t>Expediente</w:t>
            </w:r>
            <w:r>
              <w:rPr>
                <w:b/>
                <w:spacing w:val="-9"/>
                <w:sz w:val="20"/>
              </w:rPr>
              <w:t xml:space="preserve"> </w:t>
            </w:r>
            <w:proofErr w:type="spellStart"/>
            <w:r>
              <w:rPr>
                <w:b/>
                <w:spacing w:val="-5"/>
                <w:sz w:val="20"/>
              </w:rPr>
              <w:t>nº</w:t>
            </w:r>
            <w:proofErr w:type="spellEnd"/>
          </w:p>
        </w:tc>
        <w:tc>
          <w:tcPr>
            <w:tcW w:w="5811" w:type="dxa"/>
            <w:tcBorders>
              <w:bottom w:val="single" w:sz="8" w:space="0" w:color="CCCCCC"/>
              <w:right w:val="single" w:sz="4" w:space="0" w:color="CCCCCC"/>
            </w:tcBorders>
            <w:shd w:val="clear" w:color="auto" w:fill="F3F3F3"/>
          </w:tcPr>
          <w:p w14:paraId="38A300D2" w14:textId="77777777" w:rsidR="00330955" w:rsidRDefault="00000000" w:rsidP="00B97E00">
            <w:pPr>
              <w:pStyle w:val="TableParagraph"/>
              <w:spacing w:before="83"/>
              <w:ind w:left="63"/>
              <w:jc w:val="center"/>
              <w:rPr>
                <w:b/>
                <w:sz w:val="20"/>
              </w:rPr>
            </w:pPr>
            <w:r>
              <w:rPr>
                <w:b/>
                <w:sz w:val="20"/>
              </w:rPr>
              <w:t xml:space="preserve">Órgano </w:t>
            </w:r>
            <w:r>
              <w:rPr>
                <w:b/>
                <w:spacing w:val="-2"/>
                <w:sz w:val="20"/>
              </w:rPr>
              <w:t>Colegiado</w:t>
            </w:r>
          </w:p>
        </w:tc>
      </w:tr>
      <w:tr w:rsidR="00330955" w14:paraId="314D113B" w14:textId="77777777">
        <w:trPr>
          <w:trHeight w:val="387"/>
        </w:trPr>
        <w:tc>
          <w:tcPr>
            <w:tcW w:w="3252" w:type="dxa"/>
            <w:tcBorders>
              <w:top w:val="single" w:sz="8" w:space="0" w:color="CCCCCC"/>
              <w:left w:val="single" w:sz="4" w:space="0" w:color="CCCCCC"/>
              <w:bottom w:val="single" w:sz="8" w:space="0" w:color="CCCCCC"/>
            </w:tcBorders>
          </w:tcPr>
          <w:p w14:paraId="5AD46A5F" w14:textId="77777777" w:rsidR="00330955" w:rsidRDefault="00000000" w:rsidP="00B97E00">
            <w:pPr>
              <w:pStyle w:val="TableParagraph"/>
              <w:jc w:val="center"/>
              <w:rPr>
                <w:sz w:val="20"/>
              </w:rPr>
            </w:pPr>
            <w:r>
              <w:rPr>
                <w:spacing w:val="-2"/>
                <w:sz w:val="20"/>
              </w:rPr>
              <w:t>JGL/2025/20</w:t>
            </w:r>
          </w:p>
        </w:tc>
        <w:tc>
          <w:tcPr>
            <w:tcW w:w="5811" w:type="dxa"/>
            <w:tcBorders>
              <w:top w:val="single" w:sz="8" w:space="0" w:color="CCCCCC"/>
              <w:bottom w:val="single" w:sz="8" w:space="0" w:color="CCCCCC"/>
              <w:right w:val="single" w:sz="4" w:space="0" w:color="CCCCCC"/>
            </w:tcBorders>
          </w:tcPr>
          <w:p w14:paraId="2201920F" w14:textId="77777777" w:rsidR="00330955" w:rsidRDefault="00000000" w:rsidP="00B97E00">
            <w:pPr>
              <w:pStyle w:val="TableParagraph"/>
              <w:ind w:left="63"/>
              <w:jc w:val="center"/>
              <w:rPr>
                <w:sz w:val="20"/>
              </w:rPr>
            </w:pPr>
            <w:r>
              <w:rPr>
                <w:sz w:val="20"/>
              </w:rPr>
              <w:t>La</w:t>
            </w:r>
            <w:r>
              <w:rPr>
                <w:spacing w:val="-4"/>
                <w:sz w:val="20"/>
              </w:rPr>
              <w:t xml:space="preserve"> </w:t>
            </w:r>
            <w:r>
              <w:rPr>
                <w:sz w:val="20"/>
              </w:rPr>
              <w:t>Junta</w:t>
            </w:r>
            <w:r>
              <w:rPr>
                <w:spacing w:val="-3"/>
                <w:sz w:val="20"/>
              </w:rPr>
              <w:t xml:space="preserve"> </w:t>
            </w:r>
            <w:r>
              <w:rPr>
                <w:sz w:val="20"/>
              </w:rPr>
              <w:t>de</w:t>
            </w:r>
            <w:r>
              <w:rPr>
                <w:spacing w:val="-3"/>
                <w:sz w:val="20"/>
              </w:rPr>
              <w:t xml:space="preserve"> </w:t>
            </w:r>
            <w:r>
              <w:rPr>
                <w:sz w:val="20"/>
              </w:rPr>
              <w:t>Gobierno</w:t>
            </w:r>
            <w:r>
              <w:rPr>
                <w:spacing w:val="-3"/>
                <w:sz w:val="20"/>
              </w:rPr>
              <w:t xml:space="preserve"> </w:t>
            </w:r>
            <w:r>
              <w:rPr>
                <w:spacing w:val="-2"/>
                <w:sz w:val="20"/>
              </w:rPr>
              <w:t>Local</w:t>
            </w:r>
          </w:p>
        </w:tc>
      </w:tr>
    </w:tbl>
    <w:p w14:paraId="749ADEB8" w14:textId="77777777" w:rsidR="00330955" w:rsidRDefault="00000000">
      <w:pPr>
        <w:pStyle w:val="Textoindependiente"/>
        <w:spacing w:before="89"/>
        <w:rPr>
          <w:rFonts w:ascii="Times New Roman"/>
        </w:rPr>
      </w:pPr>
      <w:r>
        <w:rPr>
          <w:rFonts w:ascii="Times New Roman"/>
          <w:noProof/>
        </w:rPr>
        <mc:AlternateContent>
          <mc:Choice Requires="wpg">
            <w:drawing>
              <wp:anchor distT="0" distB="0" distL="0" distR="0" simplePos="0" relativeHeight="487588352" behindDoc="1" locked="0" layoutInCell="1" allowOverlap="1" wp14:anchorId="3CD8F71B" wp14:editId="6A8CA045">
                <wp:simplePos x="0" y="0"/>
                <wp:positionH relativeFrom="page">
                  <wp:posOffset>900112</wp:posOffset>
                </wp:positionH>
                <wp:positionV relativeFrom="paragraph">
                  <wp:posOffset>218281</wp:posOffset>
                </wp:positionV>
                <wp:extent cx="5760085" cy="27686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9" name="Graphic 9"/>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0" name="Graphic 10"/>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1" name="Textbox 11"/>
                        <wps:cNvSpPr txBox="1"/>
                        <wps:spPr>
                          <a:xfrm>
                            <a:off x="4762" y="8889"/>
                            <a:ext cx="5750560" cy="258445"/>
                          </a:xfrm>
                          <a:prstGeom prst="rect">
                            <a:avLst/>
                          </a:prstGeom>
                        </wps:spPr>
                        <wps:txbx>
                          <w:txbxContent>
                            <w:p w14:paraId="2BE3AD0D" w14:textId="77777777" w:rsidR="00330955" w:rsidRDefault="00000000" w:rsidP="00B97E00">
                              <w:pPr>
                                <w:spacing w:before="83"/>
                                <w:ind w:left="60"/>
                                <w:jc w:val="center"/>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wps:txbx>
                        <wps:bodyPr wrap="square" lIns="0" tIns="0" rIns="0" bIns="0" rtlCol="0">
                          <a:noAutofit/>
                        </wps:bodyPr>
                      </wps:wsp>
                    </wpg:wgp>
                  </a:graphicData>
                </a:graphic>
              </wp:anchor>
            </w:drawing>
          </mc:Choice>
          <mc:Fallback>
            <w:pict>
              <v:group w14:anchorId="3CD8F71B" id="Group 8" o:spid="_x0000_s1027" style="position:absolute;margin-left:70.85pt;margin-top:17.2pt;width:453.55pt;height:21.8pt;z-index:-1572812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">
                <v:shape id="Graphic 9" o:spid="_x0000_s1028"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" path="m5750242,l,,,257644r5750242,l5750242,xe" fillcolor="#f3f3f3" stroked="f">
                  <v:path arrowok="t"/>
                </v:shape>
                <v:shape id="Graphic 10" o:spid="_x0000_s1029"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1" o:spid="_x0000_s1030"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2BE3AD0D" w14:textId="77777777" w:rsidR="00330955" w:rsidRDefault="00000000" w:rsidP="00B97E00">
                        <w:pPr>
                          <w:spacing w:before="83"/>
                          <w:ind w:left="60"/>
                          <w:jc w:val="center"/>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v:textbox>
                </v:shape>
                <w10:wrap type="topAndBottom" anchorx="page"/>
              </v:group>
            </w:pict>
          </mc:Fallback>
        </mc:AlternateContent>
      </w:r>
    </w:p>
    <w:p w14:paraId="745F3453" w14:textId="77777777" w:rsidR="00330955" w:rsidRDefault="00330955">
      <w:pPr>
        <w:pStyle w:val="Textoindependiente"/>
        <w:spacing w:before="146"/>
        <w:rPr>
          <w:rFonts w:ascii="Times New Roman"/>
        </w:rPr>
      </w:pPr>
    </w:p>
    <w:p w14:paraId="03673B2F" w14:textId="77777777" w:rsidR="00330955" w:rsidRDefault="00000000">
      <w:pPr>
        <w:pStyle w:val="Ttulo2"/>
      </w:pPr>
      <w:r>
        <w:rPr>
          <w:noProof/>
        </w:rPr>
        <mc:AlternateContent>
          <mc:Choice Requires="wps">
            <w:drawing>
              <wp:anchor distT="0" distB="0" distL="0" distR="0" simplePos="0" relativeHeight="15730688" behindDoc="0" locked="0" layoutInCell="1" allowOverlap="1" wp14:anchorId="2FED72A0" wp14:editId="43532BC2">
                <wp:simplePos x="0" y="0"/>
                <wp:positionH relativeFrom="page">
                  <wp:posOffset>6807090</wp:posOffset>
                </wp:positionH>
                <wp:positionV relativeFrom="paragraph">
                  <wp:posOffset>-326634</wp:posOffset>
                </wp:positionV>
                <wp:extent cx="419734" cy="318706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0DEDBA4"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9CF6DF"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2FED72A0" id="Textbox 12" o:spid="_x0000_s1031" type="#_x0000_t202" style="position:absolute;left:0;text-align:left;margin-left:536pt;margin-top:-25.7pt;width:33.05pt;height:250.95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BG+ow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" filled="f" stroked="f">
                <v:textbox style="layout-flow:vertical;mso-layout-flow-alt:bottom-to-top" inset="0,0,0,0">
                  <w:txbxContent>
                    <w:p w14:paraId="40DEDBA4"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9CF6DF"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 xml:space="preserve">Tipo </w:t>
      </w:r>
      <w:r>
        <w:rPr>
          <w:spacing w:val="-2"/>
        </w:rPr>
        <w:t>Convocatoria:</w:t>
      </w:r>
    </w:p>
    <w:p w14:paraId="2A562443" w14:textId="52A75BA3" w:rsidR="00330955" w:rsidRDefault="00000000">
      <w:pPr>
        <w:pStyle w:val="Textoindependiente"/>
        <w:spacing w:before="54"/>
        <w:ind w:left="142"/>
      </w:pPr>
      <w:r>
        <w:rPr>
          <w:spacing w:val="-2"/>
        </w:rPr>
        <w:t>Ordinaria</w:t>
      </w:r>
      <w:r w:rsidR="00B97E00">
        <w:rPr>
          <w:spacing w:val="-2"/>
        </w:rPr>
        <w:t>.</w:t>
      </w:r>
    </w:p>
    <w:p w14:paraId="45B9DBEE" w14:textId="77777777" w:rsidR="00330955" w:rsidRDefault="00330955">
      <w:pPr>
        <w:pStyle w:val="Textoindependiente"/>
        <w:spacing w:before="61"/>
      </w:pPr>
    </w:p>
    <w:p w14:paraId="06371F24" w14:textId="77777777" w:rsidR="00330955" w:rsidRDefault="00000000">
      <w:pPr>
        <w:pStyle w:val="Ttulo2"/>
      </w:pPr>
      <w:r>
        <w:rPr>
          <w:spacing w:val="-2"/>
        </w:rPr>
        <w:t>Fecha:</w:t>
      </w:r>
    </w:p>
    <w:p w14:paraId="0BB26E37" w14:textId="797356E0" w:rsidR="00330955" w:rsidRDefault="00000000">
      <w:pPr>
        <w:pStyle w:val="Textoindependiente"/>
        <w:spacing w:before="54"/>
        <w:ind w:left="142"/>
      </w:pPr>
      <w:r>
        <w:t>9</w:t>
      </w:r>
      <w:r>
        <w:rPr>
          <w:spacing w:val="-2"/>
        </w:rPr>
        <w:t xml:space="preserve"> </w:t>
      </w:r>
      <w:r>
        <w:t>de</w:t>
      </w:r>
      <w:r>
        <w:rPr>
          <w:spacing w:val="-1"/>
        </w:rPr>
        <w:t xml:space="preserve"> </w:t>
      </w:r>
      <w:r>
        <w:t>mayo</w:t>
      </w:r>
      <w:r>
        <w:rPr>
          <w:spacing w:val="-1"/>
        </w:rPr>
        <w:t xml:space="preserve"> </w:t>
      </w:r>
      <w:r>
        <w:t>de</w:t>
      </w:r>
      <w:r>
        <w:rPr>
          <w:spacing w:val="-1"/>
        </w:rPr>
        <w:t xml:space="preserve"> </w:t>
      </w:r>
      <w:r>
        <w:rPr>
          <w:spacing w:val="-4"/>
        </w:rPr>
        <w:t>2025</w:t>
      </w:r>
      <w:r w:rsidR="00B97E00">
        <w:rPr>
          <w:spacing w:val="-4"/>
        </w:rPr>
        <w:t>.</w:t>
      </w:r>
    </w:p>
    <w:p w14:paraId="573AE80E" w14:textId="77777777" w:rsidR="00330955" w:rsidRDefault="00330955">
      <w:pPr>
        <w:pStyle w:val="Textoindependiente"/>
        <w:spacing w:before="61"/>
      </w:pPr>
    </w:p>
    <w:p w14:paraId="09E54425" w14:textId="77777777" w:rsidR="00330955" w:rsidRDefault="00000000">
      <w:pPr>
        <w:pStyle w:val="Ttulo2"/>
      </w:pPr>
      <w:r>
        <w:rPr>
          <w:spacing w:val="-2"/>
        </w:rPr>
        <w:t>Duración:</w:t>
      </w:r>
    </w:p>
    <w:p w14:paraId="3B73F7DD" w14:textId="2F0CFF5C" w:rsidR="00330955" w:rsidRDefault="00000000">
      <w:pPr>
        <w:pStyle w:val="Textoindependiente"/>
        <w:spacing w:before="54"/>
        <w:ind w:left="142"/>
      </w:pPr>
      <w:r>
        <w:t>Desde</w:t>
      </w:r>
      <w:r>
        <w:rPr>
          <w:spacing w:val="-5"/>
        </w:rPr>
        <w:t xml:space="preserve"> </w:t>
      </w:r>
      <w:r>
        <w:t>las</w:t>
      </w:r>
      <w:r>
        <w:rPr>
          <w:spacing w:val="-2"/>
        </w:rPr>
        <w:t xml:space="preserve"> </w:t>
      </w:r>
      <w:r>
        <w:t>13:15</w:t>
      </w:r>
      <w:r w:rsidR="00B97E00">
        <w:t xml:space="preserve"> h.,</w:t>
      </w:r>
      <w:r>
        <w:rPr>
          <w:spacing w:val="-3"/>
        </w:rPr>
        <w:t xml:space="preserve"> </w:t>
      </w:r>
      <w:r>
        <w:t>hasta</w:t>
      </w:r>
      <w:r>
        <w:rPr>
          <w:spacing w:val="-2"/>
        </w:rPr>
        <w:t xml:space="preserve"> </w:t>
      </w:r>
      <w:r>
        <w:t>las</w:t>
      </w:r>
      <w:r>
        <w:rPr>
          <w:spacing w:val="-2"/>
        </w:rPr>
        <w:t xml:space="preserve"> 13:30</w:t>
      </w:r>
      <w:r w:rsidR="00B97E00">
        <w:rPr>
          <w:spacing w:val="-2"/>
        </w:rPr>
        <w:t xml:space="preserve"> h.</w:t>
      </w:r>
    </w:p>
    <w:p w14:paraId="6AF8AA81" w14:textId="77777777" w:rsidR="00330955" w:rsidRDefault="00330955">
      <w:pPr>
        <w:pStyle w:val="Textoindependiente"/>
        <w:spacing w:before="60"/>
      </w:pPr>
    </w:p>
    <w:p w14:paraId="60B2132B" w14:textId="77777777" w:rsidR="00330955" w:rsidRDefault="00000000">
      <w:pPr>
        <w:pStyle w:val="Ttulo2"/>
        <w:spacing w:before="1"/>
      </w:pPr>
      <w:r>
        <w:rPr>
          <w:spacing w:val="-2"/>
        </w:rPr>
        <w:t>Lugar:</w:t>
      </w:r>
    </w:p>
    <w:p w14:paraId="2A963FA6" w14:textId="20AD2718" w:rsidR="00330955" w:rsidRDefault="00000000">
      <w:pPr>
        <w:pStyle w:val="Textoindependiente"/>
        <w:spacing w:before="54"/>
        <w:ind w:left="142"/>
      </w:pPr>
      <w:r>
        <w:rPr>
          <w:spacing w:val="-2"/>
        </w:rPr>
        <w:t>Telemática</w:t>
      </w:r>
      <w:r w:rsidR="00B97E00">
        <w:rPr>
          <w:spacing w:val="-2"/>
        </w:rPr>
        <w:t>.</w:t>
      </w:r>
    </w:p>
    <w:p w14:paraId="611493C7" w14:textId="77777777" w:rsidR="00330955" w:rsidRDefault="00330955">
      <w:pPr>
        <w:pStyle w:val="Textoindependiente"/>
        <w:spacing w:before="60"/>
      </w:pPr>
    </w:p>
    <w:p w14:paraId="6D761647" w14:textId="77777777" w:rsidR="00330955" w:rsidRDefault="00000000">
      <w:pPr>
        <w:pStyle w:val="Ttulo2"/>
      </w:pPr>
      <w:r>
        <w:t>Presidida</w:t>
      </w:r>
      <w:r>
        <w:rPr>
          <w:spacing w:val="-8"/>
        </w:rPr>
        <w:t xml:space="preserve"> </w:t>
      </w:r>
      <w:r>
        <w:rPr>
          <w:spacing w:val="-4"/>
        </w:rPr>
        <w:t>por:</w:t>
      </w:r>
    </w:p>
    <w:p w14:paraId="66418B97" w14:textId="2DC17FD0" w:rsidR="00330955" w:rsidRDefault="00000000">
      <w:pPr>
        <w:pStyle w:val="Textoindependiente"/>
        <w:spacing w:before="55"/>
        <w:ind w:left="142"/>
      </w:pPr>
      <w:r>
        <w:t xml:space="preserve">JOSE DE LA UZ </w:t>
      </w:r>
      <w:r>
        <w:rPr>
          <w:spacing w:val="-2"/>
        </w:rPr>
        <w:t>PARDOS</w:t>
      </w:r>
      <w:r w:rsidR="00B97E00">
        <w:rPr>
          <w:spacing w:val="-2"/>
        </w:rPr>
        <w:t>.</w:t>
      </w:r>
    </w:p>
    <w:p w14:paraId="7B950BF9" w14:textId="77777777" w:rsidR="00330955" w:rsidRDefault="00330955">
      <w:pPr>
        <w:pStyle w:val="Textoindependiente"/>
        <w:spacing w:before="60"/>
      </w:pPr>
    </w:p>
    <w:p w14:paraId="1FF953C8" w14:textId="77777777" w:rsidR="00330955" w:rsidRDefault="00000000">
      <w:pPr>
        <w:pStyle w:val="Ttulo2"/>
      </w:pPr>
      <w:r>
        <w:rPr>
          <w:spacing w:val="-2"/>
        </w:rPr>
        <w:t>Secretario:</w:t>
      </w:r>
    </w:p>
    <w:p w14:paraId="3B0FF11B" w14:textId="25363D26" w:rsidR="00330955" w:rsidRDefault="00000000">
      <w:pPr>
        <w:pStyle w:val="Textoindependiente"/>
        <w:spacing w:before="54"/>
        <w:ind w:left="142"/>
      </w:pPr>
      <w:r>
        <w:t xml:space="preserve">ANTONIO DIAZ </w:t>
      </w:r>
      <w:r>
        <w:rPr>
          <w:spacing w:val="-2"/>
        </w:rPr>
        <w:t>CALVO</w:t>
      </w:r>
      <w:r w:rsidR="00B97E00">
        <w:rPr>
          <w:spacing w:val="-2"/>
        </w:rPr>
        <w:t>.</w:t>
      </w:r>
    </w:p>
    <w:p w14:paraId="6DA15D4A" w14:textId="77777777" w:rsidR="00330955" w:rsidRDefault="00330955">
      <w:pPr>
        <w:pStyle w:val="Textoindependiente"/>
        <w:spacing w:before="28" w:after="1"/>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156"/>
        <w:gridCol w:w="4741"/>
        <w:gridCol w:w="1166"/>
      </w:tblGrid>
      <w:tr w:rsidR="00330955" w14:paraId="1EB23C73" w14:textId="77777777">
        <w:trPr>
          <w:trHeight w:val="406"/>
        </w:trPr>
        <w:tc>
          <w:tcPr>
            <w:tcW w:w="9063" w:type="dxa"/>
            <w:gridSpan w:val="3"/>
            <w:tcBorders>
              <w:left w:val="single" w:sz="4" w:space="0" w:color="CCCCCC"/>
              <w:right w:val="single" w:sz="4" w:space="0" w:color="CCCCCC"/>
            </w:tcBorders>
            <w:shd w:val="clear" w:color="auto" w:fill="F3F3F3"/>
          </w:tcPr>
          <w:p w14:paraId="6284E0D5" w14:textId="77777777" w:rsidR="00330955" w:rsidRDefault="00000000">
            <w:pPr>
              <w:pStyle w:val="TableParagraph"/>
              <w:spacing w:before="83"/>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330955" w14:paraId="668305CE" w14:textId="77777777">
        <w:trPr>
          <w:trHeight w:val="403"/>
        </w:trPr>
        <w:tc>
          <w:tcPr>
            <w:tcW w:w="3156" w:type="dxa"/>
            <w:tcBorders>
              <w:left w:val="single" w:sz="4" w:space="0" w:color="CCCCCC"/>
              <w:bottom w:val="single" w:sz="8" w:space="0" w:color="CCCCCC"/>
            </w:tcBorders>
          </w:tcPr>
          <w:p w14:paraId="36C5BEED" w14:textId="77777777" w:rsidR="00330955" w:rsidRDefault="00000000">
            <w:pPr>
              <w:pStyle w:val="TableParagraph"/>
              <w:spacing w:before="82"/>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4741" w:type="dxa"/>
          </w:tcPr>
          <w:p w14:paraId="5B3A57F2" w14:textId="77777777" w:rsidR="00330955" w:rsidRDefault="00000000">
            <w:pPr>
              <w:pStyle w:val="TableParagraph"/>
              <w:spacing w:before="82"/>
              <w:ind w:left="63"/>
              <w:rPr>
                <w:b/>
                <w:sz w:val="20"/>
              </w:rPr>
            </w:pPr>
            <w:r>
              <w:rPr>
                <w:b/>
                <w:sz w:val="20"/>
              </w:rPr>
              <w:t>Nombre</w:t>
            </w:r>
            <w:r>
              <w:rPr>
                <w:b/>
                <w:spacing w:val="-3"/>
                <w:sz w:val="20"/>
              </w:rPr>
              <w:t xml:space="preserve"> </w:t>
            </w:r>
            <w:r>
              <w:rPr>
                <w:b/>
                <w:sz w:val="20"/>
              </w:rPr>
              <w:t>y</w:t>
            </w:r>
            <w:r>
              <w:rPr>
                <w:b/>
                <w:spacing w:val="-2"/>
                <w:sz w:val="20"/>
              </w:rPr>
              <w:t xml:space="preserve"> Apellidos</w:t>
            </w:r>
          </w:p>
        </w:tc>
        <w:tc>
          <w:tcPr>
            <w:tcW w:w="1166" w:type="dxa"/>
            <w:tcBorders>
              <w:bottom w:val="single" w:sz="8" w:space="0" w:color="CCCCCC"/>
              <w:right w:val="single" w:sz="4" w:space="0" w:color="CCCCCC"/>
            </w:tcBorders>
          </w:tcPr>
          <w:p w14:paraId="684CD48D" w14:textId="77777777" w:rsidR="00330955" w:rsidRDefault="00000000">
            <w:pPr>
              <w:pStyle w:val="TableParagraph"/>
              <w:spacing w:before="82"/>
              <w:ind w:left="63"/>
              <w:rPr>
                <w:b/>
                <w:sz w:val="20"/>
              </w:rPr>
            </w:pPr>
            <w:r>
              <w:rPr>
                <w:b/>
                <w:spacing w:val="-2"/>
                <w:sz w:val="20"/>
              </w:rPr>
              <w:t>Asiste</w:t>
            </w:r>
          </w:p>
        </w:tc>
      </w:tr>
      <w:tr w:rsidR="00330955" w14:paraId="4471B1F8" w14:textId="77777777">
        <w:trPr>
          <w:trHeight w:val="386"/>
        </w:trPr>
        <w:tc>
          <w:tcPr>
            <w:tcW w:w="3156" w:type="dxa"/>
            <w:tcBorders>
              <w:top w:val="single" w:sz="8" w:space="0" w:color="CCCCCC"/>
              <w:left w:val="single" w:sz="4" w:space="0" w:color="CCCCCC"/>
              <w:bottom w:val="single" w:sz="8" w:space="0" w:color="CCCCCC"/>
            </w:tcBorders>
          </w:tcPr>
          <w:p w14:paraId="4B828ED8" w14:textId="11F9182C" w:rsidR="00330955" w:rsidRDefault="00B97E00">
            <w:pPr>
              <w:pStyle w:val="TableParagraph"/>
              <w:rPr>
                <w:sz w:val="20"/>
              </w:rPr>
            </w:pPr>
            <w:r>
              <w:rPr>
                <w:spacing w:val="-2"/>
                <w:sz w:val="20"/>
              </w:rPr>
              <w:t>***1380**</w:t>
            </w:r>
          </w:p>
        </w:tc>
        <w:tc>
          <w:tcPr>
            <w:tcW w:w="4741" w:type="dxa"/>
          </w:tcPr>
          <w:p w14:paraId="6AAEDA98" w14:textId="77777777" w:rsidR="00330955" w:rsidRDefault="00000000">
            <w:pPr>
              <w:pStyle w:val="TableParagraph"/>
              <w:ind w:left="63"/>
              <w:rPr>
                <w:sz w:val="20"/>
              </w:rPr>
            </w:pPr>
            <w:r>
              <w:rPr>
                <w:sz w:val="20"/>
              </w:rPr>
              <w:t>David</w:t>
            </w:r>
            <w:r>
              <w:rPr>
                <w:spacing w:val="-2"/>
                <w:sz w:val="20"/>
              </w:rPr>
              <w:t xml:space="preserve"> </w:t>
            </w:r>
            <w:r>
              <w:rPr>
                <w:sz w:val="20"/>
              </w:rPr>
              <w:t>Santos</w:t>
            </w:r>
            <w:r>
              <w:rPr>
                <w:spacing w:val="-2"/>
                <w:sz w:val="20"/>
              </w:rPr>
              <w:t xml:space="preserve"> Baeza</w:t>
            </w:r>
          </w:p>
        </w:tc>
        <w:tc>
          <w:tcPr>
            <w:tcW w:w="1166" w:type="dxa"/>
            <w:tcBorders>
              <w:top w:val="single" w:sz="8" w:space="0" w:color="CCCCCC"/>
              <w:bottom w:val="single" w:sz="8" w:space="0" w:color="CCCCCC"/>
              <w:right w:val="single" w:sz="4" w:space="0" w:color="CCCCCC"/>
            </w:tcBorders>
          </w:tcPr>
          <w:p w14:paraId="5104E929" w14:textId="77777777" w:rsidR="00330955" w:rsidRDefault="00000000">
            <w:pPr>
              <w:pStyle w:val="TableParagraph"/>
              <w:ind w:left="63"/>
              <w:rPr>
                <w:sz w:val="20"/>
              </w:rPr>
            </w:pPr>
            <w:r>
              <w:rPr>
                <w:spacing w:val="-5"/>
                <w:sz w:val="20"/>
              </w:rPr>
              <w:t>SÍ</w:t>
            </w:r>
          </w:p>
        </w:tc>
      </w:tr>
      <w:tr w:rsidR="00330955" w14:paraId="1ADB774B" w14:textId="77777777">
        <w:trPr>
          <w:trHeight w:val="388"/>
        </w:trPr>
        <w:tc>
          <w:tcPr>
            <w:tcW w:w="3156" w:type="dxa"/>
            <w:tcBorders>
              <w:top w:val="single" w:sz="8" w:space="0" w:color="CCCCCC"/>
              <w:left w:val="single" w:sz="4" w:space="0" w:color="CCCCCC"/>
              <w:bottom w:val="single" w:sz="8" w:space="0" w:color="CCCCCC"/>
            </w:tcBorders>
          </w:tcPr>
          <w:p w14:paraId="58C55C65" w14:textId="41A4E772" w:rsidR="00330955" w:rsidRDefault="00B97E00">
            <w:pPr>
              <w:pStyle w:val="TableParagraph"/>
              <w:spacing w:before="78"/>
              <w:rPr>
                <w:sz w:val="20"/>
              </w:rPr>
            </w:pPr>
            <w:r>
              <w:rPr>
                <w:spacing w:val="-2"/>
                <w:sz w:val="20"/>
              </w:rPr>
              <w:t>***8966**</w:t>
            </w:r>
          </w:p>
        </w:tc>
        <w:tc>
          <w:tcPr>
            <w:tcW w:w="4741" w:type="dxa"/>
          </w:tcPr>
          <w:p w14:paraId="26767EB6" w14:textId="77777777" w:rsidR="00330955" w:rsidRDefault="00000000">
            <w:pPr>
              <w:pStyle w:val="TableParagraph"/>
              <w:spacing w:before="78"/>
              <w:ind w:left="63"/>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166" w:type="dxa"/>
            <w:tcBorders>
              <w:top w:val="single" w:sz="8" w:space="0" w:color="CCCCCC"/>
              <w:bottom w:val="single" w:sz="8" w:space="0" w:color="CCCCCC"/>
              <w:right w:val="single" w:sz="4" w:space="0" w:color="CCCCCC"/>
            </w:tcBorders>
          </w:tcPr>
          <w:p w14:paraId="2AE7D4CD" w14:textId="77777777" w:rsidR="00330955" w:rsidRDefault="00000000">
            <w:pPr>
              <w:pStyle w:val="TableParagraph"/>
              <w:spacing w:before="78"/>
              <w:ind w:left="63"/>
              <w:rPr>
                <w:sz w:val="20"/>
              </w:rPr>
            </w:pPr>
            <w:r>
              <w:rPr>
                <w:spacing w:val="-5"/>
                <w:sz w:val="20"/>
              </w:rPr>
              <w:t>SÍ</w:t>
            </w:r>
          </w:p>
        </w:tc>
      </w:tr>
      <w:tr w:rsidR="00330955" w14:paraId="20FACB1E" w14:textId="77777777">
        <w:trPr>
          <w:trHeight w:val="389"/>
        </w:trPr>
        <w:tc>
          <w:tcPr>
            <w:tcW w:w="3156" w:type="dxa"/>
            <w:tcBorders>
              <w:top w:val="single" w:sz="8" w:space="0" w:color="CCCCCC"/>
              <w:left w:val="single" w:sz="4" w:space="0" w:color="CCCCCC"/>
              <w:bottom w:val="single" w:sz="8" w:space="0" w:color="CCCCCC"/>
            </w:tcBorders>
          </w:tcPr>
          <w:p w14:paraId="707C4246" w14:textId="07C985E7" w:rsidR="00330955" w:rsidRDefault="00B97E00">
            <w:pPr>
              <w:pStyle w:val="TableParagraph"/>
              <w:spacing w:before="78"/>
              <w:rPr>
                <w:sz w:val="20"/>
              </w:rPr>
            </w:pPr>
            <w:r>
              <w:rPr>
                <w:spacing w:val="-2"/>
                <w:sz w:val="20"/>
              </w:rPr>
              <w:t>***0979**</w:t>
            </w:r>
          </w:p>
        </w:tc>
        <w:tc>
          <w:tcPr>
            <w:tcW w:w="4741" w:type="dxa"/>
          </w:tcPr>
          <w:p w14:paraId="6A0762F3" w14:textId="77777777" w:rsidR="00330955" w:rsidRDefault="00000000">
            <w:pPr>
              <w:pStyle w:val="TableParagraph"/>
              <w:spacing w:before="78"/>
              <w:ind w:left="63"/>
              <w:rPr>
                <w:sz w:val="20"/>
              </w:rPr>
            </w:pPr>
            <w:r>
              <w:rPr>
                <w:sz w:val="20"/>
              </w:rPr>
              <w:t>Gloria</w:t>
            </w:r>
            <w:r>
              <w:rPr>
                <w:spacing w:val="-3"/>
                <w:sz w:val="20"/>
              </w:rPr>
              <w:t xml:space="preserve"> </w:t>
            </w:r>
            <w:r>
              <w:rPr>
                <w:sz w:val="20"/>
              </w:rPr>
              <w:t>Fernández</w:t>
            </w:r>
            <w:r>
              <w:rPr>
                <w:spacing w:val="-2"/>
                <w:sz w:val="20"/>
              </w:rPr>
              <w:t xml:space="preserve"> Álvarez</w:t>
            </w:r>
          </w:p>
        </w:tc>
        <w:tc>
          <w:tcPr>
            <w:tcW w:w="1166" w:type="dxa"/>
            <w:tcBorders>
              <w:top w:val="single" w:sz="8" w:space="0" w:color="CCCCCC"/>
              <w:bottom w:val="single" w:sz="8" w:space="0" w:color="CCCCCC"/>
              <w:right w:val="single" w:sz="4" w:space="0" w:color="CCCCCC"/>
            </w:tcBorders>
          </w:tcPr>
          <w:p w14:paraId="386BF74B" w14:textId="77777777" w:rsidR="00330955" w:rsidRDefault="00000000">
            <w:pPr>
              <w:pStyle w:val="TableParagraph"/>
              <w:spacing w:before="78"/>
              <w:ind w:left="63"/>
              <w:rPr>
                <w:sz w:val="20"/>
              </w:rPr>
            </w:pPr>
            <w:r>
              <w:rPr>
                <w:spacing w:val="-5"/>
                <w:sz w:val="20"/>
              </w:rPr>
              <w:t>SÍ</w:t>
            </w:r>
          </w:p>
        </w:tc>
      </w:tr>
      <w:tr w:rsidR="00330955" w14:paraId="6CF26F57" w14:textId="77777777">
        <w:trPr>
          <w:trHeight w:val="388"/>
        </w:trPr>
        <w:tc>
          <w:tcPr>
            <w:tcW w:w="3156" w:type="dxa"/>
            <w:tcBorders>
              <w:top w:val="single" w:sz="8" w:space="0" w:color="CCCCCC"/>
              <w:left w:val="single" w:sz="4" w:space="0" w:color="CCCCCC"/>
              <w:bottom w:val="single" w:sz="8" w:space="0" w:color="CCCCCC"/>
            </w:tcBorders>
          </w:tcPr>
          <w:p w14:paraId="504F13B1" w14:textId="005995F7" w:rsidR="00330955" w:rsidRDefault="00B97E00">
            <w:pPr>
              <w:pStyle w:val="TableParagraph"/>
              <w:rPr>
                <w:sz w:val="20"/>
              </w:rPr>
            </w:pPr>
            <w:r>
              <w:rPr>
                <w:spacing w:val="-2"/>
                <w:sz w:val="20"/>
              </w:rPr>
              <w:t>***4980**</w:t>
            </w:r>
          </w:p>
        </w:tc>
        <w:tc>
          <w:tcPr>
            <w:tcW w:w="4741" w:type="dxa"/>
          </w:tcPr>
          <w:p w14:paraId="04B34652" w14:textId="77777777" w:rsidR="00330955" w:rsidRDefault="00000000">
            <w:pPr>
              <w:pStyle w:val="TableParagraph"/>
              <w:ind w:left="63"/>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166" w:type="dxa"/>
            <w:tcBorders>
              <w:top w:val="single" w:sz="8" w:space="0" w:color="CCCCCC"/>
              <w:bottom w:val="single" w:sz="8" w:space="0" w:color="CCCCCC"/>
              <w:right w:val="single" w:sz="4" w:space="0" w:color="CCCCCC"/>
            </w:tcBorders>
          </w:tcPr>
          <w:p w14:paraId="6C9D632C" w14:textId="77777777" w:rsidR="00330955" w:rsidRDefault="00000000">
            <w:pPr>
              <w:pStyle w:val="TableParagraph"/>
              <w:ind w:left="63"/>
              <w:rPr>
                <w:sz w:val="20"/>
              </w:rPr>
            </w:pPr>
            <w:r>
              <w:rPr>
                <w:spacing w:val="-5"/>
                <w:sz w:val="20"/>
              </w:rPr>
              <w:t>SÍ</w:t>
            </w:r>
          </w:p>
        </w:tc>
      </w:tr>
      <w:tr w:rsidR="00330955" w14:paraId="1BD1035C" w14:textId="77777777">
        <w:trPr>
          <w:trHeight w:val="386"/>
        </w:trPr>
        <w:tc>
          <w:tcPr>
            <w:tcW w:w="3156" w:type="dxa"/>
            <w:tcBorders>
              <w:top w:val="single" w:sz="8" w:space="0" w:color="CCCCCC"/>
              <w:left w:val="single" w:sz="4" w:space="0" w:color="CCCCCC"/>
              <w:bottom w:val="single" w:sz="8" w:space="0" w:color="CCCCCC"/>
            </w:tcBorders>
          </w:tcPr>
          <w:p w14:paraId="2BA64D39" w14:textId="40E68AC1" w:rsidR="00330955" w:rsidRDefault="00B97E00">
            <w:pPr>
              <w:pStyle w:val="TableParagraph"/>
              <w:rPr>
                <w:sz w:val="20"/>
              </w:rPr>
            </w:pPr>
            <w:r>
              <w:rPr>
                <w:spacing w:val="-2"/>
                <w:sz w:val="20"/>
              </w:rPr>
              <w:t>***5237**</w:t>
            </w:r>
          </w:p>
        </w:tc>
        <w:tc>
          <w:tcPr>
            <w:tcW w:w="4741" w:type="dxa"/>
          </w:tcPr>
          <w:p w14:paraId="25ED5DD9" w14:textId="77777777" w:rsidR="00330955" w:rsidRDefault="00000000">
            <w:pPr>
              <w:pStyle w:val="TableParagraph"/>
              <w:ind w:left="63"/>
              <w:rPr>
                <w:sz w:val="20"/>
              </w:rPr>
            </w:pPr>
            <w:r>
              <w:rPr>
                <w:sz w:val="20"/>
              </w:rPr>
              <w:t xml:space="preserve">JOSE DE LA UZ </w:t>
            </w:r>
            <w:r>
              <w:rPr>
                <w:spacing w:val="-2"/>
                <w:sz w:val="20"/>
              </w:rPr>
              <w:t>PARDOS</w:t>
            </w:r>
          </w:p>
        </w:tc>
        <w:tc>
          <w:tcPr>
            <w:tcW w:w="1166" w:type="dxa"/>
            <w:tcBorders>
              <w:top w:val="single" w:sz="8" w:space="0" w:color="CCCCCC"/>
              <w:bottom w:val="single" w:sz="8" w:space="0" w:color="CCCCCC"/>
              <w:right w:val="single" w:sz="4" w:space="0" w:color="CCCCCC"/>
            </w:tcBorders>
          </w:tcPr>
          <w:p w14:paraId="1E361504" w14:textId="77777777" w:rsidR="00330955" w:rsidRDefault="00000000">
            <w:pPr>
              <w:pStyle w:val="TableParagraph"/>
              <w:ind w:left="63"/>
              <w:rPr>
                <w:sz w:val="20"/>
              </w:rPr>
            </w:pPr>
            <w:r>
              <w:rPr>
                <w:spacing w:val="-5"/>
                <w:sz w:val="20"/>
              </w:rPr>
              <w:t>SÍ</w:t>
            </w:r>
          </w:p>
        </w:tc>
      </w:tr>
      <w:tr w:rsidR="00330955" w14:paraId="5211EB89" w14:textId="77777777">
        <w:trPr>
          <w:trHeight w:val="388"/>
        </w:trPr>
        <w:tc>
          <w:tcPr>
            <w:tcW w:w="3156" w:type="dxa"/>
            <w:tcBorders>
              <w:top w:val="single" w:sz="8" w:space="0" w:color="CCCCCC"/>
              <w:left w:val="single" w:sz="4" w:space="0" w:color="CCCCCC"/>
              <w:bottom w:val="single" w:sz="8" w:space="0" w:color="CCCCCC"/>
            </w:tcBorders>
          </w:tcPr>
          <w:p w14:paraId="3C7AB025" w14:textId="3BFE68D5" w:rsidR="00330955" w:rsidRDefault="00B97E00">
            <w:pPr>
              <w:pStyle w:val="TableParagraph"/>
              <w:spacing w:before="78"/>
              <w:rPr>
                <w:sz w:val="20"/>
              </w:rPr>
            </w:pPr>
            <w:r>
              <w:rPr>
                <w:spacing w:val="-2"/>
                <w:sz w:val="20"/>
              </w:rPr>
              <w:t>***8979**</w:t>
            </w:r>
          </w:p>
        </w:tc>
        <w:tc>
          <w:tcPr>
            <w:tcW w:w="4741" w:type="dxa"/>
          </w:tcPr>
          <w:p w14:paraId="49C45F78" w14:textId="77777777" w:rsidR="00330955" w:rsidRDefault="00000000">
            <w:pPr>
              <w:pStyle w:val="TableParagraph"/>
              <w:spacing w:before="78"/>
              <w:ind w:left="63"/>
              <w:rPr>
                <w:sz w:val="20"/>
              </w:rPr>
            </w:pPr>
            <w:r>
              <w:rPr>
                <w:sz w:val="20"/>
              </w:rPr>
              <w:t>José</w:t>
            </w:r>
            <w:r>
              <w:rPr>
                <w:spacing w:val="-5"/>
                <w:sz w:val="20"/>
              </w:rPr>
              <w:t xml:space="preserve"> </w:t>
            </w:r>
            <w:r>
              <w:rPr>
                <w:sz w:val="20"/>
              </w:rPr>
              <w:t>Cabrera</w:t>
            </w:r>
            <w:r>
              <w:rPr>
                <w:spacing w:val="-4"/>
                <w:sz w:val="20"/>
              </w:rPr>
              <w:t xml:space="preserve"> </w:t>
            </w:r>
            <w:r>
              <w:rPr>
                <w:spacing w:val="-2"/>
                <w:sz w:val="20"/>
              </w:rPr>
              <w:t>Fernández</w:t>
            </w:r>
          </w:p>
        </w:tc>
        <w:tc>
          <w:tcPr>
            <w:tcW w:w="1166" w:type="dxa"/>
            <w:tcBorders>
              <w:top w:val="single" w:sz="8" w:space="0" w:color="CCCCCC"/>
              <w:bottom w:val="single" w:sz="8" w:space="0" w:color="CCCCCC"/>
              <w:right w:val="single" w:sz="4" w:space="0" w:color="CCCCCC"/>
            </w:tcBorders>
          </w:tcPr>
          <w:p w14:paraId="0D8F6B3E" w14:textId="77777777" w:rsidR="00330955" w:rsidRDefault="00000000">
            <w:pPr>
              <w:pStyle w:val="TableParagraph"/>
              <w:spacing w:before="78"/>
              <w:ind w:left="63"/>
              <w:rPr>
                <w:sz w:val="20"/>
              </w:rPr>
            </w:pPr>
            <w:r>
              <w:rPr>
                <w:spacing w:val="-5"/>
                <w:sz w:val="20"/>
              </w:rPr>
              <w:t>SÍ</w:t>
            </w:r>
          </w:p>
        </w:tc>
      </w:tr>
      <w:tr w:rsidR="00330955" w14:paraId="76B7F148" w14:textId="77777777">
        <w:trPr>
          <w:trHeight w:val="386"/>
        </w:trPr>
        <w:tc>
          <w:tcPr>
            <w:tcW w:w="3156" w:type="dxa"/>
            <w:tcBorders>
              <w:top w:val="single" w:sz="8" w:space="0" w:color="CCCCCC"/>
              <w:left w:val="single" w:sz="4" w:space="0" w:color="CCCCCC"/>
              <w:bottom w:val="single" w:sz="8" w:space="0" w:color="CCCCCC"/>
            </w:tcBorders>
          </w:tcPr>
          <w:p w14:paraId="1485C196" w14:textId="0C51038C" w:rsidR="00330955" w:rsidRDefault="00B97E00">
            <w:pPr>
              <w:pStyle w:val="TableParagraph"/>
              <w:rPr>
                <w:sz w:val="20"/>
              </w:rPr>
            </w:pPr>
            <w:r>
              <w:rPr>
                <w:spacing w:val="-2"/>
                <w:sz w:val="20"/>
              </w:rPr>
              <w:t>***6126**</w:t>
            </w:r>
          </w:p>
        </w:tc>
        <w:tc>
          <w:tcPr>
            <w:tcW w:w="4741" w:type="dxa"/>
          </w:tcPr>
          <w:p w14:paraId="6A6050A9" w14:textId="77777777" w:rsidR="00330955" w:rsidRDefault="00000000">
            <w:pPr>
              <w:pStyle w:val="TableParagraph"/>
              <w:ind w:left="63"/>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166" w:type="dxa"/>
            <w:tcBorders>
              <w:top w:val="single" w:sz="8" w:space="0" w:color="CCCCCC"/>
              <w:bottom w:val="single" w:sz="8" w:space="0" w:color="CCCCCC"/>
              <w:right w:val="single" w:sz="4" w:space="0" w:color="CCCCCC"/>
            </w:tcBorders>
          </w:tcPr>
          <w:p w14:paraId="0C0353F1" w14:textId="77777777" w:rsidR="00330955" w:rsidRDefault="00000000">
            <w:pPr>
              <w:pStyle w:val="TableParagraph"/>
              <w:ind w:left="63"/>
              <w:rPr>
                <w:sz w:val="20"/>
              </w:rPr>
            </w:pPr>
            <w:r>
              <w:rPr>
                <w:spacing w:val="-5"/>
                <w:sz w:val="20"/>
              </w:rPr>
              <w:t>SÍ</w:t>
            </w:r>
          </w:p>
        </w:tc>
      </w:tr>
      <w:tr w:rsidR="00330955" w14:paraId="6924E633" w14:textId="77777777">
        <w:trPr>
          <w:trHeight w:val="389"/>
        </w:trPr>
        <w:tc>
          <w:tcPr>
            <w:tcW w:w="3156" w:type="dxa"/>
            <w:tcBorders>
              <w:top w:val="single" w:sz="8" w:space="0" w:color="CCCCCC"/>
              <w:left w:val="single" w:sz="4" w:space="0" w:color="CCCCCC"/>
              <w:bottom w:val="single" w:sz="8" w:space="0" w:color="CCCCCC"/>
            </w:tcBorders>
          </w:tcPr>
          <w:p w14:paraId="09B041DC" w14:textId="3A501C2F" w:rsidR="00330955" w:rsidRDefault="00B97E00">
            <w:pPr>
              <w:pStyle w:val="TableParagraph"/>
              <w:spacing w:before="78"/>
              <w:rPr>
                <w:sz w:val="20"/>
              </w:rPr>
            </w:pPr>
            <w:r>
              <w:rPr>
                <w:spacing w:val="-2"/>
                <w:sz w:val="20"/>
              </w:rPr>
              <w:t>***1467**</w:t>
            </w:r>
          </w:p>
        </w:tc>
        <w:tc>
          <w:tcPr>
            <w:tcW w:w="4741" w:type="dxa"/>
          </w:tcPr>
          <w:p w14:paraId="49DB3B36" w14:textId="77777777" w:rsidR="00330955" w:rsidRDefault="00000000">
            <w:pPr>
              <w:pStyle w:val="TableParagraph"/>
              <w:spacing w:before="78"/>
              <w:ind w:left="63"/>
              <w:rPr>
                <w:sz w:val="20"/>
              </w:rPr>
            </w:pPr>
            <w:r>
              <w:rPr>
                <w:sz w:val="20"/>
              </w:rPr>
              <w:t>Juan</w:t>
            </w:r>
            <w:r>
              <w:rPr>
                <w:spacing w:val="-5"/>
                <w:sz w:val="20"/>
              </w:rPr>
              <w:t xml:space="preserve"> </w:t>
            </w:r>
            <w:r>
              <w:rPr>
                <w:sz w:val="20"/>
              </w:rPr>
              <w:t>Ignacio</w:t>
            </w:r>
            <w:r>
              <w:rPr>
                <w:spacing w:val="-5"/>
                <w:sz w:val="20"/>
              </w:rPr>
              <w:t xml:space="preserve"> </w:t>
            </w:r>
            <w:r>
              <w:rPr>
                <w:sz w:val="20"/>
              </w:rPr>
              <w:t>Cabrera</w:t>
            </w:r>
            <w:r>
              <w:rPr>
                <w:spacing w:val="-5"/>
                <w:sz w:val="20"/>
              </w:rPr>
              <w:t xml:space="preserve"> </w:t>
            </w:r>
            <w:r>
              <w:rPr>
                <w:spacing w:val="-2"/>
                <w:sz w:val="20"/>
              </w:rPr>
              <w:t>Portillo</w:t>
            </w:r>
          </w:p>
        </w:tc>
        <w:tc>
          <w:tcPr>
            <w:tcW w:w="1166" w:type="dxa"/>
            <w:tcBorders>
              <w:top w:val="single" w:sz="8" w:space="0" w:color="CCCCCC"/>
              <w:bottom w:val="single" w:sz="8" w:space="0" w:color="CCCCCC"/>
              <w:right w:val="single" w:sz="4" w:space="0" w:color="CCCCCC"/>
            </w:tcBorders>
          </w:tcPr>
          <w:p w14:paraId="7A7B597C" w14:textId="77777777" w:rsidR="00330955" w:rsidRDefault="00000000">
            <w:pPr>
              <w:pStyle w:val="TableParagraph"/>
              <w:spacing w:before="78"/>
              <w:ind w:left="63"/>
              <w:rPr>
                <w:sz w:val="20"/>
              </w:rPr>
            </w:pPr>
            <w:r>
              <w:rPr>
                <w:spacing w:val="-5"/>
                <w:sz w:val="20"/>
              </w:rPr>
              <w:t>SÍ</w:t>
            </w:r>
          </w:p>
        </w:tc>
      </w:tr>
      <w:tr w:rsidR="00330955" w14:paraId="57162F39" w14:textId="77777777">
        <w:trPr>
          <w:trHeight w:val="386"/>
        </w:trPr>
        <w:tc>
          <w:tcPr>
            <w:tcW w:w="3156" w:type="dxa"/>
            <w:tcBorders>
              <w:top w:val="single" w:sz="8" w:space="0" w:color="CCCCCC"/>
              <w:left w:val="single" w:sz="4" w:space="0" w:color="CCCCCC"/>
              <w:bottom w:val="single" w:sz="8" w:space="0" w:color="CCCCCC"/>
            </w:tcBorders>
          </w:tcPr>
          <w:p w14:paraId="47A031FB" w14:textId="7A1F8B12" w:rsidR="00330955" w:rsidRDefault="00B97E00">
            <w:pPr>
              <w:pStyle w:val="TableParagraph"/>
              <w:rPr>
                <w:sz w:val="20"/>
              </w:rPr>
            </w:pPr>
            <w:r>
              <w:rPr>
                <w:spacing w:val="-2"/>
                <w:sz w:val="20"/>
              </w:rPr>
              <w:t>***9617**</w:t>
            </w:r>
          </w:p>
        </w:tc>
        <w:tc>
          <w:tcPr>
            <w:tcW w:w="4741" w:type="dxa"/>
          </w:tcPr>
          <w:p w14:paraId="67AA42E6" w14:textId="77777777" w:rsidR="00330955" w:rsidRDefault="00000000">
            <w:pPr>
              <w:pStyle w:val="TableParagraph"/>
              <w:ind w:left="63"/>
              <w:rPr>
                <w:sz w:val="20"/>
              </w:rPr>
            </w:pPr>
            <w:r>
              <w:rPr>
                <w:sz w:val="20"/>
              </w:rPr>
              <w:t xml:space="preserve">MONICA PARAISO </w:t>
            </w:r>
            <w:r>
              <w:rPr>
                <w:spacing w:val="-2"/>
                <w:sz w:val="20"/>
              </w:rPr>
              <w:t>VUYOVICH</w:t>
            </w:r>
          </w:p>
        </w:tc>
        <w:tc>
          <w:tcPr>
            <w:tcW w:w="1166" w:type="dxa"/>
            <w:tcBorders>
              <w:top w:val="single" w:sz="8" w:space="0" w:color="CCCCCC"/>
              <w:bottom w:val="single" w:sz="8" w:space="0" w:color="CCCCCC"/>
              <w:right w:val="single" w:sz="4" w:space="0" w:color="CCCCCC"/>
            </w:tcBorders>
          </w:tcPr>
          <w:p w14:paraId="09D54DCC" w14:textId="77777777" w:rsidR="00330955" w:rsidRDefault="00000000">
            <w:pPr>
              <w:pStyle w:val="TableParagraph"/>
              <w:ind w:left="63"/>
              <w:rPr>
                <w:sz w:val="20"/>
              </w:rPr>
            </w:pPr>
            <w:r>
              <w:rPr>
                <w:spacing w:val="-5"/>
                <w:sz w:val="20"/>
              </w:rPr>
              <w:t>SÍ</w:t>
            </w:r>
          </w:p>
        </w:tc>
      </w:tr>
    </w:tbl>
    <w:p w14:paraId="091E8CAE" w14:textId="77777777" w:rsidR="00330955" w:rsidRDefault="00330955">
      <w:pPr>
        <w:pStyle w:val="Textoindependiente"/>
        <w:spacing w:before="150"/>
      </w:pPr>
    </w:p>
    <w:p w14:paraId="7407A30F" w14:textId="77777777" w:rsidR="00330955" w:rsidRDefault="00000000">
      <w:pPr>
        <w:pStyle w:val="Textoindependiente"/>
        <w:spacing w:before="1" w:line="292" w:lineRule="auto"/>
        <w:ind w:left="142"/>
      </w:pPr>
      <w:r>
        <w:t>Una</w:t>
      </w:r>
      <w:r>
        <w:rPr>
          <w:spacing w:val="38"/>
        </w:rPr>
        <w:t xml:space="preserve"> </w:t>
      </w:r>
      <w:r>
        <w:t>vez</w:t>
      </w:r>
      <w:r>
        <w:rPr>
          <w:spacing w:val="38"/>
        </w:rPr>
        <w:t xml:space="preserve"> </w:t>
      </w:r>
      <w:r>
        <w:t>verificada</w:t>
      </w:r>
      <w:r>
        <w:rPr>
          <w:spacing w:val="38"/>
        </w:rPr>
        <w:t xml:space="preserve"> </w:t>
      </w:r>
      <w:r>
        <w:t>por</w:t>
      </w:r>
      <w:r>
        <w:rPr>
          <w:spacing w:val="38"/>
        </w:rPr>
        <w:t xml:space="preserve"> </w:t>
      </w:r>
      <w:r>
        <w:t>el</w:t>
      </w:r>
      <w:r>
        <w:rPr>
          <w:spacing w:val="38"/>
        </w:rPr>
        <w:t xml:space="preserve"> </w:t>
      </w:r>
      <w:proofErr w:type="gramStart"/>
      <w:r>
        <w:t>Secretario</w:t>
      </w:r>
      <w:proofErr w:type="gramEnd"/>
      <w:r>
        <w:rPr>
          <w:spacing w:val="38"/>
        </w:rPr>
        <w:t xml:space="preserve"> </w:t>
      </w:r>
      <w:r>
        <w:t>la</w:t>
      </w:r>
      <w:r>
        <w:rPr>
          <w:spacing w:val="38"/>
        </w:rPr>
        <w:t xml:space="preserve"> </w:t>
      </w:r>
      <w:r>
        <w:t>válida</w:t>
      </w:r>
      <w:r>
        <w:rPr>
          <w:spacing w:val="38"/>
        </w:rPr>
        <w:t xml:space="preserve"> </w:t>
      </w:r>
      <w:r>
        <w:t>constitución</w:t>
      </w:r>
      <w:r>
        <w:rPr>
          <w:spacing w:val="38"/>
        </w:rPr>
        <w:t xml:space="preserve"> </w:t>
      </w:r>
      <w:r>
        <w:t>del</w:t>
      </w:r>
      <w:r>
        <w:rPr>
          <w:spacing w:val="38"/>
        </w:rPr>
        <w:t xml:space="preserve"> </w:t>
      </w:r>
      <w:r>
        <w:t>órgano,</w:t>
      </w:r>
      <w:r>
        <w:rPr>
          <w:spacing w:val="38"/>
        </w:rPr>
        <w:t xml:space="preserve"> </w:t>
      </w:r>
      <w:r>
        <w:t>el</w:t>
      </w:r>
      <w:r>
        <w:rPr>
          <w:spacing w:val="38"/>
        </w:rPr>
        <w:t xml:space="preserve"> </w:t>
      </w:r>
      <w:r>
        <w:t>Presidente</w:t>
      </w:r>
      <w:r>
        <w:rPr>
          <w:spacing w:val="38"/>
        </w:rPr>
        <w:t xml:space="preserve"> </w:t>
      </w:r>
      <w:r>
        <w:t>abre</w:t>
      </w:r>
      <w:r>
        <w:rPr>
          <w:spacing w:val="38"/>
        </w:rPr>
        <w:t xml:space="preserve"> </w:t>
      </w:r>
      <w:r>
        <w:t>sesión, procediendo a la deliberación sobre los asuntos incluidos en el Orden del Día.</w:t>
      </w:r>
    </w:p>
    <w:p w14:paraId="64076AF6" w14:textId="77777777" w:rsidR="00330955" w:rsidRDefault="00330955">
      <w:pPr>
        <w:pStyle w:val="Textoindependiente"/>
        <w:spacing w:line="292" w:lineRule="auto"/>
        <w:sectPr w:rsidR="00330955" w:rsidSect="00B97E00">
          <w:headerReference w:type="default" r:id="rId7"/>
          <w:footerReference w:type="default" r:id="rId8"/>
          <w:headerReference w:type="first" r:id="rId9"/>
          <w:type w:val="continuous"/>
          <w:pgSz w:w="11910" w:h="16840"/>
          <w:pgMar w:top="1260" w:right="565" w:bottom="1260" w:left="1275" w:header="225" w:footer="1060" w:gutter="0"/>
          <w:pgNumType w:start="1"/>
          <w:cols w:space="720"/>
          <w:titlePg/>
          <w:docGrid w:linePitch="299"/>
        </w:sectPr>
      </w:pPr>
    </w:p>
    <w:p w14:paraId="0B9F4A98" w14:textId="77777777" w:rsidR="00330955" w:rsidRDefault="00330955">
      <w:pPr>
        <w:pStyle w:val="Textoindependiente"/>
        <w:rPr>
          <w:sz w:val="14"/>
        </w:rPr>
      </w:pPr>
    </w:p>
    <w:p w14:paraId="78FD59EB" w14:textId="77777777" w:rsidR="00330955" w:rsidRDefault="00000000">
      <w:pPr>
        <w:pStyle w:val="Textoindependiente"/>
        <w:ind w:left="142"/>
      </w:pPr>
      <w:r>
        <w:rPr>
          <w:noProof/>
        </w:rPr>
        <mc:AlternateContent>
          <mc:Choice Requires="wpg">
            <w:drawing>
              <wp:inline distT="0" distB="0" distL="0" distR="0" wp14:anchorId="345B4827" wp14:editId="2CEBD7B0">
                <wp:extent cx="5760085" cy="276860"/>
                <wp:effectExtent l="9525" t="0" r="0" b="8889"/>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5" name="Graphic 15"/>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6" name="Graphic 16"/>
                        <wps:cNvSpPr/>
                        <wps:spPr>
                          <a:xfrm>
                            <a:off x="-12" y="5"/>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7" name="Textbox 17"/>
                        <wps:cNvSpPr txBox="1"/>
                        <wps:spPr>
                          <a:xfrm>
                            <a:off x="4762" y="8889"/>
                            <a:ext cx="5750560" cy="258445"/>
                          </a:xfrm>
                          <a:prstGeom prst="rect">
                            <a:avLst/>
                          </a:prstGeom>
                        </wps:spPr>
                        <wps:txbx>
                          <w:txbxContent>
                            <w:p w14:paraId="5F488B8F" w14:textId="77777777" w:rsidR="00330955" w:rsidRDefault="00000000">
                              <w:pPr>
                                <w:spacing w:before="83"/>
                                <w:ind w:left="3381"/>
                                <w:rPr>
                                  <w:b/>
                                  <w:sz w:val="20"/>
                                </w:rPr>
                              </w:pPr>
                              <w:r>
                                <w:rPr>
                                  <w:b/>
                                  <w:sz w:val="20"/>
                                </w:rPr>
                                <w:t xml:space="preserve">A) PARTE </w:t>
                              </w:r>
                              <w:r>
                                <w:rPr>
                                  <w:b/>
                                  <w:spacing w:val="-2"/>
                                  <w:sz w:val="20"/>
                                </w:rPr>
                                <w:t>RESOLUTIVA</w:t>
                              </w:r>
                            </w:p>
                          </w:txbxContent>
                        </wps:txbx>
                        <wps:bodyPr wrap="square" lIns="0" tIns="0" rIns="0" bIns="0" rtlCol="0">
                          <a:noAutofit/>
                        </wps:bodyPr>
                      </wps:wsp>
                    </wpg:wgp>
                  </a:graphicData>
                </a:graphic>
              </wp:inline>
            </w:drawing>
          </mc:Choice>
          <mc:Fallback>
            <w:pict>
              <v:group w14:anchorId="345B4827" id="Group 14" o:spid="_x0000_s1032" style="width:453.55pt;height:21.8pt;mso-position-horizontal-relative:char;mso-position-vertical-relative:lin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">
                <v:shape id="Graphic 15" o:spid="_x0000_s1033"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" path="m5750242,l,,,257644r5750242,l5750242,xe" fillcolor="#f3f3f3" stroked="f">
                  <v:path arrowok="t"/>
                </v:shape>
                <v:shape id="Graphic 16" o:spid="_x0000_s1034"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7" o:spid="_x0000_s1035"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F488B8F" w14:textId="77777777" w:rsidR="00330955" w:rsidRDefault="00000000">
                        <w:pPr>
                          <w:spacing w:before="83"/>
                          <w:ind w:left="3381"/>
                          <w:rPr>
                            <w:b/>
                            <w:sz w:val="20"/>
                          </w:rPr>
                        </w:pPr>
                        <w:r>
                          <w:rPr>
                            <w:b/>
                            <w:sz w:val="20"/>
                          </w:rPr>
                          <w:t xml:space="preserve">A) PARTE </w:t>
                        </w:r>
                        <w:r>
                          <w:rPr>
                            <w:b/>
                            <w:spacing w:val="-2"/>
                            <w:sz w:val="20"/>
                          </w:rPr>
                          <w:t>RESOLUTIVA</w:t>
                        </w:r>
                      </w:p>
                    </w:txbxContent>
                  </v:textbox>
                </v:shape>
                <w10:anchorlock/>
              </v:group>
            </w:pict>
          </mc:Fallback>
        </mc:AlternateContent>
      </w:r>
    </w:p>
    <w:p w14:paraId="2A6F8F1F" w14:textId="77777777" w:rsidR="00330955" w:rsidRDefault="00330955">
      <w:pPr>
        <w:pStyle w:val="Textoindependiente"/>
        <w:spacing w:before="75"/>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30955" w14:paraId="683C6371" w14:textId="77777777">
        <w:trPr>
          <w:trHeight w:val="402"/>
        </w:trPr>
        <w:tc>
          <w:tcPr>
            <w:tcW w:w="9062" w:type="dxa"/>
            <w:gridSpan w:val="2"/>
            <w:tcBorders>
              <w:left w:val="single" w:sz="4" w:space="0" w:color="CCCCCC"/>
              <w:bottom w:val="single" w:sz="6" w:space="0" w:color="CCCCCC"/>
              <w:right w:val="single" w:sz="4" w:space="0" w:color="CCCCCC"/>
            </w:tcBorders>
            <w:shd w:val="clear" w:color="auto" w:fill="F3F3F3"/>
          </w:tcPr>
          <w:p w14:paraId="14D270C1" w14:textId="77777777" w:rsidR="00330955" w:rsidRDefault="00000000">
            <w:pPr>
              <w:pStyle w:val="TableParagraph"/>
              <w:spacing w:before="79"/>
              <w:rPr>
                <w:b/>
                <w:sz w:val="20"/>
              </w:rPr>
            </w:pPr>
            <w:r>
              <w:rPr>
                <w:b/>
                <w:sz w:val="20"/>
              </w:rPr>
              <w:t>Aprobación</w:t>
            </w:r>
            <w:r>
              <w:rPr>
                <w:b/>
                <w:spacing w:val="-2"/>
                <w:sz w:val="20"/>
              </w:rPr>
              <w:t xml:space="preserve"> </w:t>
            </w:r>
            <w:r>
              <w:rPr>
                <w:b/>
                <w:sz w:val="20"/>
              </w:rPr>
              <w:t>del</w:t>
            </w:r>
            <w:r>
              <w:rPr>
                <w:b/>
                <w:spacing w:val="-2"/>
                <w:sz w:val="20"/>
              </w:rPr>
              <w:t xml:space="preserve"> </w:t>
            </w:r>
            <w:r>
              <w:rPr>
                <w:b/>
                <w:sz w:val="20"/>
              </w:rPr>
              <w:t>acta</w:t>
            </w:r>
            <w:r>
              <w:rPr>
                <w:b/>
                <w:spacing w:val="-2"/>
                <w:sz w:val="20"/>
              </w:rPr>
              <w:t xml:space="preserve"> </w:t>
            </w:r>
            <w:r>
              <w:rPr>
                <w:b/>
                <w:sz w:val="20"/>
              </w:rPr>
              <w:t>de</w:t>
            </w:r>
            <w:r>
              <w:rPr>
                <w:b/>
                <w:spacing w:val="-1"/>
                <w:sz w:val="20"/>
              </w:rPr>
              <w:t xml:space="preserve"> </w:t>
            </w:r>
            <w:r>
              <w:rPr>
                <w:b/>
                <w:sz w:val="20"/>
              </w:rPr>
              <w:t>la</w:t>
            </w:r>
            <w:r>
              <w:rPr>
                <w:b/>
                <w:spacing w:val="-2"/>
                <w:sz w:val="20"/>
              </w:rPr>
              <w:t xml:space="preserve"> </w:t>
            </w:r>
            <w:r>
              <w:rPr>
                <w:b/>
                <w:sz w:val="20"/>
              </w:rPr>
              <w:t>sesión</w:t>
            </w:r>
            <w:r>
              <w:rPr>
                <w:b/>
                <w:spacing w:val="-2"/>
                <w:sz w:val="20"/>
              </w:rPr>
              <w:t xml:space="preserve"> </w:t>
            </w:r>
            <w:r>
              <w:rPr>
                <w:b/>
                <w:sz w:val="20"/>
              </w:rPr>
              <w:t>extraordinaria</w:t>
            </w:r>
            <w:r>
              <w:rPr>
                <w:b/>
                <w:spacing w:val="-2"/>
                <w:sz w:val="20"/>
              </w:rPr>
              <w:t xml:space="preserve"> </w:t>
            </w:r>
            <w:r>
              <w:rPr>
                <w:b/>
                <w:sz w:val="20"/>
              </w:rPr>
              <w:t>del</w:t>
            </w:r>
            <w:r>
              <w:rPr>
                <w:b/>
                <w:spacing w:val="-1"/>
                <w:sz w:val="20"/>
              </w:rPr>
              <w:t xml:space="preserve"> </w:t>
            </w:r>
            <w:r>
              <w:rPr>
                <w:b/>
                <w:sz w:val="20"/>
              </w:rPr>
              <w:t>30</w:t>
            </w:r>
            <w:r>
              <w:rPr>
                <w:b/>
                <w:spacing w:val="-2"/>
                <w:sz w:val="20"/>
              </w:rPr>
              <w:t xml:space="preserve"> </w:t>
            </w:r>
            <w:r>
              <w:rPr>
                <w:b/>
                <w:sz w:val="20"/>
              </w:rPr>
              <w:t>de</w:t>
            </w:r>
            <w:r>
              <w:rPr>
                <w:b/>
                <w:spacing w:val="-2"/>
                <w:sz w:val="20"/>
              </w:rPr>
              <w:t xml:space="preserve"> </w:t>
            </w:r>
            <w:r>
              <w:rPr>
                <w:b/>
                <w:sz w:val="20"/>
              </w:rPr>
              <w:t>abril</w:t>
            </w:r>
            <w:r>
              <w:rPr>
                <w:b/>
                <w:spacing w:val="-2"/>
                <w:sz w:val="20"/>
              </w:rPr>
              <w:t xml:space="preserve"> </w:t>
            </w:r>
            <w:r>
              <w:rPr>
                <w:b/>
                <w:sz w:val="20"/>
              </w:rPr>
              <w:t>de</w:t>
            </w:r>
            <w:r>
              <w:rPr>
                <w:b/>
                <w:spacing w:val="-1"/>
                <w:sz w:val="20"/>
              </w:rPr>
              <w:t xml:space="preserve"> </w:t>
            </w:r>
            <w:r>
              <w:rPr>
                <w:b/>
                <w:spacing w:val="-2"/>
                <w:sz w:val="20"/>
              </w:rPr>
              <w:t>2025.</w:t>
            </w:r>
          </w:p>
        </w:tc>
      </w:tr>
      <w:tr w:rsidR="00330955" w14:paraId="14FCC76F"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6FBFE341" w14:textId="77777777" w:rsidR="00330955"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2F7E2276" w14:textId="77777777" w:rsidR="0033095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07BBA80" w14:textId="77777777" w:rsidR="00330955" w:rsidRDefault="00330955">
      <w:pPr>
        <w:pStyle w:val="Textoindependiente"/>
        <w:spacing w:before="144"/>
      </w:pPr>
    </w:p>
    <w:p w14:paraId="65AE9DC9" w14:textId="77777777" w:rsidR="00330955" w:rsidRDefault="00000000">
      <w:pPr>
        <w:pStyle w:val="Ttulo2"/>
      </w:pPr>
      <w:r>
        <w:rPr>
          <w:spacing w:val="-2"/>
        </w:rPr>
        <w:t>Resolución:</w:t>
      </w:r>
    </w:p>
    <w:p w14:paraId="76E80753" w14:textId="77777777" w:rsidR="00330955" w:rsidRDefault="00330955">
      <w:pPr>
        <w:pStyle w:val="Textoindependiente"/>
        <w:spacing w:before="61"/>
        <w:rPr>
          <w:b/>
        </w:rPr>
      </w:pPr>
    </w:p>
    <w:p w14:paraId="3E6DFD27" w14:textId="77777777" w:rsidR="00330955" w:rsidRDefault="00000000">
      <w:pPr>
        <w:pStyle w:val="Textoindependiente"/>
        <w:spacing w:line="292" w:lineRule="auto"/>
        <w:ind w:left="142" w:right="851"/>
        <w:jc w:val="both"/>
      </w:pPr>
      <w:r>
        <w:rPr>
          <w:noProof/>
        </w:rPr>
        <mc:AlternateContent>
          <mc:Choice Requires="wps">
            <w:drawing>
              <wp:anchor distT="0" distB="0" distL="0" distR="0" simplePos="0" relativeHeight="15732224" behindDoc="0" locked="0" layoutInCell="1" allowOverlap="1" wp14:anchorId="6EBE3468" wp14:editId="11ED5FD6">
                <wp:simplePos x="0" y="0"/>
                <wp:positionH relativeFrom="page">
                  <wp:posOffset>6807090</wp:posOffset>
                </wp:positionH>
                <wp:positionV relativeFrom="paragraph">
                  <wp:posOffset>306326</wp:posOffset>
                </wp:positionV>
                <wp:extent cx="419734" cy="318706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9C8CEE"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D74807"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6EBE3468" id="Textbox 18" o:spid="_x0000_s1036" type="#_x0000_t202" style="position:absolute;left:0;text-align:left;margin-left:536pt;margin-top:24.1pt;width:33.05pt;height:250.95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wowEAADE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" filled="f" stroked="f">
                <v:textbox style="layout-flow:vertical;mso-layout-flow-alt:bottom-to-top" inset="0,0,0,0">
                  <w:txbxContent>
                    <w:p w14:paraId="259C8CEE"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D74807"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La Junta de Gobierno Local, en votación ordinaria y por unanimidad, acuerda aprobar acta de la sesión extraordinaria de 30 de abril de 2025.</w:t>
      </w:r>
    </w:p>
    <w:p w14:paraId="1C95A0B4" w14:textId="77777777" w:rsidR="00330955" w:rsidRDefault="00330955">
      <w:pPr>
        <w:pStyle w:val="Textoindependiente"/>
        <w:spacing w:before="1" w:after="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30955" w14:paraId="28212B23"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3342E392" w14:textId="1BF5E921" w:rsidR="00330955" w:rsidRDefault="00000000">
            <w:pPr>
              <w:pStyle w:val="TableParagraph"/>
              <w:spacing w:before="83" w:line="297" w:lineRule="auto"/>
              <w:ind w:right="52"/>
              <w:jc w:val="both"/>
              <w:rPr>
                <w:b/>
                <w:sz w:val="20"/>
              </w:rPr>
            </w:pPr>
            <w:r>
              <w:rPr>
                <w:b/>
                <w:sz w:val="20"/>
              </w:rPr>
              <w:t>Sentencia desestimatoria núm. 139/2025</w:t>
            </w:r>
            <w:r w:rsidR="00B97E00">
              <w:rPr>
                <w:b/>
                <w:sz w:val="20"/>
              </w:rPr>
              <w:t>,</w:t>
            </w:r>
            <w:r>
              <w:rPr>
                <w:b/>
                <w:sz w:val="20"/>
              </w:rPr>
              <w:t xml:space="preserve"> dictada por el Juzgado de lo Social núm. 04 de Madrid. Procedimiento Ordinario 1257/2023. Demandante: D. A.C.S.R. Materia: Materias laborales individuales</w:t>
            </w:r>
            <w:r w:rsidR="00B97E00">
              <w:rPr>
                <w:b/>
                <w:sz w:val="20"/>
              </w:rPr>
              <w:t xml:space="preserve">. </w:t>
            </w:r>
            <w:proofErr w:type="spellStart"/>
            <w:r w:rsidR="00B97E00">
              <w:rPr>
                <w:b/>
                <w:sz w:val="20"/>
              </w:rPr>
              <w:t>E</w:t>
            </w:r>
            <w:r>
              <w:rPr>
                <w:b/>
                <w:sz w:val="20"/>
              </w:rPr>
              <w:t>xpte</w:t>
            </w:r>
            <w:proofErr w:type="spellEnd"/>
            <w:r>
              <w:rPr>
                <w:b/>
                <w:sz w:val="20"/>
              </w:rPr>
              <w:t>. 580/2024.</w:t>
            </w:r>
          </w:p>
        </w:tc>
      </w:tr>
      <w:tr w:rsidR="00330955" w14:paraId="0D69CAC0" w14:textId="77777777">
        <w:trPr>
          <w:trHeight w:val="403"/>
        </w:trPr>
        <w:tc>
          <w:tcPr>
            <w:tcW w:w="1877" w:type="dxa"/>
            <w:tcBorders>
              <w:top w:val="single" w:sz="8" w:space="0" w:color="CCCCCC"/>
              <w:left w:val="single" w:sz="4" w:space="0" w:color="CCCCCC"/>
            </w:tcBorders>
          </w:tcPr>
          <w:p w14:paraId="1B80A20D" w14:textId="77777777" w:rsidR="00330955" w:rsidRDefault="00000000">
            <w:pPr>
              <w:pStyle w:val="TableParagraph"/>
              <w:spacing w:before="79"/>
              <w:rPr>
                <w:b/>
                <w:sz w:val="20"/>
              </w:rPr>
            </w:pPr>
            <w:r>
              <w:rPr>
                <w:b/>
                <w:spacing w:val="-2"/>
                <w:sz w:val="20"/>
              </w:rPr>
              <w:t>Favorable</w:t>
            </w:r>
          </w:p>
        </w:tc>
        <w:tc>
          <w:tcPr>
            <w:tcW w:w="7185" w:type="dxa"/>
            <w:tcBorders>
              <w:top w:val="single" w:sz="8" w:space="0" w:color="CCCCCC"/>
              <w:right w:val="single" w:sz="4" w:space="0" w:color="CCCCCC"/>
            </w:tcBorders>
          </w:tcPr>
          <w:p w14:paraId="30D59960" w14:textId="77777777" w:rsidR="0033095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E93D72E" w14:textId="77777777" w:rsidR="00330955" w:rsidRDefault="00330955">
      <w:pPr>
        <w:pStyle w:val="Textoindependiente"/>
        <w:spacing w:before="145"/>
      </w:pPr>
    </w:p>
    <w:p w14:paraId="78B2D8B9" w14:textId="77777777" w:rsidR="00330955"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0312952" w14:textId="77777777" w:rsidR="00330955" w:rsidRDefault="00330955">
      <w:pPr>
        <w:pStyle w:val="Textoindependiente"/>
        <w:spacing w:before="61"/>
        <w:rPr>
          <w:b/>
        </w:rPr>
      </w:pPr>
    </w:p>
    <w:p w14:paraId="790AE8DB" w14:textId="77777777" w:rsidR="00330955" w:rsidRDefault="00000000">
      <w:pPr>
        <w:pStyle w:val="Textoindependiente"/>
        <w:spacing w:before="1" w:line="292" w:lineRule="auto"/>
        <w:ind w:left="142" w:right="851"/>
        <w:jc w:val="both"/>
      </w:pPr>
      <w:r>
        <w:t>Con fecha 6 de mayo de 2025 ha sido notificada a la representación procesal del Ayuntamiento la Sentencia dictada en el procedimiento anteriormente señalado, que dispone lo siguiente:</w:t>
      </w:r>
    </w:p>
    <w:p w14:paraId="329410FF" w14:textId="77777777" w:rsidR="00330955" w:rsidRDefault="00330955">
      <w:pPr>
        <w:pStyle w:val="Textoindependiente"/>
        <w:spacing w:before="9"/>
      </w:pPr>
    </w:p>
    <w:p w14:paraId="755CDD07" w14:textId="77777777" w:rsidR="00330955" w:rsidRDefault="00000000">
      <w:pPr>
        <w:ind w:left="4" w:right="711"/>
        <w:jc w:val="center"/>
        <w:rPr>
          <w:i/>
          <w:sz w:val="20"/>
        </w:rPr>
      </w:pPr>
      <w:r>
        <w:rPr>
          <w:i/>
          <w:spacing w:val="-2"/>
          <w:sz w:val="20"/>
        </w:rPr>
        <w:t>“FALLO</w:t>
      </w:r>
    </w:p>
    <w:p w14:paraId="06983FF2" w14:textId="77777777" w:rsidR="00330955" w:rsidRDefault="00330955">
      <w:pPr>
        <w:pStyle w:val="Textoindependiente"/>
        <w:spacing w:before="60"/>
        <w:rPr>
          <w:i/>
        </w:rPr>
      </w:pPr>
    </w:p>
    <w:p w14:paraId="19D9D7B2" w14:textId="3B0174F9" w:rsidR="00330955" w:rsidRDefault="00000000">
      <w:pPr>
        <w:spacing w:line="292" w:lineRule="auto"/>
        <w:ind w:left="142" w:right="850"/>
        <w:jc w:val="both"/>
        <w:rPr>
          <w:i/>
          <w:sz w:val="20"/>
        </w:rPr>
      </w:pPr>
      <w:r>
        <w:rPr>
          <w:i/>
          <w:sz w:val="20"/>
        </w:rPr>
        <w:t xml:space="preserve">Desestimo la demanda interpuesta por </w:t>
      </w:r>
      <w:proofErr w:type="gramStart"/>
      <w:r w:rsidR="00B97E00">
        <w:rPr>
          <w:i/>
          <w:sz w:val="20"/>
        </w:rPr>
        <w:t>D.ª</w:t>
      </w:r>
      <w:proofErr w:type="gramEnd"/>
      <w:r w:rsidR="00B97E00">
        <w:rPr>
          <w:i/>
          <w:sz w:val="20"/>
        </w:rPr>
        <w:t xml:space="preserve"> A.C.S.R., </w:t>
      </w:r>
      <w:r>
        <w:rPr>
          <w:i/>
          <w:sz w:val="20"/>
        </w:rPr>
        <w:t>contra JC Madrid Deporte y Cultura, S.L, Centro de Actividades Vera, S.L y el Ayuntamiento de la Rozas, absolviendo a las demandadas de los pedimentos formulados en su contra.”</w:t>
      </w:r>
    </w:p>
    <w:p w14:paraId="553484A8" w14:textId="77777777" w:rsidR="00330955" w:rsidRDefault="00330955">
      <w:pPr>
        <w:pStyle w:val="Textoindependiente"/>
        <w:spacing w:before="11"/>
        <w:rPr>
          <w:i/>
        </w:rPr>
      </w:pPr>
    </w:p>
    <w:p w14:paraId="5AD1F553" w14:textId="6D4B2E66" w:rsidR="00330955" w:rsidRDefault="00000000">
      <w:pPr>
        <w:pStyle w:val="Textoindependiente"/>
        <w:spacing w:line="292" w:lineRule="auto"/>
        <w:ind w:left="142" w:right="851"/>
        <w:jc w:val="both"/>
      </w:pPr>
      <w:r>
        <w:t>Contra dicha sentencia cabe interponer recurso de suplicación. Trae causa del recurso contencioso- administrativo interpuesto contra JC Madrid Deporte y Cultura, Centro Actividades Vera</w:t>
      </w:r>
      <w:r w:rsidR="00B97E00">
        <w:t>,</w:t>
      </w:r>
      <w:r>
        <w:t xml:space="preserve"> S.L., y Ayuntamiento de las Rozas, de reconocimiento de derecho por cesión ilegal de mano de obra.</w:t>
      </w:r>
    </w:p>
    <w:p w14:paraId="43BD5841" w14:textId="77777777" w:rsidR="00330955" w:rsidRDefault="00330955">
      <w:pPr>
        <w:pStyle w:val="Textoindependiente"/>
        <w:spacing w:before="9"/>
      </w:pPr>
    </w:p>
    <w:p w14:paraId="51EF8D0E" w14:textId="77777777" w:rsidR="00330955" w:rsidRDefault="00000000">
      <w:pPr>
        <w:pStyle w:val="Textoindependiente"/>
        <w:spacing w:before="1" w:line="292" w:lineRule="auto"/>
        <w:ind w:left="142" w:right="850"/>
        <w:jc w:val="both"/>
      </w:pPr>
      <w:r>
        <w:t>La sentencia, de los hechos probados y de la valoración de la prueba practicada en el acto del juicio considera que, conforme a la doctrina establecida por el Tribunal Supremo, el interés jurídico desapareció con la baja voluntaria presentada por la trabajadora el 11 de enero de 2025, que alteró sustancialmente el objeto del litigio al extinguirse la relación jurídica que podría haber derivado en</w:t>
      </w:r>
      <w:r>
        <w:rPr>
          <w:spacing w:val="80"/>
        </w:rPr>
        <w:t xml:space="preserve"> </w:t>
      </w:r>
      <w:r>
        <w:t>una condena conforme al artículo 43.4 del Estatuto de los Trabajadores.</w:t>
      </w:r>
    </w:p>
    <w:p w14:paraId="6E032AF3" w14:textId="77777777" w:rsidR="00330955" w:rsidRDefault="00330955">
      <w:pPr>
        <w:pStyle w:val="Textoindependiente"/>
        <w:spacing w:before="9"/>
      </w:pPr>
    </w:p>
    <w:p w14:paraId="0A939674" w14:textId="77777777" w:rsidR="00330955" w:rsidRDefault="00000000">
      <w:pPr>
        <w:pStyle w:val="Textoindependiente"/>
        <w:spacing w:line="292" w:lineRule="auto"/>
        <w:ind w:left="142" w:right="850"/>
        <w:jc w:val="both"/>
      </w:pPr>
      <w:r>
        <w:t>Asimismo, la sentencia indica que, al no solicitarse en la demanda una condena concreta contra las empresas demandadas, no queda acreditado un interés jurídico real, actual y concreto, lo que impide la aplicación de los efectos derivados de la cesión ilegal de trabajadores según lo previsto en el artículo 43 del Estatuto de los Trabajadores.</w:t>
      </w:r>
    </w:p>
    <w:p w14:paraId="5AFFA273" w14:textId="77777777" w:rsidR="00330955" w:rsidRDefault="00330955">
      <w:pPr>
        <w:pStyle w:val="Textoindependiente"/>
        <w:spacing w:before="10"/>
      </w:pPr>
    </w:p>
    <w:p w14:paraId="1C080C77" w14:textId="39BEF1B3" w:rsidR="00330955" w:rsidRDefault="00000000">
      <w:pPr>
        <w:pStyle w:val="Textoindependiente"/>
        <w:ind w:left="142"/>
      </w:pPr>
      <w:r>
        <w:t>Vista</w:t>
      </w:r>
      <w:r>
        <w:rPr>
          <w:spacing w:val="-6"/>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4"/>
        </w:rPr>
        <w:t xml:space="preserve"> </w:t>
      </w:r>
      <w:r>
        <w:t>PR/2025/2738</w:t>
      </w:r>
      <w:r>
        <w:rPr>
          <w:spacing w:val="-3"/>
        </w:rPr>
        <w:t xml:space="preserve"> </w:t>
      </w:r>
      <w:r>
        <w:t>de</w:t>
      </w:r>
      <w:r>
        <w:rPr>
          <w:spacing w:val="-4"/>
        </w:rPr>
        <w:t xml:space="preserve"> </w:t>
      </w:r>
      <w:r>
        <w:t>7</w:t>
      </w:r>
      <w:r>
        <w:rPr>
          <w:spacing w:val="-4"/>
        </w:rPr>
        <w:t xml:space="preserve"> </w:t>
      </w:r>
      <w:r>
        <w:t>de</w:t>
      </w:r>
      <w:r>
        <w:rPr>
          <w:spacing w:val="-3"/>
        </w:rPr>
        <w:t xml:space="preserve"> </w:t>
      </w:r>
      <w:r>
        <w:t>mayo</w:t>
      </w:r>
      <w:r>
        <w:rPr>
          <w:spacing w:val="-4"/>
        </w:rPr>
        <w:t xml:space="preserve"> </w:t>
      </w:r>
      <w:r>
        <w:t>de</w:t>
      </w:r>
      <w:r>
        <w:rPr>
          <w:spacing w:val="-3"/>
        </w:rPr>
        <w:t xml:space="preserve"> </w:t>
      </w:r>
      <w:r>
        <w:rPr>
          <w:spacing w:val="-2"/>
        </w:rPr>
        <w:t>2025</w:t>
      </w:r>
      <w:r w:rsidR="00B97E00">
        <w:rPr>
          <w:spacing w:val="-2"/>
        </w:rPr>
        <w:t>,</w:t>
      </w:r>
    </w:p>
    <w:p w14:paraId="7BD30047" w14:textId="77777777" w:rsidR="00330955" w:rsidRDefault="00330955">
      <w:pPr>
        <w:pStyle w:val="Textoindependiente"/>
        <w:spacing w:before="60"/>
      </w:pPr>
    </w:p>
    <w:p w14:paraId="68BE95D5" w14:textId="77777777" w:rsidR="00330955" w:rsidRDefault="00000000">
      <w:pPr>
        <w:pStyle w:val="Ttulo2"/>
      </w:pPr>
      <w:r>
        <w:rPr>
          <w:spacing w:val="-2"/>
        </w:rPr>
        <w:t>Resolución:</w:t>
      </w:r>
    </w:p>
    <w:p w14:paraId="7286F7E6" w14:textId="77777777" w:rsidR="00330955" w:rsidRDefault="00330955">
      <w:pPr>
        <w:pStyle w:val="Textoindependiente"/>
        <w:spacing w:before="61"/>
        <w:rPr>
          <w:b/>
        </w:rPr>
      </w:pPr>
    </w:p>
    <w:p w14:paraId="3EE1257F" w14:textId="77777777" w:rsidR="00330955" w:rsidRDefault="00000000">
      <w:pPr>
        <w:pStyle w:val="Textoindependiente"/>
        <w:ind w:left="142"/>
      </w:pPr>
      <w:r>
        <w:t>1º.-</w:t>
      </w:r>
      <w:r>
        <w:rPr>
          <w:spacing w:val="-3"/>
        </w:rPr>
        <w:t xml:space="preserve"> </w:t>
      </w:r>
      <w:r>
        <w:t>Quedar</w:t>
      </w:r>
      <w:r>
        <w:rPr>
          <w:spacing w:val="-3"/>
        </w:rPr>
        <w:t xml:space="preserve"> </w:t>
      </w:r>
      <w:r>
        <w:t>enterada</w:t>
      </w:r>
      <w:r>
        <w:rPr>
          <w:spacing w:val="-3"/>
        </w:rPr>
        <w:t xml:space="preserve"> </w:t>
      </w:r>
      <w:r>
        <w:t>de</w:t>
      </w:r>
      <w:r>
        <w:rPr>
          <w:spacing w:val="-3"/>
        </w:rPr>
        <w:t xml:space="preserve"> </w:t>
      </w:r>
      <w:r>
        <w:t>la</w:t>
      </w:r>
      <w:r>
        <w:rPr>
          <w:spacing w:val="-3"/>
        </w:rPr>
        <w:t xml:space="preserve"> </w:t>
      </w:r>
      <w:r>
        <w:t>sentencia</w:t>
      </w:r>
      <w:r>
        <w:rPr>
          <w:spacing w:val="-2"/>
        </w:rPr>
        <w:t xml:space="preserve"> dictada.</w:t>
      </w:r>
    </w:p>
    <w:p w14:paraId="5E684530" w14:textId="77777777" w:rsidR="00330955" w:rsidRDefault="00330955">
      <w:pPr>
        <w:pStyle w:val="Textoindependiente"/>
        <w:spacing w:before="60"/>
      </w:pPr>
    </w:p>
    <w:p w14:paraId="61332A49" w14:textId="77777777" w:rsidR="00330955" w:rsidRDefault="00000000">
      <w:pPr>
        <w:pStyle w:val="Textoindependiente"/>
        <w:spacing w:before="1"/>
        <w:ind w:left="142"/>
      </w:pPr>
      <w:r>
        <w:t>2º.-</w:t>
      </w:r>
      <w:r>
        <w:rPr>
          <w:spacing w:val="-4"/>
        </w:rPr>
        <w:t xml:space="preserve"> </w:t>
      </w:r>
      <w:r>
        <w:t>Notificar</w:t>
      </w:r>
      <w:r>
        <w:rPr>
          <w:spacing w:val="-2"/>
        </w:rPr>
        <w:t xml:space="preserve"> </w:t>
      </w:r>
      <w:r>
        <w:t>el</w:t>
      </w:r>
      <w:r>
        <w:rPr>
          <w:spacing w:val="-2"/>
        </w:rPr>
        <w:t xml:space="preserve"> </w:t>
      </w:r>
      <w:r>
        <w:t>presente</w:t>
      </w:r>
      <w:r>
        <w:rPr>
          <w:spacing w:val="-2"/>
        </w:rPr>
        <w:t xml:space="preserve"> </w:t>
      </w:r>
      <w:r>
        <w:t>acuerdo</w:t>
      </w:r>
      <w:r>
        <w:rPr>
          <w:spacing w:val="-2"/>
        </w:rPr>
        <w:t xml:space="preserve"> </w:t>
      </w:r>
      <w:r>
        <w:t>a</w:t>
      </w:r>
      <w:r>
        <w:rPr>
          <w:spacing w:val="-2"/>
        </w:rPr>
        <w:t xml:space="preserve"> </w:t>
      </w:r>
      <w:r>
        <w:t>Recursos</w:t>
      </w:r>
      <w:r>
        <w:rPr>
          <w:spacing w:val="-2"/>
        </w:rPr>
        <w:t xml:space="preserve"> Humanos.</w:t>
      </w:r>
    </w:p>
    <w:p w14:paraId="02EA2949" w14:textId="77777777" w:rsidR="00330955" w:rsidRDefault="00330955">
      <w:pPr>
        <w:pStyle w:val="Textoindependiente"/>
        <w:sectPr w:rsidR="00330955">
          <w:pgSz w:w="11910" w:h="16840"/>
          <w:pgMar w:top="1260" w:right="565" w:bottom="1260" w:left="1275" w:header="225" w:footer="1060" w:gutter="0"/>
          <w:cols w:space="720"/>
        </w:sectPr>
      </w:pPr>
    </w:p>
    <w:p w14:paraId="6C3E852C" w14:textId="77777777" w:rsidR="00330955" w:rsidRDefault="00330955">
      <w:pPr>
        <w:pStyle w:val="Textoindependiente"/>
        <w:spacing w:before="97"/>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30955" w14:paraId="1C46D480" w14:textId="77777777">
        <w:trPr>
          <w:trHeight w:val="1543"/>
        </w:trPr>
        <w:tc>
          <w:tcPr>
            <w:tcW w:w="9062" w:type="dxa"/>
            <w:gridSpan w:val="2"/>
            <w:tcBorders>
              <w:left w:val="single" w:sz="4" w:space="0" w:color="CCCCCC"/>
              <w:right w:val="single" w:sz="4" w:space="0" w:color="CCCCCC"/>
            </w:tcBorders>
            <w:shd w:val="clear" w:color="auto" w:fill="F3F3F3"/>
          </w:tcPr>
          <w:p w14:paraId="3587D6E8" w14:textId="1BF821AD" w:rsidR="00330955" w:rsidRDefault="00000000">
            <w:pPr>
              <w:pStyle w:val="TableParagraph"/>
              <w:spacing w:before="79" w:line="297" w:lineRule="auto"/>
              <w:ind w:right="52"/>
              <w:jc w:val="both"/>
              <w:rPr>
                <w:b/>
                <w:sz w:val="20"/>
              </w:rPr>
            </w:pPr>
            <w:r>
              <w:rPr>
                <w:b/>
                <w:sz w:val="20"/>
              </w:rPr>
              <w:t>Sentencia 157/2025 desestimatoria</w:t>
            </w:r>
            <w:r w:rsidR="00B97E00">
              <w:rPr>
                <w:b/>
                <w:sz w:val="20"/>
              </w:rPr>
              <w:t>,</w:t>
            </w:r>
            <w:r>
              <w:rPr>
                <w:b/>
                <w:sz w:val="20"/>
              </w:rPr>
              <w:t xml:space="preserve"> dictada por el Juzgado de lo Contencioso-Administrativo </w:t>
            </w:r>
            <w:proofErr w:type="spellStart"/>
            <w:r>
              <w:rPr>
                <w:b/>
                <w:sz w:val="20"/>
              </w:rPr>
              <w:t>nº</w:t>
            </w:r>
            <w:proofErr w:type="spellEnd"/>
            <w:r>
              <w:rPr>
                <w:b/>
                <w:sz w:val="20"/>
              </w:rPr>
              <w:t xml:space="preserve"> 5 de Madrid</w:t>
            </w:r>
            <w:r w:rsidR="00B97E00">
              <w:rPr>
                <w:b/>
                <w:sz w:val="20"/>
              </w:rPr>
              <w:t>,</w:t>
            </w:r>
            <w:r>
              <w:rPr>
                <w:b/>
                <w:sz w:val="20"/>
              </w:rPr>
              <w:t xml:space="preserve"> confirmando las Resoluciones dictadas por el Tribunal Económico- Administrativo</w:t>
            </w:r>
            <w:r>
              <w:rPr>
                <w:b/>
                <w:spacing w:val="34"/>
                <w:sz w:val="20"/>
              </w:rPr>
              <w:t xml:space="preserve"> </w:t>
            </w:r>
            <w:r>
              <w:rPr>
                <w:b/>
                <w:sz w:val="20"/>
              </w:rPr>
              <w:t>Municipal</w:t>
            </w:r>
            <w:r>
              <w:rPr>
                <w:b/>
                <w:spacing w:val="34"/>
                <w:sz w:val="20"/>
              </w:rPr>
              <w:t xml:space="preserve"> </w:t>
            </w:r>
            <w:r>
              <w:rPr>
                <w:b/>
                <w:sz w:val="20"/>
              </w:rPr>
              <w:t>de</w:t>
            </w:r>
            <w:r>
              <w:rPr>
                <w:b/>
                <w:spacing w:val="34"/>
                <w:sz w:val="20"/>
              </w:rPr>
              <w:t xml:space="preserve"> </w:t>
            </w:r>
            <w:r>
              <w:rPr>
                <w:b/>
                <w:sz w:val="20"/>
              </w:rPr>
              <w:t>fecha</w:t>
            </w:r>
            <w:r>
              <w:rPr>
                <w:b/>
                <w:spacing w:val="35"/>
                <w:sz w:val="20"/>
              </w:rPr>
              <w:t xml:space="preserve"> </w:t>
            </w:r>
            <w:r>
              <w:rPr>
                <w:b/>
                <w:sz w:val="20"/>
              </w:rPr>
              <w:t>9</w:t>
            </w:r>
            <w:r>
              <w:rPr>
                <w:b/>
                <w:spacing w:val="34"/>
                <w:sz w:val="20"/>
              </w:rPr>
              <w:t xml:space="preserve"> </w:t>
            </w:r>
            <w:r>
              <w:rPr>
                <w:b/>
                <w:sz w:val="20"/>
              </w:rPr>
              <w:t>y</w:t>
            </w:r>
            <w:r>
              <w:rPr>
                <w:b/>
                <w:spacing w:val="34"/>
                <w:sz w:val="20"/>
              </w:rPr>
              <w:t xml:space="preserve"> </w:t>
            </w:r>
            <w:r>
              <w:rPr>
                <w:b/>
                <w:sz w:val="20"/>
              </w:rPr>
              <w:t>11</w:t>
            </w:r>
            <w:r>
              <w:rPr>
                <w:b/>
                <w:spacing w:val="35"/>
                <w:sz w:val="20"/>
              </w:rPr>
              <w:t xml:space="preserve"> </w:t>
            </w:r>
            <w:r>
              <w:rPr>
                <w:b/>
                <w:sz w:val="20"/>
              </w:rPr>
              <w:t>de</w:t>
            </w:r>
            <w:r>
              <w:rPr>
                <w:b/>
                <w:spacing w:val="34"/>
                <w:sz w:val="20"/>
              </w:rPr>
              <w:t xml:space="preserve"> </w:t>
            </w:r>
            <w:r>
              <w:rPr>
                <w:b/>
                <w:sz w:val="20"/>
              </w:rPr>
              <w:t>mayo</w:t>
            </w:r>
            <w:r>
              <w:rPr>
                <w:b/>
                <w:spacing w:val="34"/>
                <w:sz w:val="20"/>
              </w:rPr>
              <w:t xml:space="preserve"> </w:t>
            </w:r>
            <w:r>
              <w:rPr>
                <w:b/>
                <w:sz w:val="20"/>
              </w:rPr>
              <w:t>de</w:t>
            </w:r>
            <w:r>
              <w:rPr>
                <w:b/>
                <w:spacing w:val="35"/>
                <w:sz w:val="20"/>
              </w:rPr>
              <w:t xml:space="preserve"> </w:t>
            </w:r>
            <w:r>
              <w:rPr>
                <w:b/>
                <w:sz w:val="20"/>
              </w:rPr>
              <w:t>2023.</w:t>
            </w:r>
            <w:r>
              <w:rPr>
                <w:b/>
                <w:spacing w:val="34"/>
                <w:sz w:val="20"/>
              </w:rPr>
              <w:t xml:space="preserve"> </w:t>
            </w:r>
            <w:r>
              <w:rPr>
                <w:b/>
                <w:sz w:val="20"/>
              </w:rPr>
              <w:t>Procedimiento</w:t>
            </w:r>
            <w:r>
              <w:rPr>
                <w:b/>
                <w:spacing w:val="34"/>
                <w:sz w:val="20"/>
              </w:rPr>
              <w:t xml:space="preserve"> </w:t>
            </w:r>
            <w:r>
              <w:rPr>
                <w:b/>
                <w:sz w:val="20"/>
              </w:rPr>
              <w:t>Abreviado</w:t>
            </w:r>
            <w:r>
              <w:rPr>
                <w:b/>
                <w:spacing w:val="35"/>
                <w:sz w:val="20"/>
              </w:rPr>
              <w:t xml:space="preserve"> </w:t>
            </w:r>
            <w:r>
              <w:rPr>
                <w:b/>
                <w:spacing w:val="-5"/>
                <w:sz w:val="20"/>
              </w:rPr>
              <w:t>690</w:t>
            </w:r>
          </w:p>
          <w:p w14:paraId="374C5EAB" w14:textId="6135A31C" w:rsidR="00330955" w:rsidRDefault="00000000">
            <w:pPr>
              <w:pStyle w:val="TableParagraph"/>
              <w:spacing w:before="2"/>
              <w:rPr>
                <w:b/>
                <w:sz w:val="20"/>
              </w:rPr>
            </w:pPr>
            <w:r>
              <w:rPr>
                <w:b/>
                <w:sz w:val="20"/>
              </w:rPr>
              <w:t>/2023</w:t>
            </w:r>
            <w:r>
              <w:rPr>
                <w:b/>
                <w:spacing w:val="32"/>
                <w:sz w:val="20"/>
              </w:rPr>
              <w:t xml:space="preserve"> </w:t>
            </w:r>
            <w:r>
              <w:rPr>
                <w:b/>
                <w:sz w:val="20"/>
              </w:rPr>
              <w:t>5.</w:t>
            </w:r>
            <w:r>
              <w:rPr>
                <w:b/>
                <w:spacing w:val="34"/>
                <w:sz w:val="20"/>
              </w:rPr>
              <w:t xml:space="preserve"> </w:t>
            </w:r>
            <w:r>
              <w:rPr>
                <w:b/>
                <w:sz w:val="20"/>
              </w:rPr>
              <w:t>Materia:</w:t>
            </w:r>
            <w:r>
              <w:rPr>
                <w:b/>
                <w:spacing w:val="34"/>
                <w:sz w:val="20"/>
              </w:rPr>
              <w:t xml:space="preserve"> </w:t>
            </w:r>
            <w:r>
              <w:rPr>
                <w:b/>
                <w:sz w:val="20"/>
              </w:rPr>
              <w:t>Gestión</w:t>
            </w:r>
            <w:r>
              <w:rPr>
                <w:b/>
                <w:spacing w:val="34"/>
                <w:sz w:val="20"/>
              </w:rPr>
              <w:t xml:space="preserve"> </w:t>
            </w:r>
            <w:r>
              <w:rPr>
                <w:b/>
                <w:sz w:val="20"/>
              </w:rPr>
              <w:t>Tributaria.</w:t>
            </w:r>
            <w:r>
              <w:rPr>
                <w:b/>
                <w:spacing w:val="34"/>
                <w:sz w:val="20"/>
              </w:rPr>
              <w:t xml:space="preserve"> </w:t>
            </w:r>
            <w:r>
              <w:rPr>
                <w:b/>
                <w:sz w:val="20"/>
              </w:rPr>
              <w:t>Demandante:</w:t>
            </w:r>
            <w:r>
              <w:rPr>
                <w:b/>
                <w:spacing w:val="34"/>
                <w:sz w:val="20"/>
              </w:rPr>
              <w:t xml:space="preserve"> </w:t>
            </w:r>
            <w:proofErr w:type="gramStart"/>
            <w:r w:rsidR="00B97E00">
              <w:rPr>
                <w:b/>
                <w:sz w:val="20"/>
              </w:rPr>
              <w:t>D.ª</w:t>
            </w:r>
            <w:proofErr w:type="gramEnd"/>
            <w:r>
              <w:rPr>
                <w:b/>
                <w:spacing w:val="34"/>
                <w:sz w:val="20"/>
              </w:rPr>
              <w:t xml:space="preserve"> </w:t>
            </w:r>
            <w:r>
              <w:rPr>
                <w:b/>
                <w:sz w:val="20"/>
              </w:rPr>
              <w:t>V.U.F.</w:t>
            </w:r>
            <w:r>
              <w:rPr>
                <w:b/>
                <w:spacing w:val="34"/>
                <w:sz w:val="20"/>
              </w:rPr>
              <w:t xml:space="preserve"> </w:t>
            </w:r>
            <w:r>
              <w:rPr>
                <w:b/>
                <w:sz w:val="20"/>
              </w:rPr>
              <w:t>y</w:t>
            </w:r>
            <w:r>
              <w:rPr>
                <w:b/>
                <w:spacing w:val="34"/>
                <w:sz w:val="20"/>
              </w:rPr>
              <w:t xml:space="preserve"> </w:t>
            </w:r>
            <w:r>
              <w:rPr>
                <w:b/>
                <w:sz w:val="20"/>
              </w:rPr>
              <w:t>otros</w:t>
            </w:r>
            <w:r>
              <w:rPr>
                <w:b/>
                <w:spacing w:val="34"/>
                <w:sz w:val="20"/>
              </w:rPr>
              <w:t xml:space="preserve"> </w:t>
            </w:r>
            <w:r>
              <w:rPr>
                <w:b/>
                <w:sz w:val="20"/>
              </w:rPr>
              <w:t>4.</w:t>
            </w:r>
            <w:r>
              <w:rPr>
                <w:b/>
                <w:spacing w:val="34"/>
                <w:sz w:val="20"/>
              </w:rPr>
              <w:t xml:space="preserve"> </w:t>
            </w:r>
            <w:r>
              <w:rPr>
                <w:b/>
                <w:sz w:val="20"/>
              </w:rPr>
              <w:t>Expediente</w:t>
            </w:r>
            <w:r>
              <w:rPr>
                <w:b/>
                <w:spacing w:val="34"/>
                <w:sz w:val="20"/>
              </w:rPr>
              <w:t xml:space="preserve"> </w:t>
            </w:r>
            <w:r>
              <w:rPr>
                <w:b/>
                <w:spacing w:val="-2"/>
                <w:sz w:val="20"/>
              </w:rPr>
              <w:t>10745</w:t>
            </w:r>
          </w:p>
          <w:p w14:paraId="07D89E8A" w14:textId="77777777" w:rsidR="00330955" w:rsidRDefault="00000000">
            <w:pPr>
              <w:pStyle w:val="TableParagraph"/>
              <w:spacing w:before="56"/>
              <w:rPr>
                <w:b/>
                <w:sz w:val="20"/>
              </w:rPr>
            </w:pPr>
            <w:r>
              <w:rPr>
                <w:b/>
                <w:spacing w:val="-2"/>
                <w:sz w:val="20"/>
              </w:rPr>
              <w:t>/2024.</w:t>
            </w:r>
          </w:p>
        </w:tc>
      </w:tr>
      <w:tr w:rsidR="00330955" w14:paraId="3C5AE486" w14:textId="77777777">
        <w:trPr>
          <w:trHeight w:val="399"/>
        </w:trPr>
        <w:tc>
          <w:tcPr>
            <w:tcW w:w="1877" w:type="dxa"/>
            <w:tcBorders>
              <w:left w:val="single" w:sz="4" w:space="0" w:color="CCCCCC"/>
              <w:right w:val="single" w:sz="6" w:space="0" w:color="CCCCCC"/>
            </w:tcBorders>
          </w:tcPr>
          <w:p w14:paraId="6452E719" w14:textId="77777777" w:rsidR="00330955" w:rsidRDefault="00000000">
            <w:pPr>
              <w:pStyle w:val="TableParagraph"/>
              <w:spacing w:before="79"/>
              <w:rPr>
                <w:b/>
                <w:sz w:val="20"/>
              </w:rPr>
            </w:pPr>
            <w:r>
              <w:rPr>
                <w:b/>
                <w:spacing w:val="-2"/>
                <w:sz w:val="20"/>
              </w:rPr>
              <w:t>Favorable</w:t>
            </w:r>
          </w:p>
        </w:tc>
        <w:tc>
          <w:tcPr>
            <w:tcW w:w="7185" w:type="dxa"/>
            <w:tcBorders>
              <w:left w:val="single" w:sz="6" w:space="0" w:color="CCCCCC"/>
              <w:right w:val="single" w:sz="4" w:space="0" w:color="CCCCCC"/>
            </w:tcBorders>
          </w:tcPr>
          <w:p w14:paraId="5B78978D" w14:textId="77777777" w:rsidR="0033095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5FDBC87" w14:textId="77777777" w:rsidR="00330955" w:rsidRDefault="00330955">
      <w:pPr>
        <w:pStyle w:val="Textoindependiente"/>
        <w:spacing w:before="143"/>
      </w:pPr>
    </w:p>
    <w:p w14:paraId="72364455" w14:textId="77777777" w:rsidR="00330955"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6E8610C" w14:textId="77777777" w:rsidR="00330955" w:rsidRDefault="00330955">
      <w:pPr>
        <w:pStyle w:val="Textoindependiente"/>
        <w:spacing w:before="61"/>
        <w:rPr>
          <w:b/>
        </w:rPr>
      </w:pPr>
    </w:p>
    <w:p w14:paraId="3BDFE00D" w14:textId="77777777" w:rsidR="00330955" w:rsidRDefault="00000000">
      <w:pPr>
        <w:pStyle w:val="Textoindependiente"/>
        <w:spacing w:line="292" w:lineRule="auto"/>
        <w:ind w:left="142" w:right="851"/>
        <w:jc w:val="both"/>
      </w:pPr>
      <w:r>
        <w:rPr>
          <w:noProof/>
        </w:rPr>
        <mc:AlternateContent>
          <mc:Choice Requires="wps">
            <w:drawing>
              <wp:anchor distT="0" distB="0" distL="0" distR="0" simplePos="0" relativeHeight="15733248" behindDoc="0" locked="0" layoutInCell="1" allowOverlap="1" wp14:anchorId="6F54FA89" wp14:editId="2A1C4E0F">
                <wp:simplePos x="0" y="0"/>
                <wp:positionH relativeFrom="page">
                  <wp:posOffset>6807090</wp:posOffset>
                </wp:positionH>
                <wp:positionV relativeFrom="paragraph">
                  <wp:posOffset>-28953</wp:posOffset>
                </wp:positionV>
                <wp:extent cx="419734" cy="318706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A61BBB6"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6B15B3"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6F54FA89" id="Textbox 20" o:spid="_x0000_s1037" type="#_x0000_t202" style="position:absolute;left:0;text-align:left;margin-left:536pt;margin-top:-2.3pt;width:33.05pt;height:250.9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UAog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" filled="f" stroked="f">
                <v:textbox style="layout-flow:vertical;mso-layout-flow-alt:bottom-to-top" inset="0,0,0,0">
                  <w:txbxContent>
                    <w:p w14:paraId="6A61BBB6"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6B15B3"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Con fecha 5 de mayo de 2025, ha sido notificada a la representación procesal del Ayuntamiento la sentencia recaída en el procedimiento anteriormente señalado, cuya parte dispositiva es la siguiente:</w:t>
      </w:r>
    </w:p>
    <w:p w14:paraId="16A332A2" w14:textId="77777777" w:rsidR="00330955" w:rsidRDefault="00330955">
      <w:pPr>
        <w:pStyle w:val="Textoindependiente"/>
        <w:spacing w:before="9"/>
      </w:pPr>
    </w:p>
    <w:p w14:paraId="0DDA3783" w14:textId="7BAFE7B4" w:rsidR="00330955" w:rsidRDefault="00000000">
      <w:pPr>
        <w:spacing w:line="292" w:lineRule="auto"/>
        <w:ind w:left="142" w:right="850"/>
        <w:jc w:val="both"/>
        <w:rPr>
          <w:i/>
          <w:sz w:val="20"/>
        </w:rPr>
      </w:pPr>
      <w:r>
        <w:rPr>
          <w:i/>
          <w:sz w:val="20"/>
        </w:rPr>
        <w:t xml:space="preserve">“Desestimo el presente recurso contencioso administrativo interpuesto por la representación procesal de </w:t>
      </w:r>
      <w:proofErr w:type="gramStart"/>
      <w:r w:rsidR="00B97E00">
        <w:rPr>
          <w:i/>
          <w:sz w:val="20"/>
        </w:rPr>
        <w:t>D.ª</w:t>
      </w:r>
      <w:proofErr w:type="gramEnd"/>
      <w:r w:rsidR="00B97E00">
        <w:rPr>
          <w:i/>
          <w:sz w:val="20"/>
        </w:rPr>
        <w:t xml:space="preserve"> V.U.F.</w:t>
      </w:r>
      <w:r>
        <w:rPr>
          <w:i/>
          <w:sz w:val="20"/>
        </w:rPr>
        <w:t xml:space="preserve">, </w:t>
      </w:r>
      <w:r w:rsidR="00B97E00">
        <w:rPr>
          <w:i/>
          <w:sz w:val="20"/>
        </w:rPr>
        <w:t>D.ª M.J.U.F.</w:t>
      </w:r>
      <w:r>
        <w:rPr>
          <w:i/>
          <w:sz w:val="20"/>
        </w:rPr>
        <w:t xml:space="preserve">, </w:t>
      </w:r>
      <w:r w:rsidR="00B97E00">
        <w:rPr>
          <w:i/>
          <w:sz w:val="20"/>
        </w:rPr>
        <w:t>D. F.U.F.</w:t>
      </w:r>
      <w:r>
        <w:rPr>
          <w:i/>
          <w:sz w:val="20"/>
        </w:rPr>
        <w:t xml:space="preserve">, </w:t>
      </w:r>
      <w:r w:rsidR="00B97E00">
        <w:rPr>
          <w:i/>
          <w:sz w:val="20"/>
        </w:rPr>
        <w:t xml:space="preserve">D.ª A.U.F., </w:t>
      </w:r>
      <w:r>
        <w:rPr>
          <w:i/>
          <w:sz w:val="20"/>
        </w:rPr>
        <w:t xml:space="preserve">y </w:t>
      </w:r>
      <w:r w:rsidR="00B97E00">
        <w:rPr>
          <w:i/>
          <w:sz w:val="20"/>
        </w:rPr>
        <w:t>D.ª M.B.U.F.</w:t>
      </w:r>
      <w:r>
        <w:rPr>
          <w:i/>
          <w:sz w:val="20"/>
        </w:rPr>
        <w:t xml:space="preserve">, por ser la actuación administrativa impugnada conforme a Derecho en cuanto a los extremos objeto de </w:t>
      </w:r>
      <w:r>
        <w:rPr>
          <w:i/>
          <w:spacing w:val="-2"/>
          <w:sz w:val="20"/>
        </w:rPr>
        <w:t>impugnación.</w:t>
      </w:r>
    </w:p>
    <w:p w14:paraId="07905B15" w14:textId="77777777" w:rsidR="00330955" w:rsidRDefault="00330955">
      <w:pPr>
        <w:pStyle w:val="Textoindependiente"/>
        <w:spacing w:before="10"/>
        <w:rPr>
          <w:i/>
        </w:rPr>
      </w:pPr>
    </w:p>
    <w:p w14:paraId="4802FAD6" w14:textId="77777777" w:rsidR="00330955" w:rsidRDefault="00000000">
      <w:pPr>
        <w:ind w:left="142"/>
        <w:rPr>
          <w:i/>
          <w:sz w:val="20"/>
        </w:rPr>
      </w:pPr>
      <w:r>
        <w:rPr>
          <w:i/>
          <w:sz w:val="20"/>
        </w:rPr>
        <w:t>Se</w:t>
      </w:r>
      <w:r>
        <w:rPr>
          <w:i/>
          <w:spacing w:val="-5"/>
          <w:sz w:val="20"/>
        </w:rPr>
        <w:t xml:space="preserve"> </w:t>
      </w:r>
      <w:r>
        <w:rPr>
          <w:i/>
          <w:sz w:val="20"/>
        </w:rPr>
        <w:t>impone</w:t>
      </w:r>
      <w:r>
        <w:rPr>
          <w:i/>
          <w:spacing w:val="-2"/>
          <w:sz w:val="20"/>
        </w:rPr>
        <w:t xml:space="preserve"> </w:t>
      </w:r>
      <w:r>
        <w:rPr>
          <w:i/>
          <w:sz w:val="20"/>
        </w:rPr>
        <w:t>a</w:t>
      </w:r>
      <w:r>
        <w:rPr>
          <w:i/>
          <w:spacing w:val="-3"/>
          <w:sz w:val="20"/>
        </w:rPr>
        <w:t xml:space="preserve"> </w:t>
      </w:r>
      <w:r>
        <w:rPr>
          <w:i/>
          <w:sz w:val="20"/>
        </w:rPr>
        <w:t>la</w:t>
      </w:r>
      <w:r>
        <w:rPr>
          <w:i/>
          <w:spacing w:val="-2"/>
          <w:sz w:val="20"/>
        </w:rPr>
        <w:t xml:space="preserve"> </w:t>
      </w:r>
      <w:r>
        <w:rPr>
          <w:i/>
          <w:sz w:val="20"/>
        </w:rPr>
        <w:t>parte</w:t>
      </w:r>
      <w:r>
        <w:rPr>
          <w:i/>
          <w:spacing w:val="-3"/>
          <w:sz w:val="20"/>
        </w:rPr>
        <w:t xml:space="preserve"> </w:t>
      </w:r>
      <w:r>
        <w:rPr>
          <w:i/>
          <w:sz w:val="20"/>
        </w:rPr>
        <w:t>demandante</w:t>
      </w:r>
      <w:r>
        <w:rPr>
          <w:i/>
          <w:spacing w:val="-2"/>
          <w:sz w:val="20"/>
        </w:rPr>
        <w:t xml:space="preserve"> </w:t>
      </w:r>
      <w:r>
        <w:rPr>
          <w:i/>
          <w:sz w:val="20"/>
        </w:rPr>
        <w:t>el</w:t>
      </w:r>
      <w:r>
        <w:rPr>
          <w:i/>
          <w:spacing w:val="-3"/>
          <w:sz w:val="20"/>
        </w:rPr>
        <w:t xml:space="preserve"> </w:t>
      </w:r>
      <w:r>
        <w:rPr>
          <w:i/>
          <w:sz w:val="20"/>
        </w:rPr>
        <w:t>pago</w:t>
      </w:r>
      <w:r>
        <w:rPr>
          <w:i/>
          <w:spacing w:val="-2"/>
          <w:sz w:val="20"/>
        </w:rPr>
        <w:t xml:space="preserve"> </w:t>
      </w:r>
      <w:r>
        <w:rPr>
          <w:i/>
          <w:sz w:val="20"/>
        </w:rPr>
        <w:t>de</w:t>
      </w:r>
      <w:r>
        <w:rPr>
          <w:i/>
          <w:spacing w:val="-3"/>
          <w:sz w:val="20"/>
        </w:rPr>
        <w:t xml:space="preserve"> </w:t>
      </w:r>
      <w:r>
        <w:rPr>
          <w:i/>
          <w:sz w:val="20"/>
        </w:rPr>
        <w:t>las</w:t>
      </w:r>
      <w:r>
        <w:rPr>
          <w:i/>
          <w:spacing w:val="-2"/>
          <w:sz w:val="20"/>
        </w:rPr>
        <w:t xml:space="preserve"> costas.”</w:t>
      </w:r>
    </w:p>
    <w:p w14:paraId="355DC526" w14:textId="77777777" w:rsidR="00330955" w:rsidRDefault="00330955">
      <w:pPr>
        <w:pStyle w:val="Textoindependiente"/>
        <w:spacing w:before="61"/>
        <w:rPr>
          <w:i/>
        </w:rPr>
      </w:pPr>
    </w:p>
    <w:p w14:paraId="696121BD" w14:textId="77777777" w:rsidR="00330955" w:rsidRDefault="00000000">
      <w:pPr>
        <w:pStyle w:val="Textoindependiente"/>
        <w:spacing w:line="292" w:lineRule="auto"/>
        <w:ind w:left="142" w:right="851"/>
        <w:jc w:val="both"/>
      </w:pPr>
      <w:r>
        <w:t>Contra la presente resolución no cabe interponer recurso alguno. Trae causa del recurso</w:t>
      </w:r>
      <w:r>
        <w:rPr>
          <w:spacing w:val="80"/>
        </w:rPr>
        <w:t xml:space="preserve"> </w:t>
      </w:r>
      <w:r>
        <w:t>contencioso-administrativo interpuesto contra las resoluciones dictadas por parte del Tribunal Económico Administrativo Municipal de fechas 9 y 11 de mayo de 2023, que desestiman la solicitud</w:t>
      </w:r>
      <w:r>
        <w:rPr>
          <w:spacing w:val="40"/>
        </w:rPr>
        <w:t xml:space="preserve"> </w:t>
      </w:r>
      <w:r>
        <w:t>de rectificación de las autoliquidaciones del IIVTNU y devolución de ingresos indebidos.</w:t>
      </w:r>
    </w:p>
    <w:p w14:paraId="4E582ED2" w14:textId="77777777" w:rsidR="00330955" w:rsidRDefault="00330955">
      <w:pPr>
        <w:pStyle w:val="Textoindependiente"/>
        <w:spacing w:before="10"/>
      </w:pPr>
    </w:p>
    <w:p w14:paraId="2808FBFE" w14:textId="77777777" w:rsidR="00330955" w:rsidRDefault="00000000">
      <w:pPr>
        <w:pStyle w:val="Textoindependiente"/>
        <w:spacing w:line="292" w:lineRule="auto"/>
        <w:ind w:left="142" w:right="851"/>
        <w:jc w:val="both"/>
      </w:pPr>
      <w:r>
        <w:t>Considera la sentencia que las liquidaciones constituyen una situación consolidada no susceptibles</w:t>
      </w:r>
      <w:r>
        <w:rPr>
          <w:spacing w:val="40"/>
        </w:rPr>
        <w:t xml:space="preserve"> </w:t>
      </w:r>
      <w:r>
        <w:t>de ser revisadas con base a la Sentencia del Pleno del Tribunal Constitucional de fecha 26 de</w:t>
      </w:r>
      <w:r>
        <w:rPr>
          <w:spacing w:val="80"/>
        </w:rPr>
        <w:t xml:space="preserve"> </w:t>
      </w:r>
      <w:r>
        <w:t>octubre de 2021 puesto que, de la documental aportada, se desprende no se solicitó la rectificación antes del 26 de octubre, como alega el demandante, sino el 3 de noviembre de 2021.</w:t>
      </w:r>
    </w:p>
    <w:p w14:paraId="7BB8009C" w14:textId="77777777" w:rsidR="00330955" w:rsidRDefault="00330955">
      <w:pPr>
        <w:pStyle w:val="Textoindependiente"/>
        <w:spacing w:before="9"/>
      </w:pPr>
    </w:p>
    <w:p w14:paraId="5CFC497F" w14:textId="0C43CABB" w:rsidR="00330955" w:rsidRDefault="00000000">
      <w:pPr>
        <w:pStyle w:val="Textoindependiente"/>
        <w:spacing w:before="1"/>
        <w:ind w:left="142"/>
      </w:pPr>
      <w:r>
        <w:t>Vista</w:t>
      </w:r>
      <w:r>
        <w:rPr>
          <w:spacing w:val="-6"/>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4"/>
        </w:rPr>
        <w:t xml:space="preserve"> </w:t>
      </w:r>
      <w:r>
        <w:t>PR/2025/2734</w:t>
      </w:r>
      <w:r>
        <w:rPr>
          <w:spacing w:val="-3"/>
        </w:rPr>
        <w:t xml:space="preserve"> </w:t>
      </w:r>
      <w:r>
        <w:t>de</w:t>
      </w:r>
      <w:r>
        <w:rPr>
          <w:spacing w:val="-4"/>
        </w:rPr>
        <w:t xml:space="preserve"> </w:t>
      </w:r>
      <w:r>
        <w:t>6</w:t>
      </w:r>
      <w:r>
        <w:rPr>
          <w:spacing w:val="-4"/>
        </w:rPr>
        <w:t xml:space="preserve"> </w:t>
      </w:r>
      <w:r>
        <w:t>de</w:t>
      </w:r>
      <w:r>
        <w:rPr>
          <w:spacing w:val="-3"/>
        </w:rPr>
        <w:t xml:space="preserve"> </w:t>
      </w:r>
      <w:r>
        <w:t>mayo</w:t>
      </w:r>
      <w:r>
        <w:rPr>
          <w:spacing w:val="-4"/>
        </w:rPr>
        <w:t xml:space="preserve"> </w:t>
      </w:r>
      <w:r>
        <w:t>de</w:t>
      </w:r>
      <w:r>
        <w:rPr>
          <w:spacing w:val="-3"/>
        </w:rPr>
        <w:t xml:space="preserve"> </w:t>
      </w:r>
      <w:r>
        <w:rPr>
          <w:spacing w:val="-2"/>
        </w:rPr>
        <w:t>2025</w:t>
      </w:r>
      <w:r w:rsidR="00B97E00">
        <w:rPr>
          <w:spacing w:val="-2"/>
        </w:rPr>
        <w:t>,</w:t>
      </w:r>
    </w:p>
    <w:p w14:paraId="559C6B78" w14:textId="77777777" w:rsidR="00330955" w:rsidRDefault="00330955">
      <w:pPr>
        <w:pStyle w:val="Textoindependiente"/>
        <w:spacing w:before="59"/>
      </w:pPr>
    </w:p>
    <w:p w14:paraId="6CD3CEBB" w14:textId="77777777" w:rsidR="00330955" w:rsidRDefault="00000000">
      <w:pPr>
        <w:pStyle w:val="Ttulo2"/>
      </w:pPr>
      <w:r>
        <w:rPr>
          <w:spacing w:val="-2"/>
        </w:rPr>
        <w:t>Resolución:</w:t>
      </w:r>
    </w:p>
    <w:p w14:paraId="14AECA9B" w14:textId="77777777" w:rsidR="00330955" w:rsidRDefault="00330955">
      <w:pPr>
        <w:pStyle w:val="Textoindependiente"/>
        <w:spacing w:before="62"/>
        <w:rPr>
          <w:b/>
        </w:rPr>
      </w:pPr>
    </w:p>
    <w:p w14:paraId="109F5ABA" w14:textId="77777777" w:rsidR="00330955" w:rsidRDefault="00000000">
      <w:pPr>
        <w:pStyle w:val="Textoindependiente"/>
        <w:ind w:left="142"/>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sentencia.</w:t>
      </w:r>
    </w:p>
    <w:p w14:paraId="4C6850CF" w14:textId="77777777" w:rsidR="00330955" w:rsidRDefault="00330955">
      <w:pPr>
        <w:pStyle w:val="Textoindependiente"/>
        <w:spacing w:before="60"/>
      </w:pPr>
    </w:p>
    <w:p w14:paraId="58F0FABA" w14:textId="77777777" w:rsidR="00330955" w:rsidRDefault="00000000">
      <w:pPr>
        <w:pStyle w:val="Textoindependiente"/>
        <w:spacing w:line="292" w:lineRule="auto"/>
        <w:ind w:left="142" w:right="851"/>
        <w:jc w:val="both"/>
      </w:pPr>
      <w:r>
        <w:t>2º.- Notificar al presente acuerdo al Órgano de Gestión Tributaria, a la Intervención General y al Tribunal de Reclamaciones Económico-Administrativas.</w:t>
      </w:r>
    </w:p>
    <w:p w14:paraId="2FCF9022" w14:textId="77777777" w:rsidR="00330955" w:rsidRDefault="00330955">
      <w:pPr>
        <w:pStyle w:val="Textoindependiente"/>
        <w:spacing w:before="10"/>
      </w:pPr>
    </w:p>
    <w:p w14:paraId="48D924AB" w14:textId="77777777" w:rsidR="00330955" w:rsidRDefault="00000000">
      <w:pPr>
        <w:pStyle w:val="Textoindependiente"/>
        <w:spacing w:line="292" w:lineRule="auto"/>
        <w:ind w:left="142" w:right="851"/>
        <w:jc w:val="both"/>
      </w:pPr>
      <w:r>
        <w:t>3º.-</w:t>
      </w:r>
      <w:r>
        <w:rPr>
          <w:spacing w:val="21"/>
        </w:rPr>
        <w:t xml:space="preserve"> </w:t>
      </w:r>
      <w:r>
        <w:t>Acusar</w:t>
      </w:r>
      <w:r>
        <w:rPr>
          <w:spacing w:val="21"/>
        </w:rPr>
        <w:t xml:space="preserve"> </w:t>
      </w:r>
      <w:r>
        <w:t>recibo</w:t>
      </w:r>
      <w:r>
        <w:rPr>
          <w:spacing w:val="21"/>
        </w:rPr>
        <w:t xml:space="preserve"> </w:t>
      </w:r>
      <w:r>
        <w:t>del</w:t>
      </w:r>
      <w:r>
        <w:rPr>
          <w:spacing w:val="21"/>
        </w:rPr>
        <w:t xml:space="preserve"> </w:t>
      </w:r>
      <w:r>
        <w:t>testimonio</w:t>
      </w:r>
      <w:r>
        <w:rPr>
          <w:spacing w:val="21"/>
        </w:rPr>
        <w:t xml:space="preserve"> </w:t>
      </w:r>
      <w:r>
        <w:t>de</w:t>
      </w:r>
      <w:r>
        <w:rPr>
          <w:spacing w:val="21"/>
        </w:rPr>
        <w:t xml:space="preserve"> </w:t>
      </w:r>
      <w:r>
        <w:t>la</w:t>
      </w:r>
      <w:r>
        <w:rPr>
          <w:spacing w:val="21"/>
        </w:rPr>
        <w:t xml:space="preserve"> </w:t>
      </w:r>
      <w:r>
        <w:t>sentencia,</w:t>
      </w:r>
      <w:r>
        <w:rPr>
          <w:spacing w:val="21"/>
        </w:rPr>
        <w:t xml:space="preserve"> </w:t>
      </w:r>
      <w:r>
        <w:t>al</w:t>
      </w:r>
      <w:r>
        <w:rPr>
          <w:spacing w:val="21"/>
        </w:rPr>
        <w:t xml:space="preserve"> </w:t>
      </w:r>
      <w:r>
        <w:t>Juzgado</w:t>
      </w:r>
      <w:r>
        <w:rPr>
          <w:spacing w:val="21"/>
        </w:rPr>
        <w:t xml:space="preserve"> </w:t>
      </w:r>
      <w:r>
        <w:t>de</w:t>
      </w:r>
      <w:r>
        <w:rPr>
          <w:spacing w:val="21"/>
        </w:rPr>
        <w:t xml:space="preserve"> </w:t>
      </w:r>
      <w:r>
        <w:t>lo</w:t>
      </w:r>
      <w:r>
        <w:rPr>
          <w:spacing w:val="21"/>
        </w:rPr>
        <w:t xml:space="preserve"> </w:t>
      </w:r>
      <w:r>
        <w:t>Contencioso-Administrativo</w:t>
      </w:r>
      <w:r>
        <w:rPr>
          <w:spacing w:val="21"/>
        </w:rPr>
        <w:t xml:space="preserve"> </w:t>
      </w:r>
      <w:proofErr w:type="spellStart"/>
      <w:r>
        <w:t>nº</w:t>
      </w:r>
      <w:proofErr w:type="spellEnd"/>
      <w:r>
        <w:rPr>
          <w:spacing w:val="21"/>
        </w:rPr>
        <w:t xml:space="preserve"> </w:t>
      </w:r>
      <w:r>
        <w:t>5 de Madrid, cuando esta devenga en firme.</w:t>
      </w:r>
    </w:p>
    <w:p w14:paraId="4D60966D" w14:textId="77777777" w:rsidR="00330955" w:rsidRDefault="00330955">
      <w:pPr>
        <w:pStyle w:val="Textoindependiente"/>
        <w:spacing w:before="1" w:after="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30955" w14:paraId="46699851" w14:textId="77777777">
        <w:trPr>
          <w:trHeight w:val="1543"/>
        </w:trPr>
        <w:tc>
          <w:tcPr>
            <w:tcW w:w="9062" w:type="dxa"/>
            <w:gridSpan w:val="2"/>
            <w:tcBorders>
              <w:left w:val="single" w:sz="4" w:space="0" w:color="CCCCCC"/>
              <w:right w:val="single" w:sz="4" w:space="0" w:color="CCCCCC"/>
            </w:tcBorders>
            <w:shd w:val="clear" w:color="auto" w:fill="F3F3F3"/>
          </w:tcPr>
          <w:p w14:paraId="0D77B96E" w14:textId="6885BED9" w:rsidR="00330955" w:rsidRDefault="00000000">
            <w:pPr>
              <w:pStyle w:val="TableParagraph"/>
              <w:spacing w:before="79" w:line="297" w:lineRule="auto"/>
              <w:ind w:right="52"/>
              <w:jc w:val="both"/>
              <w:rPr>
                <w:b/>
                <w:sz w:val="20"/>
              </w:rPr>
            </w:pPr>
            <w:r>
              <w:rPr>
                <w:b/>
                <w:sz w:val="20"/>
              </w:rPr>
              <w:t>Sentencia 151/2025 desestimatoria</w:t>
            </w:r>
            <w:r w:rsidR="00B97E00">
              <w:rPr>
                <w:b/>
                <w:sz w:val="20"/>
              </w:rPr>
              <w:t>,</w:t>
            </w:r>
            <w:r>
              <w:rPr>
                <w:b/>
                <w:sz w:val="20"/>
              </w:rPr>
              <w:t xml:space="preserve"> dictada por el Juzgado de lo Contencioso-Administrativo </w:t>
            </w:r>
            <w:proofErr w:type="spellStart"/>
            <w:r>
              <w:rPr>
                <w:b/>
                <w:sz w:val="20"/>
              </w:rPr>
              <w:t>nº</w:t>
            </w:r>
            <w:proofErr w:type="spellEnd"/>
            <w:r>
              <w:rPr>
                <w:b/>
                <w:sz w:val="20"/>
              </w:rPr>
              <w:t xml:space="preserve"> 6 de Madrid. Procedimiento Ordinario 516/2023</w:t>
            </w:r>
            <w:r w:rsidR="00B97E00">
              <w:rPr>
                <w:b/>
                <w:sz w:val="20"/>
              </w:rPr>
              <w:t>,</w:t>
            </w:r>
            <w:r>
              <w:rPr>
                <w:b/>
                <w:sz w:val="20"/>
              </w:rPr>
              <w:t xml:space="preserve"> contra Resolución Alcaldía 21/07/2023</w:t>
            </w:r>
            <w:r w:rsidR="00B97E00">
              <w:rPr>
                <w:b/>
                <w:sz w:val="20"/>
              </w:rPr>
              <w:t>,</w:t>
            </w:r>
            <w:r>
              <w:rPr>
                <w:b/>
                <w:sz w:val="20"/>
              </w:rPr>
              <w:t xml:space="preserve"> desestimando</w:t>
            </w:r>
            <w:r>
              <w:rPr>
                <w:b/>
                <w:spacing w:val="39"/>
                <w:sz w:val="20"/>
              </w:rPr>
              <w:t xml:space="preserve"> </w:t>
            </w:r>
            <w:r>
              <w:rPr>
                <w:b/>
                <w:sz w:val="20"/>
              </w:rPr>
              <w:t>recurso</w:t>
            </w:r>
            <w:r>
              <w:rPr>
                <w:b/>
                <w:spacing w:val="41"/>
                <w:sz w:val="20"/>
              </w:rPr>
              <w:t xml:space="preserve"> </w:t>
            </w:r>
            <w:r>
              <w:rPr>
                <w:b/>
                <w:sz w:val="20"/>
              </w:rPr>
              <w:t>reposición</w:t>
            </w:r>
            <w:r>
              <w:rPr>
                <w:b/>
                <w:spacing w:val="41"/>
                <w:sz w:val="20"/>
              </w:rPr>
              <w:t xml:space="preserve"> </w:t>
            </w:r>
            <w:r>
              <w:rPr>
                <w:b/>
                <w:sz w:val="20"/>
              </w:rPr>
              <w:t>y</w:t>
            </w:r>
            <w:r>
              <w:rPr>
                <w:b/>
                <w:spacing w:val="40"/>
                <w:sz w:val="20"/>
              </w:rPr>
              <w:t xml:space="preserve"> </w:t>
            </w:r>
            <w:r>
              <w:rPr>
                <w:b/>
                <w:sz w:val="20"/>
              </w:rPr>
              <w:t>ratificando</w:t>
            </w:r>
            <w:r>
              <w:rPr>
                <w:b/>
                <w:spacing w:val="41"/>
                <w:sz w:val="20"/>
              </w:rPr>
              <w:t xml:space="preserve"> </w:t>
            </w:r>
            <w:r>
              <w:rPr>
                <w:b/>
                <w:sz w:val="20"/>
              </w:rPr>
              <w:t>orden</w:t>
            </w:r>
            <w:r>
              <w:rPr>
                <w:b/>
                <w:spacing w:val="41"/>
                <w:sz w:val="20"/>
              </w:rPr>
              <w:t xml:space="preserve"> </w:t>
            </w:r>
            <w:r>
              <w:rPr>
                <w:b/>
                <w:sz w:val="20"/>
              </w:rPr>
              <w:t>demolición</w:t>
            </w:r>
            <w:r>
              <w:rPr>
                <w:b/>
                <w:spacing w:val="41"/>
                <w:sz w:val="20"/>
              </w:rPr>
              <w:t xml:space="preserve"> </w:t>
            </w:r>
            <w:r>
              <w:rPr>
                <w:b/>
                <w:sz w:val="20"/>
              </w:rPr>
              <w:t>acordada</w:t>
            </w:r>
            <w:r>
              <w:rPr>
                <w:b/>
                <w:spacing w:val="40"/>
                <w:sz w:val="20"/>
              </w:rPr>
              <w:t xml:space="preserve"> </w:t>
            </w:r>
            <w:r>
              <w:rPr>
                <w:b/>
                <w:sz w:val="20"/>
              </w:rPr>
              <w:t>por</w:t>
            </w:r>
            <w:r>
              <w:rPr>
                <w:b/>
                <w:spacing w:val="39"/>
                <w:sz w:val="20"/>
              </w:rPr>
              <w:t xml:space="preserve"> </w:t>
            </w:r>
            <w:r>
              <w:rPr>
                <w:b/>
                <w:sz w:val="20"/>
              </w:rPr>
              <w:t>JGL</w:t>
            </w:r>
            <w:r>
              <w:rPr>
                <w:b/>
                <w:spacing w:val="42"/>
                <w:sz w:val="20"/>
              </w:rPr>
              <w:t xml:space="preserve"> </w:t>
            </w:r>
            <w:r>
              <w:rPr>
                <w:b/>
                <w:spacing w:val="-2"/>
                <w:sz w:val="20"/>
              </w:rPr>
              <w:t>24/03</w:t>
            </w:r>
          </w:p>
          <w:p w14:paraId="45115EAB" w14:textId="77777777" w:rsidR="00330955" w:rsidRDefault="00000000">
            <w:pPr>
              <w:pStyle w:val="TableParagraph"/>
              <w:spacing w:before="2" w:line="297" w:lineRule="auto"/>
              <w:ind w:right="53"/>
              <w:jc w:val="both"/>
              <w:rPr>
                <w:b/>
                <w:sz w:val="20"/>
              </w:rPr>
            </w:pPr>
            <w:r>
              <w:rPr>
                <w:b/>
                <w:sz w:val="20"/>
              </w:rPr>
              <w:t xml:space="preserve">/2023. Materia: Disciplina urbanística. Demandante: Obrador Las Rozas, S.L. Expediente </w:t>
            </w:r>
            <w:r>
              <w:rPr>
                <w:b/>
                <w:spacing w:val="-2"/>
                <w:sz w:val="20"/>
              </w:rPr>
              <w:t>12072/2024.</w:t>
            </w:r>
          </w:p>
        </w:tc>
      </w:tr>
      <w:tr w:rsidR="00330955" w14:paraId="4A8F96B9" w14:textId="77777777">
        <w:trPr>
          <w:trHeight w:val="403"/>
        </w:trPr>
        <w:tc>
          <w:tcPr>
            <w:tcW w:w="1877" w:type="dxa"/>
            <w:tcBorders>
              <w:left w:val="single" w:sz="4" w:space="0" w:color="CCCCCC"/>
              <w:bottom w:val="single" w:sz="6" w:space="0" w:color="CCCCCC"/>
              <w:right w:val="single" w:sz="6" w:space="0" w:color="CCCCCC"/>
            </w:tcBorders>
          </w:tcPr>
          <w:p w14:paraId="5C053F3B" w14:textId="77777777" w:rsidR="00330955" w:rsidRDefault="00000000">
            <w:pPr>
              <w:pStyle w:val="TableParagraph"/>
              <w:spacing w:before="79"/>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5057922D" w14:textId="77777777" w:rsidR="0033095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19610E6" w14:textId="77777777" w:rsidR="00330955" w:rsidRDefault="00330955">
      <w:pPr>
        <w:pStyle w:val="TableParagraph"/>
        <w:rPr>
          <w:sz w:val="20"/>
        </w:rPr>
        <w:sectPr w:rsidR="00330955">
          <w:pgSz w:w="11910" w:h="16840"/>
          <w:pgMar w:top="1260" w:right="565" w:bottom="1260" w:left="1275" w:header="225" w:footer="1060" w:gutter="0"/>
          <w:cols w:space="720"/>
        </w:sectPr>
      </w:pPr>
    </w:p>
    <w:p w14:paraId="75130B49" w14:textId="77777777" w:rsidR="00330955" w:rsidRDefault="00330955">
      <w:pPr>
        <w:pStyle w:val="Textoindependiente"/>
        <w:spacing w:before="186"/>
      </w:pPr>
    </w:p>
    <w:p w14:paraId="76A4F783" w14:textId="77777777" w:rsidR="00330955"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1B85C0B" w14:textId="77777777" w:rsidR="00330955" w:rsidRDefault="00330955">
      <w:pPr>
        <w:pStyle w:val="Textoindependiente"/>
        <w:spacing w:before="61"/>
        <w:rPr>
          <w:b/>
        </w:rPr>
      </w:pPr>
    </w:p>
    <w:p w14:paraId="08AFEACA" w14:textId="77777777" w:rsidR="00330955" w:rsidRDefault="00000000">
      <w:pPr>
        <w:pStyle w:val="Textoindependiente"/>
        <w:spacing w:before="1" w:line="292" w:lineRule="auto"/>
        <w:ind w:left="142" w:right="851"/>
        <w:jc w:val="both"/>
      </w:pPr>
      <w:r>
        <w:t>Con fecha 30 de abril de 2025, ha sido notificada a la representación procesal del Ayuntamiento la sentencia recaída en el procedimiento anteriormente señalado, cuyo fallo es el siguiente:</w:t>
      </w:r>
    </w:p>
    <w:p w14:paraId="5FCF0439" w14:textId="77777777" w:rsidR="00330955" w:rsidRDefault="00330955">
      <w:pPr>
        <w:pStyle w:val="Textoindependiente"/>
        <w:spacing w:before="9"/>
      </w:pPr>
    </w:p>
    <w:p w14:paraId="23E1EB6E" w14:textId="77777777" w:rsidR="00330955" w:rsidRDefault="00000000">
      <w:pPr>
        <w:ind w:left="4" w:right="711"/>
        <w:jc w:val="center"/>
        <w:rPr>
          <w:i/>
          <w:sz w:val="20"/>
        </w:rPr>
      </w:pPr>
      <w:r>
        <w:rPr>
          <w:i/>
          <w:spacing w:val="-2"/>
          <w:sz w:val="20"/>
        </w:rPr>
        <w:t>“FALLO</w:t>
      </w:r>
    </w:p>
    <w:p w14:paraId="2D11A3F1" w14:textId="77777777" w:rsidR="00330955" w:rsidRDefault="00330955">
      <w:pPr>
        <w:pStyle w:val="Textoindependiente"/>
        <w:spacing w:before="60"/>
        <w:rPr>
          <w:i/>
        </w:rPr>
      </w:pPr>
    </w:p>
    <w:p w14:paraId="18CB2B3F" w14:textId="0E470D6C" w:rsidR="00330955" w:rsidRDefault="00000000">
      <w:pPr>
        <w:spacing w:line="292" w:lineRule="auto"/>
        <w:ind w:left="142" w:right="851"/>
        <w:jc w:val="both"/>
        <w:rPr>
          <w:i/>
          <w:sz w:val="20"/>
        </w:rPr>
      </w:pPr>
      <w:r>
        <w:rPr>
          <w:i/>
          <w:noProof/>
          <w:sz w:val="20"/>
        </w:rPr>
        <mc:AlternateContent>
          <mc:Choice Requires="wps">
            <w:drawing>
              <wp:anchor distT="0" distB="0" distL="0" distR="0" simplePos="0" relativeHeight="15734272" behindDoc="0" locked="0" layoutInCell="1" allowOverlap="1" wp14:anchorId="16DAB53A" wp14:editId="5F672E50">
                <wp:simplePos x="0" y="0"/>
                <wp:positionH relativeFrom="page">
                  <wp:posOffset>6807090</wp:posOffset>
                </wp:positionH>
                <wp:positionV relativeFrom="paragraph">
                  <wp:posOffset>584079</wp:posOffset>
                </wp:positionV>
                <wp:extent cx="419734" cy="31870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B031C12"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58CD95"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16DAB53A" id="Textbox 22" o:spid="_x0000_s1038" type="#_x0000_t202" style="position:absolute;left:0;text-align:left;margin-left:536pt;margin-top:46pt;width:33.05pt;height:250.9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rKogEAADE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" filled="f" stroked="f">
                <v:textbox style="layout-flow:vertical;mso-layout-flow-alt:bottom-to-top" inset="0,0,0,0">
                  <w:txbxContent>
                    <w:p w14:paraId="6B031C12"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58CD95"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i/>
          <w:sz w:val="20"/>
        </w:rPr>
        <w:t xml:space="preserve">Con DESESTIMACIÓN del presente recurso interpuesto por </w:t>
      </w:r>
      <w:r w:rsidR="00B97E00">
        <w:rPr>
          <w:i/>
          <w:sz w:val="20"/>
        </w:rPr>
        <w:t>D. A.E.D.</w:t>
      </w:r>
      <w:r>
        <w:rPr>
          <w:i/>
          <w:sz w:val="20"/>
        </w:rPr>
        <w:t xml:space="preserve">, Procurador, en nombre y representación de la mercantil Obrador Las Rozas S.L., bajo la dirección letrada de </w:t>
      </w:r>
      <w:r w:rsidR="00B97E00">
        <w:rPr>
          <w:i/>
          <w:sz w:val="20"/>
        </w:rPr>
        <w:t>D. J.M.P.B.</w:t>
      </w:r>
      <w:proofErr w:type="gramStart"/>
      <w:r w:rsidR="00B97E00">
        <w:rPr>
          <w:i/>
          <w:sz w:val="20"/>
        </w:rPr>
        <w:t xml:space="preserve">, </w:t>
      </w:r>
      <w:r>
        <w:rPr>
          <w:i/>
          <w:sz w:val="20"/>
        </w:rPr>
        <w:t xml:space="preserve"> frente</w:t>
      </w:r>
      <w:proofErr w:type="gramEnd"/>
      <w:r>
        <w:rPr>
          <w:i/>
          <w:sz w:val="20"/>
        </w:rPr>
        <w:t xml:space="preserve"> al Ayuntamiento de Las Rozas de Madrid, contra el acto administrativo descrito en el fundamento jurídico primero de esta resolución por considerarse conforme a derecho.</w:t>
      </w:r>
    </w:p>
    <w:p w14:paraId="4546C96F" w14:textId="77777777" w:rsidR="00330955" w:rsidRDefault="00330955">
      <w:pPr>
        <w:pStyle w:val="Textoindependiente"/>
        <w:spacing w:before="10"/>
        <w:rPr>
          <w:i/>
        </w:rPr>
      </w:pPr>
    </w:p>
    <w:p w14:paraId="47AA6DFB" w14:textId="77777777" w:rsidR="00330955" w:rsidRDefault="00000000">
      <w:pPr>
        <w:spacing w:line="292" w:lineRule="auto"/>
        <w:ind w:left="142" w:right="851"/>
        <w:jc w:val="both"/>
        <w:rPr>
          <w:i/>
          <w:sz w:val="20"/>
        </w:rPr>
      </w:pPr>
      <w:r>
        <w:rPr>
          <w:i/>
          <w:sz w:val="20"/>
        </w:rPr>
        <w:t>Con expresa imposición de las costas procesales causadas en esta instancia a la parte recurrente en los términos expuestos en el fundamento de derecho correspondiente.”</w:t>
      </w:r>
    </w:p>
    <w:p w14:paraId="704A1B09" w14:textId="77777777" w:rsidR="00330955" w:rsidRDefault="00330955">
      <w:pPr>
        <w:pStyle w:val="Textoindependiente"/>
        <w:spacing w:before="10"/>
        <w:rPr>
          <w:i/>
        </w:rPr>
      </w:pPr>
    </w:p>
    <w:p w14:paraId="65FC14D7" w14:textId="3DF7EE5D" w:rsidR="00330955" w:rsidRDefault="00000000">
      <w:pPr>
        <w:pStyle w:val="Textoindependiente"/>
        <w:spacing w:before="1" w:line="292" w:lineRule="auto"/>
        <w:ind w:left="142" w:right="850"/>
        <w:jc w:val="both"/>
      </w:pPr>
      <w:r>
        <w:t>Contra la presente resolución cabe interponer recurso de apelación. Trae causa del recurso contencioso-administrativo interpuesto contra la Resolución, dictada en el expediente 46-2022-25DU de Restauración de la Legalidad Urbanística, por la que se desestimaba el recurso de reposición interpuesto</w:t>
      </w:r>
      <w:r>
        <w:rPr>
          <w:spacing w:val="40"/>
        </w:rPr>
        <w:t xml:space="preserve"> </w:t>
      </w:r>
      <w:r>
        <w:t>ratificando</w:t>
      </w:r>
      <w:r>
        <w:rPr>
          <w:spacing w:val="40"/>
        </w:rPr>
        <w:t xml:space="preserve"> </w:t>
      </w:r>
      <w:r>
        <w:t>la</w:t>
      </w:r>
      <w:r>
        <w:rPr>
          <w:spacing w:val="40"/>
        </w:rPr>
        <w:t xml:space="preserve"> </w:t>
      </w:r>
      <w:r>
        <w:t>orden</w:t>
      </w:r>
      <w:r>
        <w:rPr>
          <w:spacing w:val="40"/>
        </w:rPr>
        <w:t xml:space="preserve"> </w:t>
      </w:r>
      <w:r>
        <w:t>de</w:t>
      </w:r>
      <w:r>
        <w:rPr>
          <w:spacing w:val="40"/>
        </w:rPr>
        <w:t xml:space="preserve"> </w:t>
      </w:r>
      <w:r>
        <w:t>demolición,</w:t>
      </w:r>
      <w:r>
        <w:rPr>
          <w:spacing w:val="40"/>
        </w:rPr>
        <w:t xml:space="preserve"> </w:t>
      </w:r>
      <w:r>
        <w:t>acordada</w:t>
      </w:r>
      <w:r>
        <w:rPr>
          <w:spacing w:val="40"/>
        </w:rPr>
        <w:t xml:space="preserve"> </w:t>
      </w:r>
      <w:r>
        <w:t>por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 xml:space="preserve">del inmueble sito en la calle Belgrado 26 con la finalidad de que se restituyera la realidad material ilícitamente alterada realizando la actuaciones que se indicaban, con apercibimiento de que, de no realizarse en el plazo concedido, se procedería a la ejecución subsidiaria de la demolición ordenada. Además, se acordaba la incoación del procedimiento sancionador contra D. </w:t>
      </w:r>
      <w:r w:rsidR="00B97E00">
        <w:t>D.C.G.</w:t>
      </w:r>
      <w:r>
        <w:t>, administrador de las mercantiles Goa Eventos 2017, S.L.</w:t>
      </w:r>
      <w:r w:rsidR="00B97E00">
        <w:t>,</w:t>
      </w:r>
      <w:r>
        <w:t xml:space="preserve"> y Obrador Las Rozas, y se ordenaba la notificación de la resolución al titular del local Islas Canarias</w:t>
      </w:r>
      <w:r w:rsidR="00B97E00">
        <w:t>,</w:t>
      </w:r>
      <w:r>
        <w:t xml:space="preserve"> S.L., informándole de su carácter firme</w:t>
      </w:r>
      <w:r>
        <w:rPr>
          <w:spacing w:val="40"/>
        </w:rPr>
        <w:t xml:space="preserve"> </w:t>
      </w:r>
      <w:r>
        <w:t xml:space="preserve">en vía administrativa y de su posibilidad de impugnación ante la jurisdicción contencioso- </w:t>
      </w:r>
      <w:r>
        <w:rPr>
          <w:spacing w:val="-2"/>
        </w:rPr>
        <w:t>administrativa.</w:t>
      </w:r>
    </w:p>
    <w:p w14:paraId="12B85D97" w14:textId="77777777" w:rsidR="00330955" w:rsidRDefault="00330955">
      <w:pPr>
        <w:pStyle w:val="Textoindependiente"/>
        <w:spacing w:before="8"/>
      </w:pPr>
    </w:p>
    <w:p w14:paraId="45EB2965" w14:textId="22B2353B" w:rsidR="00330955" w:rsidRDefault="00000000">
      <w:pPr>
        <w:pStyle w:val="Textoindependiente"/>
        <w:spacing w:before="1" w:line="292" w:lineRule="auto"/>
        <w:ind w:left="142" w:right="850"/>
        <w:jc w:val="both"/>
      </w:pPr>
      <w:r>
        <w:t>En cuanto a lo alegado por la parte demandante respecto a la prescripción de las obras, la sentencia indica que las obras objeto de la resolución recurrida, tanto las de acondicionamiento interior como aquellas relativas a la supuesta invasión de la alineación, corresponden a un mismo inmueble sujeto</w:t>
      </w:r>
      <w:r>
        <w:rPr>
          <w:spacing w:val="40"/>
        </w:rPr>
        <w:t xml:space="preserve"> </w:t>
      </w:r>
      <w:r>
        <w:t>al procedimiento de restauración de la legalidad urbanística por lo que considera que no procede diferenciar los plazos de caducidad entre unas y otras, debiendo aplicarse en todo caso, lo previsto</w:t>
      </w:r>
      <w:r>
        <w:rPr>
          <w:spacing w:val="80"/>
        </w:rPr>
        <w:t xml:space="preserve"> </w:t>
      </w:r>
      <w:r>
        <w:t>en el artículo 200 de la Ley 9/2001 del Suelo de la Comunidad de Madrid, por lo que desestima la alegación formulada.</w:t>
      </w:r>
    </w:p>
    <w:p w14:paraId="699FE2BA" w14:textId="77777777" w:rsidR="00330955" w:rsidRDefault="00330955">
      <w:pPr>
        <w:pStyle w:val="Textoindependiente"/>
        <w:spacing w:before="9"/>
      </w:pPr>
    </w:p>
    <w:p w14:paraId="35C9EE03" w14:textId="618B9276" w:rsidR="00330955" w:rsidRDefault="00000000">
      <w:pPr>
        <w:pStyle w:val="Textoindependiente"/>
        <w:spacing w:line="292" w:lineRule="auto"/>
        <w:ind w:left="142" w:right="851"/>
        <w:jc w:val="both"/>
      </w:pPr>
      <w:r>
        <w:t>Asimismo, respecto a lo alegado sobre la nulidad del procedimiento administrativo al haberse omitido el trámite de audiencia a la mercantil Islas Canarias, S.L., la sentencia manifiesta que dicho trámite recae sobre la demolición de unas obras no legalizables y no en relación con la legalización de las obras efectuadas por lo que, al tratarse de una resolución recurrida dictada en fase ejecutiva del procedimiento de restauración de la legalidad urbanística, la omisión de la citada audiencia a la propietaria del inmueble Islas Canarias</w:t>
      </w:r>
      <w:r w:rsidR="00B97E00">
        <w:t>,</w:t>
      </w:r>
      <w:r>
        <w:t xml:space="preserve"> S</w:t>
      </w:r>
      <w:r w:rsidR="00B97E00">
        <w:t>.</w:t>
      </w:r>
      <w:r>
        <w:t>L</w:t>
      </w:r>
      <w:r w:rsidR="00B97E00">
        <w:t>.</w:t>
      </w:r>
      <w:r>
        <w:t>, no puede considerarse causa de nulidad o de</w:t>
      </w:r>
      <w:r>
        <w:rPr>
          <w:spacing w:val="80"/>
        </w:rPr>
        <w:t xml:space="preserve"> </w:t>
      </w:r>
      <w:r>
        <w:rPr>
          <w:spacing w:val="-2"/>
        </w:rPr>
        <w:t>anulabilidad.</w:t>
      </w:r>
    </w:p>
    <w:p w14:paraId="1EBCA6E8" w14:textId="77777777" w:rsidR="00330955" w:rsidRDefault="00330955">
      <w:pPr>
        <w:pStyle w:val="Textoindependiente"/>
        <w:spacing w:before="9"/>
      </w:pPr>
    </w:p>
    <w:p w14:paraId="465BE680" w14:textId="0E5309F8" w:rsidR="00330955" w:rsidRDefault="00000000">
      <w:pPr>
        <w:pStyle w:val="Textoindependiente"/>
        <w:spacing w:before="1"/>
        <w:ind w:left="142"/>
      </w:pPr>
      <w:r>
        <w:t>Vista</w:t>
      </w:r>
      <w:r>
        <w:rPr>
          <w:spacing w:val="-6"/>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4"/>
        </w:rPr>
        <w:t xml:space="preserve"> </w:t>
      </w:r>
      <w:r>
        <w:t>PR/2025/2735</w:t>
      </w:r>
      <w:r>
        <w:rPr>
          <w:spacing w:val="-3"/>
        </w:rPr>
        <w:t xml:space="preserve"> </w:t>
      </w:r>
      <w:r>
        <w:t>de</w:t>
      </w:r>
      <w:r>
        <w:rPr>
          <w:spacing w:val="-4"/>
        </w:rPr>
        <w:t xml:space="preserve"> </w:t>
      </w:r>
      <w:r>
        <w:t>6</w:t>
      </w:r>
      <w:r>
        <w:rPr>
          <w:spacing w:val="-4"/>
        </w:rPr>
        <w:t xml:space="preserve"> </w:t>
      </w:r>
      <w:r>
        <w:t>de</w:t>
      </w:r>
      <w:r>
        <w:rPr>
          <w:spacing w:val="-3"/>
        </w:rPr>
        <w:t xml:space="preserve"> </w:t>
      </w:r>
      <w:r>
        <w:t>mayo</w:t>
      </w:r>
      <w:r>
        <w:rPr>
          <w:spacing w:val="-4"/>
        </w:rPr>
        <w:t xml:space="preserve"> </w:t>
      </w:r>
      <w:r>
        <w:t>de</w:t>
      </w:r>
      <w:r>
        <w:rPr>
          <w:spacing w:val="-3"/>
        </w:rPr>
        <w:t xml:space="preserve"> </w:t>
      </w:r>
      <w:r>
        <w:rPr>
          <w:spacing w:val="-2"/>
        </w:rPr>
        <w:t>2025</w:t>
      </w:r>
      <w:r w:rsidR="00B97E00">
        <w:rPr>
          <w:spacing w:val="-2"/>
        </w:rPr>
        <w:t>,</w:t>
      </w:r>
    </w:p>
    <w:p w14:paraId="4EA69CA2" w14:textId="77777777" w:rsidR="00330955" w:rsidRDefault="00330955">
      <w:pPr>
        <w:pStyle w:val="Textoindependiente"/>
        <w:spacing w:before="59"/>
      </w:pPr>
    </w:p>
    <w:p w14:paraId="68D3CE69" w14:textId="77777777" w:rsidR="00330955" w:rsidRDefault="00000000">
      <w:pPr>
        <w:pStyle w:val="Ttulo2"/>
      </w:pPr>
      <w:r>
        <w:rPr>
          <w:spacing w:val="-2"/>
        </w:rPr>
        <w:t>Resolución:</w:t>
      </w:r>
    </w:p>
    <w:p w14:paraId="20A29100" w14:textId="77777777" w:rsidR="00330955" w:rsidRDefault="00330955">
      <w:pPr>
        <w:pStyle w:val="Textoindependiente"/>
        <w:spacing w:before="62"/>
        <w:rPr>
          <w:b/>
        </w:rPr>
      </w:pPr>
    </w:p>
    <w:p w14:paraId="17A17456" w14:textId="77777777" w:rsidR="00330955" w:rsidRDefault="00000000">
      <w:pPr>
        <w:pStyle w:val="Textoindependiente"/>
        <w:ind w:left="142"/>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sentencia.</w:t>
      </w:r>
    </w:p>
    <w:p w14:paraId="27F8B7B9" w14:textId="77777777" w:rsidR="00330955" w:rsidRDefault="00330955">
      <w:pPr>
        <w:pStyle w:val="Textoindependiente"/>
        <w:sectPr w:rsidR="00330955">
          <w:pgSz w:w="11910" w:h="16840"/>
          <w:pgMar w:top="1260" w:right="565" w:bottom="1260" w:left="1275" w:header="225" w:footer="1060" w:gutter="0"/>
          <w:cols w:space="720"/>
        </w:sectPr>
      </w:pPr>
    </w:p>
    <w:p w14:paraId="0BACFBB1" w14:textId="77777777" w:rsidR="00330955" w:rsidRDefault="00330955">
      <w:pPr>
        <w:pStyle w:val="Textoindependiente"/>
        <w:spacing w:before="44"/>
      </w:pPr>
    </w:p>
    <w:p w14:paraId="064073B8" w14:textId="77777777" w:rsidR="00330955" w:rsidRDefault="00000000">
      <w:pPr>
        <w:pStyle w:val="Textoindependiente"/>
        <w:spacing w:before="1"/>
        <w:ind w:left="142"/>
      </w:pPr>
      <w:r>
        <w:t>2º.-</w:t>
      </w:r>
      <w:r>
        <w:rPr>
          <w:spacing w:val="-6"/>
        </w:rPr>
        <w:t xml:space="preserve"> </w:t>
      </w:r>
      <w:r>
        <w:t>Notificar</w:t>
      </w:r>
      <w:r>
        <w:rPr>
          <w:spacing w:val="-4"/>
        </w:rPr>
        <w:t xml:space="preserve"> </w:t>
      </w:r>
      <w:r>
        <w:t>el</w:t>
      </w:r>
      <w:r>
        <w:rPr>
          <w:spacing w:val="-4"/>
        </w:rPr>
        <w:t xml:space="preserve"> </w:t>
      </w:r>
      <w:r>
        <w:t>presente</w:t>
      </w:r>
      <w:r>
        <w:rPr>
          <w:spacing w:val="-4"/>
        </w:rPr>
        <w:t xml:space="preserve"> </w:t>
      </w:r>
      <w:r>
        <w:t>acuerdo</w:t>
      </w:r>
      <w:r>
        <w:rPr>
          <w:spacing w:val="-4"/>
        </w:rPr>
        <w:t xml:space="preserve"> </w:t>
      </w:r>
      <w:r>
        <w:t>al</w:t>
      </w:r>
      <w:r>
        <w:rPr>
          <w:spacing w:val="-4"/>
        </w:rPr>
        <w:t xml:space="preserve"> </w:t>
      </w:r>
      <w:r>
        <w:t>departamento</w:t>
      </w:r>
      <w:r>
        <w:rPr>
          <w:spacing w:val="-4"/>
        </w:rPr>
        <w:t xml:space="preserve"> </w:t>
      </w:r>
      <w:r>
        <w:t>de</w:t>
      </w:r>
      <w:r>
        <w:rPr>
          <w:spacing w:val="-4"/>
        </w:rPr>
        <w:t xml:space="preserve"> </w:t>
      </w:r>
      <w:r>
        <w:t>disciplina</w:t>
      </w:r>
      <w:r>
        <w:rPr>
          <w:spacing w:val="-4"/>
        </w:rPr>
        <w:t xml:space="preserve"> </w:t>
      </w:r>
      <w:r>
        <w:rPr>
          <w:spacing w:val="-2"/>
        </w:rPr>
        <w:t>urbanística.</w:t>
      </w:r>
    </w:p>
    <w:p w14:paraId="71A41915" w14:textId="77777777" w:rsidR="00330955" w:rsidRDefault="00330955">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30955" w14:paraId="112F9DE9"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3F632028" w14:textId="29B0CC83" w:rsidR="00330955" w:rsidRDefault="00000000">
            <w:pPr>
              <w:pStyle w:val="TableParagraph"/>
              <w:spacing w:before="79" w:line="297" w:lineRule="auto"/>
              <w:rPr>
                <w:b/>
                <w:sz w:val="20"/>
              </w:rPr>
            </w:pPr>
            <w:r>
              <w:rPr>
                <w:b/>
                <w:sz w:val="20"/>
              </w:rPr>
              <w:t>Sentencia</w:t>
            </w:r>
            <w:r>
              <w:rPr>
                <w:b/>
                <w:spacing w:val="33"/>
                <w:sz w:val="20"/>
              </w:rPr>
              <w:t xml:space="preserve"> </w:t>
            </w:r>
            <w:r>
              <w:rPr>
                <w:b/>
                <w:sz w:val="20"/>
              </w:rPr>
              <w:t>323/2025</w:t>
            </w:r>
            <w:r>
              <w:rPr>
                <w:b/>
                <w:spacing w:val="33"/>
                <w:sz w:val="20"/>
              </w:rPr>
              <w:t xml:space="preserve"> </w:t>
            </w:r>
            <w:r>
              <w:rPr>
                <w:b/>
                <w:sz w:val="20"/>
              </w:rPr>
              <w:t>desestimatoria</w:t>
            </w:r>
            <w:r w:rsidR="00B97E00">
              <w:rPr>
                <w:b/>
                <w:sz w:val="20"/>
              </w:rPr>
              <w:t>,</w:t>
            </w:r>
            <w:r>
              <w:rPr>
                <w:b/>
                <w:spacing w:val="33"/>
                <w:sz w:val="20"/>
              </w:rPr>
              <w:t xml:space="preserve"> </w:t>
            </w:r>
            <w:r>
              <w:rPr>
                <w:b/>
                <w:sz w:val="20"/>
              </w:rPr>
              <w:t>dictada</w:t>
            </w:r>
            <w:r>
              <w:rPr>
                <w:b/>
                <w:spacing w:val="33"/>
                <w:sz w:val="20"/>
              </w:rPr>
              <w:t xml:space="preserve"> </w:t>
            </w:r>
            <w:r>
              <w:rPr>
                <w:b/>
                <w:sz w:val="20"/>
              </w:rPr>
              <w:t>por</w:t>
            </w:r>
            <w:r>
              <w:rPr>
                <w:b/>
                <w:spacing w:val="33"/>
                <w:sz w:val="20"/>
              </w:rPr>
              <w:t xml:space="preserve"> </w:t>
            </w:r>
            <w:r>
              <w:rPr>
                <w:b/>
                <w:sz w:val="20"/>
              </w:rPr>
              <w:t>el</w:t>
            </w:r>
            <w:r>
              <w:rPr>
                <w:b/>
                <w:spacing w:val="33"/>
                <w:sz w:val="20"/>
              </w:rPr>
              <w:t xml:space="preserve"> </w:t>
            </w:r>
            <w:r>
              <w:rPr>
                <w:b/>
                <w:sz w:val="20"/>
              </w:rPr>
              <w:t>Tribunal</w:t>
            </w:r>
            <w:r>
              <w:rPr>
                <w:b/>
                <w:spacing w:val="33"/>
                <w:sz w:val="20"/>
              </w:rPr>
              <w:t xml:space="preserve"> </w:t>
            </w:r>
            <w:r>
              <w:rPr>
                <w:b/>
                <w:sz w:val="20"/>
              </w:rPr>
              <w:t>Superior</w:t>
            </w:r>
            <w:r>
              <w:rPr>
                <w:b/>
                <w:spacing w:val="33"/>
                <w:sz w:val="20"/>
              </w:rPr>
              <w:t xml:space="preserve"> </w:t>
            </w:r>
            <w:r>
              <w:rPr>
                <w:b/>
                <w:sz w:val="20"/>
              </w:rPr>
              <w:t>de</w:t>
            </w:r>
            <w:r>
              <w:rPr>
                <w:b/>
                <w:spacing w:val="33"/>
                <w:sz w:val="20"/>
              </w:rPr>
              <w:t xml:space="preserve"> </w:t>
            </w:r>
            <w:r>
              <w:rPr>
                <w:b/>
                <w:sz w:val="20"/>
              </w:rPr>
              <w:t>Justicia</w:t>
            </w:r>
            <w:r>
              <w:rPr>
                <w:b/>
                <w:spacing w:val="33"/>
                <w:sz w:val="20"/>
              </w:rPr>
              <w:t xml:space="preserve"> </w:t>
            </w:r>
            <w:r>
              <w:rPr>
                <w:b/>
                <w:sz w:val="20"/>
              </w:rPr>
              <w:t>de</w:t>
            </w:r>
            <w:r>
              <w:rPr>
                <w:b/>
                <w:spacing w:val="33"/>
                <w:sz w:val="20"/>
              </w:rPr>
              <w:t xml:space="preserve"> </w:t>
            </w:r>
            <w:r>
              <w:rPr>
                <w:b/>
                <w:sz w:val="20"/>
              </w:rPr>
              <w:t>Madrid, Sala</w:t>
            </w:r>
            <w:r>
              <w:rPr>
                <w:b/>
                <w:spacing w:val="14"/>
                <w:sz w:val="20"/>
              </w:rPr>
              <w:t xml:space="preserve"> </w:t>
            </w:r>
            <w:r>
              <w:rPr>
                <w:b/>
                <w:sz w:val="20"/>
              </w:rPr>
              <w:t>de</w:t>
            </w:r>
            <w:r>
              <w:rPr>
                <w:b/>
                <w:spacing w:val="14"/>
                <w:sz w:val="20"/>
              </w:rPr>
              <w:t xml:space="preserve"> </w:t>
            </w:r>
            <w:r>
              <w:rPr>
                <w:b/>
                <w:sz w:val="20"/>
              </w:rPr>
              <w:t>lo</w:t>
            </w:r>
            <w:r>
              <w:rPr>
                <w:b/>
                <w:spacing w:val="14"/>
                <w:sz w:val="20"/>
              </w:rPr>
              <w:t xml:space="preserve"> </w:t>
            </w:r>
            <w:r>
              <w:rPr>
                <w:b/>
                <w:sz w:val="20"/>
              </w:rPr>
              <w:t>Contencioso</w:t>
            </w:r>
            <w:r>
              <w:rPr>
                <w:b/>
                <w:spacing w:val="14"/>
                <w:sz w:val="20"/>
              </w:rPr>
              <w:t xml:space="preserve"> </w:t>
            </w:r>
            <w:r>
              <w:rPr>
                <w:b/>
                <w:sz w:val="20"/>
              </w:rPr>
              <w:t>Administrativo.</w:t>
            </w:r>
            <w:r>
              <w:rPr>
                <w:b/>
                <w:spacing w:val="14"/>
                <w:sz w:val="20"/>
              </w:rPr>
              <w:t xml:space="preserve"> </w:t>
            </w:r>
            <w:r>
              <w:rPr>
                <w:b/>
                <w:sz w:val="20"/>
              </w:rPr>
              <w:t>Sección</w:t>
            </w:r>
            <w:r>
              <w:rPr>
                <w:b/>
                <w:spacing w:val="14"/>
                <w:sz w:val="20"/>
              </w:rPr>
              <w:t xml:space="preserve"> </w:t>
            </w:r>
            <w:r>
              <w:rPr>
                <w:b/>
                <w:sz w:val="20"/>
              </w:rPr>
              <w:t>9.</w:t>
            </w:r>
            <w:r>
              <w:rPr>
                <w:b/>
                <w:spacing w:val="14"/>
                <w:sz w:val="20"/>
              </w:rPr>
              <w:t xml:space="preserve"> </w:t>
            </w:r>
            <w:r>
              <w:rPr>
                <w:b/>
                <w:sz w:val="20"/>
              </w:rPr>
              <w:t>Recurso</w:t>
            </w:r>
            <w:r>
              <w:rPr>
                <w:b/>
                <w:spacing w:val="14"/>
                <w:sz w:val="20"/>
              </w:rPr>
              <w:t xml:space="preserve"> </w:t>
            </w:r>
            <w:r>
              <w:rPr>
                <w:b/>
                <w:sz w:val="20"/>
              </w:rPr>
              <w:t>de</w:t>
            </w:r>
            <w:r>
              <w:rPr>
                <w:b/>
                <w:spacing w:val="14"/>
                <w:sz w:val="20"/>
              </w:rPr>
              <w:t xml:space="preserve"> </w:t>
            </w:r>
            <w:r>
              <w:rPr>
                <w:b/>
                <w:sz w:val="20"/>
              </w:rPr>
              <w:t>Apelación</w:t>
            </w:r>
            <w:r>
              <w:rPr>
                <w:b/>
                <w:spacing w:val="14"/>
                <w:sz w:val="20"/>
              </w:rPr>
              <w:t xml:space="preserve"> </w:t>
            </w:r>
            <w:r>
              <w:rPr>
                <w:b/>
                <w:sz w:val="20"/>
              </w:rPr>
              <w:t>630/2024</w:t>
            </w:r>
            <w:r>
              <w:rPr>
                <w:b/>
                <w:spacing w:val="14"/>
                <w:sz w:val="20"/>
              </w:rPr>
              <w:t xml:space="preserve"> </w:t>
            </w:r>
            <w:r>
              <w:rPr>
                <w:b/>
                <w:sz w:val="20"/>
              </w:rPr>
              <w:t>(P.O.</w:t>
            </w:r>
            <w:r>
              <w:rPr>
                <w:b/>
                <w:spacing w:val="14"/>
                <w:sz w:val="20"/>
              </w:rPr>
              <w:t xml:space="preserve"> </w:t>
            </w:r>
            <w:r>
              <w:rPr>
                <w:b/>
                <w:spacing w:val="-5"/>
                <w:sz w:val="20"/>
              </w:rPr>
              <w:t>413</w:t>
            </w:r>
          </w:p>
          <w:p w14:paraId="58D57D2A" w14:textId="77777777" w:rsidR="00330955" w:rsidRDefault="00000000">
            <w:pPr>
              <w:pStyle w:val="TableParagraph"/>
              <w:spacing w:before="1" w:line="297" w:lineRule="auto"/>
              <w:rPr>
                <w:b/>
                <w:sz w:val="20"/>
              </w:rPr>
            </w:pPr>
            <w:r>
              <w:rPr>
                <w:b/>
                <w:sz w:val="20"/>
              </w:rPr>
              <w:t>/2023) contra Sentencia 126/2024 de 1/04/2024 del JCA 15 Madrid. Materia: Gestión tributaria. Demandante: Gregorio Riaza, S.L. Expediente 13828/2024.</w:t>
            </w:r>
          </w:p>
        </w:tc>
      </w:tr>
      <w:tr w:rsidR="00330955" w14:paraId="559FA4DF"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6AC9AB77" w14:textId="77777777" w:rsidR="00330955"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55C3DA6F" w14:textId="77777777" w:rsidR="0033095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884E2F7" w14:textId="77777777" w:rsidR="00330955" w:rsidRDefault="00330955">
      <w:pPr>
        <w:pStyle w:val="Textoindependiente"/>
        <w:spacing w:before="144"/>
      </w:pPr>
    </w:p>
    <w:p w14:paraId="4D040368" w14:textId="77777777" w:rsidR="00330955" w:rsidRDefault="00000000">
      <w:pPr>
        <w:pStyle w:val="Ttulo2"/>
      </w:pPr>
      <w:r>
        <w:rPr>
          <w:noProof/>
        </w:rPr>
        <mc:AlternateContent>
          <mc:Choice Requires="wps">
            <w:drawing>
              <wp:anchor distT="0" distB="0" distL="0" distR="0" simplePos="0" relativeHeight="15735296" behindDoc="0" locked="0" layoutInCell="1" allowOverlap="1" wp14:anchorId="4CCAFF0F" wp14:editId="22A7B82B">
                <wp:simplePos x="0" y="0"/>
                <wp:positionH relativeFrom="page">
                  <wp:posOffset>6807090</wp:posOffset>
                </wp:positionH>
                <wp:positionV relativeFrom="paragraph">
                  <wp:posOffset>206289</wp:posOffset>
                </wp:positionV>
                <wp:extent cx="419734" cy="318706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45AF2E4"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24E023"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4CCAFF0F" id="Textbox 24" o:spid="_x0000_s1039" type="#_x0000_t202" style="position:absolute;left:0;text-align:left;margin-left:536pt;margin-top:16.25pt;width:33.05pt;height:250.95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A6ow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" filled="f" stroked="f">
                <v:textbox style="layout-flow:vertical;mso-layout-flow-alt:bottom-to-top" inset="0,0,0,0">
                  <w:txbxContent>
                    <w:p w14:paraId="145AF2E4"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24E023"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E039947" w14:textId="77777777" w:rsidR="00330955" w:rsidRDefault="00330955">
      <w:pPr>
        <w:pStyle w:val="Textoindependiente"/>
        <w:spacing w:before="61"/>
        <w:rPr>
          <w:b/>
        </w:rPr>
      </w:pPr>
    </w:p>
    <w:p w14:paraId="5B1C133B" w14:textId="77777777" w:rsidR="00330955" w:rsidRDefault="00000000">
      <w:pPr>
        <w:pStyle w:val="Textoindependiente"/>
        <w:spacing w:line="292" w:lineRule="auto"/>
        <w:ind w:left="142" w:right="851"/>
        <w:jc w:val="both"/>
      </w:pPr>
      <w:r>
        <w:t>Con fecha 2 de mayo de 2025 ha sido notificada a la representación procesal del Ayuntamiento la Sentencia dictada en el procedimiento anteriormente señalado, que dispone lo siguiente:</w:t>
      </w:r>
    </w:p>
    <w:p w14:paraId="5F1AA17D" w14:textId="77777777" w:rsidR="00330955" w:rsidRDefault="00330955">
      <w:pPr>
        <w:pStyle w:val="Textoindependiente"/>
        <w:spacing w:before="9"/>
      </w:pPr>
    </w:p>
    <w:p w14:paraId="1BB21732" w14:textId="77777777" w:rsidR="00330955" w:rsidRDefault="00000000">
      <w:pPr>
        <w:spacing w:before="1"/>
        <w:ind w:right="711"/>
        <w:jc w:val="center"/>
        <w:rPr>
          <w:i/>
          <w:sz w:val="20"/>
        </w:rPr>
      </w:pPr>
      <w:proofErr w:type="gramStart"/>
      <w:r>
        <w:rPr>
          <w:i/>
          <w:sz w:val="20"/>
        </w:rPr>
        <w:t>“ F</w:t>
      </w:r>
      <w:proofErr w:type="gramEnd"/>
      <w:r>
        <w:rPr>
          <w:i/>
          <w:sz w:val="20"/>
        </w:rPr>
        <w:t xml:space="preserve"> A L </w:t>
      </w:r>
      <w:proofErr w:type="spellStart"/>
      <w:r>
        <w:rPr>
          <w:i/>
          <w:sz w:val="20"/>
        </w:rPr>
        <w:t>L</w:t>
      </w:r>
      <w:proofErr w:type="spellEnd"/>
      <w:r>
        <w:rPr>
          <w:i/>
          <w:sz w:val="20"/>
        </w:rPr>
        <w:t xml:space="preserve"> A M O </w:t>
      </w:r>
      <w:r>
        <w:rPr>
          <w:i/>
          <w:spacing w:val="-10"/>
          <w:sz w:val="20"/>
        </w:rPr>
        <w:t>S</w:t>
      </w:r>
    </w:p>
    <w:p w14:paraId="1A30AA64" w14:textId="77777777" w:rsidR="00330955" w:rsidRDefault="00330955">
      <w:pPr>
        <w:pStyle w:val="Textoindependiente"/>
        <w:spacing w:before="60"/>
        <w:rPr>
          <w:i/>
        </w:rPr>
      </w:pPr>
    </w:p>
    <w:p w14:paraId="58056DE8" w14:textId="77777777" w:rsidR="00330955" w:rsidRDefault="00000000">
      <w:pPr>
        <w:spacing w:line="292" w:lineRule="auto"/>
        <w:ind w:left="142" w:right="850"/>
        <w:jc w:val="both"/>
        <w:rPr>
          <w:i/>
          <w:sz w:val="20"/>
        </w:rPr>
      </w:pPr>
      <w:r>
        <w:rPr>
          <w:i/>
          <w:sz w:val="20"/>
        </w:rPr>
        <w:t>Que DESESTIMAMOS el recurso de apelación número 630/2024, interpuesto por GREGORIO</w:t>
      </w:r>
      <w:r>
        <w:rPr>
          <w:i/>
          <w:spacing w:val="80"/>
          <w:w w:val="150"/>
          <w:sz w:val="20"/>
        </w:rPr>
        <w:t xml:space="preserve"> </w:t>
      </w:r>
      <w:r>
        <w:rPr>
          <w:i/>
          <w:sz w:val="20"/>
        </w:rPr>
        <w:t>RIAZA SL, contra la sentencia de 1.4.2024, del PO 413/2023 del Juzgado de lo Contencioso- Administrativo número 15 de Madrid y, en su consecuencia, la CONFIRMAMOS íntegramente; y todo ello sin condena en costas.”</w:t>
      </w:r>
    </w:p>
    <w:p w14:paraId="6356443B" w14:textId="77777777" w:rsidR="00330955" w:rsidRDefault="00330955">
      <w:pPr>
        <w:pStyle w:val="Textoindependiente"/>
        <w:spacing w:before="10"/>
        <w:rPr>
          <w:i/>
        </w:rPr>
      </w:pPr>
    </w:p>
    <w:p w14:paraId="7F847B4C" w14:textId="57554CB1" w:rsidR="00330955" w:rsidRDefault="00000000">
      <w:pPr>
        <w:pStyle w:val="Textoindependiente"/>
        <w:spacing w:before="1" w:line="292" w:lineRule="auto"/>
        <w:ind w:left="142" w:right="850"/>
        <w:jc w:val="both"/>
      </w:pPr>
      <w:r>
        <w:t xml:space="preserve">Contra la presente sentencia cabe interponer recurso de casación. Trae causa del recurso de apelación presentado contra la Sentencia </w:t>
      </w:r>
      <w:proofErr w:type="spellStart"/>
      <w:r>
        <w:t>nº</w:t>
      </w:r>
      <w:proofErr w:type="spellEnd"/>
      <w:r>
        <w:t xml:space="preserve"> 126/2024, de 1 de abril de 2024, dictada por el Juzgado de lo Contencioso-Administrativo </w:t>
      </w:r>
      <w:proofErr w:type="spellStart"/>
      <w:r>
        <w:t>nº</w:t>
      </w:r>
      <w:proofErr w:type="spellEnd"/>
      <w:r>
        <w:t xml:space="preserve"> 15 de Madrid, que desestimó la demanda presentada contra la presunta desestimación de la solicitud de revisión de oficio y devolución de ingresos indebidos y revocación</w:t>
      </w:r>
      <w:r>
        <w:rPr>
          <w:spacing w:val="40"/>
        </w:rPr>
        <w:t xml:space="preserve"> </w:t>
      </w:r>
      <w:r>
        <w:t>de</w:t>
      </w:r>
      <w:r>
        <w:rPr>
          <w:spacing w:val="40"/>
        </w:rPr>
        <w:t xml:space="preserve"> </w:t>
      </w:r>
      <w:r>
        <w:t>la</w:t>
      </w:r>
      <w:r>
        <w:rPr>
          <w:spacing w:val="40"/>
        </w:rPr>
        <w:t xml:space="preserve"> </w:t>
      </w:r>
      <w:r>
        <w:t>liquidación</w:t>
      </w:r>
      <w:r>
        <w:rPr>
          <w:spacing w:val="40"/>
        </w:rPr>
        <w:t xml:space="preserve"> </w:t>
      </w:r>
      <w:r>
        <w:t>del</w:t>
      </w:r>
      <w:r>
        <w:rPr>
          <w:spacing w:val="40"/>
        </w:rPr>
        <w:t xml:space="preserve"> </w:t>
      </w:r>
      <w:r>
        <w:t>Impuesto</w:t>
      </w:r>
      <w:r>
        <w:rPr>
          <w:spacing w:val="40"/>
        </w:rPr>
        <w:t xml:space="preserve"> </w:t>
      </w:r>
      <w:r>
        <w:t>sobre</w:t>
      </w:r>
      <w:r>
        <w:rPr>
          <w:spacing w:val="40"/>
        </w:rPr>
        <w:t xml:space="preserve"> </w:t>
      </w:r>
      <w:r>
        <w:t>el</w:t>
      </w:r>
      <w:r>
        <w:rPr>
          <w:spacing w:val="40"/>
        </w:rPr>
        <w:t xml:space="preserve"> </w:t>
      </w:r>
      <w:r>
        <w:t>Incremento</w:t>
      </w:r>
      <w:r>
        <w:rPr>
          <w:spacing w:val="40"/>
        </w:rPr>
        <w:t xml:space="preserve"> </w:t>
      </w:r>
      <w:r>
        <w:t>de</w:t>
      </w:r>
      <w:r>
        <w:rPr>
          <w:spacing w:val="40"/>
        </w:rPr>
        <w:t xml:space="preserve"> </w:t>
      </w:r>
      <w:r>
        <w:t>Valor</w:t>
      </w:r>
      <w:r>
        <w:rPr>
          <w:spacing w:val="40"/>
        </w:rPr>
        <w:t xml:space="preserve"> </w:t>
      </w:r>
      <w:r>
        <w:t>de</w:t>
      </w:r>
      <w:r>
        <w:rPr>
          <w:spacing w:val="40"/>
        </w:rPr>
        <w:t xml:space="preserve"> </w:t>
      </w:r>
      <w:r>
        <w:t>los</w:t>
      </w:r>
      <w:r>
        <w:rPr>
          <w:spacing w:val="40"/>
        </w:rPr>
        <w:t xml:space="preserve"> </w:t>
      </w:r>
      <w:r>
        <w:t>Terrenos</w:t>
      </w:r>
      <w:r>
        <w:rPr>
          <w:spacing w:val="40"/>
        </w:rPr>
        <w:t xml:space="preserve"> </w:t>
      </w:r>
      <w:r>
        <w:t>de Naturaleza Urbana, relativa a la cuota indivisa transmitida por GREGORIO RIAZA, S.L., de la finca</w:t>
      </w:r>
      <w:r>
        <w:rPr>
          <w:spacing w:val="40"/>
        </w:rPr>
        <w:t xml:space="preserve"> </w:t>
      </w:r>
      <w:r>
        <w:t xml:space="preserve">SC SUZS-1 CERRO DE LA CURIA, 3 (SUELO) constituida por la parcela catastral </w:t>
      </w:r>
      <w:r w:rsidR="00B97E00">
        <w:t>********************,</w:t>
      </w:r>
      <w:r>
        <w:t xml:space="preserve"> así como la anulación de la Providencia de Apremio </w:t>
      </w:r>
      <w:proofErr w:type="spellStart"/>
      <w:r>
        <w:t>nº</w:t>
      </w:r>
      <w:proofErr w:type="spellEnd"/>
      <w:r>
        <w:t xml:space="preserve"> 5001218406, de 4 de junio de 2.021, derivada de la liquidación indicada. La sentencia la desestimó al considerar que no cabía</w:t>
      </w:r>
      <w:r>
        <w:rPr>
          <w:spacing w:val="27"/>
        </w:rPr>
        <w:t xml:space="preserve"> </w:t>
      </w:r>
      <w:r>
        <w:t>aplicar</w:t>
      </w:r>
      <w:r>
        <w:rPr>
          <w:spacing w:val="27"/>
        </w:rPr>
        <w:t xml:space="preserve"> </w:t>
      </w:r>
      <w:r>
        <w:t>los</w:t>
      </w:r>
      <w:r>
        <w:rPr>
          <w:spacing w:val="27"/>
        </w:rPr>
        <w:t xml:space="preserve"> </w:t>
      </w:r>
      <w:r>
        <w:t>efectos</w:t>
      </w:r>
      <w:r>
        <w:rPr>
          <w:spacing w:val="27"/>
        </w:rPr>
        <w:t xml:space="preserve"> </w:t>
      </w:r>
      <w:r>
        <w:t>derivados</w:t>
      </w:r>
      <w:r>
        <w:rPr>
          <w:spacing w:val="27"/>
        </w:rPr>
        <w:t xml:space="preserve"> </w:t>
      </w:r>
      <w:r>
        <w:t>de</w:t>
      </w:r>
      <w:r>
        <w:rPr>
          <w:spacing w:val="27"/>
        </w:rPr>
        <w:t xml:space="preserve"> </w:t>
      </w:r>
      <w:r>
        <w:t>la</w:t>
      </w:r>
      <w:r>
        <w:rPr>
          <w:spacing w:val="27"/>
        </w:rPr>
        <w:t xml:space="preserve"> </w:t>
      </w:r>
      <w:r>
        <w:t>declaración</w:t>
      </w:r>
      <w:r>
        <w:rPr>
          <w:spacing w:val="27"/>
        </w:rPr>
        <w:t xml:space="preserve"> </w:t>
      </w:r>
      <w:r>
        <w:t>de</w:t>
      </w:r>
      <w:r>
        <w:rPr>
          <w:spacing w:val="27"/>
        </w:rPr>
        <w:t xml:space="preserve"> </w:t>
      </w:r>
      <w:r>
        <w:t>inconstitucionalidad</w:t>
      </w:r>
      <w:r>
        <w:rPr>
          <w:spacing w:val="27"/>
        </w:rPr>
        <w:t xml:space="preserve"> </w:t>
      </w:r>
      <w:r>
        <w:t>dictada</w:t>
      </w:r>
      <w:r>
        <w:rPr>
          <w:spacing w:val="27"/>
        </w:rPr>
        <w:t xml:space="preserve"> </w:t>
      </w:r>
      <w:r>
        <w:t>por</w:t>
      </w:r>
      <w:r>
        <w:rPr>
          <w:spacing w:val="27"/>
        </w:rPr>
        <w:t xml:space="preserve"> </w:t>
      </w:r>
      <w:r>
        <w:t xml:space="preserve">Sentencia del Tribunal Constitucional </w:t>
      </w:r>
      <w:proofErr w:type="spellStart"/>
      <w:r>
        <w:t>nº</w:t>
      </w:r>
      <w:proofErr w:type="spellEnd"/>
      <w:r>
        <w:t xml:space="preserve"> 182/2021, de 26 de octubre de 2021.</w:t>
      </w:r>
    </w:p>
    <w:p w14:paraId="187B1A15" w14:textId="77777777" w:rsidR="00330955" w:rsidRDefault="00330955">
      <w:pPr>
        <w:pStyle w:val="Textoindependiente"/>
        <w:spacing w:before="9"/>
      </w:pPr>
    </w:p>
    <w:p w14:paraId="45A45AB1" w14:textId="4768C265" w:rsidR="00330955" w:rsidRDefault="00000000">
      <w:pPr>
        <w:pStyle w:val="Textoindependiente"/>
        <w:spacing w:line="292" w:lineRule="auto"/>
        <w:ind w:left="142" w:right="851"/>
        <w:jc w:val="both"/>
      </w:pPr>
      <w:r>
        <w:t>La sentencia desestima el recurso de apelación interpuesto por la demandante al no constar suficientemente acreditados los defectos de legalidad alegados. Asimismo</w:t>
      </w:r>
      <w:r w:rsidR="00B97E00">
        <w:t>,</w:t>
      </w:r>
      <w:r>
        <w:t xml:space="preserve"> indica no apreciarse motivos que justifican la revocación, considerando</w:t>
      </w:r>
      <w:r w:rsidR="00B97E00">
        <w:t>,</w:t>
      </w:r>
      <w:r>
        <w:t xml:space="preserve"> además, que esta es una facultad discrecional de</w:t>
      </w:r>
      <w:r>
        <w:rPr>
          <w:spacing w:val="40"/>
        </w:rPr>
        <w:t xml:space="preserve"> </w:t>
      </w:r>
      <w:r>
        <w:t>la Administración.</w:t>
      </w:r>
    </w:p>
    <w:p w14:paraId="4D380195" w14:textId="77777777" w:rsidR="00330955" w:rsidRDefault="00330955">
      <w:pPr>
        <w:pStyle w:val="Textoindependiente"/>
        <w:spacing w:before="9"/>
      </w:pPr>
    </w:p>
    <w:p w14:paraId="78A17D54" w14:textId="3F9BCEB2" w:rsidR="00330955" w:rsidRDefault="00000000">
      <w:pPr>
        <w:pStyle w:val="Textoindependiente"/>
        <w:ind w:left="142"/>
      </w:pPr>
      <w:r>
        <w:t>Vista</w:t>
      </w:r>
      <w:r>
        <w:rPr>
          <w:spacing w:val="-6"/>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4"/>
        </w:rPr>
        <w:t xml:space="preserve"> </w:t>
      </w:r>
      <w:r>
        <w:t>PR/2025/2720</w:t>
      </w:r>
      <w:r>
        <w:rPr>
          <w:spacing w:val="-3"/>
        </w:rPr>
        <w:t xml:space="preserve"> </w:t>
      </w:r>
      <w:r>
        <w:t>de</w:t>
      </w:r>
      <w:r>
        <w:rPr>
          <w:spacing w:val="-4"/>
        </w:rPr>
        <w:t xml:space="preserve"> </w:t>
      </w:r>
      <w:r>
        <w:t>6</w:t>
      </w:r>
      <w:r>
        <w:rPr>
          <w:spacing w:val="-4"/>
        </w:rPr>
        <w:t xml:space="preserve"> </w:t>
      </w:r>
      <w:r>
        <w:t>de</w:t>
      </w:r>
      <w:r>
        <w:rPr>
          <w:spacing w:val="-3"/>
        </w:rPr>
        <w:t xml:space="preserve"> </w:t>
      </w:r>
      <w:r>
        <w:t>mayo</w:t>
      </w:r>
      <w:r>
        <w:rPr>
          <w:spacing w:val="-4"/>
        </w:rPr>
        <w:t xml:space="preserve"> </w:t>
      </w:r>
      <w:r>
        <w:t>de</w:t>
      </w:r>
      <w:r>
        <w:rPr>
          <w:spacing w:val="-3"/>
        </w:rPr>
        <w:t xml:space="preserve"> </w:t>
      </w:r>
      <w:r>
        <w:rPr>
          <w:spacing w:val="-2"/>
        </w:rPr>
        <w:t>2025</w:t>
      </w:r>
      <w:r w:rsidR="00B97E00">
        <w:rPr>
          <w:spacing w:val="-2"/>
        </w:rPr>
        <w:t>,</w:t>
      </w:r>
    </w:p>
    <w:p w14:paraId="6651F54D" w14:textId="77777777" w:rsidR="00330955" w:rsidRDefault="00330955">
      <w:pPr>
        <w:pStyle w:val="Textoindependiente"/>
        <w:spacing w:before="60"/>
      </w:pPr>
    </w:p>
    <w:p w14:paraId="713C797D" w14:textId="77777777" w:rsidR="00330955" w:rsidRDefault="00000000">
      <w:pPr>
        <w:pStyle w:val="Ttulo2"/>
      </w:pPr>
      <w:r>
        <w:rPr>
          <w:spacing w:val="-2"/>
        </w:rPr>
        <w:t>Resolución:</w:t>
      </w:r>
    </w:p>
    <w:p w14:paraId="380DAD8B" w14:textId="77777777" w:rsidR="00330955" w:rsidRDefault="00330955">
      <w:pPr>
        <w:pStyle w:val="Textoindependiente"/>
        <w:spacing w:before="61"/>
        <w:rPr>
          <w:b/>
        </w:rPr>
      </w:pPr>
    </w:p>
    <w:p w14:paraId="7FC76E28" w14:textId="77777777" w:rsidR="00330955" w:rsidRDefault="00000000">
      <w:pPr>
        <w:pStyle w:val="Textoindependiente"/>
        <w:ind w:left="142"/>
      </w:pPr>
      <w:r>
        <w:t>1º.-</w:t>
      </w:r>
      <w:r>
        <w:rPr>
          <w:spacing w:val="-3"/>
        </w:rPr>
        <w:t xml:space="preserve"> </w:t>
      </w:r>
      <w:r>
        <w:t>Quedar</w:t>
      </w:r>
      <w:r>
        <w:rPr>
          <w:spacing w:val="-3"/>
        </w:rPr>
        <w:t xml:space="preserve"> </w:t>
      </w:r>
      <w:r>
        <w:t>enterada</w:t>
      </w:r>
      <w:r>
        <w:rPr>
          <w:spacing w:val="-3"/>
        </w:rPr>
        <w:t xml:space="preserve"> </w:t>
      </w:r>
      <w:r>
        <w:t>de</w:t>
      </w:r>
      <w:r>
        <w:rPr>
          <w:spacing w:val="-3"/>
        </w:rPr>
        <w:t xml:space="preserve"> </w:t>
      </w:r>
      <w:r>
        <w:t>la</w:t>
      </w:r>
      <w:r>
        <w:rPr>
          <w:spacing w:val="-3"/>
        </w:rPr>
        <w:t xml:space="preserve"> </w:t>
      </w:r>
      <w:r>
        <w:t>sentencia</w:t>
      </w:r>
      <w:r>
        <w:rPr>
          <w:spacing w:val="-2"/>
        </w:rPr>
        <w:t xml:space="preserve"> dictada.</w:t>
      </w:r>
    </w:p>
    <w:p w14:paraId="20D9EB5F" w14:textId="77777777" w:rsidR="00330955" w:rsidRDefault="00330955">
      <w:pPr>
        <w:pStyle w:val="Textoindependiente"/>
        <w:spacing w:before="61"/>
      </w:pPr>
    </w:p>
    <w:p w14:paraId="63275248" w14:textId="77777777" w:rsidR="00330955" w:rsidRDefault="00000000">
      <w:pPr>
        <w:pStyle w:val="Textoindependiente"/>
        <w:ind w:left="142"/>
      </w:pPr>
      <w:r>
        <w:t>2º.-</w:t>
      </w:r>
      <w:r>
        <w:rPr>
          <w:spacing w:val="-6"/>
        </w:rPr>
        <w:t xml:space="preserve"> </w:t>
      </w:r>
      <w:r>
        <w:t>Notificar</w:t>
      </w:r>
      <w:r>
        <w:rPr>
          <w:spacing w:val="-3"/>
        </w:rPr>
        <w:t xml:space="preserve"> </w:t>
      </w:r>
      <w:r>
        <w:t>el</w:t>
      </w:r>
      <w:r>
        <w:rPr>
          <w:spacing w:val="-4"/>
        </w:rPr>
        <w:t xml:space="preserve"> </w:t>
      </w:r>
      <w:r>
        <w:t>presente</w:t>
      </w:r>
      <w:r>
        <w:rPr>
          <w:spacing w:val="-3"/>
        </w:rPr>
        <w:t xml:space="preserve"> </w:t>
      </w:r>
      <w:r>
        <w:t>acuerdo</w:t>
      </w:r>
      <w:r>
        <w:rPr>
          <w:spacing w:val="-4"/>
        </w:rPr>
        <w:t xml:space="preserve"> </w:t>
      </w:r>
      <w:r>
        <w:t>al</w:t>
      </w:r>
      <w:r>
        <w:rPr>
          <w:spacing w:val="-3"/>
        </w:rPr>
        <w:t xml:space="preserve"> </w:t>
      </w:r>
      <w:r>
        <w:t>Órgano</w:t>
      </w:r>
      <w:r>
        <w:rPr>
          <w:spacing w:val="-3"/>
        </w:rPr>
        <w:t xml:space="preserve"> </w:t>
      </w:r>
      <w:r>
        <w:t>de</w:t>
      </w:r>
      <w:r>
        <w:rPr>
          <w:spacing w:val="-4"/>
        </w:rPr>
        <w:t xml:space="preserve"> </w:t>
      </w:r>
      <w:r>
        <w:t>Gestión</w:t>
      </w:r>
      <w:r>
        <w:rPr>
          <w:spacing w:val="-3"/>
        </w:rPr>
        <w:t xml:space="preserve"> </w:t>
      </w:r>
      <w:r>
        <w:t>Tributaria</w:t>
      </w:r>
      <w:r>
        <w:rPr>
          <w:spacing w:val="-4"/>
        </w:rPr>
        <w:t xml:space="preserve"> </w:t>
      </w:r>
      <w:r>
        <w:t>y</w:t>
      </w:r>
      <w:r>
        <w:rPr>
          <w:spacing w:val="-3"/>
        </w:rPr>
        <w:t xml:space="preserve"> </w:t>
      </w:r>
      <w:r>
        <w:t>a</w:t>
      </w:r>
      <w:r>
        <w:rPr>
          <w:spacing w:val="-4"/>
        </w:rPr>
        <w:t xml:space="preserve"> </w:t>
      </w:r>
      <w:r>
        <w:t>la</w:t>
      </w:r>
      <w:r>
        <w:rPr>
          <w:spacing w:val="-3"/>
        </w:rPr>
        <w:t xml:space="preserve"> </w:t>
      </w:r>
      <w:r>
        <w:t>Intervención</w:t>
      </w:r>
      <w:r>
        <w:rPr>
          <w:spacing w:val="-3"/>
        </w:rPr>
        <w:t xml:space="preserve"> </w:t>
      </w:r>
      <w:r>
        <w:rPr>
          <w:spacing w:val="-2"/>
        </w:rPr>
        <w:t>General.</w:t>
      </w:r>
    </w:p>
    <w:p w14:paraId="768C8BE3" w14:textId="77777777" w:rsidR="00330955" w:rsidRDefault="00330955">
      <w:pPr>
        <w:pStyle w:val="Textoindependiente"/>
        <w:spacing w:before="29"/>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30955" w14:paraId="034C378B"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08DF8DB6" w14:textId="1FFF27B2" w:rsidR="00330955" w:rsidRDefault="00000000">
            <w:pPr>
              <w:pStyle w:val="TableParagraph"/>
              <w:spacing w:before="83" w:line="297" w:lineRule="auto"/>
              <w:ind w:right="52"/>
              <w:jc w:val="both"/>
              <w:rPr>
                <w:b/>
                <w:sz w:val="20"/>
              </w:rPr>
            </w:pPr>
            <w:r>
              <w:rPr>
                <w:b/>
                <w:sz w:val="20"/>
              </w:rPr>
              <w:t>Auto núm. 110/2025</w:t>
            </w:r>
            <w:r w:rsidR="00B97E00">
              <w:rPr>
                <w:b/>
                <w:sz w:val="20"/>
              </w:rPr>
              <w:t>,</w:t>
            </w:r>
            <w:r>
              <w:rPr>
                <w:b/>
                <w:sz w:val="20"/>
              </w:rPr>
              <w:t xml:space="preserve"> dictado por el Juzgado de lo Contencioso-Administrativo núm. 3 de Madrid, en el procedimiento ordinario 106/2025 - 0001. Demandante: </w:t>
            </w:r>
            <w:proofErr w:type="gramStart"/>
            <w:r w:rsidR="00B97E00">
              <w:rPr>
                <w:b/>
                <w:sz w:val="20"/>
              </w:rPr>
              <w:t>D.ª</w:t>
            </w:r>
            <w:proofErr w:type="gramEnd"/>
            <w:r>
              <w:rPr>
                <w:b/>
                <w:sz w:val="20"/>
              </w:rPr>
              <w:t xml:space="preserve"> F.L.B. y D. L.F.V.G. Materia: Urbanismo</w:t>
            </w:r>
            <w:r w:rsidR="00B97E00">
              <w:rPr>
                <w:b/>
                <w:sz w:val="20"/>
              </w:rPr>
              <w:t xml:space="preserve">. </w:t>
            </w:r>
            <w:proofErr w:type="spellStart"/>
            <w:r w:rsidR="00B97E00">
              <w:rPr>
                <w:b/>
                <w:sz w:val="20"/>
              </w:rPr>
              <w:t>E</w:t>
            </w:r>
            <w:r>
              <w:rPr>
                <w:b/>
                <w:sz w:val="20"/>
              </w:rPr>
              <w:t>xpte</w:t>
            </w:r>
            <w:proofErr w:type="spellEnd"/>
            <w:r>
              <w:rPr>
                <w:b/>
                <w:sz w:val="20"/>
              </w:rPr>
              <w:t>. 10801/2025.</w:t>
            </w:r>
          </w:p>
        </w:tc>
      </w:tr>
      <w:tr w:rsidR="00330955" w14:paraId="1B25BCF5" w14:textId="77777777">
        <w:trPr>
          <w:trHeight w:val="351"/>
        </w:trPr>
        <w:tc>
          <w:tcPr>
            <w:tcW w:w="1877" w:type="dxa"/>
            <w:tcBorders>
              <w:top w:val="single" w:sz="8" w:space="0" w:color="CCCCCC"/>
              <w:left w:val="single" w:sz="4" w:space="0" w:color="CCCCCC"/>
              <w:bottom w:val="nil"/>
            </w:tcBorders>
          </w:tcPr>
          <w:p w14:paraId="1DFB7A5C" w14:textId="77777777" w:rsidR="00330955" w:rsidRDefault="00000000">
            <w:pPr>
              <w:pStyle w:val="TableParagraph"/>
              <w:spacing w:before="79"/>
              <w:rPr>
                <w:b/>
                <w:sz w:val="20"/>
              </w:rPr>
            </w:pPr>
            <w:r>
              <w:rPr>
                <w:b/>
                <w:spacing w:val="-2"/>
                <w:sz w:val="20"/>
              </w:rPr>
              <w:t>Favorable</w:t>
            </w:r>
          </w:p>
        </w:tc>
        <w:tc>
          <w:tcPr>
            <w:tcW w:w="7185" w:type="dxa"/>
            <w:tcBorders>
              <w:top w:val="single" w:sz="8" w:space="0" w:color="CCCCCC"/>
              <w:bottom w:val="nil"/>
              <w:right w:val="single" w:sz="4" w:space="0" w:color="CCCCCC"/>
            </w:tcBorders>
          </w:tcPr>
          <w:p w14:paraId="5391CB01" w14:textId="77777777" w:rsidR="0033095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1CEC372" w14:textId="77777777" w:rsidR="00330955" w:rsidRDefault="00330955">
      <w:pPr>
        <w:pStyle w:val="TableParagraph"/>
        <w:rPr>
          <w:sz w:val="20"/>
        </w:rPr>
        <w:sectPr w:rsidR="00330955">
          <w:pgSz w:w="11910" w:h="16840"/>
          <w:pgMar w:top="1260" w:right="565" w:bottom="1260" w:left="1275" w:header="225" w:footer="1060" w:gutter="0"/>
          <w:cols w:space="720"/>
        </w:sectPr>
      </w:pPr>
    </w:p>
    <w:p w14:paraId="442CA7FB" w14:textId="77777777" w:rsidR="00330955" w:rsidRDefault="00330955">
      <w:pPr>
        <w:pStyle w:val="Textoindependiente"/>
        <w:spacing w:before="7"/>
        <w:rPr>
          <w:sz w:val="13"/>
        </w:rPr>
      </w:pPr>
    </w:p>
    <w:p w14:paraId="00353189" w14:textId="77777777" w:rsidR="00330955" w:rsidRDefault="00000000">
      <w:pPr>
        <w:pStyle w:val="Textoindependiente"/>
        <w:spacing w:line="65" w:lineRule="exact"/>
        <w:ind w:left="142"/>
        <w:rPr>
          <w:sz w:val="6"/>
        </w:rPr>
      </w:pPr>
      <w:r>
        <w:rPr>
          <w:noProof/>
          <w:sz w:val="6"/>
        </w:rPr>
        <mc:AlternateContent>
          <mc:Choice Requires="wpg">
            <w:drawing>
              <wp:inline distT="0" distB="0" distL="0" distR="0" wp14:anchorId="02267DE6" wp14:editId="19B887D2">
                <wp:extent cx="5760085" cy="41910"/>
                <wp:effectExtent l="0"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41910"/>
                          <a:chOff x="0" y="0"/>
                          <a:chExt cx="5760085" cy="41910"/>
                        </a:xfrm>
                      </wpg:grpSpPr>
                      <wps:wsp>
                        <wps:cNvPr id="27" name="Graphic 27"/>
                        <wps:cNvSpPr/>
                        <wps:spPr>
                          <a:xfrm>
                            <a:off x="-12" y="0"/>
                            <a:ext cx="5760085" cy="41910"/>
                          </a:xfrm>
                          <a:custGeom>
                            <a:avLst/>
                            <a:gdLst/>
                            <a:ahLst/>
                            <a:cxnLst/>
                            <a:rect l="l" t="t" r="r" b="b"/>
                            <a:pathLst>
                              <a:path w="5760085" h="41910">
                                <a:moveTo>
                                  <a:pt x="5759767" y="12"/>
                                </a:moveTo>
                                <a:lnTo>
                                  <a:pt x="5759437" y="12"/>
                                </a:lnTo>
                                <a:lnTo>
                                  <a:pt x="5759437" y="36360"/>
                                </a:lnTo>
                                <a:lnTo>
                                  <a:pt x="5756910" y="36360"/>
                                </a:lnTo>
                                <a:lnTo>
                                  <a:pt x="5756910" y="33832"/>
                                </a:lnTo>
                                <a:lnTo>
                                  <a:pt x="5759437" y="36360"/>
                                </a:lnTo>
                                <a:lnTo>
                                  <a:pt x="5759437" y="12"/>
                                </a:lnTo>
                                <a:lnTo>
                                  <a:pt x="5755005" y="12"/>
                                </a:lnTo>
                                <a:lnTo>
                                  <a:pt x="5755005" y="31280"/>
                                </a:lnTo>
                                <a:lnTo>
                                  <a:pt x="1199197" y="31280"/>
                                </a:lnTo>
                                <a:lnTo>
                                  <a:pt x="1199197" y="12"/>
                                </a:lnTo>
                                <a:lnTo>
                                  <a:pt x="1189672" y="0"/>
                                </a:lnTo>
                                <a:lnTo>
                                  <a:pt x="1189672" y="31280"/>
                                </a:lnTo>
                                <a:lnTo>
                                  <a:pt x="4775" y="31280"/>
                                </a:lnTo>
                                <a:lnTo>
                                  <a:pt x="4775" y="0"/>
                                </a:lnTo>
                                <a:lnTo>
                                  <a:pt x="2857" y="0"/>
                                </a:lnTo>
                                <a:lnTo>
                                  <a:pt x="2857" y="33832"/>
                                </a:lnTo>
                                <a:lnTo>
                                  <a:pt x="2857" y="36360"/>
                                </a:lnTo>
                                <a:lnTo>
                                  <a:pt x="330" y="36360"/>
                                </a:lnTo>
                                <a:lnTo>
                                  <a:pt x="2857" y="33832"/>
                                </a:lnTo>
                                <a:lnTo>
                                  <a:pt x="2857" y="0"/>
                                </a:lnTo>
                                <a:lnTo>
                                  <a:pt x="12" y="0"/>
                                </a:lnTo>
                                <a:lnTo>
                                  <a:pt x="12" y="36360"/>
                                </a:lnTo>
                                <a:lnTo>
                                  <a:pt x="0" y="41440"/>
                                </a:lnTo>
                                <a:lnTo>
                                  <a:pt x="1189672" y="41440"/>
                                </a:lnTo>
                                <a:lnTo>
                                  <a:pt x="1192212" y="41440"/>
                                </a:lnTo>
                                <a:lnTo>
                                  <a:pt x="1196670" y="41440"/>
                                </a:lnTo>
                                <a:lnTo>
                                  <a:pt x="1199184" y="41440"/>
                                </a:lnTo>
                                <a:lnTo>
                                  <a:pt x="5759767" y="41440"/>
                                </a:lnTo>
                                <a:lnTo>
                                  <a:pt x="5759767" y="36690"/>
                                </a:lnTo>
                                <a:lnTo>
                                  <a:pt x="5759767" y="36360"/>
                                </a:lnTo>
                                <a:lnTo>
                                  <a:pt x="5759767" y="12"/>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0AF0F108" id="Group 26" o:spid="_x0000_s1026" style="width:453.55pt;height:3.3pt;mso-position-horizontal-relative:char;mso-position-vertical-relative:line" coordsize="5760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">
                <v:shape id="Graphic 27" o:spid="_x0000_s1027" style="position:absolute;width:57600;height:419;visibility:visible;mso-wrap-style:square;v-text-anchor:top" coordsize="576008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" path="m5759767,12r-330,l5759437,36360r-2527,l5756910,33832r2527,2528l5759437,12r-4432,l5755005,31280r-4555808,l1199197,12,1189672,r,31280l4775,31280,4775,,2857,r,33832l2857,36360r-2527,l2857,33832,2857,,12,r,36360l,41440r1189672,l1192212,41440r4458,l1199184,41440r4560583,l5759767,36690r,-330l5759767,12xe" fillcolor="#ccc" stroked="f">
                  <v:path arrowok="t"/>
                </v:shape>
                <w10:anchorlock/>
              </v:group>
            </w:pict>
          </mc:Fallback>
        </mc:AlternateContent>
      </w:r>
    </w:p>
    <w:p w14:paraId="13BA1716" w14:textId="77777777" w:rsidR="00330955" w:rsidRDefault="00330955">
      <w:pPr>
        <w:pStyle w:val="Textoindependiente"/>
        <w:spacing w:before="145"/>
      </w:pPr>
    </w:p>
    <w:p w14:paraId="651450F4" w14:textId="77777777" w:rsidR="00330955" w:rsidRDefault="00000000">
      <w:pPr>
        <w:pStyle w:val="Ttulo2"/>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7727E0E" w14:textId="77777777" w:rsidR="00330955" w:rsidRDefault="00330955">
      <w:pPr>
        <w:pStyle w:val="Textoindependiente"/>
        <w:spacing w:before="61"/>
        <w:rPr>
          <w:b/>
        </w:rPr>
      </w:pPr>
    </w:p>
    <w:p w14:paraId="5E5AD433" w14:textId="77777777" w:rsidR="00330955" w:rsidRDefault="00000000">
      <w:pPr>
        <w:pStyle w:val="Textoindependiente"/>
        <w:spacing w:line="292" w:lineRule="auto"/>
        <w:ind w:left="142" w:right="851"/>
        <w:jc w:val="both"/>
      </w:pPr>
      <w:r>
        <w:t>Con fecha 2 de mayo de 2025, ha sido notificada a la representación procesal del Ayuntamiento auto dictado en el procedimiento anteriormente señalado, que dispone lo siguiente:</w:t>
      </w:r>
    </w:p>
    <w:p w14:paraId="5D8B7EB2" w14:textId="77777777" w:rsidR="00330955" w:rsidRDefault="00330955">
      <w:pPr>
        <w:pStyle w:val="Textoindependiente"/>
        <w:spacing w:before="9"/>
      </w:pPr>
    </w:p>
    <w:p w14:paraId="4B884828" w14:textId="77777777" w:rsidR="00330955" w:rsidRDefault="00000000">
      <w:pPr>
        <w:ind w:left="3" w:right="711"/>
        <w:jc w:val="center"/>
        <w:rPr>
          <w:i/>
          <w:sz w:val="20"/>
        </w:rPr>
      </w:pPr>
      <w:r>
        <w:rPr>
          <w:i/>
          <w:sz w:val="20"/>
        </w:rPr>
        <w:t xml:space="preserve">“PARTE </w:t>
      </w:r>
      <w:r>
        <w:rPr>
          <w:i/>
          <w:spacing w:val="-2"/>
          <w:sz w:val="20"/>
        </w:rPr>
        <w:t>DISPOSITIVA</w:t>
      </w:r>
    </w:p>
    <w:p w14:paraId="46450A09" w14:textId="77777777" w:rsidR="00330955" w:rsidRDefault="00330955">
      <w:pPr>
        <w:pStyle w:val="Textoindependiente"/>
        <w:spacing w:before="60"/>
        <w:rPr>
          <w:i/>
        </w:rPr>
      </w:pPr>
    </w:p>
    <w:p w14:paraId="619EDD80" w14:textId="77777777" w:rsidR="00330955" w:rsidRDefault="00000000">
      <w:pPr>
        <w:spacing w:before="1" w:line="292" w:lineRule="auto"/>
        <w:ind w:left="142" w:right="851"/>
        <w:jc w:val="both"/>
        <w:rPr>
          <w:i/>
          <w:sz w:val="20"/>
        </w:rPr>
      </w:pPr>
      <w:r>
        <w:rPr>
          <w:i/>
          <w:sz w:val="20"/>
        </w:rPr>
        <w:t>Acuerdo suspender resolución 2024-9138 de fecha 19/12/2024 dictada por AYUNTAMIENTO DE</w:t>
      </w:r>
      <w:r>
        <w:rPr>
          <w:i/>
          <w:spacing w:val="80"/>
          <w:sz w:val="20"/>
        </w:rPr>
        <w:t xml:space="preserve"> </w:t>
      </w:r>
      <w:r>
        <w:rPr>
          <w:i/>
          <w:sz w:val="20"/>
        </w:rPr>
        <w:t>LAS ROZAS DE MADRID, sin expresa imposición de costas.”</w:t>
      </w:r>
    </w:p>
    <w:p w14:paraId="26A4565C" w14:textId="77777777" w:rsidR="00330955" w:rsidRDefault="00330955">
      <w:pPr>
        <w:pStyle w:val="Textoindependiente"/>
        <w:spacing w:before="9"/>
        <w:rPr>
          <w:i/>
        </w:rPr>
      </w:pPr>
    </w:p>
    <w:p w14:paraId="0991DF9E" w14:textId="77777777" w:rsidR="00330955" w:rsidRDefault="00000000">
      <w:pPr>
        <w:spacing w:line="292" w:lineRule="auto"/>
        <w:ind w:left="142" w:right="851"/>
        <w:jc w:val="both"/>
        <w:rPr>
          <w:i/>
          <w:sz w:val="20"/>
        </w:rPr>
      </w:pPr>
      <w:r>
        <w:rPr>
          <w:i/>
          <w:noProof/>
          <w:sz w:val="20"/>
        </w:rPr>
        <mc:AlternateContent>
          <mc:Choice Requires="wps">
            <w:drawing>
              <wp:anchor distT="0" distB="0" distL="0" distR="0" simplePos="0" relativeHeight="15736832" behindDoc="0" locked="0" layoutInCell="1" allowOverlap="1" wp14:anchorId="573F3DA9" wp14:editId="302D59FB">
                <wp:simplePos x="0" y="0"/>
                <wp:positionH relativeFrom="page">
                  <wp:posOffset>6807090</wp:posOffset>
                </wp:positionH>
                <wp:positionV relativeFrom="paragraph">
                  <wp:posOffset>-39257</wp:posOffset>
                </wp:positionV>
                <wp:extent cx="419734" cy="318706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7B5AFC9"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256C18"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573F3DA9" id="Textbox 28" o:spid="_x0000_s1040" type="#_x0000_t202" style="position:absolute;left:0;text-align:left;margin-left:536pt;margin-top:-3.1pt;width:33.05pt;height:250.9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JtogEAADE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" filled="f" stroked="f">
                <v:textbox style="layout-flow:vertical;mso-layout-flow-alt:bottom-to-top" inset="0,0,0,0">
                  <w:txbxContent>
                    <w:p w14:paraId="27B5AFC9"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256C18"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i/>
          <w:sz w:val="20"/>
        </w:rPr>
        <w:t>Contra dicha resolución cabe interponer recurso de apelación. Trae causa de la solicitud de la suspensión de la efectividad de la resolución dictada que acordaba la demolición de las construcciones “trastero en zona de retranqueo”.</w:t>
      </w:r>
    </w:p>
    <w:p w14:paraId="3C3C5BDB" w14:textId="77777777" w:rsidR="00330955" w:rsidRDefault="00330955">
      <w:pPr>
        <w:pStyle w:val="Textoindependiente"/>
        <w:spacing w:before="11"/>
        <w:rPr>
          <w:i/>
        </w:rPr>
      </w:pPr>
    </w:p>
    <w:p w14:paraId="729CC7E2" w14:textId="6B39194C" w:rsidR="00330955" w:rsidRDefault="00000000">
      <w:pPr>
        <w:pStyle w:val="Textoindependiente"/>
        <w:spacing w:line="292" w:lineRule="auto"/>
        <w:ind w:left="142" w:right="850"/>
        <w:jc w:val="both"/>
      </w:pPr>
      <w:r>
        <w:t xml:space="preserve">El </w:t>
      </w:r>
      <w:r w:rsidR="00B97E00">
        <w:t>a</w:t>
      </w:r>
      <w:r>
        <w:t>uto, basándose en jurisprudencia existente y tras la valoración de los intereses en conflicto y en ausencia de oposición por parte del Ayuntamiento, acuerda la suspensión de la resolución al apreciarse que su ejecución podría frustrar la finalidad legítima del recurso.</w:t>
      </w:r>
    </w:p>
    <w:p w14:paraId="03AD1574" w14:textId="77777777" w:rsidR="00330955" w:rsidRDefault="00330955">
      <w:pPr>
        <w:pStyle w:val="Textoindependiente"/>
        <w:spacing w:before="10"/>
      </w:pPr>
    </w:p>
    <w:p w14:paraId="221CA96E" w14:textId="0C4EFFFE" w:rsidR="00330955" w:rsidRDefault="00000000">
      <w:pPr>
        <w:pStyle w:val="Textoindependiente"/>
        <w:ind w:left="142"/>
      </w:pPr>
      <w:r>
        <w:t>Vista</w:t>
      </w:r>
      <w:r>
        <w:rPr>
          <w:spacing w:val="-6"/>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4"/>
        </w:rPr>
        <w:t xml:space="preserve"> </w:t>
      </w:r>
      <w:r>
        <w:t>PR/2025/2736</w:t>
      </w:r>
      <w:r>
        <w:rPr>
          <w:spacing w:val="-3"/>
        </w:rPr>
        <w:t xml:space="preserve"> </w:t>
      </w:r>
      <w:r>
        <w:t>de</w:t>
      </w:r>
      <w:r>
        <w:rPr>
          <w:spacing w:val="-4"/>
        </w:rPr>
        <w:t xml:space="preserve"> </w:t>
      </w:r>
      <w:r>
        <w:t>7</w:t>
      </w:r>
      <w:r>
        <w:rPr>
          <w:spacing w:val="-4"/>
        </w:rPr>
        <w:t xml:space="preserve"> </w:t>
      </w:r>
      <w:r>
        <w:t>de</w:t>
      </w:r>
      <w:r>
        <w:rPr>
          <w:spacing w:val="-3"/>
        </w:rPr>
        <w:t xml:space="preserve"> </w:t>
      </w:r>
      <w:r>
        <w:t>mayo</w:t>
      </w:r>
      <w:r>
        <w:rPr>
          <w:spacing w:val="-4"/>
        </w:rPr>
        <w:t xml:space="preserve"> </w:t>
      </w:r>
      <w:r>
        <w:t>de</w:t>
      </w:r>
      <w:r>
        <w:rPr>
          <w:spacing w:val="-3"/>
        </w:rPr>
        <w:t xml:space="preserve"> </w:t>
      </w:r>
      <w:r>
        <w:rPr>
          <w:spacing w:val="-2"/>
        </w:rPr>
        <w:t>2025</w:t>
      </w:r>
      <w:r w:rsidR="00B97E00">
        <w:rPr>
          <w:spacing w:val="-2"/>
        </w:rPr>
        <w:t>,</w:t>
      </w:r>
    </w:p>
    <w:p w14:paraId="409CB3D5" w14:textId="77777777" w:rsidR="00330955" w:rsidRDefault="00330955">
      <w:pPr>
        <w:pStyle w:val="Textoindependiente"/>
        <w:spacing w:before="59"/>
      </w:pPr>
    </w:p>
    <w:p w14:paraId="56ABC82C" w14:textId="77777777" w:rsidR="00330955" w:rsidRDefault="00000000">
      <w:pPr>
        <w:pStyle w:val="Ttulo2"/>
        <w:spacing w:before="1"/>
      </w:pPr>
      <w:r>
        <w:rPr>
          <w:spacing w:val="-2"/>
        </w:rPr>
        <w:t>Resolución:</w:t>
      </w:r>
    </w:p>
    <w:p w14:paraId="172B1901" w14:textId="77777777" w:rsidR="00330955" w:rsidRDefault="00330955">
      <w:pPr>
        <w:pStyle w:val="Textoindependiente"/>
        <w:spacing w:before="61"/>
        <w:rPr>
          <w:b/>
        </w:rPr>
      </w:pPr>
    </w:p>
    <w:p w14:paraId="6B6AE6BF" w14:textId="77777777" w:rsidR="00330955" w:rsidRDefault="00000000">
      <w:pPr>
        <w:pStyle w:val="Textoindependiente"/>
        <w:ind w:left="142"/>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resolución.</w:t>
      </w:r>
    </w:p>
    <w:p w14:paraId="7F230DBE" w14:textId="77777777" w:rsidR="00330955" w:rsidRDefault="00330955">
      <w:pPr>
        <w:pStyle w:val="Textoindependiente"/>
        <w:spacing w:before="60"/>
      </w:pPr>
    </w:p>
    <w:p w14:paraId="7ED322A3" w14:textId="77777777" w:rsidR="00330955" w:rsidRDefault="00000000">
      <w:pPr>
        <w:pStyle w:val="Textoindependiente"/>
        <w:ind w:left="142"/>
      </w:pPr>
      <w:r>
        <w:t>2º.-</w:t>
      </w:r>
      <w:r>
        <w:rPr>
          <w:spacing w:val="-6"/>
        </w:rPr>
        <w:t xml:space="preserve"> </w:t>
      </w:r>
      <w:r>
        <w:t>Notificar</w:t>
      </w:r>
      <w:r>
        <w:rPr>
          <w:spacing w:val="-4"/>
        </w:rPr>
        <w:t xml:space="preserve"> </w:t>
      </w:r>
      <w:r>
        <w:t>el</w:t>
      </w:r>
      <w:r>
        <w:rPr>
          <w:spacing w:val="-4"/>
        </w:rPr>
        <w:t xml:space="preserve"> </w:t>
      </w:r>
      <w:r>
        <w:t>presente</w:t>
      </w:r>
      <w:r>
        <w:rPr>
          <w:spacing w:val="-4"/>
        </w:rPr>
        <w:t xml:space="preserve"> </w:t>
      </w:r>
      <w:r>
        <w:t>acuerdo</w:t>
      </w:r>
      <w:r>
        <w:rPr>
          <w:spacing w:val="-4"/>
        </w:rPr>
        <w:t xml:space="preserve"> </w:t>
      </w:r>
      <w:r>
        <w:t>al</w:t>
      </w:r>
      <w:r>
        <w:rPr>
          <w:spacing w:val="-4"/>
        </w:rPr>
        <w:t xml:space="preserve"> </w:t>
      </w:r>
      <w:r>
        <w:t>departamento</w:t>
      </w:r>
      <w:r>
        <w:rPr>
          <w:spacing w:val="-4"/>
        </w:rPr>
        <w:t xml:space="preserve"> </w:t>
      </w:r>
      <w:r>
        <w:t>de</w:t>
      </w:r>
      <w:r>
        <w:rPr>
          <w:spacing w:val="-4"/>
        </w:rPr>
        <w:t xml:space="preserve"> </w:t>
      </w:r>
      <w:r>
        <w:t>disciplina</w:t>
      </w:r>
      <w:r>
        <w:rPr>
          <w:spacing w:val="-4"/>
        </w:rPr>
        <w:t xml:space="preserve"> </w:t>
      </w:r>
      <w:r>
        <w:rPr>
          <w:spacing w:val="-2"/>
        </w:rPr>
        <w:t>urbanística.</w:t>
      </w:r>
    </w:p>
    <w:p w14:paraId="04E4C7B9" w14:textId="77777777" w:rsidR="00330955" w:rsidRDefault="00330955">
      <w:pPr>
        <w:pStyle w:val="Textoindependiente"/>
        <w:spacing w:before="28" w:after="1"/>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30955" w14:paraId="07196365" w14:textId="77777777">
        <w:trPr>
          <w:trHeight w:val="1549"/>
        </w:trPr>
        <w:tc>
          <w:tcPr>
            <w:tcW w:w="9062" w:type="dxa"/>
            <w:gridSpan w:val="2"/>
            <w:tcBorders>
              <w:left w:val="single" w:sz="4" w:space="0" w:color="CCCCCC"/>
              <w:right w:val="single" w:sz="4" w:space="0" w:color="CCCCCC"/>
            </w:tcBorders>
            <w:shd w:val="clear" w:color="auto" w:fill="F3F3F3"/>
          </w:tcPr>
          <w:p w14:paraId="57CEA519" w14:textId="77777777" w:rsidR="00330955" w:rsidRDefault="00000000">
            <w:pPr>
              <w:pStyle w:val="TableParagraph"/>
              <w:spacing w:before="83" w:line="297" w:lineRule="auto"/>
              <w:ind w:right="52"/>
              <w:jc w:val="both"/>
              <w:rPr>
                <w:b/>
                <w:sz w:val="20"/>
              </w:rPr>
            </w:pPr>
            <w:r>
              <w:rPr>
                <w:b/>
                <w:sz w:val="20"/>
              </w:rPr>
              <w:t>Desestimación del recurso de alzada formulado por D. A.L.E., contra el acuerdo de la comisión</w:t>
            </w:r>
            <w:r>
              <w:rPr>
                <w:b/>
                <w:spacing w:val="35"/>
                <w:sz w:val="20"/>
              </w:rPr>
              <w:t xml:space="preserve"> </w:t>
            </w:r>
            <w:r>
              <w:rPr>
                <w:b/>
                <w:sz w:val="20"/>
              </w:rPr>
              <w:t>de</w:t>
            </w:r>
            <w:r>
              <w:rPr>
                <w:b/>
                <w:spacing w:val="35"/>
                <w:sz w:val="20"/>
              </w:rPr>
              <w:t xml:space="preserve"> </w:t>
            </w:r>
            <w:r>
              <w:rPr>
                <w:b/>
                <w:sz w:val="20"/>
              </w:rPr>
              <w:t>valoración</w:t>
            </w:r>
            <w:r>
              <w:rPr>
                <w:b/>
                <w:spacing w:val="35"/>
                <w:sz w:val="20"/>
              </w:rPr>
              <w:t xml:space="preserve"> </w:t>
            </w:r>
            <w:r>
              <w:rPr>
                <w:b/>
                <w:sz w:val="20"/>
              </w:rPr>
              <w:t>del</w:t>
            </w:r>
            <w:r>
              <w:rPr>
                <w:b/>
                <w:spacing w:val="35"/>
                <w:sz w:val="20"/>
              </w:rPr>
              <w:t xml:space="preserve"> </w:t>
            </w:r>
            <w:r>
              <w:rPr>
                <w:b/>
                <w:sz w:val="20"/>
              </w:rPr>
              <w:t>Tribunal</w:t>
            </w:r>
            <w:r>
              <w:rPr>
                <w:b/>
                <w:spacing w:val="35"/>
                <w:sz w:val="20"/>
              </w:rPr>
              <w:t xml:space="preserve"> </w:t>
            </w:r>
            <w:r>
              <w:rPr>
                <w:b/>
                <w:sz w:val="20"/>
              </w:rPr>
              <w:t>calificador</w:t>
            </w:r>
            <w:r>
              <w:rPr>
                <w:b/>
                <w:spacing w:val="35"/>
                <w:sz w:val="20"/>
              </w:rPr>
              <w:t xml:space="preserve"> </w:t>
            </w:r>
            <w:r>
              <w:rPr>
                <w:b/>
                <w:sz w:val="20"/>
              </w:rPr>
              <w:t>del</w:t>
            </w:r>
            <w:r>
              <w:rPr>
                <w:b/>
                <w:spacing w:val="35"/>
                <w:sz w:val="20"/>
              </w:rPr>
              <w:t xml:space="preserve"> </w:t>
            </w:r>
            <w:r>
              <w:rPr>
                <w:b/>
                <w:sz w:val="20"/>
              </w:rPr>
              <w:t>concurso</w:t>
            </w:r>
            <w:r>
              <w:rPr>
                <w:b/>
                <w:spacing w:val="35"/>
                <w:sz w:val="20"/>
              </w:rPr>
              <w:t xml:space="preserve"> </w:t>
            </w:r>
            <w:r>
              <w:rPr>
                <w:b/>
                <w:sz w:val="20"/>
              </w:rPr>
              <w:t>general</w:t>
            </w:r>
            <w:r>
              <w:rPr>
                <w:b/>
                <w:spacing w:val="35"/>
                <w:sz w:val="20"/>
              </w:rPr>
              <w:t xml:space="preserve"> </w:t>
            </w:r>
            <w:r>
              <w:rPr>
                <w:b/>
                <w:sz w:val="20"/>
              </w:rPr>
              <w:t>de</w:t>
            </w:r>
            <w:r>
              <w:rPr>
                <w:b/>
                <w:spacing w:val="35"/>
                <w:sz w:val="20"/>
              </w:rPr>
              <w:t xml:space="preserve"> </w:t>
            </w:r>
            <w:r>
              <w:rPr>
                <w:b/>
                <w:sz w:val="20"/>
              </w:rPr>
              <w:t>méritos</w:t>
            </w:r>
            <w:r>
              <w:rPr>
                <w:b/>
                <w:spacing w:val="35"/>
                <w:sz w:val="20"/>
              </w:rPr>
              <w:t xml:space="preserve"> </w:t>
            </w:r>
            <w:r>
              <w:rPr>
                <w:b/>
                <w:sz w:val="20"/>
              </w:rPr>
              <w:t>(CGM</w:t>
            </w:r>
            <w:r>
              <w:rPr>
                <w:b/>
                <w:spacing w:val="36"/>
                <w:sz w:val="20"/>
              </w:rPr>
              <w:t xml:space="preserve"> </w:t>
            </w:r>
            <w:r>
              <w:rPr>
                <w:b/>
                <w:spacing w:val="-5"/>
                <w:sz w:val="20"/>
              </w:rPr>
              <w:t>01</w:t>
            </w:r>
          </w:p>
          <w:p w14:paraId="2DA0A652" w14:textId="579E1DFF" w:rsidR="00330955" w:rsidRDefault="00000000">
            <w:pPr>
              <w:pStyle w:val="TableParagraph"/>
              <w:spacing w:before="1" w:line="297" w:lineRule="auto"/>
              <w:ind w:right="52"/>
              <w:jc w:val="both"/>
              <w:rPr>
                <w:b/>
                <w:sz w:val="20"/>
              </w:rPr>
            </w:pPr>
            <w:r>
              <w:rPr>
                <w:b/>
                <w:sz w:val="20"/>
              </w:rPr>
              <w:t>/2024), para la cobertura de un puesto de funcionario, administrativo, con código 5.C.6, y adscripción al Área de Secretaría, en reunión celebrada el 27 de febrero de 2025 y publicado en la web del Ayuntamiento en fecha 10 de marzo de 2025</w:t>
            </w:r>
            <w:r w:rsidR="00B97E00">
              <w:rPr>
                <w:b/>
                <w:sz w:val="20"/>
              </w:rPr>
              <w:t xml:space="preserve">. </w:t>
            </w:r>
            <w:proofErr w:type="spellStart"/>
            <w:r w:rsidR="00B97E00">
              <w:rPr>
                <w:b/>
                <w:sz w:val="20"/>
              </w:rPr>
              <w:t>E</w:t>
            </w:r>
            <w:r>
              <w:rPr>
                <w:b/>
                <w:sz w:val="20"/>
              </w:rPr>
              <w:t>xpte</w:t>
            </w:r>
            <w:proofErr w:type="spellEnd"/>
            <w:r>
              <w:rPr>
                <w:b/>
                <w:sz w:val="20"/>
              </w:rPr>
              <w:t>. 13096/2025.</w:t>
            </w:r>
          </w:p>
        </w:tc>
      </w:tr>
      <w:tr w:rsidR="00330955" w14:paraId="1B81B54C" w14:textId="77777777">
        <w:trPr>
          <w:trHeight w:val="402"/>
        </w:trPr>
        <w:tc>
          <w:tcPr>
            <w:tcW w:w="1877" w:type="dxa"/>
            <w:tcBorders>
              <w:left w:val="single" w:sz="4" w:space="0" w:color="CCCCCC"/>
              <w:bottom w:val="single" w:sz="8" w:space="0" w:color="CCCCCC"/>
            </w:tcBorders>
          </w:tcPr>
          <w:p w14:paraId="7406D7BB" w14:textId="77777777" w:rsidR="00330955" w:rsidRDefault="00000000">
            <w:pPr>
              <w:pStyle w:val="TableParagraph"/>
              <w:spacing w:before="82"/>
              <w:rPr>
                <w:b/>
                <w:sz w:val="20"/>
              </w:rPr>
            </w:pPr>
            <w:r>
              <w:rPr>
                <w:b/>
                <w:spacing w:val="-2"/>
                <w:sz w:val="20"/>
              </w:rPr>
              <w:t>Favorable</w:t>
            </w:r>
          </w:p>
        </w:tc>
        <w:tc>
          <w:tcPr>
            <w:tcW w:w="7185" w:type="dxa"/>
            <w:tcBorders>
              <w:bottom w:val="single" w:sz="8" w:space="0" w:color="CCCCCC"/>
              <w:right w:val="single" w:sz="4" w:space="0" w:color="CCCCCC"/>
            </w:tcBorders>
          </w:tcPr>
          <w:p w14:paraId="458F0A0F" w14:textId="77777777" w:rsidR="0033095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A14E1E6" w14:textId="77777777" w:rsidR="00330955" w:rsidRDefault="00330955">
      <w:pPr>
        <w:pStyle w:val="Textoindependiente"/>
        <w:spacing w:before="145"/>
      </w:pPr>
    </w:p>
    <w:p w14:paraId="6E2B24B8" w14:textId="67F1B2E0" w:rsidR="00330955"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82CA3D4" w14:textId="77777777" w:rsidR="00330955" w:rsidRDefault="00330955">
      <w:pPr>
        <w:pStyle w:val="Textoindependiente"/>
        <w:spacing w:before="61"/>
        <w:rPr>
          <w:b/>
        </w:rPr>
      </w:pPr>
    </w:p>
    <w:p w14:paraId="3395AE98" w14:textId="266DDE8A" w:rsidR="00330955" w:rsidRPr="00B97E00" w:rsidRDefault="00000000">
      <w:pPr>
        <w:pStyle w:val="Textoindependiente"/>
        <w:spacing w:line="292" w:lineRule="auto"/>
        <w:ind w:left="142" w:right="850"/>
        <w:jc w:val="both"/>
        <w:rPr>
          <w:i/>
          <w:iCs/>
        </w:rPr>
      </w:pPr>
      <w:r>
        <w:t xml:space="preserve">Visto el Recurso de Alzada interpuesto en fecha 27 de marzo de 2025, mediante Registro General de Entrada número 2025-E-RE-8756, por D. </w:t>
      </w:r>
      <w:r w:rsidR="00B97E00">
        <w:t>A.L.E.</w:t>
      </w:r>
      <w:r>
        <w:t>, con DNI ***1256**</w:t>
      </w:r>
      <w:r w:rsidR="00B97E00">
        <w:t xml:space="preserve">, </w:t>
      </w:r>
      <w:r>
        <w:t xml:space="preserve">contra </w:t>
      </w:r>
      <w:r w:rsidRPr="00B97E00">
        <w:rPr>
          <w:i/>
          <w:iCs/>
        </w:rPr>
        <w:t>“el acuerdo de la Comisión de Valoración por el que se aprueba la relación definitiva de calificaciones obtenidas por los/las aspirantes en fase de concurso por orden de puntuación publicado en la página web del Ayuntamiento de las Rozas de Madrid.”</w:t>
      </w:r>
    </w:p>
    <w:p w14:paraId="1057C800" w14:textId="77777777" w:rsidR="00330955" w:rsidRDefault="00330955">
      <w:pPr>
        <w:pStyle w:val="Textoindependiente"/>
        <w:spacing w:before="10"/>
      </w:pPr>
    </w:p>
    <w:p w14:paraId="12A0661E" w14:textId="77777777" w:rsidR="00330955" w:rsidRDefault="00000000">
      <w:pPr>
        <w:pStyle w:val="Textoindependiente"/>
        <w:spacing w:line="292" w:lineRule="auto"/>
        <w:ind w:left="142" w:right="851"/>
        <w:jc w:val="both"/>
      </w:pPr>
      <w:r>
        <w:t>Visto el Informe suscrito por el T.A.G. de Recursos Humanos en fecha 7 de mayo de 2025, que es</w:t>
      </w:r>
      <w:r>
        <w:rPr>
          <w:spacing w:val="80"/>
        </w:rPr>
        <w:t xml:space="preserve"> </w:t>
      </w:r>
      <w:r>
        <w:t>del siguiente tenor literal:</w:t>
      </w:r>
    </w:p>
    <w:p w14:paraId="2E7A56A1" w14:textId="77777777" w:rsidR="00330955" w:rsidRDefault="00330955">
      <w:pPr>
        <w:pStyle w:val="Textoindependiente"/>
        <w:spacing w:before="9"/>
      </w:pPr>
    </w:p>
    <w:p w14:paraId="265A2E24" w14:textId="6B4F70D5" w:rsidR="00330955" w:rsidRDefault="00000000">
      <w:pPr>
        <w:spacing w:line="292" w:lineRule="auto"/>
        <w:ind w:left="142" w:right="850"/>
        <w:jc w:val="both"/>
        <w:rPr>
          <w:i/>
          <w:sz w:val="20"/>
        </w:rPr>
      </w:pPr>
      <w:r>
        <w:rPr>
          <w:i/>
          <w:sz w:val="20"/>
        </w:rPr>
        <w:t xml:space="preserve">“ASUNTO: DESESTIMACIÓN DEL RECURSO DE ALZADA FORMULADO POR D. </w:t>
      </w:r>
      <w:r w:rsidR="00B97E00">
        <w:rPr>
          <w:i/>
          <w:sz w:val="20"/>
        </w:rPr>
        <w:t>A.L.E.</w:t>
      </w:r>
      <w:r>
        <w:rPr>
          <w:i/>
          <w:sz w:val="20"/>
        </w:rPr>
        <w:t>, CONTRA EL ACUERDO DE LA COMISIÓN DE VALORACIÓN DEL TRIBUNAL CALIFICADOR DEL CONCURSO GENERAL DE MÉRITOS (CGM 01/2024), PARA LA COBERTURA</w:t>
      </w:r>
      <w:r>
        <w:rPr>
          <w:i/>
          <w:spacing w:val="39"/>
          <w:sz w:val="20"/>
        </w:rPr>
        <w:t xml:space="preserve"> </w:t>
      </w:r>
      <w:r>
        <w:rPr>
          <w:i/>
          <w:sz w:val="20"/>
        </w:rPr>
        <w:t>DE</w:t>
      </w:r>
      <w:r>
        <w:rPr>
          <w:i/>
          <w:spacing w:val="41"/>
          <w:sz w:val="20"/>
        </w:rPr>
        <w:t xml:space="preserve"> </w:t>
      </w:r>
      <w:r>
        <w:rPr>
          <w:i/>
          <w:sz w:val="20"/>
        </w:rPr>
        <w:t>UN</w:t>
      </w:r>
      <w:r>
        <w:rPr>
          <w:i/>
          <w:spacing w:val="41"/>
          <w:sz w:val="20"/>
        </w:rPr>
        <w:t xml:space="preserve"> </w:t>
      </w:r>
      <w:r>
        <w:rPr>
          <w:i/>
          <w:sz w:val="20"/>
        </w:rPr>
        <w:t>PUESTO</w:t>
      </w:r>
      <w:r>
        <w:rPr>
          <w:i/>
          <w:spacing w:val="42"/>
          <w:sz w:val="20"/>
        </w:rPr>
        <w:t xml:space="preserve"> </w:t>
      </w:r>
      <w:r>
        <w:rPr>
          <w:i/>
          <w:sz w:val="20"/>
        </w:rPr>
        <w:t>DE</w:t>
      </w:r>
      <w:r>
        <w:rPr>
          <w:i/>
          <w:spacing w:val="41"/>
          <w:sz w:val="20"/>
        </w:rPr>
        <w:t xml:space="preserve"> </w:t>
      </w:r>
      <w:r>
        <w:rPr>
          <w:i/>
          <w:sz w:val="20"/>
        </w:rPr>
        <w:t>FUNCIONARIO,</w:t>
      </w:r>
      <w:r>
        <w:rPr>
          <w:i/>
          <w:spacing w:val="41"/>
          <w:sz w:val="20"/>
        </w:rPr>
        <w:t xml:space="preserve"> </w:t>
      </w:r>
      <w:r>
        <w:rPr>
          <w:i/>
          <w:sz w:val="20"/>
        </w:rPr>
        <w:t>ADMINISTRATIVO,</w:t>
      </w:r>
      <w:r>
        <w:rPr>
          <w:i/>
          <w:spacing w:val="42"/>
          <w:sz w:val="20"/>
        </w:rPr>
        <w:t xml:space="preserve"> </w:t>
      </w:r>
      <w:r>
        <w:rPr>
          <w:i/>
          <w:sz w:val="20"/>
        </w:rPr>
        <w:t>CON</w:t>
      </w:r>
      <w:r>
        <w:rPr>
          <w:i/>
          <w:spacing w:val="41"/>
          <w:sz w:val="20"/>
        </w:rPr>
        <w:t xml:space="preserve"> </w:t>
      </w:r>
      <w:r>
        <w:rPr>
          <w:i/>
          <w:sz w:val="20"/>
        </w:rPr>
        <w:t>CÓDIGO</w:t>
      </w:r>
      <w:r>
        <w:rPr>
          <w:i/>
          <w:spacing w:val="41"/>
          <w:sz w:val="20"/>
        </w:rPr>
        <w:t xml:space="preserve"> </w:t>
      </w:r>
      <w:r>
        <w:rPr>
          <w:i/>
          <w:sz w:val="20"/>
        </w:rPr>
        <w:t>5.C.6,</w:t>
      </w:r>
      <w:r>
        <w:rPr>
          <w:i/>
          <w:spacing w:val="42"/>
          <w:sz w:val="20"/>
        </w:rPr>
        <w:t xml:space="preserve"> </w:t>
      </w:r>
      <w:r>
        <w:rPr>
          <w:i/>
          <w:spacing w:val="-10"/>
          <w:sz w:val="20"/>
        </w:rPr>
        <w:t>Y</w:t>
      </w:r>
    </w:p>
    <w:p w14:paraId="6CA8D1C6" w14:textId="77777777" w:rsidR="00330955" w:rsidRDefault="00330955">
      <w:pPr>
        <w:spacing w:line="292" w:lineRule="auto"/>
        <w:jc w:val="both"/>
        <w:rPr>
          <w:i/>
          <w:sz w:val="20"/>
        </w:rPr>
        <w:sectPr w:rsidR="00330955">
          <w:pgSz w:w="11910" w:h="16840"/>
          <w:pgMar w:top="1260" w:right="565" w:bottom="1260" w:left="1275" w:header="225" w:footer="1060" w:gutter="0"/>
          <w:cols w:space="720"/>
        </w:sectPr>
      </w:pPr>
    </w:p>
    <w:p w14:paraId="238489B3" w14:textId="77777777" w:rsidR="00330955" w:rsidRDefault="00000000">
      <w:pPr>
        <w:spacing w:before="179" w:line="292" w:lineRule="auto"/>
        <w:ind w:left="142" w:right="851"/>
        <w:jc w:val="both"/>
        <w:rPr>
          <w:i/>
          <w:sz w:val="20"/>
        </w:rPr>
      </w:pPr>
      <w:r>
        <w:rPr>
          <w:i/>
          <w:sz w:val="20"/>
        </w:rPr>
        <w:lastRenderedPageBreak/>
        <w:t>ADSCRIPCIÓN AL ÁREA DE SECRETARÍA DE ESTE AYUNTAMIENTO, EN REUNIÓN CELEBRADA EL 27 DE FEBRERO DE 25025 Y PUBLICADO EN LA WEB DEL AYUNTAMIENTO</w:t>
      </w:r>
      <w:r>
        <w:rPr>
          <w:i/>
          <w:spacing w:val="80"/>
          <w:sz w:val="20"/>
        </w:rPr>
        <w:t xml:space="preserve"> </w:t>
      </w:r>
      <w:r>
        <w:rPr>
          <w:i/>
          <w:sz w:val="20"/>
        </w:rPr>
        <w:t>EN FECHA 10 DE MARZO DE 2025.</w:t>
      </w:r>
    </w:p>
    <w:p w14:paraId="2EA359BE" w14:textId="77777777" w:rsidR="00330955" w:rsidRDefault="00330955">
      <w:pPr>
        <w:pStyle w:val="Textoindependiente"/>
        <w:spacing w:before="10"/>
        <w:rPr>
          <w:i/>
        </w:rPr>
      </w:pPr>
    </w:p>
    <w:p w14:paraId="4BB68CF6" w14:textId="77777777" w:rsidR="00330955" w:rsidRDefault="00000000">
      <w:pPr>
        <w:spacing w:line="292" w:lineRule="auto"/>
        <w:ind w:left="142" w:right="850"/>
        <w:jc w:val="both"/>
        <w:rPr>
          <w:i/>
          <w:sz w:val="20"/>
        </w:rPr>
      </w:pPr>
      <w:r>
        <w:rPr>
          <w:i/>
          <w:sz w:val="20"/>
        </w:rPr>
        <w:t>PRIMERO. - Visto el Acuerdo de la Junta de Gobierno Local del Ayuntamiento de Las Rozas de Madrid, adoptado en sesión ordinaria de 21 de junio de 2024, en el que se aprobaron las bases y la convocatoria para la provisión, por el sistema de concurso general de méritos, de un puesto de</w:t>
      </w:r>
      <w:r>
        <w:rPr>
          <w:i/>
          <w:spacing w:val="40"/>
          <w:sz w:val="20"/>
        </w:rPr>
        <w:t xml:space="preserve"> </w:t>
      </w:r>
      <w:r>
        <w:rPr>
          <w:i/>
          <w:sz w:val="20"/>
        </w:rPr>
        <w:t xml:space="preserve">trabajo de Administrativo, personal funcionario, con código del catálogo de puestos de trabajo, 5.C.6 para el área de Secretaría de la </w:t>
      </w:r>
      <w:proofErr w:type="gramStart"/>
      <w:r>
        <w:rPr>
          <w:i/>
          <w:sz w:val="20"/>
        </w:rPr>
        <w:t>Concejalía</w:t>
      </w:r>
      <w:proofErr w:type="gramEnd"/>
      <w:r>
        <w:rPr>
          <w:i/>
          <w:sz w:val="20"/>
        </w:rPr>
        <w:t xml:space="preserve"> de Hacienda y Fiestas, del Ayuntamiento de Las Rozas</w:t>
      </w:r>
      <w:r>
        <w:rPr>
          <w:i/>
          <w:spacing w:val="80"/>
          <w:sz w:val="20"/>
        </w:rPr>
        <w:t xml:space="preserve"> </w:t>
      </w:r>
      <w:r>
        <w:rPr>
          <w:i/>
          <w:sz w:val="20"/>
        </w:rPr>
        <w:t>de Madrid.</w:t>
      </w:r>
    </w:p>
    <w:p w14:paraId="354AA963" w14:textId="77777777" w:rsidR="00330955" w:rsidRDefault="00330955">
      <w:pPr>
        <w:pStyle w:val="Textoindependiente"/>
        <w:spacing w:before="10"/>
        <w:rPr>
          <w:i/>
        </w:rPr>
      </w:pPr>
    </w:p>
    <w:p w14:paraId="0C5103A6" w14:textId="77777777" w:rsidR="00330955" w:rsidRDefault="00000000">
      <w:pPr>
        <w:spacing w:line="292" w:lineRule="auto"/>
        <w:ind w:left="142" w:right="851"/>
        <w:jc w:val="both"/>
        <w:rPr>
          <w:i/>
          <w:sz w:val="20"/>
        </w:rPr>
      </w:pPr>
      <w:r>
        <w:rPr>
          <w:i/>
          <w:noProof/>
          <w:sz w:val="20"/>
        </w:rPr>
        <mc:AlternateContent>
          <mc:Choice Requires="wps">
            <w:drawing>
              <wp:anchor distT="0" distB="0" distL="0" distR="0" simplePos="0" relativeHeight="15737856" behindDoc="0" locked="0" layoutInCell="1" allowOverlap="1" wp14:anchorId="3ACA74E9" wp14:editId="03F3EA23">
                <wp:simplePos x="0" y="0"/>
                <wp:positionH relativeFrom="page">
                  <wp:posOffset>6807090</wp:posOffset>
                </wp:positionH>
                <wp:positionV relativeFrom="paragraph">
                  <wp:posOffset>-4001</wp:posOffset>
                </wp:positionV>
                <wp:extent cx="419734" cy="318706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94A5652"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DE69A5"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3ACA74E9" id="Textbox 30" o:spid="_x0000_s1041" type="#_x0000_t202" style="position:absolute;left:0;text-align:left;margin-left:536pt;margin-top:-.3pt;width:33.05pt;height:250.9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9idowEAADE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" filled="f" stroked="f">
                <v:textbox style="layout-flow:vertical;mso-layout-flow-alt:bottom-to-top" inset="0,0,0,0">
                  <w:txbxContent>
                    <w:p w14:paraId="494A5652"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DE69A5"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i/>
          <w:sz w:val="20"/>
        </w:rPr>
        <w:t>Dichas bases se publicaron en el Boletín Oficial de la Comunidad de Madrid número 163, de 10 de julio de 2024, abriéndose el plazo de presentación de instancias a partir del día siguiente al de la publicación en el Boletín Oficial del Estado número 220, de 11 de septiembre de 2024, es decir,</w:t>
      </w:r>
      <w:r>
        <w:rPr>
          <w:i/>
          <w:spacing w:val="40"/>
          <w:sz w:val="20"/>
        </w:rPr>
        <w:t xml:space="preserve"> </w:t>
      </w:r>
      <w:r>
        <w:rPr>
          <w:i/>
          <w:sz w:val="20"/>
        </w:rPr>
        <w:t>desde el 12 de septiembre de 2024 hasta el 3 de octubre de 2024.</w:t>
      </w:r>
    </w:p>
    <w:p w14:paraId="1B05B220" w14:textId="77777777" w:rsidR="00330955" w:rsidRDefault="00330955">
      <w:pPr>
        <w:pStyle w:val="Textoindependiente"/>
        <w:spacing w:before="9"/>
        <w:rPr>
          <w:i/>
        </w:rPr>
      </w:pPr>
    </w:p>
    <w:p w14:paraId="448F3FA7" w14:textId="77777777" w:rsidR="00330955" w:rsidRDefault="00000000">
      <w:pPr>
        <w:spacing w:line="292" w:lineRule="auto"/>
        <w:ind w:left="142" w:right="851"/>
        <w:jc w:val="both"/>
        <w:rPr>
          <w:i/>
          <w:sz w:val="20"/>
        </w:rPr>
      </w:pPr>
      <w:r>
        <w:rPr>
          <w:i/>
          <w:sz w:val="20"/>
        </w:rPr>
        <w:t>El plazo de presentación de solicitudes finalizó el día 3 de octubre de 2024, habiéndose presentado</w:t>
      </w:r>
      <w:r>
        <w:rPr>
          <w:i/>
          <w:spacing w:val="40"/>
          <w:sz w:val="20"/>
        </w:rPr>
        <w:t xml:space="preserve"> </w:t>
      </w:r>
      <w:r>
        <w:rPr>
          <w:i/>
          <w:sz w:val="20"/>
        </w:rPr>
        <w:t>21 solicitudes, las cuales fueron estudiadas, en el presente proceso por la Comisión de Valoración designada por acuerdo de la Junta de Gobierno Local del Ayuntamiento de Las Rozas de Madrid de fecha 18 de octubre de 2024 y 8 de noviembre de 2024 del presente proceso selectivo.</w:t>
      </w:r>
    </w:p>
    <w:p w14:paraId="4689D531" w14:textId="77777777" w:rsidR="00330955" w:rsidRDefault="00330955">
      <w:pPr>
        <w:pStyle w:val="Textoindependiente"/>
        <w:spacing w:before="10"/>
        <w:rPr>
          <w:i/>
        </w:rPr>
      </w:pPr>
    </w:p>
    <w:p w14:paraId="30C48561" w14:textId="77777777" w:rsidR="00330955" w:rsidRDefault="00000000">
      <w:pPr>
        <w:spacing w:line="292" w:lineRule="auto"/>
        <w:ind w:left="142" w:right="851"/>
        <w:jc w:val="both"/>
        <w:rPr>
          <w:i/>
          <w:sz w:val="20"/>
        </w:rPr>
      </w:pPr>
      <w:r>
        <w:rPr>
          <w:i/>
          <w:sz w:val="20"/>
        </w:rPr>
        <w:t>SEGUNDO. – Por Acuerdo adoptado por la Junta de Gobierno Local de fecha 22 de noviembre de 2024, se aprueban las listas provisionales de admitidos y excluidos.</w:t>
      </w:r>
    </w:p>
    <w:p w14:paraId="7E3DA623" w14:textId="77777777" w:rsidR="00330955" w:rsidRDefault="00330955">
      <w:pPr>
        <w:pStyle w:val="Textoindependiente"/>
        <w:spacing w:before="10"/>
        <w:rPr>
          <w:i/>
        </w:rPr>
      </w:pPr>
    </w:p>
    <w:p w14:paraId="1E1B8CFF" w14:textId="77777777" w:rsidR="00330955" w:rsidRDefault="00000000">
      <w:pPr>
        <w:spacing w:line="292" w:lineRule="auto"/>
        <w:ind w:left="142" w:right="851"/>
        <w:jc w:val="both"/>
        <w:rPr>
          <w:i/>
          <w:sz w:val="20"/>
        </w:rPr>
      </w:pPr>
      <w:r>
        <w:rPr>
          <w:i/>
          <w:sz w:val="20"/>
        </w:rPr>
        <w:t>TERCERO. – por Acuerdo adoptado por la Junta de Gobierno Local de fecha 30 de diciembre de 2024, se aprueban las listas definitivas de admitidos y excluidos.</w:t>
      </w:r>
    </w:p>
    <w:p w14:paraId="21FCC4EA" w14:textId="77777777" w:rsidR="00330955" w:rsidRDefault="00330955">
      <w:pPr>
        <w:pStyle w:val="Textoindependiente"/>
        <w:spacing w:before="10"/>
        <w:rPr>
          <w:i/>
        </w:rPr>
      </w:pPr>
    </w:p>
    <w:p w14:paraId="791B1A46" w14:textId="77777777" w:rsidR="00330955" w:rsidRDefault="00000000">
      <w:pPr>
        <w:spacing w:line="292" w:lineRule="auto"/>
        <w:ind w:left="142" w:right="851"/>
        <w:jc w:val="both"/>
        <w:rPr>
          <w:i/>
          <w:sz w:val="20"/>
        </w:rPr>
      </w:pPr>
      <w:r>
        <w:rPr>
          <w:i/>
          <w:sz w:val="20"/>
        </w:rPr>
        <w:t>CUARTO. – En fecha 27 de enero de 2025, la Comisión de Valoración designada para conocer del presente Concurso General de Méritos, acuerda:</w:t>
      </w:r>
    </w:p>
    <w:p w14:paraId="1FCBE465" w14:textId="77777777" w:rsidR="00330955" w:rsidRDefault="00330955">
      <w:pPr>
        <w:pStyle w:val="Textoindependiente"/>
        <w:spacing w:before="10"/>
        <w:rPr>
          <w:i/>
        </w:rPr>
      </w:pPr>
    </w:p>
    <w:p w14:paraId="6C05BEFF" w14:textId="61A88A6C" w:rsidR="00330955" w:rsidRDefault="00000000">
      <w:pPr>
        <w:spacing w:line="292" w:lineRule="auto"/>
        <w:ind w:left="142" w:right="851"/>
        <w:jc w:val="both"/>
        <w:rPr>
          <w:i/>
          <w:sz w:val="20"/>
        </w:rPr>
      </w:pPr>
      <w:r>
        <w:rPr>
          <w:i/>
          <w:sz w:val="20"/>
        </w:rPr>
        <w:t>“Primero:</w:t>
      </w:r>
      <w:r>
        <w:rPr>
          <w:i/>
          <w:spacing w:val="40"/>
          <w:sz w:val="20"/>
        </w:rPr>
        <w:t xml:space="preserve"> </w:t>
      </w:r>
      <w:r>
        <w:rPr>
          <w:i/>
          <w:sz w:val="20"/>
        </w:rPr>
        <w:t>Aprobar</w:t>
      </w:r>
      <w:r>
        <w:rPr>
          <w:i/>
          <w:spacing w:val="40"/>
          <w:sz w:val="20"/>
        </w:rPr>
        <w:t xml:space="preserve"> </w:t>
      </w:r>
      <w:r>
        <w:rPr>
          <w:i/>
          <w:sz w:val="20"/>
        </w:rPr>
        <w:t>la</w:t>
      </w:r>
      <w:r>
        <w:rPr>
          <w:i/>
          <w:spacing w:val="40"/>
          <w:sz w:val="20"/>
        </w:rPr>
        <w:t xml:space="preserve"> </w:t>
      </w:r>
      <w:r>
        <w:rPr>
          <w:i/>
          <w:sz w:val="20"/>
        </w:rPr>
        <w:t>relación</w:t>
      </w:r>
      <w:r>
        <w:rPr>
          <w:i/>
          <w:spacing w:val="40"/>
          <w:sz w:val="20"/>
        </w:rPr>
        <w:t xml:space="preserve"> </w:t>
      </w:r>
      <w:r>
        <w:rPr>
          <w:i/>
          <w:sz w:val="20"/>
        </w:rPr>
        <w:t>de</w:t>
      </w:r>
      <w:r>
        <w:rPr>
          <w:i/>
          <w:spacing w:val="40"/>
          <w:sz w:val="20"/>
        </w:rPr>
        <w:t xml:space="preserve"> </w:t>
      </w:r>
      <w:r>
        <w:rPr>
          <w:i/>
          <w:sz w:val="20"/>
        </w:rPr>
        <w:t>calificaciones</w:t>
      </w:r>
      <w:r>
        <w:rPr>
          <w:i/>
          <w:spacing w:val="40"/>
          <w:sz w:val="20"/>
        </w:rPr>
        <w:t xml:space="preserve"> </w:t>
      </w:r>
      <w:r>
        <w:rPr>
          <w:i/>
          <w:sz w:val="20"/>
        </w:rPr>
        <w:t>obtenidas</w:t>
      </w:r>
      <w:r>
        <w:rPr>
          <w:i/>
          <w:spacing w:val="40"/>
          <w:sz w:val="20"/>
        </w:rPr>
        <w:t xml:space="preserve"> </w:t>
      </w:r>
      <w:r>
        <w:rPr>
          <w:i/>
          <w:sz w:val="20"/>
        </w:rPr>
        <w:t>por</w:t>
      </w:r>
      <w:r>
        <w:rPr>
          <w:i/>
          <w:spacing w:val="40"/>
          <w:sz w:val="20"/>
        </w:rPr>
        <w:t xml:space="preserve"> </w:t>
      </w:r>
      <w:r>
        <w:rPr>
          <w:i/>
          <w:sz w:val="20"/>
        </w:rPr>
        <w:t>los/las</w:t>
      </w:r>
      <w:r>
        <w:rPr>
          <w:i/>
          <w:spacing w:val="40"/>
          <w:sz w:val="20"/>
        </w:rPr>
        <w:t xml:space="preserve"> </w:t>
      </w:r>
      <w:r>
        <w:rPr>
          <w:i/>
          <w:sz w:val="20"/>
        </w:rPr>
        <w:t>aspirantes</w:t>
      </w:r>
      <w:r>
        <w:rPr>
          <w:i/>
          <w:spacing w:val="40"/>
          <w:sz w:val="20"/>
        </w:rPr>
        <w:t xml:space="preserve"> </w:t>
      </w:r>
      <w:r>
        <w:rPr>
          <w:i/>
          <w:sz w:val="20"/>
        </w:rPr>
        <w:t>en</w:t>
      </w:r>
      <w:r>
        <w:rPr>
          <w:i/>
          <w:spacing w:val="40"/>
          <w:sz w:val="20"/>
        </w:rPr>
        <w:t xml:space="preserve"> </w:t>
      </w:r>
      <w:r>
        <w:rPr>
          <w:i/>
          <w:sz w:val="20"/>
        </w:rPr>
        <w:t>la</w:t>
      </w:r>
      <w:r>
        <w:rPr>
          <w:i/>
          <w:spacing w:val="40"/>
          <w:sz w:val="20"/>
        </w:rPr>
        <w:t xml:space="preserve"> </w:t>
      </w:r>
      <w:r>
        <w:rPr>
          <w:i/>
          <w:sz w:val="20"/>
        </w:rPr>
        <w:t>fase</w:t>
      </w:r>
      <w:r>
        <w:rPr>
          <w:i/>
          <w:spacing w:val="40"/>
          <w:sz w:val="20"/>
        </w:rPr>
        <w:t xml:space="preserve"> </w:t>
      </w:r>
      <w:r>
        <w:rPr>
          <w:i/>
          <w:sz w:val="20"/>
        </w:rPr>
        <w:t>de concurso por orden de puntuación, según la relación nominal que se transcribe y proceder a la publicación del presente anuncio que se hará público en la página web del Ayuntamiento de Las Rozas de Madrid.”</w:t>
      </w:r>
    </w:p>
    <w:p w14:paraId="337D2157" w14:textId="77777777" w:rsidR="00330955" w:rsidRDefault="00330955">
      <w:pPr>
        <w:spacing w:line="292" w:lineRule="auto"/>
        <w:jc w:val="both"/>
        <w:rPr>
          <w:i/>
          <w:sz w:val="20"/>
        </w:rPr>
        <w:sectPr w:rsidR="00330955">
          <w:pgSz w:w="11910" w:h="16840"/>
          <w:pgMar w:top="1260" w:right="565" w:bottom="1260" w:left="1275" w:header="225" w:footer="1060" w:gutter="0"/>
          <w:cols w:space="720"/>
        </w:sectPr>
      </w:pPr>
    </w:p>
    <w:p w14:paraId="6274E53D" w14:textId="77777777" w:rsidR="00330955" w:rsidRDefault="00330955">
      <w:pPr>
        <w:pStyle w:val="Textoindependiente"/>
        <w:spacing w:before="7"/>
        <w:rPr>
          <w:i/>
          <w:sz w:val="13"/>
        </w:rPr>
      </w:pPr>
    </w:p>
    <w:p w14:paraId="398B3ECF" w14:textId="77777777" w:rsidR="00330955" w:rsidRDefault="00000000">
      <w:pPr>
        <w:pStyle w:val="Textoindependiente"/>
        <w:ind w:left="172"/>
      </w:pPr>
      <w:r>
        <w:rPr>
          <w:noProof/>
        </w:rPr>
        <w:drawing>
          <wp:inline distT="0" distB="0" distL="0" distR="0" wp14:anchorId="2E548A7C" wp14:editId="7C51820C">
            <wp:extent cx="4362450" cy="220980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0" cstate="print"/>
                    <a:stretch>
                      <a:fillRect/>
                    </a:stretch>
                  </pic:blipFill>
                  <pic:spPr>
                    <a:xfrm>
                      <a:off x="0" y="0"/>
                      <a:ext cx="4362450" cy="2209800"/>
                    </a:xfrm>
                    <a:prstGeom prst="rect">
                      <a:avLst/>
                    </a:prstGeom>
                  </pic:spPr>
                </pic:pic>
              </a:graphicData>
            </a:graphic>
          </wp:inline>
        </w:drawing>
      </w:r>
    </w:p>
    <w:p w14:paraId="2DF56963" w14:textId="77777777" w:rsidR="00330955" w:rsidRDefault="00330955">
      <w:pPr>
        <w:pStyle w:val="Textoindependiente"/>
        <w:rPr>
          <w:i/>
        </w:rPr>
      </w:pPr>
    </w:p>
    <w:p w14:paraId="3AD8BACE" w14:textId="77777777" w:rsidR="00330955" w:rsidRDefault="00330955">
      <w:pPr>
        <w:pStyle w:val="Textoindependiente"/>
        <w:spacing w:before="48"/>
        <w:rPr>
          <w:i/>
        </w:rPr>
      </w:pPr>
    </w:p>
    <w:p w14:paraId="27834163" w14:textId="77777777" w:rsidR="00330955" w:rsidRDefault="00000000">
      <w:pPr>
        <w:spacing w:line="297" w:lineRule="auto"/>
        <w:ind w:left="142" w:right="851"/>
        <w:jc w:val="both"/>
        <w:rPr>
          <w:i/>
          <w:sz w:val="20"/>
        </w:rPr>
      </w:pPr>
      <w:r>
        <w:rPr>
          <w:i/>
          <w:noProof/>
          <w:sz w:val="20"/>
        </w:rPr>
        <mc:AlternateContent>
          <mc:Choice Requires="wps">
            <w:drawing>
              <wp:anchor distT="0" distB="0" distL="0" distR="0" simplePos="0" relativeHeight="15738880" behindDoc="0" locked="0" layoutInCell="1" allowOverlap="1" wp14:anchorId="5DF6FFBE" wp14:editId="67BDFFC0">
                <wp:simplePos x="0" y="0"/>
                <wp:positionH relativeFrom="page">
                  <wp:posOffset>6807090</wp:posOffset>
                </wp:positionH>
                <wp:positionV relativeFrom="paragraph">
                  <wp:posOffset>-613801</wp:posOffset>
                </wp:positionV>
                <wp:extent cx="419734" cy="31870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22EB17E"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5C2564"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5DF6FFBE" id="Textbox 33" o:spid="_x0000_s1042" type="#_x0000_t202" style="position:absolute;left:0;text-align:left;margin-left:536pt;margin-top:-48.35pt;width:33.05pt;height:250.95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U2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" filled="f" stroked="f">
                <v:textbox style="layout-flow:vertical;mso-layout-flow-alt:bottom-to-top" inset="0,0,0,0">
                  <w:txbxContent>
                    <w:p w14:paraId="722EB17E"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5C2564"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i/>
          <w:sz w:val="20"/>
        </w:rPr>
        <w:t>Otorgando, así mismo, un plazo de “diez días hábiles, contados desde el siguiente a la publicación</w:t>
      </w:r>
      <w:r>
        <w:rPr>
          <w:i/>
          <w:spacing w:val="80"/>
          <w:sz w:val="20"/>
        </w:rPr>
        <w:t xml:space="preserve"> </w:t>
      </w:r>
      <w:r>
        <w:rPr>
          <w:i/>
          <w:sz w:val="20"/>
        </w:rPr>
        <w:t>del anuncio para la presentación de alegaciones.”</w:t>
      </w:r>
    </w:p>
    <w:p w14:paraId="7170308E" w14:textId="77777777" w:rsidR="00330955" w:rsidRDefault="00330955">
      <w:pPr>
        <w:pStyle w:val="Textoindependiente"/>
        <w:spacing w:before="4"/>
        <w:rPr>
          <w:i/>
        </w:rPr>
      </w:pPr>
    </w:p>
    <w:p w14:paraId="78039D43" w14:textId="77777777" w:rsidR="00330955" w:rsidRDefault="00000000">
      <w:pPr>
        <w:spacing w:before="1" w:line="292" w:lineRule="auto"/>
        <w:ind w:left="142" w:right="851"/>
        <w:jc w:val="both"/>
        <w:rPr>
          <w:i/>
          <w:sz w:val="20"/>
        </w:rPr>
      </w:pPr>
      <w:r>
        <w:rPr>
          <w:i/>
          <w:sz w:val="20"/>
        </w:rPr>
        <w:t>QUINTO. – En fecha 10 de marzo de 2025, la Comisión de Valoración, publica anuncio tras la sesión celebrada el 27 de febrero de 2025, en la que se aprueba la relación definitiva de calificaciones obtenidas por los/las aspirantes en la fase de concurso por orden de puntuación.</w:t>
      </w:r>
    </w:p>
    <w:p w14:paraId="3DB4FFE9" w14:textId="77777777" w:rsidR="00330955" w:rsidRDefault="00330955">
      <w:pPr>
        <w:pStyle w:val="Textoindependiente"/>
        <w:spacing w:before="9"/>
        <w:rPr>
          <w:i/>
        </w:rPr>
      </w:pPr>
    </w:p>
    <w:p w14:paraId="63CA6F20" w14:textId="19D33292" w:rsidR="00330955" w:rsidRDefault="00000000">
      <w:pPr>
        <w:spacing w:line="292" w:lineRule="auto"/>
        <w:ind w:left="142" w:right="851"/>
        <w:jc w:val="both"/>
        <w:rPr>
          <w:i/>
          <w:sz w:val="20"/>
        </w:rPr>
      </w:pPr>
      <w:r>
        <w:rPr>
          <w:i/>
          <w:sz w:val="20"/>
        </w:rPr>
        <w:t>En</w:t>
      </w:r>
      <w:r>
        <w:rPr>
          <w:i/>
          <w:spacing w:val="17"/>
          <w:sz w:val="20"/>
        </w:rPr>
        <w:t xml:space="preserve"> </w:t>
      </w:r>
      <w:r>
        <w:rPr>
          <w:i/>
          <w:sz w:val="20"/>
        </w:rPr>
        <w:t>dicha</w:t>
      </w:r>
      <w:r>
        <w:rPr>
          <w:i/>
          <w:spacing w:val="17"/>
          <w:sz w:val="20"/>
        </w:rPr>
        <w:t xml:space="preserve"> </w:t>
      </w:r>
      <w:r>
        <w:rPr>
          <w:i/>
          <w:sz w:val="20"/>
        </w:rPr>
        <w:t>Comisión</w:t>
      </w:r>
      <w:r>
        <w:rPr>
          <w:i/>
          <w:spacing w:val="17"/>
          <w:sz w:val="20"/>
        </w:rPr>
        <w:t xml:space="preserve"> </w:t>
      </w:r>
      <w:r>
        <w:rPr>
          <w:i/>
          <w:sz w:val="20"/>
        </w:rPr>
        <w:t>se</w:t>
      </w:r>
      <w:r>
        <w:rPr>
          <w:i/>
          <w:spacing w:val="17"/>
          <w:sz w:val="20"/>
        </w:rPr>
        <w:t xml:space="preserve"> </w:t>
      </w:r>
      <w:r>
        <w:rPr>
          <w:i/>
          <w:sz w:val="20"/>
        </w:rPr>
        <w:t>acuerda,</w:t>
      </w:r>
      <w:r>
        <w:rPr>
          <w:i/>
          <w:spacing w:val="18"/>
          <w:sz w:val="20"/>
        </w:rPr>
        <w:t xml:space="preserve"> </w:t>
      </w:r>
      <w:r>
        <w:rPr>
          <w:i/>
          <w:sz w:val="20"/>
        </w:rPr>
        <w:t>por</w:t>
      </w:r>
      <w:r>
        <w:rPr>
          <w:i/>
          <w:spacing w:val="17"/>
          <w:sz w:val="20"/>
        </w:rPr>
        <w:t xml:space="preserve"> </w:t>
      </w:r>
      <w:r>
        <w:rPr>
          <w:i/>
          <w:sz w:val="20"/>
        </w:rPr>
        <w:t>unanimidad</w:t>
      </w:r>
      <w:r>
        <w:rPr>
          <w:i/>
          <w:spacing w:val="17"/>
          <w:sz w:val="20"/>
        </w:rPr>
        <w:t xml:space="preserve"> </w:t>
      </w:r>
      <w:r>
        <w:rPr>
          <w:i/>
          <w:sz w:val="20"/>
        </w:rPr>
        <w:t>de</w:t>
      </w:r>
      <w:r>
        <w:rPr>
          <w:i/>
          <w:spacing w:val="17"/>
          <w:sz w:val="20"/>
        </w:rPr>
        <w:t xml:space="preserve"> </w:t>
      </w:r>
      <w:r>
        <w:rPr>
          <w:i/>
          <w:sz w:val="20"/>
        </w:rPr>
        <w:t>sus</w:t>
      </w:r>
      <w:r>
        <w:rPr>
          <w:i/>
          <w:spacing w:val="17"/>
          <w:sz w:val="20"/>
        </w:rPr>
        <w:t xml:space="preserve"> </w:t>
      </w:r>
      <w:r>
        <w:rPr>
          <w:i/>
          <w:sz w:val="20"/>
        </w:rPr>
        <w:t>miembros,</w:t>
      </w:r>
      <w:r>
        <w:rPr>
          <w:i/>
          <w:spacing w:val="18"/>
          <w:sz w:val="20"/>
        </w:rPr>
        <w:t xml:space="preserve"> </w:t>
      </w:r>
      <w:r>
        <w:rPr>
          <w:i/>
          <w:sz w:val="20"/>
        </w:rPr>
        <w:t>la</w:t>
      </w:r>
      <w:r>
        <w:rPr>
          <w:i/>
          <w:spacing w:val="17"/>
          <w:sz w:val="20"/>
        </w:rPr>
        <w:t xml:space="preserve"> </w:t>
      </w:r>
      <w:r>
        <w:rPr>
          <w:i/>
          <w:sz w:val="20"/>
        </w:rPr>
        <w:t>propuesta</w:t>
      </w:r>
      <w:r>
        <w:rPr>
          <w:i/>
          <w:spacing w:val="17"/>
          <w:sz w:val="20"/>
        </w:rPr>
        <w:t xml:space="preserve"> </w:t>
      </w:r>
      <w:r>
        <w:rPr>
          <w:i/>
          <w:sz w:val="20"/>
        </w:rPr>
        <w:t>de</w:t>
      </w:r>
      <w:r>
        <w:rPr>
          <w:i/>
          <w:spacing w:val="17"/>
          <w:sz w:val="20"/>
        </w:rPr>
        <w:t xml:space="preserve"> </w:t>
      </w:r>
      <w:r>
        <w:rPr>
          <w:i/>
          <w:sz w:val="20"/>
        </w:rPr>
        <w:t>resolución</w:t>
      </w:r>
      <w:r>
        <w:rPr>
          <w:i/>
          <w:spacing w:val="17"/>
          <w:sz w:val="20"/>
        </w:rPr>
        <w:t xml:space="preserve"> </w:t>
      </w:r>
      <w:r>
        <w:rPr>
          <w:i/>
          <w:sz w:val="20"/>
        </w:rPr>
        <w:t>sobre la</w:t>
      </w:r>
      <w:r>
        <w:rPr>
          <w:i/>
          <w:spacing w:val="40"/>
          <w:sz w:val="20"/>
        </w:rPr>
        <w:t xml:space="preserve"> </w:t>
      </w:r>
      <w:r>
        <w:rPr>
          <w:i/>
          <w:sz w:val="20"/>
        </w:rPr>
        <w:t>candidata</w:t>
      </w:r>
      <w:r>
        <w:rPr>
          <w:i/>
          <w:spacing w:val="40"/>
          <w:sz w:val="20"/>
        </w:rPr>
        <w:t xml:space="preserve"> </w:t>
      </w:r>
      <w:r>
        <w:rPr>
          <w:i/>
          <w:sz w:val="20"/>
        </w:rPr>
        <w:t>que</w:t>
      </w:r>
      <w:r>
        <w:rPr>
          <w:i/>
          <w:spacing w:val="40"/>
          <w:sz w:val="20"/>
        </w:rPr>
        <w:t xml:space="preserve"> </w:t>
      </w:r>
      <w:r>
        <w:rPr>
          <w:i/>
          <w:sz w:val="20"/>
        </w:rPr>
        <w:t>ha</w:t>
      </w:r>
      <w:r>
        <w:rPr>
          <w:i/>
          <w:spacing w:val="40"/>
          <w:sz w:val="20"/>
        </w:rPr>
        <w:t xml:space="preserve"> </w:t>
      </w:r>
      <w:r>
        <w:rPr>
          <w:i/>
          <w:sz w:val="20"/>
        </w:rPr>
        <w:t>obtenido</w:t>
      </w:r>
      <w:r>
        <w:rPr>
          <w:i/>
          <w:spacing w:val="40"/>
          <w:sz w:val="20"/>
        </w:rPr>
        <w:t xml:space="preserve"> </w:t>
      </w:r>
      <w:r>
        <w:rPr>
          <w:i/>
          <w:sz w:val="20"/>
        </w:rPr>
        <w:t>la</w:t>
      </w:r>
      <w:r>
        <w:rPr>
          <w:i/>
          <w:spacing w:val="40"/>
          <w:sz w:val="20"/>
        </w:rPr>
        <w:t xml:space="preserve"> </w:t>
      </w:r>
      <w:r>
        <w:rPr>
          <w:i/>
          <w:sz w:val="20"/>
        </w:rPr>
        <w:t>mayor</w:t>
      </w:r>
      <w:r>
        <w:rPr>
          <w:i/>
          <w:spacing w:val="40"/>
          <w:sz w:val="20"/>
        </w:rPr>
        <w:t xml:space="preserve"> </w:t>
      </w:r>
      <w:r>
        <w:rPr>
          <w:i/>
          <w:sz w:val="20"/>
        </w:rPr>
        <w:t>puntuación</w:t>
      </w:r>
      <w:r>
        <w:rPr>
          <w:i/>
          <w:spacing w:val="40"/>
          <w:sz w:val="20"/>
        </w:rPr>
        <w:t xml:space="preserve"> </w:t>
      </w:r>
      <w:proofErr w:type="gramStart"/>
      <w:r>
        <w:rPr>
          <w:i/>
          <w:sz w:val="20"/>
        </w:rPr>
        <w:t>D</w:t>
      </w:r>
      <w:r w:rsidR="00B97E00">
        <w:rPr>
          <w:i/>
          <w:sz w:val="20"/>
        </w:rPr>
        <w:t>.</w:t>
      </w:r>
      <w:r>
        <w:rPr>
          <w:i/>
          <w:sz w:val="20"/>
        </w:rPr>
        <w:t>ª</w:t>
      </w:r>
      <w:proofErr w:type="gramEnd"/>
      <w:r>
        <w:rPr>
          <w:i/>
          <w:spacing w:val="40"/>
          <w:sz w:val="20"/>
        </w:rPr>
        <w:t xml:space="preserve"> </w:t>
      </w:r>
      <w:r>
        <w:rPr>
          <w:i/>
          <w:sz w:val="20"/>
        </w:rPr>
        <w:t>María</w:t>
      </w:r>
      <w:r>
        <w:rPr>
          <w:i/>
          <w:spacing w:val="40"/>
          <w:sz w:val="20"/>
        </w:rPr>
        <w:t xml:space="preserve"> </w:t>
      </w:r>
      <w:r>
        <w:rPr>
          <w:i/>
          <w:sz w:val="20"/>
        </w:rPr>
        <w:t>Luisa</w:t>
      </w:r>
      <w:r>
        <w:rPr>
          <w:i/>
          <w:spacing w:val="40"/>
          <w:sz w:val="20"/>
        </w:rPr>
        <w:t xml:space="preserve"> </w:t>
      </w:r>
      <w:r>
        <w:rPr>
          <w:i/>
          <w:sz w:val="20"/>
        </w:rPr>
        <w:t>Álvarez</w:t>
      </w:r>
      <w:r>
        <w:rPr>
          <w:i/>
          <w:spacing w:val="40"/>
          <w:sz w:val="20"/>
        </w:rPr>
        <w:t xml:space="preserve"> </w:t>
      </w:r>
      <w:r>
        <w:rPr>
          <w:i/>
          <w:sz w:val="20"/>
        </w:rPr>
        <w:t>del</w:t>
      </w:r>
      <w:r>
        <w:rPr>
          <w:i/>
          <w:spacing w:val="40"/>
          <w:sz w:val="20"/>
        </w:rPr>
        <w:t xml:space="preserve"> </w:t>
      </w:r>
      <w:r>
        <w:rPr>
          <w:i/>
          <w:sz w:val="20"/>
        </w:rPr>
        <w:t>Barrio,</w:t>
      </w:r>
      <w:r>
        <w:rPr>
          <w:i/>
          <w:spacing w:val="40"/>
          <w:sz w:val="20"/>
        </w:rPr>
        <w:t xml:space="preserve"> </w:t>
      </w:r>
      <w:r>
        <w:rPr>
          <w:i/>
          <w:sz w:val="20"/>
        </w:rPr>
        <w:t>con</w:t>
      </w:r>
      <w:r>
        <w:rPr>
          <w:i/>
          <w:spacing w:val="40"/>
          <w:sz w:val="20"/>
        </w:rPr>
        <w:t xml:space="preserve"> </w:t>
      </w:r>
      <w:r>
        <w:rPr>
          <w:i/>
          <w:sz w:val="20"/>
        </w:rPr>
        <w:t>DNI:</w:t>
      </w:r>
    </w:p>
    <w:p w14:paraId="68160486" w14:textId="77777777" w:rsidR="00330955" w:rsidRDefault="00000000">
      <w:pPr>
        <w:spacing w:line="292" w:lineRule="auto"/>
        <w:ind w:left="142" w:right="851"/>
        <w:jc w:val="both"/>
        <w:rPr>
          <w:i/>
          <w:sz w:val="20"/>
        </w:rPr>
      </w:pPr>
      <w:r>
        <w:rPr>
          <w:i/>
          <w:sz w:val="20"/>
        </w:rPr>
        <w:t xml:space="preserve">***6226**, en aplicación del apartado 6 de la base Cuarta que rigen el presente procedimiento de </w:t>
      </w:r>
      <w:r>
        <w:rPr>
          <w:i/>
          <w:spacing w:val="-2"/>
          <w:sz w:val="20"/>
        </w:rPr>
        <w:t>provisión.</w:t>
      </w:r>
    </w:p>
    <w:p w14:paraId="2FB88A15" w14:textId="77777777" w:rsidR="00330955" w:rsidRDefault="00330955">
      <w:pPr>
        <w:pStyle w:val="Textoindependiente"/>
        <w:spacing w:before="10"/>
        <w:rPr>
          <w:i/>
        </w:rPr>
      </w:pPr>
    </w:p>
    <w:p w14:paraId="559615B4" w14:textId="497D347A" w:rsidR="00330955" w:rsidRDefault="00000000">
      <w:pPr>
        <w:spacing w:line="292" w:lineRule="auto"/>
        <w:ind w:left="142" w:right="851"/>
        <w:jc w:val="both"/>
        <w:rPr>
          <w:i/>
          <w:sz w:val="20"/>
        </w:rPr>
      </w:pPr>
      <w:r>
        <w:rPr>
          <w:i/>
          <w:sz w:val="20"/>
        </w:rPr>
        <w:t>SEXTO. - A la vista de lo anterior, se suscribe Informe favorable por la Adjunta al Departamento de Recursos Humanos, D</w:t>
      </w:r>
      <w:r w:rsidR="00B97E00">
        <w:rPr>
          <w:i/>
          <w:sz w:val="20"/>
        </w:rPr>
        <w:t>.</w:t>
      </w:r>
      <w:r>
        <w:rPr>
          <w:i/>
          <w:sz w:val="20"/>
        </w:rPr>
        <w:t>ª Rosa Esperanza Pérez Díaz, de fecha 17 de marzo de 2025, a la</w:t>
      </w:r>
      <w:r>
        <w:rPr>
          <w:i/>
          <w:spacing w:val="40"/>
          <w:sz w:val="20"/>
        </w:rPr>
        <w:t xml:space="preserve"> </w:t>
      </w:r>
      <w:r>
        <w:rPr>
          <w:i/>
          <w:sz w:val="20"/>
        </w:rPr>
        <w:t>adjudicación y nombramiento de D</w:t>
      </w:r>
      <w:r w:rsidR="00B97E00">
        <w:rPr>
          <w:i/>
          <w:sz w:val="20"/>
        </w:rPr>
        <w:t>.</w:t>
      </w:r>
      <w:r>
        <w:rPr>
          <w:i/>
          <w:sz w:val="20"/>
        </w:rPr>
        <w:t>ª María Luisa Álvarez del Barrio, para ocupar el puesto de trabajo con código número 5.C.6, Administrativo y se realiza Propuesta de Resolución PR/2025/1625 de 18 de marzo de 2025 a la Junta de gobierno local, por el Concejal delegado de Recursos Humanos, fiscalizada favorablemente con el informe número 2025-0504 de fecha 20 de marzo de 2025 de la Intervención municipal.</w:t>
      </w:r>
    </w:p>
    <w:p w14:paraId="79CB7E91" w14:textId="77777777" w:rsidR="00330955" w:rsidRDefault="00330955">
      <w:pPr>
        <w:pStyle w:val="Textoindependiente"/>
        <w:spacing w:before="9"/>
        <w:rPr>
          <w:i/>
        </w:rPr>
      </w:pPr>
    </w:p>
    <w:p w14:paraId="0EC37B43" w14:textId="77777777" w:rsidR="00330955" w:rsidRDefault="00000000">
      <w:pPr>
        <w:spacing w:before="1" w:line="292" w:lineRule="auto"/>
        <w:ind w:left="142" w:right="851"/>
        <w:jc w:val="both"/>
        <w:rPr>
          <w:i/>
          <w:sz w:val="20"/>
        </w:rPr>
      </w:pPr>
      <w:r>
        <w:rPr>
          <w:i/>
          <w:sz w:val="20"/>
        </w:rPr>
        <w:t>SÉPTIMO. – Mediante Acuerdo de la Junta de Gobierno Local de este Ayuntamiento de fecha 21 de marzo de 2025 se acuerda:</w:t>
      </w:r>
    </w:p>
    <w:p w14:paraId="7C5C731B" w14:textId="77777777" w:rsidR="00330955" w:rsidRDefault="00330955">
      <w:pPr>
        <w:pStyle w:val="Textoindependiente"/>
        <w:spacing w:before="9"/>
        <w:rPr>
          <w:i/>
        </w:rPr>
      </w:pPr>
    </w:p>
    <w:p w14:paraId="01B8D4BD" w14:textId="3B58EC50" w:rsidR="00330955" w:rsidRDefault="00000000">
      <w:pPr>
        <w:spacing w:line="292" w:lineRule="auto"/>
        <w:ind w:left="142" w:right="851"/>
        <w:jc w:val="both"/>
        <w:rPr>
          <w:i/>
          <w:sz w:val="20"/>
        </w:rPr>
      </w:pPr>
      <w:r>
        <w:rPr>
          <w:i/>
          <w:sz w:val="20"/>
        </w:rPr>
        <w:t xml:space="preserve">“ADJUDICAR el puesto de trabajo con código número 5.C.6., Administrativo, y NOMBRAR para ocupar el mismo a la funcionaria Dña. María Luisa Álvarez del Barrio, con DNI ***6226**, quien cumple los requisitos y especificaciones exigidos en la convocatoria y en el Catálogo de Puestos de </w:t>
      </w:r>
      <w:r>
        <w:rPr>
          <w:i/>
          <w:spacing w:val="-2"/>
          <w:sz w:val="20"/>
        </w:rPr>
        <w:t>Trabajo.”</w:t>
      </w:r>
    </w:p>
    <w:p w14:paraId="2AC608F0" w14:textId="77777777" w:rsidR="00330955" w:rsidRDefault="00330955">
      <w:pPr>
        <w:pStyle w:val="Textoindependiente"/>
        <w:spacing w:before="10"/>
        <w:rPr>
          <w:i/>
        </w:rPr>
      </w:pPr>
    </w:p>
    <w:p w14:paraId="0A51B476" w14:textId="7EB038BA" w:rsidR="00330955" w:rsidRDefault="00000000">
      <w:pPr>
        <w:spacing w:line="292" w:lineRule="auto"/>
        <w:ind w:left="142" w:right="851"/>
        <w:jc w:val="both"/>
        <w:rPr>
          <w:i/>
          <w:sz w:val="20"/>
        </w:rPr>
      </w:pPr>
      <w:r>
        <w:rPr>
          <w:i/>
          <w:sz w:val="20"/>
        </w:rPr>
        <w:t xml:space="preserve">OCTAVO. - En fecha 27 de marzo de 2025, mediante Registro General de Entrada número 2025-E- RE-8756, D. </w:t>
      </w:r>
      <w:r w:rsidR="00B97E00">
        <w:rPr>
          <w:i/>
          <w:sz w:val="20"/>
        </w:rPr>
        <w:t>A.L.E.</w:t>
      </w:r>
      <w:r>
        <w:rPr>
          <w:i/>
          <w:sz w:val="20"/>
        </w:rPr>
        <w:t>, con DNI número ***1256**</w:t>
      </w:r>
      <w:r w:rsidR="00B97E00">
        <w:rPr>
          <w:i/>
          <w:sz w:val="20"/>
        </w:rPr>
        <w:t>,</w:t>
      </w:r>
      <w:r>
        <w:rPr>
          <w:i/>
          <w:sz w:val="20"/>
        </w:rPr>
        <w:t xml:space="preserve"> interpone Recurso de ALZADA contra “el acuerdo de la Comisión de Valoración por el que se aprueba la relación definitiva de calificaciones obtenidas por los/las aspirantes en fase de concurso por orden de puntuación</w:t>
      </w:r>
      <w:r>
        <w:rPr>
          <w:i/>
          <w:spacing w:val="80"/>
          <w:sz w:val="20"/>
        </w:rPr>
        <w:t xml:space="preserve"> </w:t>
      </w:r>
      <w:r>
        <w:rPr>
          <w:i/>
          <w:sz w:val="20"/>
        </w:rPr>
        <w:t>publicado en la página web del Ayuntamiento de las Rozas de Madrid.”</w:t>
      </w:r>
    </w:p>
    <w:p w14:paraId="7B84D21A" w14:textId="77777777" w:rsidR="00330955" w:rsidRDefault="00330955">
      <w:pPr>
        <w:pStyle w:val="Textoindependiente"/>
        <w:spacing w:before="10"/>
        <w:rPr>
          <w:i/>
        </w:rPr>
      </w:pPr>
    </w:p>
    <w:p w14:paraId="317D3B56" w14:textId="77777777" w:rsidR="00330955" w:rsidRDefault="00000000">
      <w:pPr>
        <w:spacing w:line="292" w:lineRule="auto"/>
        <w:ind w:left="142" w:right="851"/>
        <w:jc w:val="both"/>
        <w:rPr>
          <w:i/>
          <w:sz w:val="20"/>
        </w:rPr>
      </w:pPr>
      <w:r>
        <w:rPr>
          <w:i/>
          <w:sz w:val="20"/>
        </w:rPr>
        <w:t>NOVENO. – Mediante Acuerdo de Junta de Gobierno Local de este Ayuntamiento, adoptado en</w:t>
      </w:r>
      <w:r>
        <w:rPr>
          <w:i/>
          <w:spacing w:val="80"/>
          <w:sz w:val="20"/>
        </w:rPr>
        <w:t xml:space="preserve"> </w:t>
      </w:r>
      <w:r>
        <w:rPr>
          <w:i/>
          <w:sz w:val="20"/>
        </w:rPr>
        <w:t>fecha</w:t>
      </w:r>
      <w:r>
        <w:rPr>
          <w:i/>
          <w:spacing w:val="72"/>
          <w:sz w:val="20"/>
        </w:rPr>
        <w:t xml:space="preserve"> </w:t>
      </w:r>
      <w:r>
        <w:rPr>
          <w:i/>
          <w:sz w:val="20"/>
        </w:rPr>
        <w:t>11</w:t>
      </w:r>
      <w:r>
        <w:rPr>
          <w:i/>
          <w:spacing w:val="75"/>
          <w:sz w:val="20"/>
        </w:rPr>
        <w:t xml:space="preserve"> </w:t>
      </w:r>
      <w:r>
        <w:rPr>
          <w:i/>
          <w:sz w:val="20"/>
        </w:rPr>
        <w:t>de</w:t>
      </w:r>
      <w:r>
        <w:rPr>
          <w:i/>
          <w:spacing w:val="75"/>
          <w:sz w:val="20"/>
        </w:rPr>
        <w:t xml:space="preserve"> </w:t>
      </w:r>
      <w:r>
        <w:rPr>
          <w:i/>
          <w:sz w:val="20"/>
        </w:rPr>
        <w:t>abril</w:t>
      </w:r>
      <w:r>
        <w:rPr>
          <w:i/>
          <w:spacing w:val="75"/>
          <w:sz w:val="20"/>
        </w:rPr>
        <w:t xml:space="preserve"> </w:t>
      </w:r>
      <w:r>
        <w:rPr>
          <w:i/>
          <w:sz w:val="20"/>
        </w:rPr>
        <w:t>de</w:t>
      </w:r>
      <w:r>
        <w:rPr>
          <w:i/>
          <w:spacing w:val="75"/>
          <w:sz w:val="20"/>
        </w:rPr>
        <w:t xml:space="preserve"> </w:t>
      </w:r>
      <w:r>
        <w:rPr>
          <w:i/>
          <w:sz w:val="20"/>
        </w:rPr>
        <w:t>2025,</w:t>
      </w:r>
      <w:r>
        <w:rPr>
          <w:i/>
          <w:spacing w:val="74"/>
          <w:sz w:val="20"/>
        </w:rPr>
        <w:t xml:space="preserve"> </w:t>
      </w:r>
      <w:r>
        <w:rPr>
          <w:i/>
          <w:sz w:val="20"/>
        </w:rPr>
        <w:t>se</w:t>
      </w:r>
      <w:r>
        <w:rPr>
          <w:i/>
          <w:spacing w:val="75"/>
          <w:sz w:val="20"/>
        </w:rPr>
        <w:t xml:space="preserve"> </w:t>
      </w:r>
      <w:r>
        <w:rPr>
          <w:i/>
          <w:sz w:val="20"/>
        </w:rPr>
        <w:t>acuerda:</w:t>
      </w:r>
      <w:r>
        <w:rPr>
          <w:i/>
          <w:spacing w:val="75"/>
          <w:sz w:val="20"/>
        </w:rPr>
        <w:t xml:space="preserve"> </w:t>
      </w:r>
      <w:r>
        <w:rPr>
          <w:i/>
          <w:sz w:val="20"/>
        </w:rPr>
        <w:t>Desestimar</w:t>
      </w:r>
      <w:r>
        <w:rPr>
          <w:i/>
          <w:spacing w:val="75"/>
          <w:sz w:val="20"/>
        </w:rPr>
        <w:t xml:space="preserve"> </w:t>
      </w:r>
      <w:r>
        <w:rPr>
          <w:i/>
          <w:sz w:val="20"/>
        </w:rPr>
        <w:t>la</w:t>
      </w:r>
      <w:r>
        <w:rPr>
          <w:i/>
          <w:spacing w:val="75"/>
          <w:sz w:val="20"/>
        </w:rPr>
        <w:t xml:space="preserve"> </w:t>
      </w:r>
      <w:r>
        <w:rPr>
          <w:i/>
          <w:sz w:val="20"/>
        </w:rPr>
        <w:t>suspensión</w:t>
      </w:r>
      <w:r>
        <w:rPr>
          <w:i/>
          <w:spacing w:val="74"/>
          <w:sz w:val="20"/>
        </w:rPr>
        <w:t xml:space="preserve"> </w:t>
      </w:r>
      <w:r>
        <w:rPr>
          <w:i/>
          <w:sz w:val="20"/>
        </w:rPr>
        <w:t>de</w:t>
      </w:r>
      <w:r>
        <w:rPr>
          <w:i/>
          <w:spacing w:val="75"/>
          <w:sz w:val="20"/>
        </w:rPr>
        <w:t xml:space="preserve"> </w:t>
      </w:r>
      <w:r>
        <w:rPr>
          <w:i/>
          <w:sz w:val="20"/>
        </w:rPr>
        <w:t>la</w:t>
      </w:r>
      <w:r>
        <w:rPr>
          <w:i/>
          <w:spacing w:val="75"/>
          <w:sz w:val="20"/>
        </w:rPr>
        <w:t xml:space="preserve"> </w:t>
      </w:r>
      <w:r>
        <w:rPr>
          <w:i/>
          <w:sz w:val="20"/>
        </w:rPr>
        <w:t>ejecución</w:t>
      </w:r>
      <w:r>
        <w:rPr>
          <w:i/>
          <w:spacing w:val="75"/>
          <w:sz w:val="20"/>
        </w:rPr>
        <w:t xml:space="preserve"> </w:t>
      </w:r>
      <w:r>
        <w:rPr>
          <w:i/>
          <w:sz w:val="20"/>
        </w:rPr>
        <w:t>del</w:t>
      </w:r>
      <w:r>
        <w:rPr>
          <w:i/>
          <w:spacing w:val="75"/>
          <w:sz w:val="20"/>
        </w:rPr>
        <w:t xml:space="preserve"> </w:t>
      </w:r>
      <w:r>
        <w:rPr>
          <w:i/>
          <w:spacing w:val="-4"/>
          <w:sz w:val="20"/>
        </w:rPr>
        <w:t>acto</w:t>
      </w:r>
    </w:p>
    <w:p w14:paraId="2C5A30E1" w14:textId="77777777" w:rsidR="00330955" w:rsidRDefault="00330955">
      <w:pPr>
        <w:spacing w:line="292" w:lineRule="auto"/>
        <w:jc w:val="both"/>
        <w:rPr>
          <w:i/>
          <w:sz w:val="20"/>
        </w:rPr>
        <w:sectPr w:rsidR="00330955">
          <w:pgSz w:w="11910" w:h="16840"/>
          <w:pgMar w:top="1260" w:right="565" w:bottom="1260" w:left="1275" w:header="225" w:footer="1060" w:gutter="0"/>
          <w:cols w:space="720"/>
        </w:sectPr>
      </w:pPr>
    </w:p>
    <w:p w14:paraId="1B11EB07" w14:textId="77777777" w:rsidR="00330955" w:rsidRDefault="00000000">
      <w:pPr>
        <w:spacing w:before="179" w:line="292" w:lineRule="auto"/>
        <w:ind w:left="142" w:right="851"/>
        <w:rPr>
          <w:i/>
          <w:sz w:val="20"/>
        </w:rPr>
      </w:pPr>
      <w:r>
        <w:rPr>
          <w:i/>
          <w:sz w:val="20"/>
        </w:rPr>
        <w:lastRenderedPageBreak/>
        <w:t>impugnado, así como dar audiencia a los interesados para que pongan de manifiesto, en un plazo de 10 días hábiles, las alegaciones y presenten los documentos y justificantes que estimen procedentes.</w:t>
      </w:r>
    </w:p>
    <w:p w14:paraId="1972235E" w14:textId="77777777" w:rsidR="00330955" w:rsidRDefault="00330955">
      <w:pPr>
        <w:pStyle w:val="Textoindependiente"/>
        <w:spacing w:before="10"/>
        <w:rPr>
          <w:i/>
        </w:rPr>
      </w:pPr>
    </w:p>
    <w:p w14:paraId="4AC38CFD" w14:textId="6352FE5D" w:rsidR="00330955" w:rsidRDefault="00000000">
      <w:pPr>
        <w:spacing w:line="542" w:lineRule="auto"/>
        <w:ind w:left="142" w:right="906"/>
        <w:rPr>
          <w:i/>
          <w:sz w:val="20"/>
        </w:rPr>
      </w:pPr>
      <w:r>
        <w:rPr>
          <w:i/>
          <w:sz w:val="20"/>
        </w:rPr>
        <w:t>DÉCIMO.</w:t>
      </w:r>
      <w:r>
        <w:rPr>
          <w:i/>
          <w:spacing w:val="-2"/>
          <w:sz w:val="20"/>
        </w:rPr>
        <w:t xml:space="preserve"> </w:t>
      </w:r>
      <w:r>
        <w:rPr>
          <w:i/>
          <w:sz w:val="20"/>
        </w:rPr>
        <w:t>-</w:t>
      </w:r>
      <w:r>
        <w:rPr>
          <w:i/>
          <w:spacing w:val="-2"/>
          <w:sz w:val="20"/>
        </w:rPr>
        <w:t xml:space="preserve"> </w:t>
      </w:r>
      <w:r>
        <w:rPr>
          <w:i/>
          <w:sz w:val="20"/>
        </w:rPr>
        <w:t>Habiendo</w:t>
      </w:r>
      <w:r>
        <w:rPr>
          <w:i/>
          <w:spacing w:val="-2"/>
          <w:sz w:val="20"/>
        </w:rPr>
        <w:t xml:space="preserve"> </w:t>
      </w:r>
      <w:r>
        <w:rPr>
          <w:i/>
          <w:sz w:val="20"/>
        </w:rPr>
        <w:t>transcurrido</w:t>
      </w:r>
      <w:r>
        <w:rPr>
          <w:i/>
          <w:spacing w:val="-2"/>
          <w:sz w:val="20"/>
        </w:rPr>
        <w:t xml:space="preserve"> </w:t>
      </w:r>
      <w:r>
        <w:rPr>
          <w:i/>
          <w:sz w:val="20"/>
        </w:rPr>
        <w:t>el</w:t>
      </w:r>
      <w:r>
        <w:rPr>
          <w:i/>
          <w:spacing w:val="-2"/>
          <w:sz w:val="20"/>
        </w:rPr>
        <w:t xml:space="preserve"> </w:t>
      </w:r>
      <w:r>
        <w:rPr>
          <w:i/>
          <w:sz w:val="20"/>
        </w:rPr>
        <w:t>precitado</w:t>
      </w:r>
      <w:r>
        <w:rPr>
          <w:i/>
          <w:spacing w:val="-2"/>
          <w:sz w:val="20"/>
        </w:rPr>
        <w:t xml:space="preserve"> </w:t>
      </w:r>
      <w:r>
        <w:rPr>
          <w:i/>
          <w:sz w:val="20"/>
        </w:rPr>
        <w:t>plazo,</w:t>
      </w:r>
      <w:r>
        <w:rPr>
          <w:i/>
          <w:spacing w:val="-2"/>
          <w:sz w:val="20"/>
        </w:rPr>
        <w:t xml:space="preserve"> </w:t>
      </w:r>
      <w:r>
        <w:rPr>
          <w:i/>
          <w:sz w:val="20"/>
        </w:rPr>
        <w:t>no</w:t>
      </w:r>
      <w:r>
        <w:rPr>
          <w:i/>
          <w:spacing w:val="-2"/>
          <w:sz w:val="20"/>
        </w:rPr>
        <w:t xml:space="preserve"> </w:t>
      </w:r>
      <w:r>
        <w:rPr>
          <w:i/>
          <w:sz w:val="20"/>
        </w:rPr>
        <w:t>se</w:t>
      </w:r>
      <w:r>
        <w:rPr>
          <w:i/>
          <w:spacing w:val="-2"/>
          <w:sz w:val="20"/>
        </w:rPr>
        <w:t xml:space="preserve"> </w:t>
      </w:r>
      <w:r>
        <w:rPr>
          <w:i/>
          <w:sz w:val="20"/>
        </w:rPr>
        <w:t>ha</w:t>
      </w:r>
      <w:r>
        <w:rPr>
          <w:i/>
          <w:spacing w:val="-2"/>
          <w:sz w:val="20"/>
        </w:rPr>
        <w:t xml:space="preserve"> </w:t>
      </w:r>
      <w:r>
        <w:rPr>
          <w:i/>
          <w:sz w:val="20"/>
        </w:rPr>
        <w:t>recibido</w:t>
      </w:r>
      <w:r>
        <w:rPr>
          <w:i/>
          <w:spacing w:val="-2"/>
          <w:sz w:val="20"/>
        </w:rPr>
        <w:t xml:space="preserve"> </w:t>
      </w:r>
      <w:r>
        <w:rPr>
          <w:i/>
          <w:sz w:val="20"/>
        </w:rPr>
        <w:t>ninguna</w:t>
      </w:r>
      <w:r>
        <w:rPr>
          <w:i/>
          <w:spacing w:val="-2"/>
          <w:sz w:val="20"/>
        </w:rPr>
        <w:t xml:space="preserve"> </w:t>
      </w:r>
      <w:r>
        <w:rPr>
          <w:i/>
          <w:sz w:val="20"/>
        </w:rPr>
        <w:t>alegación,</w:t>
      </w:r>
      <w:r>
        <w:rPr>
          <w:i/>
          <w:spacing w:val="-2"/>
          <w:sz w:val="20"/>
        </w:rPr>
        <w:t xml:space="preserve"> </w:t>
      </w:r>
      <w:r>
        <w:rPr>
          <w:i/>
          <w:sz w:val="20"/>
        </w:rPr>
        <w:t>por</w:t>
      </w:r>
      <w:r>
        <w:rPr>
          <w:i/>
          <w:spacing w:val="-2"/>
          <w:sz w:val="20"/>
        </w:rPr>
        <w:t xml:space="preserve"> </w:t>
      </w:r>
      <w:r>
        <w:rPr>
          <w:i/>
          <w:sz w:val="20"/>
        </w:rPr>
        <w:t>lo</w:t>
      </w:r>
      <w:r>
        <w:rPr>
          <w:i/>
          <w:spacing w:val="-2"/>
          <w:sz w:val="20"/>
        </w:rPr>
        <w:t xml:space="preserve"> </w:t>
      </w:r>
      <w:r>
        <w:rPr>
          <w:i/>
          <w:sz w:val="20"/>
        </w:rPr>
        <w:t>que</w:t>
      </w:r>
      <w:r w:rsidR="00B97E00">
        <w:rPr>
          <w:i/>
          <w:sz w:val="20"/>
        </w:rPr>
        <w:t>,</w:t>
      </w:r>
      <w:r>
        <w:rPr>
          <w:i/>
          <w:sz w:val="20"/>
        </w:rPr>
        <w:t xml:space="preserve"> A estos antecedentes, le son de aplicación los siguientes</w:t>
      </w:r>
    </w:p>
    <w:p w14:paraId="4B049675" w14:textId="77777777" w:rsidR="00330955" w:rsidRDefault="00000000">
      <w:pPr>
        <w:spacing w:before="2"/>
        <w:ind w:left="3209"/>
        <w:rPr>
          <w:i/>
          <w:sz w:val="20"/>
        </w:rPr>
      </w:pPr>
      <w:r>
        <w:rPr>
          <w:i/>
          <w:sz w:val="20"/>
        </w:rPr>
        <w:t xml:space="preserve">FUNDAMENTOS DE </w:t>
      </w:r>
      <w:r>
        <w:rPr>
          <w:i/>
          <w:spacing w:val="-2"/>
          <w:sz w:val="20"/>
        </w:rPr>
        <w:t>DERECHO</w:t>
      </w:r>
    </w:p>
    <w:p w14:paraId="0A0CEA76" w14:textId="77777777" w:rsidR="00330955" w:rsidRDefault="00330955">
      <w:pPr>
        <w:pStyle w:val="Textoindependiente"/>
        <w:spacing w:before="60"/>
        <w:rPr>
          <w:i/>
        </w:rPr>
      </w:pPr>
    </w:p>
    <w:p w14:paraId="2C8B702F" w14:textId="77777777" w:rsidR="00330955" w:rsidRDefault="00000000">
      <w:pPr>
        <w:ind w:left="142"/>
        <w:jc w:val="both"/>
        <w:rPr>
          <w:i/>
          <w:sz w:val="20"/>
        </w:rPr>
      </w:pPr>
      <w:r>
        <w:rPr>
          <w:i/>
          <w:sz w:val="20"/>
        </w:rPr>
        <w:t>PRIMERO.</w:t>
      </w:r>
      <w:r>
        <w:rPr>
          <w:i/>
          <w:spacing w:val="13"/>
          <w:sz w:val="20"/>
        </w:rPr>
        <w:t xml:space="preserve"> </w:t>
      </w:r>
      <w:r>
        <w:rPr>
          <w:i/>
          <w:sz w:val="20"/>
        </w:rPr>
        <w:t>-</w:t>
      </w:r>
      <w:r>
        <w:rPr>
          <w:i/>
          <w:spacing w:val="13"/>
          <w:sz w:val="20"/>
        </w:rPr>
        <w:t xml:space="preserve"> </w:t>
      </w:r>
      <w:r>
        <w:rPr>
          <w:i/>
          <w:sz w:val="20"/>
        </w:rPr>
        <w:t>El</w:t>
      </w:r>
      <w:r>
        <w:rPr>
          <w:i/>
          <w:spacing w:val="12"/>
          <w:sz w:val="20"/>
        </w:rPr>
        <w:t xml:space="preserve"> </w:t>
      </w:r>
      <w:r>
        <w:rPr>
          <w:i/>
          <w:sz w:val="20"/>
        </w:rPr>
        <w:t>presente</w:t>
      </w:r>
      <w:r>
        <w:rPr>
          <w:i/>
          <w:spacing w:val="12"/>
          <w:sz w:val="20"/>
        </w:rPr>
        <w:t xml:space="preserve"> </w:t>
      </w:r>
      <w:r>
        <w:rPr>
          <w:i/>
          <w:sz w:val="20"/>
        </w:rPr>
        <w:t>recurso</w:t>
      </w:r>
      <w:r>
        <w:rPr>
          <w:i/>
          <w:spacing w:val="12"/>
          <w:sz w:val="20"/>
        </w:rPr>
        <w:t xml:space="preserve"> </w:t>
      </w:r>
      <w:r>
        <w:rPr>
          <w:i/>
          <w:sz w:val="20"/>
        </w:rPr>
        <w:t>se</w:t>
      </w:r>
      <w:r>
        <w:rPr>
          <w:i/>
          <w:spacing w:val="12"/>
          <w:sz w:val="20"/>
        </w:rPr>
        <w:t xml:space="preserve"> </w:t>
      </w:r>
      <w:r>
        <w:rPr>
          <w:i/>
          <w:sz w:val="20"/>
        </w:rPr>
        <w:t>interpone</w:t>
      </w:r>
      <w:r>
        <w:rPr>
          <w:i/>
          <w:spacing w:val="12"/>
          <w:sz w:val="20"/>
        </w:rPr>
        <w:t xml:space="preserve"> </w:t>
      </w:r>
      <w:r>
        <w:rPr>
          <w:i/>
          <w:sz w:val="20"/>
        </w:rPr>
        <w:t>en</w:t>
      </w:r>
      <w:r>
        <w:rPr>
          <w:i/>
          <w:spacing w:val="12"/>
          <w:sz w:val="20"/>
        </w:rPr>
        <w:t xml:space="preserve"> </w:t>
      </w:r>
      <w:r>
        <w:rPr>
          <w:i/>
          <w:sz w:val="20"/>
        </w:rPr>
        <w:t>tiempo</w:t>
      </w:r>
      <w:r>
        <w:rPr>
          <w:i/>
          <w:spacing w:val="12"/>
          <w:sz w:val="20"/>
        </w:rPr>
        <w:t xml:space="preserve"> </w:t>
      </w:r>
      <w:r>
        <w:rPr>
          <w:i/>
          <w:sz w:val="20"/>
        </w:rPr>
        <w:t>y</w:t>
      </w:r>
      <w:r>
        <w:rPr>
          <w:i/>
          <w:spacing w:val="13"/>
          <w:sz w:val="20"/>
        </w:rPr>
        <w:t xml:space="preserve"> </w:t>
      </w:r>
      <w:r>
        <w:rPr>
          <w:i/>
          <w:sz w:val="20"/>
        </w:rPr>
        <w:t>forma,</w:t>
      </w:r>
      <w:r>
        <w:rPr>
          <w:i/>
          <w:spacing w:val="13"/>
          <w:sz w:val="20"/>
        </w:rPr>
        <w:t xml:space="preserve"> </w:t>
      </w:r>
      <w:r>
        <w:rPr>
          <w:i/>
          <w:sz w:val="20"/>
        </w:rPr>
        <w:t>según</w:t>
      </w:r>
      <w:r>
        <w:rPr>
          <w:i/>
          <w:spacing w:val="12"/>
          <w:sz w:val="20"/>
        </w:rPr>
        <w:t xml:space="preserve"> </w:t>
      </w:r>
      <w:r>
        <w:rPr>
          <w:i/>
          <w:sz w:val="20"/>
        </w:rPr>
        <w:t>lo</w:t>
      </w:r>
      <w:r>
        <w:rPr>
          <w:i/>
          <w:spacing w:val="12"/>
          <w:sz w:val="20"/>
        </w:rPr>
        <w:t xml:space="preserve"> </w:t>
      </w:r>
      <w:r>
        <w:rPr>
          <w:i/>
          <w:sz w:val="20"/>
        </w:rPr>
        <w:t>establecido</w:t>
      </w:r>
      <w:r>
        <w:rPr>
          <w:i/>
          <w:spacing w:val="12"/>
          <w:sz w:val="20"/>
        </w:rPr>
        <w:t xml:space="preserve"> </w:t>
      </w:r>
      <w:r>
        <w:rPr>
          <w:i/>
          <w:sz w:val="20"/>
        </w:rPr>
        <w:t>en</w:t>
      </w:r>
      <w:r>
        <w:rPr>
          <w:i/>
          <w:spacing w:val="12"/>
          <w:sz w:val="20"/>
        </w:rPr>
        <w:t xml:space="preserve"> </w:t>
      </w:r>
      <w:r>
        <w:rPr>
          <w:i/>
          <w:sz w:val="20"/>
        </w:rPr>
        <w:t>la</w:t>
      </w:r>
      <w:r>
        <w:rPr>
          <w:i/>
          <w:spacing w:val="12"/>
          <w:sz w:val="20"/>
        </w:rPr>
        <w:t xml:space="preserve"> </w:t>
      </w:r>
      <w:r>
        <w:rPr>
          <w:i/>
          <w:sz w:val="20"/>
        </w:rPr>
        <w:t>Ley</w:t>
      </w:r>
      <w:r>
        <w:rPr>
          <w:i/>
          <w:spacing w:val="13"/>
          <w:sz w:val="20"/>
        </w:rPr>
        <w:t xml:space="preserve"> </w:t>
      </w:r>
      <w:r>
        <w:rPr>
          <w:i/>
          <w:spacing w:val="-5"/>
          <w:sz w:val="20"/>
        </w:rPr>
        <w:t>39</w:t>
      </w:r>
    </w:p>
    <w:p w14:paraId="7C5B8134" w14:textId="77777777" w:rsidR="00330955" w:rsidRDefault="00000000">
      <w:pPr>
        <w:spacing w:before="51" w:line="292" w:lineRule="auto"/>
        <w:ind w:left="142" w:right="851"/>
        <w:jc w:val="both"/>
        <w:rPr>
          <w:i/>
          <w:sz w:val="20"/>
        </w:rPr>
      </w:pPr>
      <w:r>
        <w:rPr>
          <w:i/>
          <w:noProof/>
          <w:sz w:val="20"/>
        </w:rPr>
        <mc:AlternateContent>
          <mc:Choice Requires="wps">
            <w:drawing>
              <wp:anchor distT="0" distB="0" distL="0" distR="0" simplePos="0" relativeHeight="15739904" behindDoc="0" locked="0" layoutInCell="1" allowOverlap="1" wp14:anchorId="79780BC1" wp14:editId="0D67DFB5">
                <wp:simplePos x="0" y="0"/>
                <wp:positionH relativeFrom="page">
                  <wp:posOffset>6807090</wp:posOffset>
                </wp:positionH>
                <wp:positionV relativeFrom="paragraph">
                  <wp:posOffset>257974</wp:posOffset>
                </wp:positionV>
                <wp:extent cx="419734" cy="318706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A70ED20"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45E37B"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79780BC1" id="Textbox 35" o:spid="_x0000_s1043" type="#_x0000_t202" style="position:absolute;left:0;text-align:left;margin-left:536pt;margin-top:20.3pt;width:33.05pt;height:250.95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L/Gog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" filled="f" stroked="f">
                <v:textbox style="layout-flow:vertical;mso-layout-flow-alt:bottom-to-top" inset="0,0,0,0">
                  <w:txbxContent>
                    <w:p w14:paraId="6A70ED20"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45E37B"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i/>
          <w:sz w:val="20"/>
        </w:rPr>
        <w:t>/2015, de 1 de octubre, del Procedimiento Administrativo Común de las Administraciones Públicas, la cual,</w:t>
      </w:r>
      <w:r>
        <w:rPr>
          <w:i/>
          <w:spacing w:val="28"/>
          <w:sz w:val="20"/>
        </w:rPr>
        <w:t xml:space="preserve"> </w:t>
      </w:r>
      <w:r>
        <w:rPr>
          <w:i/>
          <w:sz w:val="20"/>
        </w:rPr>
        <w:t>en</w:t>
      </w:r>
      <w:r>
        <w:rPr>
          <w:i/>
          <w:spacing w:val="28"/>
          <w:sz w:val="20"/>
        </w:rPr>
        <w:t xml:space="preserve"> </w:t>
      </w:r>
      <w:r>
        <w:rPr>
          <w:i/>
          <w:sz w:val="20"/>
        </w:rPr>
        <w:t>el</w:t>
      </w:r>
      <w:r>
        <w:rPr>
          <w:i/>
          <w:spacing w:val="28"/>
          <w:sz w:val="20"/>
        </w:rPr>
        <w:t xml:space="preserve"> </w:t>
      </w:r>
      <w:r>
        <w:rPr>
          <w:i/>
          <w:sz w:val="20"/>
        </w:rPr>
        <w:t>Art.</w:t>
      </w:r>
      <w:r>
        <w:rPr>
          <w:i/>
          <w:spacing w:val="28"/>
          <w:sz w:val="20"/>
        </w:rPr>
        <w:t xml:space="preserve"> </w:t>
      </w:r>
      <w:r>
        <w:rPr>
          <w:i/>
          <w:sz w:val="20"/>
        </w:rPr>
        <w:t>122,</w:t>
      </w:r>
      <w:r>
        <w:rPr>
          <w:i/>
          <w:spacing w:val="28"/>
          <w:sz w:val="20"/>
        </w:rPr>
        <w:t xml:space="preserve"> </w:t>
      </w:r>
      <w:r>
        <w:rPr>
          <w:i/>
          <w:sz w:val="20"/>
        </w:rPr>
        <w:t>concede</w:t>
      </w:r>
      <w:r>
        <w:rPr>
          <w:i/>
          <w:spacing w:val="28"/>
          <w:sz w:val="20"/>
        </w:rPr>
        <w:t xml:space="preserve"> </w:t>
      </w:r>
      <w:r>
        <w:rPr>
          <w:i/>
          <w:sz w:val="20"/>
        </w:rPr>
        <w:t>el</w:t>
      </w:r>
      <w:r>
        <w:rPr>
          <w:i/>
          <w:spacing w:val="28"/>
          <w:sz w:val="20"/>
        </w:rPr>
        <w:t xml:space="preserve"> </w:t>
      </w:r>
      <w:r>
        <w:rPr>
          <w:i/>
          <w:sz w:val="20"/>
        </w:rPr>
        <w:t>plazo</w:t>
      </w:r>
      <w:r>
        <w:rPr>
          <w:i/>
          <w:spacing w:val="28"/>
          <w:sz w:val="20"/>
        </w:rPr>
        <w:t xml:space="preserve"> </w:t>
      </w:r>
      <w:r>
        <w:rPr>
          <w:i/>
          <w:sz w:val="20"/>
        </w:rPr>
        <w:t>de</w:t>
      </w:r>
      <w:r>
        <w:rPr>
          <w:i/>
          <w:spacing w:val="28"/>
          <w:sz w:val="20"/>
        </w:rPr>
        <w:t xml:space="preserve"> </w:t>
      </w:r>
      <w:r>
        <w:rPr>
          <w:i/>
          <w:sz w:val="20"/>
        </w:rPr>
        <w:t>un</w:t>
      </w:r>
      <w:r>
        <w:rPr>
          <w:i/>
          <w:spacing w:val="28"/>
          <w:sz w:val="20"/>
        </w:rPr>
        <w:t xml:space="preserve"> </w:t>
      </w:r>
      <w:r>
        <w:rPr>
          <w:i/>
          <w:sz w:val="20"/>
        </w:rPr>
        <w:t>mes,</w:t>
      </w:r>
      <w:r>
        <w:rPr>
          <w:i/>
          <w:spacing w:val="28"/>
          <w:sz w:val="20"/>
        </w:rPr>
        <w:t xml:space="preserve"> </w:t>
      </w:r>
      <w:r>
        <w:rPr>
          <w:i/>
          <w:sz w:val="20"/>
        </w:rPr>
        <w:t>a</w:t>
      </w:r>
      <w:r>
        <w:rPr>
          <w:i/>
          <w:spacing w:val="28"/>
          <w:sz w:val="20"/>
        </w:rPr>
        <w:t xml:space="preserve"> </w:t>
      </w:r>
      <w:r>
        <w:rPr>
          <w:i/>
          <w:sz w:val="20"/>
        </w:rPr>
        <w:t>contar</w:t>
      </w:r>
      <w:r>
        <w:rPr>
          <w:i/>
          <w:spacing w:val="28"/>
          <w:sz w:val="20"/>
        </w:rPr>
        <w:t xml:space="preserve"> </w:t>
      </w:r>
      <w:r>
        <w:rPr>
          <w:i/>
          <w:sz w:val="20"/>
        </w:rPr>
        <w:t>desde</w:t>
      </w:r>
      <w:r>
        <w:rPr>
          <w:i/>
          <w:spacing w:val="28"/>
          <w:sz w:val="20"/>
        </w:rPr>
        <w:t xml:space="preserve"> </w:t>
      </w:r>
      <w:r>
        <w:rPr>
          <w:i/>
          <w:sz w:val="20"/>
        </w:rPr>
        <w:t>la</w:t>
      </w:r>
      <w:r>
        <w:rPr>
          <w:i/>
          <w:spacing w:val="28"/>
          <w:sz w:val="20"/>
        </w:rPr>
        <w:t xml:space="preserve"> </w:t>
      </w:r>
      <w:r>
        <w:rPr>
          <w:i/>
          <w:sz w:val="20"/>
        </w:rPr>
        <w:t>publicación</w:t>
      </w:r>
      <w:r>
        <w:rPr>
          <w:i/>
          <w:spacing w:val="28"/>
          <w:sz w:val="20"/>
        </w:rPr>
        <w:t xml:space="preserve"> </w:t>
      </w:r>
      <w:r>
        <w:rPr>
          <w:i/>
          <w:sz w:val="20"/>
        </w:rPr>
        <w:t>o</w:t>
      </w:r>
      <w:r>
        <w:rPr>
          <w:i/>
          <w:spacing w:val="28"/>
          <w:sz w:val="20"/>
        </w:rPr>
        <w:t xml:space="preserve"> </w:t>
      </w:r>
      <w:r>
        <w:rPr>
          <w:i/>
          <w:sz w:val="20"/>
        </w:rPr>
        <w:t>notificación</w:t>
      </w:r>
      <w:r>
        <w:rPr>
          <w:i/>
          <w:spacing w:val="28"/>
          <w:sz w:val="20"/>
        </w:rPr>
        <w:t xml:space="preserve"> </w:t>
      </w:r>
      <w:r>
        <w:rPr>
          <w:i/>
          <w:sz w:val="20"/>
        </w:rPr>
        <w:t>del acto, para interponerlo.</w:t>
      </w:r>
    </w:p>
    <w:p w14:paraId="5D78A8B1" w14:textId="77777777" w:rsidR="00330955" w:rsidRDefault="00330955">
      <w:pPr>
        <w:pStyle w:val="Textoindependiente"/>
        <w:spacing w:before="9"/>
        <w:rPr>
          <w:i/>
        </w:rPr>
      </w:pPr>
    </w:p>
    <w:p w14:paraId="78EC716E" w14:textId="77777777" w:rsidR="00330955" w:rsidRDefault="00000000">
      <w:pPr>
        <w:spacing w:before="1" w:line="292" w:lineRule="auto"/>
        <w:ind w:left="142" w:right="851"/>
        <w:jc w:val="both"/>
        <w:rPr>
          <w:i/>
          <w:sz w:val="20"/>
        </w:rPr>
      </w:pPr>
      <w:r>
        <w:rPr>
          <w:i/>
          <w:sz w:val="20"/>
        </w:rPr>
        <w:t>Así mismo, según lo dispuesto en el artículo 121 de la citada Ley, “Las resoluciones y actos a que se refiere</w:t>
      </w:r>
      <w:r>
        <w:rPr>
          <w:i/>
          <w:spacing w:val="40"/>
          <w:sz w:val="20"/>
        </w:rPr>
        <w:t xml:space="preserve"> </w:t>
      </w:r>
      <w:r>
        <w:rPr>
          <w:i/>
          <w:sz w:val="20"/>
        </w:rPr>
        <w:t>el</w:t>
      </w:r>
      <w:r>
        <w:rPr>
          <w:i/>
          <w:spacing w:val="40"/>
          <w:sz w:val="20"/>
        </w:rPr>
        <w:t xml:space="preserve"> </w:t>
      </w:r>
      <w:r>
        <w:rPr>
          <w:i/>
          <w:sz w:val="20"/>
        </w:rPr>
        <w:t>artículo</w:t>
      </w:r>
      <w:r>
        <w:rPr>
          <w:i/>
          <w:spacing w:val="40"/>
          <w:sz w:val="20"/>
        </w:rPr>
        <w:t xml:space="preserve"> </w:t>
      </w:r>
      <w:r>
        <w:rPr>
          <w:i/>
          <w:sz w:val="20"/>
        </w:rPr>
        <w:t>112.1,</w:t>
      </w:r>
      <w:r>
        <w:rPr>
          <w:i/>
          <w:spacing w:val="40"/>
          <w:sz w:val="20"/>
        </w:rPr>
        <w:t xml:space="preserve"> </w:t>
      </w:r>
      <w:r>
        <w:rPr>
          <w:i/>
          <w:sz w:val="20"/>
        </w:rPr>
        <w:t>cuando</w:t>
      </w:r>
      <w:r>
        <w:rPr>
          <w:i/>
          <w:spacing w:val="40"/>
          <w:sz w:val="20"/>
        </w:rPr>
        <w:t xml:space="preserve"> </w:t>
      </w:r>
      <w:r>
        <w:rPr>
          <w:i/>
          <w:sz w:val="20"/>
        </w:rPr>
        <w:t>no</w:t>
      </w:r>
      <w:r>
        <w:rPr>
          <w:i/>
          <w:spacing w:val="40"/>
          <w:sz w:val="20"/>
        </w:rPr>
        <w:t xml:space="preserve"> </w:t>
      </w:r>
      <w:r>
        <w:rPr>
          <w:i/>
          <w:sz w:val="20"/>
        </w:rPr>
        <w:t>pongan</w:t>
      </w:r>
      <w:r>
        <w:rPr>
          <w:i/>
          <w:spacing w:val="40"/>
          <w:sz w:val="20"/>
        </w:rPr>
        <w:t xml:space="preserve"> </w:t>
      </w:r>
      <w:r>
        <w:rPr>
          <w:i/>
          <w:sz w:val="20"/>
        </w:rPr>
        <w:t>fin</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vía</w:t>
      </w:r>
      <w:r>
        <w:rPr>
          <w:i/>
          <w:spacing w:val="40"/>
          <w:sz w:val="20"/>
        </w:rPr>
        <w:t xml:space="preserve"> </w:t>
      </w:r>
      <w:r>
        <w:rPr>
          <w:i/>
          <w:sz w:val="20"/>
        </w:rPr>
        <w:t>administrativa,</w:t>
      </w:r>
      <w:r>
        <w:rPr>
          <w:i/>
          <w:spacing w:val="40"/>
          <w:sz w:val="20"/>
        </w:rPr>
        <w:t xml:space="preserve"> </w:t>
      </w:r>
      <w:r>
        <w:rPr>
          <w:i/>
          <w:sz w:val="20"/>
        </w:rPr>
        <w:t>podrán</w:t>
      </w:r>
      <w:r>
        <w:rPr>
          <w:i/>
          <w:spacing w:val="40"/>
          <w:sz w:val="20"/>
        </w:rPr>
        <w:t xml:space="preserve"> </w:t>
      </w:r>
      <w:r>
        <w:rPr>
          <w:i/>
          <w:sz w:val="20"/>
        </w:rPr>
        <w:t>ser</w:t>
      </w:r>
      <w:r>
        <w:rPr>
          <w:i/>
          <w:spacing w:val="40"/>
          <w:sz w:val="20"/>
        </w:rPr>
        <w:t xml:space="preserve"> </w:t>
      </w:r>
      <w:r>
        <w:rPr>
          <w:i/>
          <w:sz w:val="20"/>
        </w:rPr>
        <w:t>recurridos</w:t>
      </w:r>
      <w:r>
        <w:rPr>
          <w:i/>
          <w:spacing w:val="40"/>
          <w:sz w:val="20"/>
        </w:rPr>
        <w:t xml:space="preserve"> </w:t>
      </w:r>
      <w:r>
        <w:rPr>
          <w:i/>
          <w:sz w:val="20"/>
        </w:rPr>
        <w:t xml:space="preserve">en alzada ante el órgano superior jerárquico del que los dictó. A estos efectos, los Tribunales y órganos de selección del personal al servicio de las Administraciones Públicas y cualesquiera otros que, en el seno de éstas, actúen con autonomía funcional, se considerarán dependientes del órgano al que estén adscritos o, en su defecto, del que haya nombrado al presidente de </w:t>
      </w:r>
      <w:proofErr w:type="gramStart"/>
      <w:r>
        <w:rPr>
          <w:i/>
          <w:sz w:val="20"/>
        </w:rPr>
        <w:t>los mismos</w:t>
      </w:r>
      <w:proofErr w:type="gramEnd"/>
      <w:r>
        <w:rPr>
          <w:i/>
          <w:sz w:val="20"/>
        </w:rPr>
        <w:t>.”</w:t>
      </w:r>
    </w:p>
    <w:p w14:paraId="21C86EB7" w14:textId="77777777" w:rsidR="00330955" w:rsidRDefault="00330955">
      <w:pPr>
        <w:pStyle w:val="Textoindependiente"/>
        <w:spacing w:before="9"/>
        <w:rPr>
          <w:i/>
        </w:rPr>
      </w:pPr>
    </w:p>
    <w:p w14:paraId="214C2FBC" w14:textId="77777777" w:rsidR="00330955" w:rsidRDefault="00000000">
      <w:pPr>
        <w:spacing w:line="292" w:lineRule="auto"/>
        <w:ind w:left="142" w:right="851"/>
        <w:jc w:val="both"/>
        <w:rPr>
          <w:i/>
          <w:sz w:val="20"/>
        </w:rPr>
      </w:pPr>
      <w:r>
        <w:rPr>
          <w:i/>
          <w:sz w:val="20"/>
        </w:rPr>
        <w:t>Por lo que, en este caso, se interpone ante la Junta de Gobierno Local del Ayuntamiento de Las Rozas de Madrid, en calidad de órgano competente en la designación y nombramiento de la</w:t>
      </w:r>
      <w:r>
        <w:rPr>
          <w:i/>
          <w:spacing w:val="80"/>
          <w:sz w:val="20"/>
        </w:rPr>
        <w:t xml:space="preserve"> </w:t>
      </w:r>
      <w:r>
        <w:rPr>
          <w:i/>
          <w:sz w:val="20"/>
        </w:rPr>
        <w:t>Comisión de valoración del presente proceso selectivo.</w:t>
      </w:r>
    </w:p>
    <w:p w14:paraId="02CFFD31" w14:textId="77777777" w:rsidR="00330955" w:rsidRDefault="00330955">
      <w:pPr>
        <w:pStyle w:val="Textoindependiente"/>
        <w:spacing w:before="10"/>
        <w:rPr>
          <w:i/>
        </w:rPr>
      </w:pPr>
    </w:p>
    <w:p w14:paraId="0030F5A1" w14:textId="77777777" w:rsidR="00330955" w:rsidRDefault="00000000">
      <w:pPr>
        <w:ind w:left="142"/>
        <w:jc w:val="both"/>
        <w:rPr>
          <w:i/>
          <w:sz w:val="20"/>
        </w:rPr>
      </w:pPr>
      <w:r>
        <w:rPr>
          <w:i/>
          <w:sz w:val="20"/>
        </w:rPr>
        <w:t>El</w:t>
      </w:r>
      <w:r>
        <w:rPr>
          <w:i/>
          <w:spacing w:val="-3"/>
          <w:sz w:val="20"/>
        </w:rPr>
        <w:t xml:space="preserve"> </w:t>
      </w:r>
      <w:r>
        <w:rPr>
          <w:i/>
          <w:sz w:val="20"/>
        </w:rPr>
        <w:t>artículo</w:t>
      </w:r>
      <w:r>
        <w:rPr>
          <w:i/>
          <w:spacing w:val="-3"/>
          <w:sz w:val="20"/>
        </w:rPr>
        <w:t xml:space="preserve"> </w:t>
      </w:r>
      <w:r>
        <w:rPr>
          <w:i/>
          <w:sz w:val="20"/>
        </w:rPr>
        <w:t>122.2</w:t>
      </w:r>
      <w:r>
        <w:rPr>
          <w:i/>
          <w:spacing w:val="-2"/>
          <w:sz w:val="20"/>
        </w:rPr>
        <w:t xml:space="preserve"> </w:t>
      </w:r>
      <w:r>
        <w:rPr>
          <w:i/>
          <w:sz w:val="20"/>
        </w:rPr>
        <w:t>añade</w:t>
      </w:r>
      <w:r>
        <w:rPr>
          <w:i/>
          <w:spacing w:val="-3"/>
          <w:sz w:val="20"/>
        </w:rPr>
        <w:t xml:space="preserve"> </w:t>
      </w:r>
      <w:r>
        <w:rPr>
          <w:i/>
          <w:sz w:val="20"/>
        </w:rPr>
        <w:t>que</w:t>
      </w:r>
      <w:r>
        <w:rPr>
          <w:i/>
          <w:spacing w:val="-3"/>
          <w:sz w:val="20"/>
        </w:rPr>
        <w:t xml:space="preserve"> </w:t>
      </w:r>
      <w:r>
        <w:rPr>
          <w:i/>
          <w:sz w:val="20"/>
        </w:rPr>
        <w:t>el</w:t>
      </w:r>
      <w:r>
        <w:rPr>
          <w:i/>
          <w:spacing w:val="-2"/>
          <w:sz w:val="20"/>
        </w:rPr>
        <w:t xml:space="preserve"> </w:t>
      </w:r>
      <w:r>
        <w:rPr>
          <w:i/>
          <w:sz w:val="20"/>
        </w:rPr>
        <w:t>plazo</w:t>
      </w:r>
      <w:r>
        <w:rPr>
          <w:i/>
          <w:spacing w:val="-3"/>
          <w:sz w:val="20"/>
        </w:rPr>
        <w:t xml:space="preserve"> </w:t>
      </w:r>
      <w:r>
        <w:rPr>
          <w:i/>
          <w:sz w:val="20"/>
        </w:rPr>
        <w:t>máximo</w:t>
      </w:r>
      <w:r>
        <w:rPr>
          <w:i/>
          <w:spacing w:val="-3"/>
          <w:sz w:val="20"/>
        </w:rPr>
        <w:t xml:space="preserve"> </w:t>
      </w:r>
      <w:r>
        <w:rPr>
          <w:i/>
          <w:sz w:val="20"/>
        </w:rPr>
        <w:t>para</w:t>
      </w:r>
      <w:r>
        <w:rPr>
          <w:i/>
          <w:spacing w:val="-2"/>
          <w:sz w:val="20"/>
        </w:rPr>
        <w:t xml:space="preserve"> </w:t>
      </w:r>
      <w:r>
        <w:rPr>
          <w:i/>
          <w:sz w:val="20"/>
        </w:rPr>
        <w:t>dictar</w:t>
      </w:r>
      <w:r>
        <w:rPr>
          <w:i/>
          <w:spacing w:val="-3"/>
          <w:sz w:val="20"/>
        </w:rPr>
        <w:t xml:space="preserve"> </w:t>
      </w:r>
      <w:r>
        <w:rPr>
          <w:i/>
          <w:sz w:val="20"/>
        </w:rPr>
        <w:t>y</w:t>
      </w:r>
      <w:r>
        <w:rPr>
          <w:i/>
          <w:spacing w:val="-3"/>
          <w:sz w:val="20"/>
        </w:rPr>
        <w:t xml:space="preserve"> </w:t>
      </w:r>
      <w:r>
        <w:rPr>
          <w:i/>
          <w:sz w:val="20"/>
        </w:rPr>
        <w:t>notificar</w:t>
      </w:r>
      <w:r>
        <w:rPr>
          <w:i/>
          <w:spacing w:val="-2"/>
          <w:sz w:val="20"/>
        </w:rPr>
        <w:t xml:space="preserve"> </w:t>
      </w:r>
      <w:r>
        <w:rPr>
          <w:i/>
          <w:sz w:val="20"/>
        </w:rPr>
        <w:t>la</w:t>
      </w:r>
      <w:r>
        <w:rPr>
          <w:i/>
          <w:spacing w:val="-3"/>
          <w:sz w:val="20"/>
        </w:rPr>
        <w:t xml:space="preserve"> </w:t>
      </w:r>
      <w:r>
        <w:rPr>
          <w:i/>
          <w:sz w:val="20"/>
        </w:rPr>
        <w:t>resolución</w:t>
      </w:r>
      <w:r>
        <w:rPr>
          <w:i/>
          <w:spacing w:val="-3"/>
          <w:sz w:val="20"/>
        </w:rPr>
        <w:t xml:space="preserve"> </w:t>
      </w:r>
      <w:r>
        <w:rPr>
          <w:i/>
          <w:sz w:val="20"/>
        </w:rPr>
        <w:t>será</w:t>
      </w:r>
      <w:r>
        <w:rPr>
          <w:i/>
          <w:spacing w:val="-2"/>
          <w:sz w:val="20"/>
        </w:rPr>
        <w:t xml:space="preserve"> </w:t>
      </w:r>
      <w:r>
        <w:rPr>
          <w:i/>
          <w:sz w:val="20"/>
        </w:rPr>
        <w:t>de</w:t>
      </w:r>
      <w:r>
        <w:rPr>
          <w:i/>
          <w:spacing w:val="-3"/>
          <w:sz w:val="20"/>
        </w:rPr>
        <w:t xml:space="preserve"> </w:t>
      </w:r>
      <w:r>
        <w:rPr>
          <w:i/>
          <w:sz w:val="20"/>
        </w:rPr>
        <w:t>tres</w:t>
      </w:r>
      <w:r>
        <w:rPr>
          <w:i/>
          <w:spacing w:val="-2"/>
          <w:sz w:val="20"/>
        </w:rPr>
        <w:t xml:space="preserve"> meses.</w:t>
      </w:r>
    </w:p>
    <w:p w14:paraId="714BD723" w14:textId="77777777" w:rsidR="00330955" w:rsidRDefault="00330955">
      <w:pPr>
        <w:pStyle w:val="Textoindependiente"/>
        <w:spacing w:before="60"/>
        <w:rPr>
          <w:i/>
        </w:rPr>
      </w:pPr>
    </w:p>
    <w:p w14:paraId="05894CA7" w14:textId="3E2DB967" w:rsidR="00330955" w:rsidRDefault="00000000">
      <w:pPr>
        <w:spacing w:line="292" w:lineRule="auto"/>
        <w:ind w:left="142" w:right="851"/>
        <w:jc w:val="both"/>
        <w:rPr>
          <w:i/>
          <w:sz w:val="20"/>
        </w:rPr>
      </w:pPr>
      <w:r>
        <w:rPr>
          <w:i/>
          <w:sz w:val="20"/>
        </w:rPr>
        <w:t xml:space="preserve">SEGUNDO. – D. </w:t>
      </w:r>
      <w:r w:rsidR="00B97E00">
        <w:rPr>
          <w:i/>
          <w:sz w:val="20"/>
        </w:rPr>
        <w:t>A.L.E.</w:t>
      </w:r>
      <w:r>
        <w:rPr>
          <w:i/>
          <w:sz w:val="20"/>
        </w:rPr>
        <w:t>, con DNI núm. ***1256**</w:t>
      </w:r>
      <w:r w:rsidR="00B97E00">
        <w:rPr>
          <w:i/>
          <w:sz w:val="20"/>
        </w:rPr>
        <w:t>,</w:t>
      </w:r>
      <w:r>
        <w:rPr>
          <w:i/>
          <w:sz w:val="20"/>
        </w:rPr>
        <w:t xml:space="preserve"> está legitimado para interponer el presente Recurso de Alzada en calidad de interesado y participante en el presente proceso selectivo, según lo dispuesto en el artículo 4 de la Ley 39/2015, de 1 de octubre, del Procedimiento Administrativo Común de las Administraciones Públicas.</w:t>
      </w:r>
    </w:p>
    <w:p w14:paraId="7F4E5E62" w14:textId="77777777" w:rsidR="00330955" w:rsidRDefault="00330955">
      <w:pPr>
        <w:pStyle w:val="Textoindependiente"/>
        <w:spacing w:before="10"/>
        <w:rPr>
          <w:i/>
        </w:rPr>
      </w:pPr>
    </w:p>
    <w:p w14:paraId="7C87CCE2" w14:textId="3F24D8E0" w:rsidR="00330955" w:rsidRDefault="00000000">
      <w:pPr>
        <w:spacing w:line="292" w:lineRule="auto"/>
        <w:ind w:left="142" w:right="851"/>
        <w:jc w:val="both"/>
        <w:rPr>
          <w:i/>
          <w:sz w:val="20"/>
        </w:rPr>
      </w:pPr>
      <w:r>
        <w:rPr>
          <w:i/>
          <w:sz w:val="20"/>
        </w:rPr>
        <w:t>TERCERO. – Mediante acuerdo de la Junta de Gobierno Local del Ayuntamiento de Las Rozas de Madrid, adoptado en sesión ordinaria de fecha 21 de junio de 2024, se aprueban las Bases y convocatoria para la provisión, por el sistema de concurso general de méritos, de un puesto de</w:t>
      </w:r>
      <w:r>
        <w:rPr>
          <w:i/>
          <w:spacing w:val="40"/>
          <w:sz w:val="20"/>
        </w:rPr>
        <w:t xml:space="preserve"> </w:t>
      </w:r>
      <w:r>
        <w:rPr>
          <w:i/>
          <w:sz w:val="20"/>
        </w:rPr>
        <w:t xml:space="preserve">trabajo de Administrativo, personal funcionario, con código del catálogo de puestos de trabajo, 5.C.6 para el área de Secretaría de la </w:t>
      </w:r>
      <w:proofErr w:type="gramStart"/>
      <w:r>
        <w:rPr>
          <w:i/>
          <w:sz w:val="20"/>
        </w:rPr>
        <w:t>Concejalía</w:t>
      </w:r>
      <w:proofErr w:type="gramEnd"/>
      <w:r>
        <w:rPr>
          <w:i/>
          <w:sz w:val="20"/>
        </w:rPr>
        <w:t xml:space="preserve"> de Hacienda y Fiestas.</w:t>
      </w:r>
    </w:p>
    <w:p w14:paraId="00CC00E7" w14:textId="77777777" w:rsidR="00330955" w:rsidRDefault="00330955">
      <w:pPr>
        <w:pStyle w:val="Textoindependiente"/>
        <w:spacing w:before="10"/>
        <w:rPr>
          <w:i/>
        </w:rPr>
      </w:pPr>
    </w:p>
    <w:p w14:paraId="2D4B48B4" w14:textId="7B2E6D52" w:rsidR="00330955" w:rsidRDefault="00000000">
      <w:pPr>
        <w:spacing w:line="292" w:lineRule="auto"/>
        <w:ind w:left="141" w:right="851"/>
        <w:jc w:val="both"/>
        <w:rPr>
          <w:i/>
          <w:sz w:val="20"/>
        </w:rPr>
      </w:pPr>
      <w:r>
        <w:rPr>
          <w:i/>
          <w:sz w:val="20"/>
        </w:rPr>
        <w:t>Dichas bases se publicaron en el Boletín Oficial de la Comunidad de Madrid número 163, de 10 de julio de 2024, abriéndose el plazo de presentación de instancias a partir del día siguiente al de la publicación en el Boletín Oficial del Estado número 220, de 11 de septiembre de 2024, es decir,</w:t>
      </w:r>
      <w:r>
        <w:rPr>
          <w:i/>
          <w:spacing w:val="40"/>
          <w:sz w:val="20"/>
        </w:rPr>
        <w:t xml:space="preserve"> </w:t>
      </w:r>
      <w:r>
        <w:rPr>
          <w:i/>
          <w:sz w:val="20"/>
        </w:rPr>
        <w:t>desde el 12 de septiembre de 2024 hasta el 3 de octubre de 2024</w:t>
      </w:r>
      <w:r w:rsidR="00B97E00">
        <w:rPr>
          <w:i/>
          <w:sz w:val="20"/>
        </w:rPr>
        <w:t>.</w:t>
      </w:r>
    </w:p>
    <w:p w14:paraId="3C30F05E" w14:textId="77777777" w:rsidR="00330955" w:rsidRDefault="00330955">
      <w:pPr>
        <w:pStyle w:val="Textoindependiente"/>
        <w:spacing w:before="9"/>
        <w:rPr>
          <w:i/>
        </w:rPr>
      </w:pPr>
    </w:p>
    <w:p w14:paraId="3C82165C" w14:textId="77777777" w:rsidR="00330955" w:rsidRDefault="00000000">
      <w:pPr>
        <w:spacing w:before="1" w:line="292" w:lineRule="auto"/>
        <w:ind w:left="141" w:right="851"/>
        <w:jc w:val="both"/>
        <w:rPr>
          <w:i/>
          <w:sz w:val="20"/>
        </w:rPr>
      </w:pPr>
      <w:r>
        <w:rPr>
          <w:i/>
          <w:sz w:val="20"/>
        </w:rPr>
        <w:t>Los procedimientos de selección de personal al servicio de la Administración Pública se rigen por las bases de la convocatoria que regulan el proceso de selección. Las bases de la convocatoria constituyen la ley del proceso selectivo, como ha sido reiterado por la jurisprudencia del Tribunal Supremo, y, como tales, vinculan a los aspirantes que participan, al órgano de selección y a la propia Administración Pública que las ha elaborado y aprobado.</w:t>
      </w:r>
    </w:p>
    <w:p w14:paraId="65A09F3C" w14:textId="77777777" w:rsidR="00330955" w:rsidRDefault="00330955">
      <w:pPr>
        <w:pStyle w:val="Textoindependiente"/>
        <w:spacing w:before="9"/>
        <w:rPr>
          <w:i/>
        </w:rPr>
      </w:pPr>
    </w:p>
    <w:p w14:paraId="5E09BC81" w14:textId="77777777" w:rsidR="00330955" w:rsidRDefault="00000000">
      <w:pPr>
        <w:spacing w:line="292" w:lineRule="auto"/>
        <w:ind w:left="141" w:right="851"/>
        <w:jc w:val="both"/>
        <w:rPr>
          <w:i/>
          <w:sz w:val="20"/>
        </w:rPr>
      </w:pPr>
      <w:r>
        <w:rPr>
          <w:i/>
          <w:sz w:val="20"/>
        </w:rPr>
        <w:t>Este principio tiene su reflejo en la normativa estatal, en el artículo 15 del Reglamento General de ingreso</w:t>
      </w:r>
      <w:r>
        <w:rPr>
          <w:i/>
          <w:spacing w:val="4"/>
          <w:sz w:val="20"/>
        </w:rPr>
        <w:t xml:space="preserve"> </w:t>
      </w:r>
      <w:r>
        <w:rPr>
          <w:i/>
          <w:sz w:val="20"/>
        </w:rPr>
        <w:t>del</w:t>
      </w:r>
      <w:r>
        <w:rPr>
          <w:i/>
          <w:spacing w:val="4"/>
          <w:sz w:val="20"/>
        </w:rPr>
        <w:t xml:space="preserve"> </w:t>
      </w:r>
      <w:r>
        <w:rPr>
          <w:i/>
          <w:sz w:val="20"/>
        </w:rPr>
        <w:t>personal</w:t>
      </w:r>
      <w:r>
        <w:rPr>
          <w:i/>
          <w:spacing w:val="4"/>
          <w:sz w:val="20"/>
        </w:rPr>
        <w:t xml:space="preserve"> </w:t>
      </w:r>
      <w:r>
        <w:rPr>
          <w:i/>
          <w:sz w:val="20"/>
        </w:rPr>
        <w:t>al</w:t>
      </w:r>
      <w:r>
        <w:rPr>
          <w:i/>
          <w:spacing w:val="4"/>
          <w:sz w:val="20"/>
        </w:rPr>
        <w:t xml:space="preserve"> </w:t>
      </w:r>
      <w:r>
        <w:rPr>
          <w:i/>
          <w:sz w:val="20"/>
        </w:rPr>
        <w:t>servicio</w:t>
      </w:r>
      <w:r>
        <w:rPr>
          <w:i/>
          <w:spacing w:val="4"/>
          <w:sz w:val="20"/>
        </w:rPr>
        <w:t xml:space="preserve"> </w:t>
      </w:r>
      <w:r>
        <w:rPr>
          <w:i/>
          <w:sz w:val="20"/>
        </w:rPr>
        <w:t>de</w:t>
      </w:r>
      <w:r>
        <w:rPr>
          <w:i/>
          <w:spacing w:val="4"/>
          <w:sz w:val="20"/>
        </w:rPr>
        <w:t xml:space="preserve"> </w:t>
      </w:r>
      <w:r>
        <w:rPr>
          <w:i/>
          <w:sz w:val="20"/>
        </w:rPr>
        <w:t>la</w:t>
      </w:r>
      <w:r>
        <w:rPr>
          <w:i/>
          <w:spacing w:val="4"/>
          <w:sz w:val="20"/>
        </w:rPr>
        <w:t xml:space="preserve"> </w:t>
      </w:r>
      <w:r>
        <w:rPr>
          <w:i/>
          <w:sz w:val="20"/>
        </w:rPr>
        <w:t>Administración</w:t>
      </w:r>
      <w:r>
        <w:rPr>
          <w:i/>
          <w:spacing w:val="4"/>
          <w:sz w:val="20"/>
        </w:rPr>
        <w:t xml:space="preserve"> </w:t>
      </w:r>
      <w:r>
        <w:rPr>
          <w:i/>
          <w:sz w:val="20"/>
        </w:rPr>
        <w:t>General</w:t>
      </w:r>
      <w:r>
        <w:rPr>
          <w:i/>
          <w:spacing w:val="4"/>
          <w:sz w:val="20"/>
        </w:rPr>
        <w:t xml:space="preserve"> </w:t>
      </w:r>
      <w:r>
        <w:rPr>
          <w:i/>
          <w:sz w:val="20"/>
        </w:rPr>
        <w:t>del</w:t>
      </w:r>
      <w:r>
        <w:rPr>
          <w:i/>
          <w:spacing w:val="4"/>
          <w:sz w:val="20"/>
        </w:rPr>
        <w:t xml:space="preserve"> </w:t>
      </w:r>
      <w:r>
        <w:rPr>
          <w:i/>
          <w:sz w:val="20"/>
        </w:rPr>
        <w:t>Estado</w:t>
      </w:r>
      <w:r>
        <w:rPr>
          <w:i/>
          <w:spacing w:val="4"/>
          <w:sz w:val="20"/>
        </w:rPr>
        <w:t xml:space="preserve"> </w:t>
      </w:r>
      <w:r>
        <w:rPr>
          <w:i/>
          <w:sz w:val="20"/>
        </w:rPr>
        <w:t>y</w:t>
      </w:r>
      <w:r>
        <w:rPr>
          <w:i/>
          <w:spacing w:val="4"/>
          <w:sz w:val="20"/>
        </w:rPr>
        <w:t xml:space="preserve"> </w:t>
      </w:r>
      <w:r>
        <w:rPr>
          <w:i/>
          <w:sz w:val="20"/>
        </w:rPr>
        <w:t>de</w:t>
      </w:r>
      <w:r>
        <w:rPr>
          <w:i/>
          <w:spacing w:val="4"/>
          <w:sz w:val="20"/>
        </w:rPr>
        <w:t xml:space="preserve"> </w:t>
      </w:r>
      <w:r>
        <w:rPr>
          <w:i/>
          <w:sz w:val="20"/>
        </w:rPr>
        <w:t>provisión</w:t>
      </w:r>
      <w:r>
        <w:rPr>
          <w:i/>
          <w:spacing w:val="4"/>
          <w:sz w:val="20"/>
        </w:rPr>
        <w:t xml:space="preserve"> </w:t>
      </w:r>
      <w:r>
        <w:rPr>
          <w:i/>
          <w:sz w:val="20"/>
        </w:rPr>
        <w:t>de</w:t>
      </w:r>
      <w:r>
        <w:rPr>
          <w:i/>
          <w:spacing w:val="4"/>
          <w:sz w:val="20"/>
        </w:rPr>
        <w:t xml:space="preserve"> </w:t>
      </w:r>
      <w:r>
        <w:rPr>
          <w:i/>
          <w:sz w:val="20"/>
        </w:rPr>
        <w:t>puestos</w:t>
      </w:r>
      <w:r>
        <w:rPr>
          <w:i/>
          <w:spacing w:val="4"/>
          <w:sz w:val="20"/>
        </w:rPr>
        <w:t xml:space="preserve"> </w:t>
      </w:r>
      <w:r>
        <w:rPr>
          <w:i/>
          <w:spacing w:val="-5"/>
          <w:sz w:val="20"/>
        </w:rPr>
        <w:t>de</w:t>
      </w:r>
    </w:p>
    <w:p w14:paraId="3691766F" w14:textId="77777777" w:rsidR="00330955" w:rsidRDefault="00330955">
      <w:pPr>
        <w:spacing w:line="292" w:lineRule="auto"/>
        <w:jc w:val="both"/>
        <w:rPr>
          <w:i/>
          <w:sz w:val="20"/>
        </w:rPr>
        <w:sectPr w:rsidR="00330955">
          <w:pgSz w:w="11910" w:h="16840"/>
          <w:pgMar w:top="1260" w:right="565" w:bottom="1260" w:left="1275" w:header="225" w:footer="1060" w:gutter="0"/>
          <w:cols w:space="720"/>
        </w:sectPr>
      </w:pPr>
    </w:p>
    <w:p w14:paraId="05794470" w14:textId="77777777" w:rsidR="00330955" w:rsidRDefault="00000000">
      <w:pPr>
        <w:spacing w:before="179" w:line="292" w:lineRule="auto"/>
        <w:ind w:left="142" w:right="851"/>
        <w:jc w:val="both"/>
        <w:rPr>
          <w:i/>
          <w:sz w:val="20"/>
        </w:rPr>
      </w:pPr>
      <w:r>
        <w:rPr>
          <w:i/>
          <w:sz w:val="20"/>
        </w:rPr>
        <w:lastRenderedPageBreak/>
        <w:t>trabajo y promoción profesional de los funcionarios civiles de la Administración General del Estado (RGI), aprobado por Real Decreto 364/1995, de 10 de marzo, que indica:</w:t>
      </w:r>
    </w:p>
    <w:p w14:paraId="18433470" w14:textId="77777777" w:rsidR="00330955" w:rsidRDefault="00330955">
      <w:pPr>
        <w:pStyle w:val="Textoindependiente"/>
        <w:spacing w:before="10"/>
        <w:rPr>
          <w:i/>
        </w:rPr>
      </w:pPr>
    </w:p>
    <w:p w14:paraId="653F658E" w14:textId="5526DB76" w:rsidR="00330955" w:rsidRDefault="00000000">
      <w:pPr>
        <w:spacing w:line="292" w:lineRule="auto"/>
        <w:ind w:left="142" w:right="851"/>
        <w:jc w:val="both"/>
        <w:rPr>
          <w:i/>
          <w:sz w:val="20"/>
        </w:rPr>
      </w:pPr>
      <w:r>
        <w:rPr>
          <w:i/>
          <w:sz w:val="20"/>
        </w:rPr>
        <w:t xml:space="preserve">«4. Las bases de las convocatorias vinculan a la Administración y a los Tribunales o Comisiones Permanentes de Selección que han de juzgar las pruebas selectivas y a quienes participen en las </w:t>
      </w:r>
      <w:r>
        <w:rPr>
          <w:i/>
          <w:spacing w:val="-2"/>
          <w:sz w:val="20"/>
        </w:rPr>
        <w:t>mismas</w:t>
      </w:r>
      <w:r w:rsidR="003F3935">
        <w:rPr>
          <w:i/>
          <w:spacing w:val="-2"/>
          <w:sz w:val="20"/>
        </w:rPr>
        <w:t>.</w:t>
      </w:r>
    </w:p>
    <w:p w14:paraId="4C27F39E" w14:textId="77777777" w:rsidR="00330955" w:rsidRDefault="00330955">
      <w:pPr>
        <w:pStyle w:val="Textoindependiente"/>
        <w:spacing w:before="10"/>
        <w:rPr>
          <w:i/>
        </w:rPr>
      </w:pPr>
    </w:p>
    <w:p w14:paraId="33B9D7FB" w14:textId="77777777" w:rsidR="00330955" w:rsidRDefault="00000000">
      <w:pPr>
        <w:spacing w:line="292" w:lineRule="auto"/>
        <w:ind w:left="142" w:right="851"/>
        <w:jc w:val="both"/>
        <w:rPr>
          <w:i/>
          <w:sz w:val="20"/>
        </w:rPr>
      </w:pPr>
      <w:r>
        <w:rPr>
          <w:i/>
          <w:sz w:val="20"/>
        </w:rPr>
        <w:t>5. Las convocatorias o sus bases, una vez publicadas, solamente podrán ser modificadas con</w:t>
      </w:r>
      <w:r>
        <w:rPr>
          <w:i/>
          <w:spacing w:val="40"/>
          <w:sz w:val="20"/>
        </w:rPr>
        <w:t xml:space="preserve"> </w:t>
      </w:r>
      <w:r>
        <w:rPr>
          <w:i/>
          <w:sz w:val="20"/>
        </w:rPr>
        <w:t>sujeción estricta a las normas de la Ley de Régimen Jurídico de las Administraciones Públicas y del Procedimiento Administrativo Común».</w:t>
      </w:r>
    </w:p>
    <w:p w14:paraId="7B9F7B04" w14:textId="77777777" w:rsidR="00330955" w:rsidRDefault="00330955">
      <w:pPr>
        <w:pStyle w:val="Textoindependiente"/>
        <w:spacing w:before="10"/>
        <w:rPr>
          <w:i/>
        </w:rPr>
      </w:pPr>
    </w:p>
    <w:p w14:paraId="303F498E" w14:textId="77777777" w:rsidR="00330955" w:rsidRDefault="00000000">
      <w:pPr>
        <w:spacing w:line="292" w:lineRule="auto"/>
        <w:ind w:left="142" w:right="851"/>
        <w:jc w:val="both"/>
        <w:rPr>
          <w:i/>
          <w:sz w:val="20"/>
        </w:rPr>
      </w:pPr>
      <w:r>
        <w:rPr>
          <w:i/>
          <w:noProof/>
          <w:sz w:val="20"/>
        </w:rPr>
        <mc:AlternateContent>
          <mc:Choice Requires="wps">
            <w:drawing>
              <wp:anchor distT="0" distB="0" distL="0" distR="0" simplePos="0" relativeHeight="15740928" behindDoc="0" locked="0" layoutInCell="1" allowOverlap="1" wp14:anchorId="099A8CC2" wp14:editId="09169CB6">
                <wp:simplePos x="0" y="0"/>
                <wp:positionH relativeFrom="page">
                  <wp:posOffset>6807090</wp:posOffset>
                </wp:positionH>
                <wp:positionV relativeFrom="paragraph">
                  <wp:posOffset>21776</wp:posOffset>
                </wp:positionV>
                <wp:extent cx="419734" cy="318706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843FE0B"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75A013"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099A8CC2" id="Textbox 37" o:spid="_x0000_s1044" type="#_x0000_t202" style="position:absolute;left:0;text-align:left;margin-left:536pt;margin-top:1.7pt;width:33.05pt;height:250.95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AM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" filled="f" stroked="f">
                <v:textbox style="layout-flow:vertical;mso-layout-flow-alt:bottom-to-top" inset="0,0,0,0">
                  <w:txbxContent>
                    <w:p w14:paraId="0843FE0B"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75A013"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i/>
          <w:sz w:val="20"/>
        </w:rPr>
        <w:t>El objetivo es garantizar la objetividad y la igualdad de trato y limitar las facultades discrecionales de</w:t>
      </w:r>
      <w:r>
        <w:rPr>
          <w:i/>
          <w:spacing w:val="40"/>
          <w:sz w:val="20"/>
        </w:rPr>
        <w:t xml:space="preserve"> </w:t>
      </w:r>
      <w:r>
        <w:rPr>
          <w:i/>
          <w:sz w:val="20"/>
        </w:rPr>
        <w:t>la Administración Pública en el proceso selectivo, de modo que las bases fijan las reglas dentro de</w:t>
      </w:r>
      <w:r>
        <w:rPr>
          <w:i/>
          <w:spacing w:val="80"/>
          <w:sz w:val="20"/>
        </w:rPr>
        <w:t xml:space="preserve"> </w:t>
      </w:r>
      <w:r>
        <w:rPr>
          <w:i/>
          <w:sz w:val="20"/>
        </w:rPr>
        <w:t>las que tienen que moverse los órganos administrativos intervinientes en el procedimiento de selección. Mediante la publicación de las bases, la Administración queda limitada, al determinarse el sistema selectivo, los méritos a valorar, las pruebas que se deben superar, los programas y las</w:t>
      </w:r>
      <w:r>
        <w:rPr>
          <w:i/>
          <w:spacing w:val="40"/>
          <w:sz w:val="20"/>
        </w:rPr>
        <w:t xml:space="preserve"> </w:t>
      </w:r>
      <w:r>
        <w:rPr>
          <w:i/>
          <w:sz w:val="20"/>
        </w:rPr>
        <w:t>formas de calificación.</w:t>
      </w:r>
    </w:p>
    <w:p w14:paraId="06F5A53B" w14:textId="77777777" w:rsidR="00330955" w:rsidRDefault="00330955">
      <w:pPr>
        <w:pStyle w:val="Textoindependiente"/>
        <w:spacing w:before="9"/>
        <w:rPr>
          <w:i/>
        </w:rPr>
      </w:pPr>
    </w:p>
    <w:p w14:paraId="18D07757" w14:textId="6D07F347" w:rsidR="00330955" w:rsidRDefault="00000000">
      <w:pPr>
        <w:spacing w:line="292" w:lineRule="auto"/>
        <w:ind w:left="142" w:right="851"/>
        <w:jc w:val="both"/>
        <w:rPr>
          <w:i/>
          <w:sz w:val="20"/>
        </w:rPr>
      </w:pPr>
      <w:r>
        <w:rPr>
          <w:i/>
          <w:sz w:val="20"/>
        </w:rPr>
        <w:t>Las bases de la convocatoria de los procesos selectivos son las reglas básicas que van a obligar a todos los participantes y a la propia administración</w:t>
      </w:r>
      <w:r w:rsidR="003F3935">
        <w:rPr>
          <w:i/>
          <w:sz w:val="20"/>
        </w:rPr>
        <w:t>.</w:t>
      </w:r>
    </w:p>
    <w:p w14:paraId="107F1335" w14:textId="77777777" w:rsidR="00330955" w:rsidRDefault="00330955">
      <w:pPr>
        <w:pStyle w:val="Textoindependiente"/>
        <w:spacing w:before="10"/>
        <w:rPr>
          <w:i/>
        </w:rPr>
      </w:pPr>
    </w:p>
    <w:p w14:paraId="7610A07B" w14:textId="77777777" w:rsidR="00330955" w:rsidRDefault="00000000">
      <w:pPr>
        <w:spacing w:line="292" w:lineRule="auto"/>
        <w:ind w:left="142" w:right="851"/>
        <w:jc w:val="both"/>
        <w:rPr>
          <w:i/>
          <w:sz w:val="20"/>
        </w:rPr>
      </w:pPr>
      <w:r>
        <w:rPr>
          <w:i/>
          <w:sz w:val="20"/>
        </w:rPr>
        <w:t>En consecuencia, la ausencia de impugnación de las bases de una convocatoria dentro del plazo establecido</w:t>
      </w:r>
      <w:r>
        <w:rPr>
          <w:i/>
          <w:spacing w:val="40"/>
          <w:sz w:val="20"/>
        </w:rPr>
        <w:t xml:space="preserve"> </w:t>
      </w:r>
      <w:r>
        <w:rPr>
          <w:i/>
          <w:sz w:val="20"/>
        </w:rPr>
        <w:t>determina</w:t>
      </w:r>
      <w:r>
        <w:rPr>
          <w:i/>
          <w:spacing w:val="40"/>
          <w:sz w:val="20"/>
        </w:rPr>
        <w:t xml:space="preserve"> </w:t>
      </w:r>
      <w:r>
        <w:rPr>
          <w:i/>
          <w:sz w:val="20"/>
        </w:rPr>
        <w:t>que</w:t>
      </w:r>
      <w:r>
        <w:rPr>
          <w:i/>
          <w:spacing w:val="40"/>
          <w:sz w:val="20"/>
        </w:rPr>
        <w:t xml:space="preserve"> </w:t>
      </w:r>
      <w:r>
        <w:rPr>
          <w:i/>
          <w:sz w:val="20"/>
        </w:rPr>
        <w:t>esas</w:t>
      </w:r>
      <w:r>
        <w:rPr>
          <w:i/>
          <w:spacing w:val="40"/>
          <w:sz w:val="20"/>
        </w:rPr>
        <w:t xml:space="preserve"> </w:t>
      </w:r>
      <w:r>
        <w:rPr>
          <w:i/>
          <w:sz w:val="20"/>
        </w:rPr>
        <w:t>bases</w:t>
      </w:r>
      <w:r>
        <w:rPr>
          <w:i/>
          <w:spacing w:val="40"/>
          <w:sz w:val="20"/>
        </w:rPr>
        <w:t xml:space="preserve"> </w:t>
      </w:r>
      <w:r>
        <w:rPr>
          <w:i/>
          <w:sz w:val="20"/>
        </w:rPr>
        <w:t>devienen</w:t>
      </w:r>
      <w:r>
        <w:rPr>
          <w:i/>
          <w:spacing w:val="40"/>
          <w:sz w:val="20"/>
        </w:rPr>
        <w:t xml:space="preserve"> </w:t>
      </w:r>
      <w:r>
        <w:rPr>
          <w:i/>
          <w:sz w:val="20"/>
        </w:rPr>
        <w:t>firmes</w:t>
      </w:r>
      <w:r>
        <w:rPr>
          <w:i/>
          <w:spacing w:val="40"/>
          <w:sz w:val="20"/>
        </w:rPr>
        <w:t xml:space="preserve"> </w:t>
      </w:r>
      <w:r>
        <w:rPr>
          <w:i/>
          <w:sz w:val="20"/>
        </w:rPr>
        <w:t>y</w:t>
      </w:r>
      <w:r>
        <w:rPr>
          <w:i/>
          <w:spacing w:val="40"/>
          <w:sz w:val="20"/>
        </w:rPr>
        <w:t xml:space="preserve"> </w:t>
      </w:r>
      <w:r>
        <w:rPr>
          <w:i/>
          <w:sz w:val="20"/>
        </w:rPr>
        <w:t>son</w:t>
      </w:r>
      <w:r>
        <w:rPr>
          <w:i/>
          <w:spacing w:val="40"/>
          <w:sz w:val="20"/>
        </w:rPr>
        <w:t xml:space="preserve"> </w:t>
      </w:r>
      <w:r>
        <w:rPr>
          <w:i/>
          <w:sz w:val="20"/>
        </w:rPr>
        <w:t>inatacables,</w:t>
      </w:r>
      <w:r>
        <w:rPr>
          <w:i/>
          <w:spacing w:val="40"/>
          <w:sz w:val="20"/>
        </w:rPr>
        <w:t xml:space="preserve"> </w:t>
      </w:r>
      <w:r>
        <w:rPr>
          <w:i/>
          <w:sz w:val="20"/>
        </w:rPr>
        <w:t>mediante</w:t>
      </w:r>
      <w:r>
        <w:rPr>
          <w:i/>
          <w:spacing w:val="40"/>
          <w:sz w:val="20"/>
        </w:rPr>
        <w:t xml:space="preserve"> </w:t>
      </w:r>
      <w:r>
        <w:rPr>
          <w:i/>
          <w:sz w:val="20"/>
        </w:rPr>
        <w:t>recurso,</w:t>
      </w:r>
      <w:r>
        <w:rPr>
          <w:i/>
          <w:spacing w:val="40"/>
          <w:sz w:val="20"/>
        </w:rPr>
        <w:t xml:space="preserve"> </w:t>
      </w:r>
      <w:r>
        <w:rPr>
          <w:i/>
          <w:sz w:val="20"/>
        </w:rPr>
        <w:t>tal como</w:t>
      </w:r>
      <w:r>
        <w:rPr>
          <w:i/>
          <w:spacing w:val="22"/>
          <w:sz w:val="20"/>
        </w:rPr>
        <w:t xml:space="preserve"> </w:t>
      </w:r>
      <w:r>
        <w:rPr>
          <w:i/>
          <w:sz w:val="20"/>
        </w:rPr>
        <w:t>ha</w:t>
      </w:r>
      <w:r>
        <w:rPr>
          <w:i/>
          <w:spacing w:val="22"/>
          <w:sz w:val="20"/>
        </w:rPr>
        <w:t xml:space="preserve"> </w:t>
      </w:r>
      <w:r>
        <w:rPr>
          <w:i/>
          <w:sz w:val="20"/>
        </w:rPr>
        <w:t>sido</w:t>
      </w:r>
      <w:r>
        <w:rPr>
          <w:i/>
          <w:spacing w:val="22"/>
          <w:sz w:val="20"/>
        </w:rPr>
        <w:t xml:space="preserve"> </w:t>
      </w:r>
      <w:r>
        <w:rPr>
          <w:i/>
          <w:sz w:val="20"/>
        </w:rPr>
        <w:t>mantenido</w:t>
      </w:r>
      <w:r>
        <w:rPr>
          <w:i/>
          <w:spacing w:val="22"/>
          <w:sz w:val="20"/>
        </w:rPr>
        <w:t xml:space="preserve"> </w:t>
      </w:r>
      <w:r>
        <w:rPr>
          <w:i/>
          <w:sz w:val="20"/>
        </w:rPr>
        <w:t>por</w:t>
      </w:r>
      <w:r>
        <w:rPr>
          <w:i/>
          <w:spacing w:val="22"/>
          <w:sz w:val="20"/>
        </w:rPr>
        <w:t xml:space="preserve"> </w:t>
      </w:r>
      <w:r>
        <w:rPr>
          <w:i/>
          <w:sz w:val="20"/>
        </w:rPr>
        <w:t>la</w:t>
      </w:r>
      <w:r>
        <w:rPr>
          <w:i/>
          <w:spacing w:val="22"/>
          <w:sz w:val="20"/>
        </w:rPr>
        <w:t xml:space="preserve"> </w:t>
      </w:r>
      <w:r>
        <w:rPr>
          <w:i/>
          <w:sz w:val="20"/>
        </w:rPr>
        <w:t>jurisprudencia.</w:t>
      </w:r>
      <w:r>
        <w:rPr>
          <w:i/>
          <w:spacing w:val="22"/>
          <w:sz w:val="20"/>
        </w:rPr>
        <w:t xml:space="preserve"> </w:t>
      </w:r>
      <w:r>
        <w:rPr>
          <w:i/>
          <w:sz w:val="20"/>
        </w:rPr>
        <w:t>Por</w:t>
      </w:r>
      <w:r>
        <w:rPr>
          <w:i/>
          <w:spacing w:val="22"/>
          <w:sz w:val="20"/>
        </w:rPr>
        <w:t xml:space="preserve"> </w:t>
      </w:r>
      <w:r>
        <w:rPr>
          <w:i/>
          <w:sz w:val="20"/>
        </w:rPr>
        <w:t>tanto,</w:t>
      </w:r>
      <w:r>
        <w:rPr>
          <w:i/>
          <w:spacing w:val="22"/>
          <w:sz w:val="20"/>
        </w:rPr>
        <w:t xml:space="preserve"> </w:t>
      </w:r>
      <w:r>
        <w:rPr>
          <w:i/>
          <w:sz w:val="20"/>
        </w:rPr>
        <w:t>transcurrido</w:t>
      </w:r>
      <w:r>
        <w:rPr>
          <w:i/>
          <w:spacing w:val="22"/>
          <w:sz w:val="20"/>
        </w:rPr>
        <w:t xml:space="preserve"> </w:t>
      </w:r>
      <w:r>
        <w:rPr>
          <w:i/>
          <w:sz w:val="20"/>
        </w:rPr>
        <w:t>el</w:t>
      </w:r>
      <w:r>
        <w:rPr>
          <w:i/>
          <w:spacing w:val="22"/>
          <w:sz w:val="20"/>
        </w:rPr>
        <w:t xml:space="preserve"> </w:t>
      </w:r>
      <w:r>
        <w:rPr>
          <w:i/>
          <w:sz w:val="20"/>
        </w:rPr>
        <w:t>plazo</w:t>
      </w:r>
      <w:r>
        <w:rPr>
          <w:i/>
          <w:spacing w:val="22"/>
          <w:sz w:val="20"/>
        </w:rPr>
        <w:t xml:space="preserve"> </w:t>
      </w:r>
      <w:r>
        <w:rPr>
          <w:i/>
          <w:sz w:val="20"/>
        </w:rPr>
        <w:t>para</w:t>
      </w:r>
      <w:r>
        <w:rPr>
          <w:i/>
          <w:spacing w:val="22"/>
          <w:sz w:val="20"/>
        </w:rPr>
        <w:t xml:space="preserve"> </w:t>
      </w:r>
      <w:r>
        <w:rPr>
          <w:i/>
          <w:sz w:val="20"/>
        </w:rPr>
        <w:t>la</w:t>
      </w:r>
      <w:r>
        <w:rPr>
          <w:i/>
          <w:spacing w:val="22"/>
          <w:sz w:val="20"/>
        </w:rPr>
        <w:t xml:space="preserve"> </w:t>
      </w:r>
      <w:r>
        <w:rPr>
          <w:i/>
          <w:sz w:val="20"/>
        </w:rPr>
        <w:t>impugnación de las bases, estas se considerarían firmes, y por lo tanto de obligado cumplimiento por la Comisión de Valoración designada para conocer del presente Concurso General de Méritos.</w:t>
      </w:r>
    </w:p>
    <w:p w14:paraId="76E992C7" w14:textId="77777777" w:rsidR="00330955" w:rsidRDefault="00330955">
      <w:pPr>
        <w:pStyle w:val="Textoindependiente"/>
        <w:spacing w:before="10"/>
        <w:rPr>
          <w:i/>
        </w:rPr>
      </w:pPr>
    </w:p>
    <w:p w14:paraId="79B0E57C" w14:textId="77777777" w:rsidR="00330955" w:rsidRDefault="00000000">
      <w:pPr>
        <w:spacing w:line="292" w:lineRule="auto"/>
        <w:ind w:left="142" w:right="851"/>
        <w:jc w:val="both"/>
        <w:rPr>
          <w:i/>
          <w:sz w:val="20"/>
        </w:rPr>
      </w:pPr>
      <w:r>
        <w:rPr>
          <w:i/>
          <w:sz w:val="20"/>
        </w:rPr>
        <w:t>Por ello, mediante Anuncio de fecha 27 de enero de 2025, del acuerdo adoptado por la Comisión de Valoración designada para conocer del presente Concurso General de Méritos, se acuerda:</w:t>
      </w:r>
    </w:p>
    <w:p w14:paraId="1260B65E" w14:textId="77777777" w:rsidR="00330955" w:rsidRDefault="00330955">
      <w:pPr>
        <w:pStyle w:val="Textoindependiente"/>
        <w:spacing w:before="10"/>
        <w:rPr>
          <w:i/>
        </w:rPr>
      </w:pPr>
    </w:p>
    <w:p w14:paraId="2340F26A" w14:textId="650CDEC8" w:rsidR="00330955" w:rsidRDefault="00000000">
      <w:pPr>
        <w:spacing w:line="292" w:lineRule="auto"/>
        <w:ind w:left="142" w:right="851"/>
        <w:jc w:val="both"/>
        <w:rPr>
          <w:i/>
          <w:sz w:val="20"/>
        </w:rPr>
      </w:pPr>
      <w:r>
        <w:rPr>
          <w:i/>
          <w:sz w:val="20"/>
        </w:rPr>
        <w:t>“Primero:</w:t>
      </w:r>
      <w:r>
        <w:rPr>
          <w:i/>
          <w:spacing w:val="40"/>
          <w:sz w:val="20"/>
        </w:rPr>
        <w:t xml:space="preserve"> </w:t>
      </w:r>
      <w:r>
        <w:rPr>
          <w:i/>
          <w:sz w:val="20"/>
        </w:rPr>
        <w:t>Aprobar</w:t>
      </w:r>
      <w:r>
        <w:rPr>
          <w:i/>
          <w:spacing w:val="40"/>
          <w:sz w:val="20"/>
        </w:rPr>
        <w:t xml:space="preserve"> </w:t>
      </w:r>
      <w:r>
        <w:rPr>
          <w:i/>
          <w:sz w:val="20"/>
        </w:rPr>
        <w:t>la</w:t>
      </w:r>
      <w:r>
        <w:rPr>
          <w:i/>
          <w:spacing w:val="40"/>
          <w:sz w:val="20"/>
        </w:rPr>
        <w:t xml:space="preserve"> </w:t>
      </w:r>
      <w:r>
        <w:rPr>
          <w:i/>
          <w:sz w:val="20"/>
        </w:rPr>
        <w:t>relación</w:t>
      </w:r>
      <w:r>
        <w:rPr>
          <w:i/>
          <w:spacing w:val="40"/>
          <w:sz w:val="20"/>
        </w:rPr>
        <w:t xml:space="preserve"> </w:t>
      </w:r>
      <w:r>
        <w:rPr>
          <w:i/>
          <w:sz w:val="20"/>
        </w:rPr>
        <w:t>de</w:t>
      </w:r>
      <w:r>
        <w:rPr>
          <w:i/>
          <w:spacing w:val="40"/>
          <w:sz w:val="20"/>
        </w:rPr>
        <w:t xml:space="preserve"> </w:t>
      </w:r>
      <w:r>
        <w:rPr>
          <w:i/>
          <w:sz w:val="20"/>
        </w:rPr>
        <w:t>calificaciones</w:t>
      </w:r>
      <w:r>
        <w:rPr>
          <w:i/>
          <w:spacing w:val="40"/>
          <w:sz w:val="20"/>
        </w:rPr>
        <w:t xml:space="preserve"> </w:t>
      </w:r>
      <w:r>
        <w:rPr>
          <w:i/>
          <w:sz w:val="20"/>
        </w:rPr>
        <w:t>obtenidas</w:t>
      </w:r>
      <w:r>
        <w:rPr>
          <w:i/>
          <w:spacing w:val="40"/>
          <w:sz w:val="20"/>
        </w:rPr>
        <w:t xml:space="preserve"> </w:t>
      </w:r>
      <w:r>
        <w:rPr>
          <w:i/>
          <w:sz w:val="20"/>
        </w:rPr>
        <w:t>por</w:t>
      </w:r>
      <w:r>
        <w:rPr>
          <w:i/>
          <w:spacing w:val="40"/>
          <w:sz w:val="20"/>
        </w:rPr>
        <w:t xml:space="preserve"> </w:t>
      </w:r>
      <w:r>
        <w:rPr>
          <w:i/>
          <w:sz w:val="20"/>
        </w:rPr>
        <w:t>los/las</w:t>
      </w:r>
      <w:r>
        <w:rPr>
          <w:i/>
          <w:spacing w:val="40"/>
          <w:sz w:val="20"/>
        </w:rPr>
        <w:t xml:space="preserve"> </w:t>
      </w:r>
      <w:r>
        <w:rPr>
          <w:i/>
          <w:sz w:val="20"/>
        </w:rPr>
        <w:t>aspirantes</w:t>
      </w:r>
      <w:r>
        <w:rPr>
          <w:i/>
          <w:spacing w:val="40"/>
          <w:sz w:val="20"/>
        </w:rPr>
        <w:t xml:space="preserve"> </w:t>
      </w:r>
      <w:r>
        <w:rPr>
          <w:i/>
          <w:sz w:val="20"/>
        </w:rPr>
        <w:t>en</w:t>
      </w:r>
      <w:r>
        <w:rPr>
          <w:i/>
          <w:spacing w:val="40"/>
          <w:sz w:val="20"/>
        </w:rPr>
        <w:t xml:space="preserve"> </w:t>
      </w:r>
      <w:r>
        <w:rPr>
          <w:i/>
          <w:sz w:val="20"/>
        </w:rPr>
        <w:t>la</w:t>
      </w:r>
      <w:r>
        <w:rPr>
          <w:i/>
          <w:spacing w:val="40"/>
          <w:sz w:val="20"/>
        </w:rPr>
        <w:t xml:space="preserve"> </w:t>
      </w:r>
      <w:r>
        <w:rPr>
          <w:i/>
          <w:sz w:val="20"/>
        </w:rPr>
        <w:t>fase</w:t>
      </w:r>
      <w:r>
        <w:rPr>
          <w:i/>
          <w:spacing w:val="40"/>
          <w:sz w:val="20"/>
        </w:rPr>
        <w:t xml:space="preserve"> </w:t>
      </w:r>
      <w:r>
        <w:rPr>
          <w:i/>
          <w:sz w:val="20"/>
        </w:rPr>
        <w:t>de concurso por orden de puntuación, según la relación nominal que se transcribe y proceder a la publicación del presente anuncio que se hará público en la página web del Ayuntamiento de Las Rozas de Madrid.”</w:t>
      </w:r>
    </w:p>
    <w:p w14:paraId="0DA0A42D" w14:textId="77777777" w:rsidR="00330955" w:rsidRDefault="00330955">
      <w:pPr>
        <w:spacing w:line="292" w:lineRule="auto"/>
        <w:jc w:val="both"/>
        <w:rPr>
          <w:i/>
          <w:sz w:val="20"/>
        </w:rPr>
        <w:sectPr w:rsidR="00330955">
          <w:pgSz w:w="11910" w:h="16840"/>
          <w:pgMar w:top="1260" w:right="565" w:bottom="1260" w:left="1275" w:header="225" w:footer="1060" w:gutter="0"/>
          <w:cols w:space="720"/>
        </w:sectPr>
      </w:pPr>
    </w:p>
    <w:p w14:paraId="66C719C1" w14:textId="77777777" w:rsidR="00330955" w:rsidRDefault="00330955">
      <w:pPr>
        <w:pStyle w:val="Textoindependiente"/>
        <w:spacing w:before="7"/>
        <w:rPr>
          <w:i/>
          <w:sz w:val="13"/>
        </w:rPr>
      </w:pPr>
    </w:p>
    <w:p w14:paraId="7F33DEEC" w14:textId="77777777" w:rsidR="00330955" w:rsidRDefault="00000000">
      <w:pPr>
        <w:pStyle w:val="Textoindependiente"/>
        <w:ind w:left="172"/>
      </w:pPr>
      <w:r>
        <w:rPr>
          <w:noProof/>
        </w:rPr>
        <w:drawing>
          <wp:inline distT="0" distB="0" distL="0" distR="0" wp14:anchorId="3763172C" wp14:editId="6F7CCF12">
            <wp:extent cx="4362450" cy="220980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1" cstate="print"/>
                    <a:stretch>
                      <a:fillRect/>
                    </a:stretch>
                  </pic:blipFill>
                  <pic:spPr>
                    <a:xfrm>
                      <a:off x="0" y="0"/>
                      <a:ext cx="4362450" cy="2209800"/>
                    </a:xfrm>
                    <a:prstGeom prst="rect">
                      <a:avLst/>
                    </a:prstGeom>
                  </pic:spPr>
                </pic:pic>
              </a:graphicData>
            </a:graphic>
          </wp:inline>
        </w:drawing>
      </w:r>
    </w:p>
    <w:p w14:paraId="03FBED76" w14:textId="77777777" w:rsidR="00330955" w:rsidRDefault="00330955">
      <w:pPr>
        <w:pStyle w:val="Textoindependiente"/>
        <w:rPr>
          <w:i/>
        </w:rPr>
      </w:pPr>
    </w:p>
    <w:p w14:paraId="72D186BB" w14:textId="77777777" w:rsidR="00330955" w:rsidRDefault="00330955">
      <w:pPr>
        <w:pStyle w:val="Textoindependiente"/>
        <w:spacing w:before="52"/>
        <w:rPr>
          <w:i/>
        </w:rPr>
      </w:pPr>
    </w:p>
    <w:p w14:paraId="6B2A9CFB" w14:textId="77777777" w:rsidR="00330955" w:rsidRDefault="00000000">
      <w:pPr>
        <w:spacing w:line="292" w:lineRule="auto"/>
        <w:ind w:left="142" w:right="851"/>
        <w:jc w:val="both"/>
        <w:rPr>
          <w:i/>
          <w:sz w:val="20"/>
        </w:rPr>
      </w:pPr>
      <w:r>
        <w:rPr>
          <w:i/>
          <w:noProof/>
          <w:sz w:val="20"/>
        </w:rPr>
        <mc:AlternateContent>
          <mc:Choice Requires="wps">
            <w:drawing>
              <wp:anchor distT="0" distB="0" distL="0" distR="0" simplePos="0" relativeHeight="15741952" behindDoc="0" locked="0" layoutInCell="1" allowOverlap="1" wp14:anchorId="2220C872" wp14:editId="5EB68E43">
                <wp:simplePos x="0" y="0"/>
                <wp:positionH relativeFrom="page">
                  <wp:posOffset>6807090</wp:posOffset>
                </wp:positionH>
                <wp:positionV relativeFrom="paragraph">
                  <wp:posOffset>-616341</wp:posOffset>
                </wp:positionV>
                <wp:extent cx="419734" cy="318706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267CC2B"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106A9B"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2220C872" id="Textbox 40" o:spid="_x0000_s1045" type="#_x0000_t202" style="position:absolute;left:0;text-align:left;margin-left:536pt;margin-top:-48.55pt;width:33.05pt;height:250.95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8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" filled="f" stroked="f">
                <v:textbox style="layout-flow:vertical;mso-layout-flow-alt:bottom-to-top" inset="0,0,0,0">
                  <w:txbxContent>
                    <w:p w14:paraId="6267CC2B"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106A9B"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i/>
          <w:sz w:val="20"/>
        </w:rPr>
        <w:t>Otorgando, así mismo, un plazo de “diez días hábiles, contados desde el siguiente a la publicación</w:t>
      </w:r>
      <w:r>
        <w:rPr>
          <w:i/>
          <w:spacing w:val="80"/>
          <w:sz w:val="20"/>
        </w:rPr>
        <w:t xml:space="preserve"> </w:t>
      </w:r>
      <w:r>
        <w:rPr>
          <w:i/>
          <w:sz w:val="20"/>
        </w:rPr>
        <w:t>del anuncio para la presentación de alegaciones.”</w:t>
      </w:r>
    </w:p>
    <w:p w14:paraId="5CD53C7F" w14:textId="77777777" w:rsidR="00330955" w:rsidRDefault="00330955">
      <w:pPr>
        <w:pStyle w:val="Textoindependiente"/>
        <w:spacing w:before="10"/>
        <w:rPr>
          <w:i/>
        </w:rPr>
      </w:pPr>
    </w:p>
    <w:p w14:paraId="7B7EC2F4" w14:textId="77777777" w:rsidR="00330955" w:rsidRDefault="00000000">
      <w:pPr>
        <w:spacing w:line="292" w:lineRule="auto"/>
        <w:ind w:left="142" w:right="851"/>
        <w:jc w:val="both"/>
        <w:rPr>
          <w:i/>
          <w:sz w:val="20"/>
        </w:rPr>
      </w:pPr>
      <w:r>
        <w:rPr>
          <w:i/>
          <w:sz w:val="20"/>
        </w:rPr>
        <w:t>El recurrente no presenta alegaciones a la valoración provisional del concurso dentro del plazo establecido al efecto.</w:t>
      </w:r>
    </w:p>
    <w:p w14:paraId="4909FD48" w14:textId="77777777" w:rsidR="00330955" w:rsidRDefault="00330955">
      <w:pPr>
        <w:pStyle w:val="Textoindependiente"/>
        <w:spacing w:before="9"/>
        <w:rPr>
          <w:i/>
        </w:rPr>
      </w:pPr>
    </w:p>
    <w:p w14:paraId="1F4689B3" w14:textId="2C090ADC" w:rsidR="00330955" w:rsidRDefault="00000000">
      <w:pPr>
        <w:spacing w:before="1" w:line="292" w:lineRule="auto"/>
        <w:ind w:left="142" w:right="850"/>
        <w:jc w:val="both"/>
        <w:rPr>
          <w:i/>
          <w:sz w:val="20"/>
        </w:rPr>
      </w:pPr>
      <w:r>
        <w:rPr>
          <w:i/>
          <w:sz w:val="20"/>
        </w:rPr>
        <w:t>CUARTO. – No habiendo ninguna reclamación a la valoración provisional del presente Concurso general de méritos, se procede al Anuncio de fecha 10 de marzo de 2025, de la Comisión de Valoración, publicado tras la sesión celebrada el 27 de febrero de 2025, en la que se aprueba la relación definitiva de calificaciones obtenidas por los/las aspirantes en la fase de concurso por orden de puntuación y se acuerda, por unanimidad de sus miembros, la propuesta de resolución sobre la candidata</w:t>
      </w:r>
      <w:r>
        <w:rPr>
          <w:i/>
          <w:spacing w:val="66"/>
          <w:sz w:val="20"/>
        </w:rPr>
        <w:t xml:space="preserve"> </w:t>
      </w:r>
      <w:r>
        <w:rPr>
          <w:i/>
          <w:sz w:val="20"/>
        </w:rPr>
        <w:t>que</w:t>
      </w:r>
      <w:r>
        <w:rPr>
          <w:i/>
          <w:spacing w:val="66"/>
          <w:sz w:val="20"/>
        </w:rPr>
        <w:t xml:space="preserve"> </w:t>
      </w:r>
      <w:r>
        <w:rPr>
          <w:i/>
          <w:sz w:val="20"/>
        </w:rPr>
        <w:t>ha</w:t>
      </w:r>
      <w:r>
        <w:rPr>
          <w:i/>
          <w:spacing w:val="66"/>
          <w:sz w:val="20"/>
        </w:rPr>
        <w:t xml:space="preserve"> </w:t>
      </w:r>
      <w:r>
        <w:rPr>
          <w:i/>
          <w:sz w:val="20"/>
        </w:rPr>
        <w:t>obtenido</w:t>
      </w:r>
      <w:r>
        <w:rPr>
          <w:i/>
          <w:spacing w:val="66"/>
          <w:sz w:val="20"/>
        </w:rPr>
        <w:t xml:space="preserve"> </w:t>
      </w:r>
      <w:r>
        <w:rPr>
          <w:i/>
          <w:sz w:val="20"/>
        </w:rPr>
        <w:t>la</w:t>
      </w:r>
      <w:r>
        <w:rPr>
          <w:i/>
          <w:spacing w:val="66"/>
          <w:sz w:val="20"/>
        </w:rPr>
        <w:t xml:space="preserve"> </w:t>
      </w:r>
      <w:r>
        <w:rPr>
          <w:i/>
          <w:sz w:val="20"/>
        </w:rPr>
        <w:t>mayor</w:t>
      </w:r>
      <w:r>
        <w:rPr>
          <w:i/>
          <w:spacing w:val="66"/>
          <w:sz w:val="20"/>
        </w:rPr>
        <w:t xml:space="preserve"> </w:t>
      </w:r>
      <w:r>
        <w:rPr>
          <w:i/>
          <w:sz w:val="20"/>
        </w:rPr>
        <w:t>puntuación</w:t>
      </w:r>
      <w:r>
        <w:rPr>
          <w:i/>
          <w:spacing w:val="66"/>
          <w:sz w:val="20"/>
        </w:rPr>
        <w:t xml:space="preserve"> </w:t>
      </w:r>
      <w:r>
        <w:rPr>
          <w:i/>
          <w:sz w:val="20"/>
        </w:rPr>
        <w:t>D</w:t>
      </w:r>
      <w:r w:rsidR="003F3935">
        <w:rPr>
          <w:i/>
          <w:sz w:val="20"/>
        </w:rPr>
        <w:t>.</w:t>
      </w:r>
      <w:r>
        <w:rPr>
          <w:i/>
          <w:sz w:val="20"/>
        </w:rPr>
        <w:t>ª</w:t>
      </w:r>
      <w:r>
        <w:rPr>
          <w:i/>
          <w:spacing w:val="66"/>
          <w:sz w:val="20"/>
        </w:rPr>
        <w:t xml:space="preserve"> </w:t>
      </w:r>
      <w:r>
        <w:rPr>
          <w:i/>
          <w:sz w:val="20"/>
        </w:rPr>
        <w:t>María</w:t>
      </w:r>
      <w:r>
        <w:rPr>
          <w:i/>
          <w:spacing w:val="66"/>
          <w:sz w:val="20"/>
        </w:rPr>
        <w:t xml:space="preserve"> </w:t>
      </w:r>
      <w:r>
        <w:rPr>
          <w:i/>
          <w:sz w:val="20"/>
        </w:rPr>
        <w:t>Luisa</w:t>
      </w:r>
      <w:r>
        <w:rPr>
          <w:i/>
          <w:spacing w:val="66"/>
          <w:sz w:val="20"/>
        </w:rPr>
        <w:t xml:space="preserve"> </w:t>
      </w:r>
      <w:r>
        <w:rPr>
          <w:i/>
          <w:sz w:val="20"/>
        </w:rPr>
        <w:t>Álvarez</w:t>
      </w:r>
      <w:r>
        <w:rPr>
          <w:i/>
          <w:spacing w:val="66"/>
          <w:sz w:val="20"/>
        </w:rPr>
        <w:t xml:space="preserve"> </w:t>
      </w:r>
      <w:r>
        <w:rPr>
          <w:i/>
          <w:sz w:val="20"/>
        </w:rPr>
        <w:t>del</w:t>
      </w:r>
      <w:r>
        <w:rPr>
          <w:i/>
          <w:spacing w:val="66"/>
          <w:sz w:val="20"/>
        </w:rPr>
        <w:t xml:space="preserve"> </w:t>
      </w:r>
      <w:r>
        <w:rPr>
          <w:i/>
          <w:sz w:val="20"/>
        </w:rPr>
        <w:t>Barrio,</w:t>
      </w:r>
      <w:r>
        <w:rPr>
          <w:i/>
          <w:spacing w:val="66"/>
          <w:sz w:val="20"/>
        </w:rPr>
        <w:t xml:space="preserve"> </w:t>
      </w:r>
      <w:r>
        <w:rPr>
          <w:i/>
          <w:sz w:val="20"/>
        </w:rPr>
        <w:t>con</w:t>
      </w:r>
      <w:r>
        <w:rPr>
          <w:i/>
          <w:spacing w:val="66"/>
          <w:sz w:val="20"/>
        </w:rPr>
        <w:t xml:space="preserve"> </w:t>
      </w:r>
      <w:r>
        <w:rPr>
          <w:i/>
          <w:sz w:val="20"/>
        </w:rPr>
        <w:t>DNI</w:t>
      </w:r>
    </w:p>
    <w:p w14:paraId="701D69FF" w14:textId="77777777" w:rsidR="00330955" w:rsidRDefault="00000000">
      <w:pPr>
        <w:spacing w:line="292" w:lineRule="auto"/>
        <w:ind w:left="142" w:right="851"/>
        <w:jc w:val="both"/>
        <w:rPr>
          <w:i/>
          <w:sz w:val="20"/>
        </w:rPr>
      </w:pPr>
      <w:r>
        <w:rPr>
          <w:i/>
          <w:sz w:val="20"/>
        </w:rPr>
        <w:t xml:space="preserve">***6226**, en aplicación del apartado 6 de la base Cuarta que rigen el presente procedimiento de </w:t>
      </w:r>
      <w:r>
        <w:rPr>
          <w:i/>
          <w:spacing w:val="-2"/>
          <w:sz w:val="20"/>
        </w:rPr>
        <w:t>provisión.</w:t>
      </w:r>
    </w:p>
    <w:p w14:paraId="337850E7" w14:textId="77777777" w:rsidR="00330955" w:rsidRDefault="00330955">
      <w:pPr>
        <w:pStyle w:val="Textoindependiente"/>
        <w:spacing w:before="9"/>
        <w:rPr>
          <w:i/>
        </w:rPr>
      </w:pPr>
    </w:p>
    <w:p w14:paraId="29C46BBC" w14:textId="77777777" w:rsidR="00330955" w:rsidRDefault="00000000">
      <w:pPr>
        <w:spacing w:line="292" w:lineRule="auto"/>
        <w:ind w:left="142" w:right="851"/>
        <w:jc w:val="both"/>
        <w:rPr>
          <w:i/>
          <w:sz w:val="20"/>
        </w:rPr>
      </w:pPr>
      <w:r>
        <w:rPr>
          <w:i/>
          <w:sz w:val="20"/>
        </w:rPr>
        <w:t>El recurrente presenta recurso de reposición contra el referido acuerdo, debido a que perjudica sus intereses, pues viene ocupando un puesto de trabajo de nivel 22.</w:t>
      </w:r>
    </w:p>
    <w:p w14:paraId="6F65DF84" w14:textId="77777777" w:rsidR="00330955" w:rsidRDefault="00330955">
      <w:pPr>
        <w:pStyle w:val="Textoindependiente"/>
        <w:spacing w:before="10"/>
        <w:rPr>
          <w:i/>
        </w:rPr>
      </w:pPr>
    </w:p>
    <w:p w14:paraId="323CAB16" w14:textId="5AFC7851" w:rsidR="00330955" w:rsidRDefault="00000000">
      <w:pPr>
        <w:spacing w:line="292" w:lineRule="auto"/>
        <w:ind w:left="142" w:right="851"/>
        <w:jc w:val="both"/>
        <w:rPr>
          <w:i/>
          <w:sz w:val="20"/>
        </w:rPr>
      </w:pPr>
      <w:r>
        <w:rPr>
          <w:i/>
          <w:sz w:val="20"/>
        </w:rPr>
        <w:t>De conformidad con el artículo 7 de las Bases Generales que rigen la provisión de puestos de trabajo reservados a funcionarios de carrera mediante concurso general de méritos en el Ayuntamiento de Las Rozas de Madrid, en el presente concurso se ha valorado la posesión de grado nivel 22, con la máximo puntuación, esto es tres puntos, tal y como explicitan las bases en su apartado Cuarto.2 “Por la posesión de un grado personal consolidado superior en tres o más niveles al del puesto solicitado:</w:t>
      </w:r>
      <w:r>
        <w:rPr>
          <w:i/>
          <w:spacing w:val="40"/>
          <w:sz w:val="20"/>
        </w:rPr>
        <w:t xml:space="preserve"> </w:t>
      </w:r>
      <w:r>
        <w:rPr>
          <w:i/>
          <w:sz w:val="20"/>
        </w:rPr>
        <w:t>3 puntos”</w:t>
      </w:r>
      <w:r w:rsidR="003F3935">
        <w:rPr>
          <w:i/>
          <w:sz w:val="20"/>
        </w:rPr>
        <w:t>.</w:t>
      </w:r>
    </w:p>
    <w:p w14:paraId="5C7C46A1" w14:textId="77777777" w:rsidR="00330955" w:rsidRDefault="00330955">
      <w:pPr>
        <w:pStyle w:val="Textoindependiente"/>
        <w:spacing w:before="9"/>
        <w:rPr>
          <w:i/>
        </w:rPr>
      </w:pPr>
    </w:p>
    <w:p w14:paraId="26AE6DF3" w14:textId="7B392990" w:rsidR="00330955" w:rsidRDefault="00000000">
      <w:pPr>
        <w:spacing w:line="292" w:lineRule="auto"/>
        <w:ind w:left="142" w:right="851"/>
        <w:jc w:val="both"/>
        <w:rPr>
          <w:i/>
          <w:sz w:val="20"/>
        </w:rPr>
      </w:pPr>
      <w:r>
        <w:rPr>
          <w:i/>
          <w:sz w:val="20"/>
        </w:rPr>
        <w:t>Así mismo, las bases valoran el trabajo desempeñado en un puesto de nivel igual o inferior al convocado con la siguiente escala</w:t>
      </w:r>
      <w:r w:rsidR="003F3935">
        <w:rPr>
          <w:i/>
          <w:sz w:val="20"/>
        </w:rPr>
        <w:t>:</w:t>
      </w:r>
    </w:p>
    <w:p w14:paraId="0CBCC67E" w14:textId="77777777" w:rsidR="00330955" w:rsidRDefault="00330955">
      <w:pPr>
        <w:pStyle w:val="Textoindependiente"/>
        <w:spacing w:before="10"/>
        <w:rPr>
          <w:i/>
        </w:rPr>
      </w:pPr>
    </w:p>
    <w:p w14:paraId="411780A0" w14:textId="77777777" w:rsidR="00330955" w:rsidRDefault="00000000">
      <w:pPr>
        <w:spacing w:line="292" w:lineRule="auto"/>
        <w:ind w:left="142" w:right="851"/>
        <w:jc w:val="both"/>
        <w:rPr>
          <w:i/>
          <w:sz w:val="20"/>
        </w:rPr>
      </w:pPr>
      <w:r>
        <w:rPr>
          <w:i/>
          <w:sz w:val="20"/>
        </w:rPr>
        <w:t>“3.-</w:t>
      </w:r>
      <w:r>
        <w:rPr>
          <w:i/>
          <w:spacing w:val="12"/>
          <w:sz w:val="20"/>
        </w:rPr>
        <w:t xml:space="preserve"> </w:t>
      </w:r>
      <w:r>
        <w:rPr>
          <w:i/>
          <w:sz w:val="20"/>
        </w:rPr>
        <w:t>La</w:t>
      </w:r>
      <w:r>
        <w:rPr>
          <w:i/>
          <w:spacing w:val="12"/>
          <w:sz w:val="20"/>
        </w:rPr>
        <w:t xml:space="preserve"> </w:t>
      </w:r>
      <w:r>
        <w:rPr>
          <w:i/>
          <w:sz w:val="20"/>
        </w:rPr>
        <w:t>valoración</w:t>
      </w:r>
      <w:r>
        <w:rPr>
          <w:i/>
          <w:spacing w:val="12"/>
          <w:sz w:val="20"/>
        </w:rPr>
        <w:t xml:space="preserve"> </w:t>
      </w:r>
      <w:r>
        <w:rPr>
          <w:i/>
          <w:sz w:val="20"/>
        </w:rPr>
        <w:t>del</w:t>
      </w:r>
      <w:r>
        <w:rPr>
          <w:i/>
          <w:spacing w:val="12"/>
          <w:sz w:val="20"/>
        </w:rPr>
        <w:t xml:space="preserve"> </w:t>
      </w:r>
      <w:r>
        <w:rPr>
          <w:i/>
          <w:sz w:val="20"/>
        </w:rPr>
        <w:t>trabajo</w:t>
      </w:r>
      <w:r>
        <w:rPr>
          <w:i/>
          <w:spacing w:val="12"/>
          <w:sz w:val="20"/>
        </w:rPr>
        <w:t xml:space="preserve"> </w:t>
      </w:r>
      <w:r>
        <w:rPr>
          <w:i/>
          <w:sz w:val="20"/>
        </w:rPr>
        <w:t>desarrollado</w:t>
      </w:r>
      <w:r>
        <w:rPr>
          <w:i/>
          <w:spacing w:val="12"/>
          <w:sz w:val="20"/>
        </w:rPr>
        <w:t xml:space="preserve"> </w:t>
      </w:r>
      <w:r>
        <w:rPr>
          <w:i/>
          <w:sz w:val="20"/>
        </w:rPr>
        <w:t>por</w:t>
      </w:r>
      <w:r>
        <w:rPr>
          <w:i/>
          <w:spacing w:val="12"/>
          <w:sz w:val="20"/>
        </w:rPr>
        <w:t xml:space="preserve"> </w:t>
      </w:r>
      <w:r>
        <w:rPr>
          <w:i/>
          <w:sz w:val="20"/>
        </w:rPr>
        <w:t>el</w:t>
      </w:r>
      <w:r>
        <w:rPr>
          <w:i/>
          <w:spacing w:val="12"/>
          <w:sz w:val="20"/>
        </w:rPr>
        <w:t xml:space="preserve"> </w:t>
      </w:r>
      <w:r>
        <w:rPr>
          <w:i/>
          <w:sz w:val="20"/>
        </w:rPr>
        <w:t>funcionario</w:t>
      </w:r>
      <w:r>
        <w:rPr>
          <w:i/>
          <w:spacing w:val="12"/>
          <w:sz w:val="20"/>
        </w:rPr>
        <w:t xml:space="preserve"> </w:t>
      </w:r>
      <w:r>
        <w:rPr>
          <w:i/>
          <w:sz w:val="20"/>
        </w:rPr>
        <w:t>podrá</w:t>
      </w:r>
      <w:r>
        <w:rPr>
          <w:i/>
          <w:spacing w:val="12"/>
          <w:sz w:val="20"/>
        </w:rPr>
        <w:t xml:space="preserve"> </w:t>
      </w:r>
      <w:r>
        <w:rPr>
          <w:i/>
          <w:sz w:val="20"/>
        </w:rPr>
        <w:t>alcanzar</w:t>
      </w:r>
      <w:r>
        <w:rPr>
          <w:i/>
          <w:spacing w:val="12"/>
          <w:sz w:val="20"/>
        </w:rPr>
        <w:t xml:space="preserve"> </w:t>
      </w:r>
      <w:r>
        <w:rPr>
          <w:i/>
          <w:sz w:val="20"/>
        </w:rPr>
        <w:t>un</w:t>
      </w:r>
      <w:r>
        <w:rPr>
          <w:i/>
          <w:spacing w:val="12"/>
          <w:sz w:val="20"/>
        </w:rPr>
        <w:t xml:space="preserve"> </w:t>
      </w:r>
      <w:r>
        <w:rPr>
          <w:i/>
          <w:sz w:val="20"/>
        </w:rPr>
        <w:t>máximo</w:t>
      </w:r>
      <w:r>
        <w:rPr>
          <w:i/>
          <w:spacing w:val="12"/>
          <w:sz w:val="20"/>
        </w:rPr>
        <w:t xml:space="preserve"> </w:t>
      </w:r>
      <w:r>
        <w:rPr>
          <w:i/>
          <w:sz w:val="20"/>
        </w:rPr>
        <w:t>de</w:t>
      </w:r>
      <w:r>
        <w:rPr>
          <w:i/>
          <w:spacing w:val="12"/>
          <w:sz w:val="20"/>
        </w:rPr>
        <w:t xml:space="preserve"> </w:t>
      </w:r>
      <w:r>
        <w:rPr>
          <w:i/>
          <w:sz w:val="20"/>
        </w:rPr>
        <w:t>9</w:t>
      </w:r>
      <w:r>
        <w:rPr>
          <w:i/>
          <w:spacing w:val="12"/>
          <w:sz w:val="20"/>
        </w:rPr>
        <w:t xml:space="preserve"> </w:t>
      </w:r>
      <w:r>
        <w:rPr>
          <w:i/>
          <w:sz w:val="20"/>
        </w:rPr>
        <w:t>puntos, y contemplará los siguientes extremos:</w:t>
      </w:r>
    </w:p>
    <w:p w14:paraId="3DAE6473" w14:textId="77777777" w:rsidR="00330955" w:rsidRDefault="00330955">
      <w:pPr>
        <w:pStyle w:val="Textoindependiente"/>
        <w:spacing w:before="10"/>
        <w:rPr>
          <w:i/>
        </w:rPr>
      </w:pPr>
    </w:p>
    <w:p w14:paraId="66505FF3" w14:textId="77777777" w:rsidR="00330955" w:rsidRDefault="00000000">
      <w:pPr>
        <w:pStyle w:val="Prrafodelista"/>
        <w:numPr>
          <w:ilvl w:val="0"/>
          <w:numId w:val="31"/>
        </w:numPr>
        <w:tabs>
          <w:tab w:val="left" w:pos="415"/>
        </w:tabs>
        <w:spacing w:line="292" w:lineRule="auto"/>
        <w:ind w:firstLine="0"/>
        <w:rPr>
          <w:i/>
          <w:sz w:val="20"/>
        </w:rPr>
      </w:pPr>
      <w:r>
        <w:rPr>
          <w:i/>
          <w:sz w:val="20"/>
        </w:rPr>
        <w:t>El</w:t>
      </w:r>
      <w:r>
        <w:rPr>
          <w:i/>
          <w:spacing w:val="40"/>
          <w:sz w:val="20"/>
        </w:rPr>
        <w:t xml:space="preserve"> </w:t>
      </w:r>
      <w:r>
        <w:rPr>
          <w:i/>
          <w:sz w:val="20"/>
        </w:rPr>
        <w:t>tiempo</w:t>
      </w:r>
      <w:r>
        <w:rPr>
          <w:i/>
          <w:spacing w:val="40"/>
          <w:sz w:val="20"/>
        </w:rPr>
        <w:t xml:space="preserve"> </w:t>
      </w:r>
      <w:r>
        <w:rPr>
          <w:i/>
          <w:sz w:val="20"/>
        </w:rPr>
        <w:t>de</w:t>
      </w:r>
      <w:r>
        <w:rPr>
          <w:i/>
          <w:spacing w:val="40"/>
          <w:sz w:val="20"/>
        </w:rPr>
        <w:t xml:space="preserve"> </w:t>
      </w:r>
      <w:r>
        <w:rPr>
          <w:i/>
          <w:sz w:val="20"/>
        </w:rPr>
        <w:t>permanencia</w:t>
      </w:r>
      <w:r>
        <w:rPr>
          <w:i/>
          <w:spacing w:val="40"/>
          <w:sz w:val="20"/>
        </w:rPr>
        <w:t xml:space="preserve"> </w:t>
      </w:r>
      <w:r>
        <w:rPr>
          <w:i/>
          <w:sz w:val="20"/>
        </w:rPr>
        <w:t>en</w:t>
      </w:r>
      <w:r>
        <w:rPr>
          <w:i/>
          <w:spacing w:val="40"/>
          <w:sz w:val="20"/>
        </w:rPr>
        <w:t xml:space="preserve"> </w:t>
      </w:r>
      <w:r>
        <w:rPr>
          <w:i/>
          <w:sz w:val="20"/>
        </w:rPr>
        <w:t>puesto</w:t>
      </w:r>
      <w:r>
        <w:rPr>
          <w:i/>
          <w:spacing w:val="40"/>
          <w:sz w:val="20"/>
        </w:rPr>
        <w:t xml:space="preserve"> </w:t>
      </w:r>
      <w:r>
        <w:rPr>
          <w:i/>
          <w:sz w:val="20"/>
        </w:rPr>
        <w:t>de</w:t>
      </w:r>
      <w:r>
        <w:rPr>
          <w:i/>
          <w:spacing w:val="40"/>
          <w:sz w:val="20"/>
        </w:rPr>
        <w:t xml:space="preserve"> </w:t>
      </w:r>
      <w:r>
        <w:rPr>
          <w:i/>
          <w:sz w:val="20"/>
        </w:rPr>
        <w:t>trabajo</w:t>
      </w:r>
      <w:r>
        <w:rPr>
          <w:i/>
          <w:spacing w:val="40"/>
          <w:sz w:val="20"/>
        </w:rPr>
        <w:t xml:space="preserve"> </w:t>
      </w:r>
      <w:r>
        <w:rPr>
          <w:i/>
          <w:sz w:val="20"/>
        </w:rPr>
        <w:t>de</w:t>
      </w:r>
      <w:r>
        <w:rPr>
          <w:i/>
          <w:spacing w:val="40"/>
          <w:sz w:val="20"/>
        </w:rPr>
        <w:t xml:space="preserve"> </w:t>
      </w:r>
      <w:r>
        <w:rPr>
          <w:i/>
          <w:sz w:val="20"/>
        </w:rPr>
        <w:t>cada</w:t>
      </w:r>
      <w:r>
        <w:rPr>
          <w:i/>
          <w:spacing w:val="40"/>
          <w:sz w:val="20"/>
        </w:rPr>
        <w:t xml:space="preserve"> </w:t>
      </w:r>
      <w:r>
        <w:rPr>
          <w:i/>
          <w:sz w:val="20"/>
        </w:rPr>
        <w:t>nivel</w:t>
      </w:r>
      <w:r>
        <w:rPr>
          <w:i/>
          <w:spacing w:val="40"/>
          <w:sz w:val="20"/>
        </w:rPr>
        <w:t xml:space="preserve"> </w:t>
      </w:r>
      <w:r>
        <w:rPr>
          <w:i/>
          <w:sz w:val="20"/>
        </w:rPr>
        <w:t>podrá</w:t>
      </w:r>
      <w:r>
        <w:rPr>
          <w:i/>
          <w:spacing w:val="40"/>
          <w:sz w:val="20"/>
        </w:rPr>
        <w:t xml:space="preserve"> </w:t>
      </w:r>
      <w:r>
        <w:rPr>
          <w:i/>
          <w:sz w:val="20"/>
        </w:rPr>
        <w:t>alcanzar</w:t>
      </w:r>
      <w:r>
        <w:rPr>
          <w:i/>
          <w:spacing w:val="40"/>
          <w:sz w:val="20"/>
        </w:rPr>
        <w:t xml:space="preserve"> </w:t>
      </w:r>
      <w:r>
        <w:rPr>
          <w:i/>
          <w:sz w:val="20"/>
        </w:rPr>
        <w:t>6</w:t>
      </w:r>
      <w:r>
        <w:rPr>
          <w:i/>
          <w:spacing w:val="40"/>
          <w:sz w:val="20"/>
        </w:rPr>
        <w:t xml:space="preserve"> </w:t>
      </w:r>
      <w:r>
        <w:rPr>
          <w:i/>
          <w:sz w:val="20"/>
        </w:rPr>
        <w:t>puntos</w:t>
      </w:r>
      <w:r>
        <w:rPr>
          <w:i/>
          <w:spacing w:val="40"/>
          <w:sz w:val="20"/>
        </w:rPr>
        <w:t xml:space="preserve"> </w:t>
      </w:r>
      <w:r>
        <w:rPr>
          <w:i/>
          <w:sz w:val="20"/>
        </w:rPr>
        <w:t>y</w:t>
      </w:r>
      <w:r>
        <w:rPr>
          <w:i/>
          <w:spacing w:val="40"/>
          <w:sz w:val="20"/>
        </w:rPr>
        <w:t xml:space="preserve"> </w:t>
      </w:r>
      <w:r>
        <w:rPr>
          <w:i/>
          <w:sz w:val="20"/>
        </w:rPr>
        <w:t xml:space="preserve">se efectuará </w:t>
      </w:r>
      <w:proofErr w:type="gramStart"/>
      <w:r>
        <w:rPr>
          <w:i/>
          <w:sz w:val="20"/>
        </w:rPr>
        <w:t>de acuerdo a</w:t>
      </w:r>
      <w:proofErr w:type="gramEnd"/>
      <w:r>
        <w:rPr>
          <w:i/>
          <w:sz w:val="20"/>
        </w:rPr>
        <w:t xml:space="preserve"> la siguiente escala:</w:t>
      </w:r>
    </w:p>
    <w:p w14:paraId="347DD4C1" w14:textId="77777777" w:rsidR="00330955" w:rsidRDefault="00330955">
      <w:pPr>
        <w:pStyle w:val="Textoindependiente"/>
        <w:spacing w:before="10"/>
        <w:rPr>
          <w:i/>
        </w:rPr>
      </w:pPr>
    </w:p>
    <w:p w14:paraId="5A57C408" w14:textId="77777777" w:rsidR="00330955" w:rsidRDefault="00000000">
      <w:pPr>
        <w:pStyle w:val="Prrafodelista"/>
        <w:numPr>
          <w:ilvl w:val="1"/>
          <w:numId w:val="31"/>
        </w:numPr>
        <w:tabs>
          <w:tab w:val="left" w:pos="562"/>
        </w:tabs>
        <w:spacing w:line="292" w:lineRule="auto"/>
        <w:ind w:firstLine="0"/>
        <w:rPr>
          <w:i/>
          <w:sz w:val="20"/>
        </w:rPr>
      </w:pPr>
      <w:r>
        <w:rPr>
          <w:i/>
          <w:sz w:val="20"/>
        </w:rPr>
        <w:t>Por</w:t>
      </w:r>
      <w:r>
        <w:rPr>
          <w:i/>
          <w:spacing w:val="18"/>
          <w:sz w:val="20"/>
        </w:rPr>
        <w:t xml:space="preserve"> </w:t>
      </w:r>
      <w:r>
        <w:rPr>
          <w:i/>
          <w:sz w:val="20"/>
        </w:rPr>
        <w:t>el</w:t>
      </w:r>
      <w:r>
        <w:rPr>
          <w:i/>
          <w:spacing w:val="18"/>
          <w:sz w:val="20"/>
        </w:rPr>
        <w:t xml:space="preserve"> </w:t>
      </w:r>
      <w:r>
        <w:rPr>
          <w:i/>
          <w:sz w:val="20"/>
        </w:rPr>
        <w:t>desempeño</w:t>
      </w:r>
      <w:r>
        <w:rPr>
          <w:i/>
          <w:spacing w:val="18"/>
          <w:sz w:val="20"/>
        </w:rPr>
        <w:t xml:space="preserve"> </w:t>
      </w:r>
      <w:r>
        <w:rPr>
          <w:i/>
          <w:sz w:val="20"/>
        </w:rPr>
        <w:t>de</w:t>
      </w:r>
      <w:r>
        <w:rPr>
          <w:i/>
          <w:spacing w:val="18"/>
          <w:sz w:val="20"/>
        </w:rPr>
        <w:t xml:space="preserve"> </w:t>
      </w:r>
      <w:r>
        <w:rPr>
          <w:i/>
          <w:sz w:val="20"/>
        </w:rPr>
        <w:t>un</w:t>
      </w:r>
      <w:r>
        <w:rPr>
          <w:i/>
          <w:spacing w:val="18"/>
          <w:sz w:val="20"/>
        </w:rPr>
        <w:t xml:space="preserve"> </w:t>
      </w:r>
      <w:r>
        <w:rPr>
          <w:i/>
          <w:sz w:val="20"/>
        </w:rPr>
        <w:t>puesto</w:t>
      </w:r>
      <w:r>
        <w:rPr>
          <w:i/>
          <w:spacing w:val="18"/>
          <w:sz w:val="20"/>
        </w:rPr>
        <w:t xml:space="preserve"> </w:t>
      </w:r>
      <w:r>
        <w:rPr>
          <w:i/>
          <w:sz w:val="20"/>
        </w:rPr>
        <w:t>de</w:t>
      </w:r>
      <w:r>
        <w:rPr>
          <w:i/>
          <w:spacing w:val="18"/>
          <w:sz w:val="20"/>
        </w:rPr>
        <w:t xml:space="preserve"> </w:t>
      </w:r>
      <w:r>
        <w:rPr>
          <w:i/>
          <w:sz w:val="20"/>
        </w:rPr>
        <w:t>trabajo</w:t>
      </w:r>
      <w:r>
        <w:rPr>
          <w:i/>
          <w:spacing w:val="18"/>
          <w:sz w:val="20"/>
        </w:rPr>
        <w:t xml:space="preserve"> </w:t>
      </w:r>
      <w:r>
        <w:rPr>
          <w:i/>
          <w:sz w:val="20"/>
        </w:rPr>
        <w:t>de</w:t>
      </w:r>
      <w:r>
        <w:rPr>
          <w:i/>
          <w:spacing w:val="18"/>
          <w:sz w:val="20"/>
        </w:rPr>
        <w:t xml:space="preserve"> </w:t>
      </w:r>
      <w:r>
        <w:rPr>
          <w:i/>
          <w:sz w:val="20"/>
        </w:rPr>
        <w:t>igual</w:t>
      </w:r>
      <w:r>
        <w:rPr>
          <w:i/>
          <w:spacing w:val="18"/>
          <w:sz w:val="20"/>
        </w:rPr>
        <w:t xml:space="preserve"> </w:t>
      </w:r>
      <w:r>
        <w:rPr>
          <w:i/>
          <w:sz w:val="20"/>
        </w:rPr>
        <w:t>nivel</w:t>
      </w:r>
      <w:r>
        <w:rPr>
          <w:i/>
          <w:spacing w:val="18"/>
          <w:sz w:val="20"/>
        </w:rPr>
        <w:t xml:space="preserve"> </w:t>
      </w:r>
      <w:r>
        <w:rPr>
          <w:i/>
          <w:sz w:val="20"/>
        </w:rPr>
        <w:t>o</w:t>
      </w:r>
      <w:r>
        <w:rPr>
          <w:i/>
          <w:spacing w:val="18"/>
          <w:sz w:val="20"/>
        </w:rPr>
        <w:t xml:space="preserve"> </w:t>
      </w:r>
      <w:r>
        <w:rPr>
          <w:i/>
          <w:sz w:val="20"/>
        </w:rPr>
        <w:t>inferior</w:t>
      </w:r>
      <w:r>
        <w:rPr>
          <w:i/>
          <w:spacing w:val="18"/>
          <w:sz w:val="20"/>
        </w:rPr>
        <w:t xml:space="preserve"> </w:t>
      </w:r>
      <w:r>
        <w:rPr>
          <w:i/>
          <w:sz w:val="20"/>
        </w:rPr>
        <w:t>en</w:t>
      </w:r>
      <w:r>
        <w:rPr>
          <w:i/>
          <w:spacing w:val="18"/>
          <w:sz w:val="20"/>
        </w:rPr>
        <w:t xml:space="preserve"> </w:t>
      </w:r>
      <w:r>
        <w:rPr>
          <w:i/>
          <w:sz w:val="20"/>
        </w:rPr>
        <w:t>uno</w:t>
      </w:r>
      <w:r>
        <w:rPr>
          <w:i/>
          <w:spacing w:val="18"/>
          <w:sz w:val="20"/>
        </w:rPr>
        <w:t xml:space="preserve"> </w:t>
      </w:r>
      <w:r>
        <w:rPr>
          <w:i/>
          <w:sz w:val="20"/>
        </w:rPr>
        <w:t>o</w:t>
      </w:r>
      <w:r>
        <w:rPr>
          <w:i/>
          <w:spacing w:val="18"/>
          <w:sz w:val="20"/>
        </w:rPr>
        <w:t xml:space="preserve"> </w:t>
      </w:r>
      <w:r>
        <w:rPr>
          <w:i/>
          <w:sz w:val="20"/>
        </w:rPr>
        <w:t>dos</w:t>
      </w:r>
      <w:r>
        <w:rPr>
          <w:i/>
          <w:spacing w:val="18"/>
          <w:sz w:val="20"/>
        </w:rPr>
        <w:t xml:space="preserve"> </w:t>
      </w:r>
      <w:r>
        <w:rPr>
          <w:i/>
          <w:sz w:val="20"/>
        </w:rPr>
        <w:t>niveles</w:t>
      </w:r>
      <w:r>
        <w:rPr>
          <w:i/>
          <w:spacing w:val="18"/>
          <w:sz w:val="20"/>
        </w:rPr>
        <w:t xml:space="preserve"> </w:t>
      </w:r>
      <w:r>
        <w:rPr>
          <w:i/>
          <w:sz w:val="20"/>
        </w:rPr>
        <w:t>al</w:t>
      </w:r>
      <w:r>
        <w:rPr>
          <w:i/>
          <w:spacing w:val="18"/>
          <w:sz w:val="20"/>
        </w:rPr>
        <w:t xml:space="preserve"> </w:t>
      </w:r>
      <w:r>
        <w:rPr>
          <w:i/>
          <w:sz w:val="20"/>
        </w:rPr>
        <w:t>del puesto solicitado durante:</w:t>
      </w:r>
    </w:p>
    <w:p w14:paraId="74085187" w14:textId="77777777" w:rsidR="00330955" w:rsidRDefault="00330955">
      <w:pPr>
        <w:pStyle w:val="Prrafodelista"/>
        <w:spacing w:line="292" w:lineRule="auto"/>
        <w:jc w:val="left"/>
        <w:rPr>
          <w:i/>
          <w:sz w:val="20"/>
        </w:rPr>
        <w:sectPr w:rsidR="00330955">
          <w:pgSz w:w="11910" w:h="16840"/>
          <w:pgMar w:top="1260" w:right="565" w:bottom="1260" w:left="1275" w:header="225" w:footer="1060" w:gutter="0"/>
          <w:cols w:space="720"/>
        </w:sectPr>
      </w:pPr>
    </w:p>
    <w:p w14:paraId="7E2C9416" w14:textId="22A090C5" w:rsidR="00330955" w:rsidRDefault="00000000">
      <w:pPr>
        <w:spacing w:before="179"/>
        <w:ind w:left="142"/>
        <w:rPr>
          <w:i/>
          <w:sz w:val="20"/>
        </w:rPr>
      </w:pPr>
      <w:r>
        <w:rPr>
          <w:i/>
          <w:sz w:val="20"/>
        </w:rPr>
        <w:lastRenderedPageBreak/>
        <w:t>Más</w:t>
      </w:r>
      <w:r>
        <w:rPr>
          <w:i/>
          <w:spacing w:val="-1"/>
          <w:sz w:val="20"/>
        </w:rPr>
        <w:t xml:space="preserve"> </w:t>
      </w:r>
      <w:r>
        <w:rPr>
          <w:i/>
          <w:sz w:val="20"/>
        </w:rPr>
        <w:t xml:space="preserve">de 3 años: 6 </w:t>
      </w:r>
      <w:r>
        <w:rPr>
          <w:i/>
          <w:spacing w:val="-2"/>
          <w:sz w:val="20"/>
        </w:rPr>
        <w:t>puntos</w:t>
      </w:r>
      <w:r w:rsidR="003F3935">
        <w:rPr>
          <w:i/>
          <w:spacing w:val="-2"/>
          <w:sz w:val="20"/>
        </w:rPr>
        <w:t>.</w:t>
      </w:r>
    </w:p>
    <w:p w14:paraId="0F3A0D80" w14:textId="77777777" w:rsidR="00330955" w:rsidRDefault="00330955">
      <w:pPr>
        <w:pStyle w:val="Textoindependiente"/>
        <w:spacing w:before="61"/>
        <w:rPr>
          <w:i/>
        </w:rPr>
      </w:pPr>
    </w:p>
    <w:p w14:paraId="4124A491" w14:textId="04DEAB23" w:rsidR="00330955" w:rsidRDefault="00000000">
      <w:pPr>
        <w:ind w:left="142"/>
        <w:rPr>
          <w:i/>
          <w:sz w:val="20"/>
        </w:rPr>
      </w:pPr>
      <w:r>
        <w:rPr>
          <w:i/>
          <w:sz w:val="20"/>
        </w:rPr>
        <w:t>Menos</w:t>
      </w:r>
      <w:r>
        <w:rPr>
          <w:i/>
          <w:spacing w:val="-1"/>
          <w:sz w:val="20"/>
        </w:rPr>
        <w:t xml:space="preserve"> </w:t>
      </w:r>
      <w:r>
        <w:rPr>
          <w:i/>
          <w:sz w:val="20"/>
        </w:rPr>
        <w:t>de</w:t>
      </w:r>
      <w:r>
        <w:rPr>
          <w:i/>
          <w:spacing w:val="-1"/>
          <w:sz w:val="20"/>
        </w:rPr>
        <w:t xml:space="preserve"> </w:t>
      </w:r>
      <w:r>
        <w:rPr>
          <w:i/>
          <w:sz w:val="20"/>
        </w:rPr>
        <w:t>3 años:</w:t>
      </w:r>
      <w:r>
        <w:rPr>
          <w:i/>
          <w:spacing w:val="-1"/>
          <w:sz w:val="20"/>
        </w:rPr>
        <w:t xml:space="preserve"> </w:t>
      </w:r>
      <w:r>
        <w:rPr>
          <w:i/>
          <w:sz w:val="20"/>
        </w:rPr>
        <w:t xml:space="preserve">5,5 </w:t>
      </w:r>
      <w:r>
        <w:rPr>
          <w:i/>
          <w:spacing w:val="-2"/>
          <w:sz w:val="20"/>
        </w:rPr>
        <w:t>puntos</w:t>
      </w:r>
      <w:r w:rsidR="003F3935">
        <w:rPr>
          <w:i/>
          <w:spacing w:val="-2"/>
          <w:sz w:val="20"/>
        </w:rPr>
        <w:t>.</w:t>
      </w:r>
    </w:p>
    <w:p w14:paraId="35CA29F0" w14:textId="77777777" w:rsidR="00330955" w:rsidRDefault="00330955">
      <w:pPr>
        <w:pStyle w:val="Textoindependiente"/>
        <w:spacing w:before="60"/>
        <w:rPr>
          <w:i/>
        </w:rPr>
      </w:pPr>
    </w:p>
    <w:p w14:paraId="27B7BF2B" w14:textId="77777777" w:rsidR="00330955" w:rsidRDefault="00000000">
      <w:pPr>
        <w:pStyle w:val="Prrafodelista"/>
        <w:numPr>
          <w:ilvl w:val="1"/>
          <w:numId w:val="31"/>
        </w:numPr>
        <w:tabs>
          <w:tab w:val="left" w:pos="546"/>
        </w:tabs>
        <w:spacing w:line="292" w:lineRule="auto"/>
        <w:ind w:firstLine="0"/>
        <w:jc w:val="both"/>
        <w:rPr>
          <w:i/>
          <w:sz w:val="20"/>
        </w:rPr>
      </w:pPr>
      <w:r>
        <w:rPr>
          <w:i/>
          <w:sz w:val="20"/>
        </w:rPr>
        <w:t xml:space="preserve">Por el desempeño de un puesto de trabajo inferior en más de dos niveles al del puesto solicitado </w:t>
      </w:r>
      <w:r>
        <w:rPr>
          <w:i/>
          <w:spacing w:val="-2"/>
          <w:sz w:val="20"/>
        </w:rPr>
        <w:t>durante:</w:t>
      </w:r>
    </w:p>
    <w:p w14:paraId="4F2DAC70" w14:textId="77777777" w:rsidR="00330955" w:rsidRDefault="00330955">
      <w:pPr>
        <w:pStyle w:val="Textoindependiente"/>
        <w:spacing w:before="10"/>
        <w:rPr>
          <w:i/>
        </w:rPr>
      </w:pPr>
    </w:p>
    <w:p w14:paraId="263D1A08" w14:textId="6D5821D2" w:rsidR="00330955" w:rsidRDefault="00000000">
      <w:pPr>
        <w:ind w:left="142"/>
        <w:rPr>
          <w:i/>
          <w:sz w:val="20"/>
        </w:rPr>
      </w:pPr>
      <w:r>
        <w:rPr>
          <w:i/>
          <w:sz w:val="20"/>
        </w:rPr>
        <w:t>Más</w:t>
      </w:r>
      <w:r>
        <w:rPr>
          <w:i/>
          <w:spacing w:val="-1"/>
          <w:sz w:val="20"/>
        </w:rPr>
        <w:t xml:space="preserve"> </w:t>
      </w:r>
      <w:r>
        <w:rPr>
          <w:i/>
          <w:sz w:val="20"/>
        </w:rPr>
        <w:t xml:space="preserve">de 3 años: 5 </w:t>
      </w:r>
      <w:r>
        <w:rPr>
          <w:i/>
          <w:spacing w:val="-2"/>
          <w:sz w:val="20"/>
        </w:rPr>
        <w:t>puntos</w:t>
      </w:r>
      <w:r w:rsidR="003F3935">
        <w:rPr>
          <w:i/>
          <w:spacing w:val="-2"/>
          <w:sz w:val="20"/>
        </w:rPr>
        <w:t>.</w:t>
      </w:r>
    </w:p>
    <w:p w14:paraId="111C7A7A" w14:textId="77777777" w:rsidR="00330955" w:rsidRDefault="00330955">
      <w:pPr>
        <w:pStyle w:val="Textoindependiente"/>
        <w:spacing w:before="61"/>
        <w:rPr>
          <w:i/>
        </w:rPr>
      </w:pPr>
    </w:p>
    <w:p w14:paraId="0C935E6F" w14:textId="691679C3" w:rsidR="00330955" w:rsidRDefault="00000000">
      <w:pPr>
        <w:ind w:left="142"/>
        <w:rPr>
          <w:i/>
          <w:sz w:val="20"/>
        </w:rPr>
      </w:pPr>
      <w:r>
        <w:rPr>
          <w:i/>
          <w:sz w:val="20"/>
        </w:rPr>
        <w:t>Menos</w:t>
      </w:r>
      <w:r>
        <w:rPr>
          <w:i/>
          <w:spacing w:val="-1"/>
          <w:sz w:val="20"/>
        </w:rPr>
        <w:t xml:space="preserve"> </w:t>
      </w:r>
      <w:r>
        <w:rPr>
          <w:i/>
          <w:sz w:val="20"/>
        </w:rPr>
        <w:t>de</w:t>
      </w:r>
      <w:r>
        <w:rPr>
          <w:i/>
          <w:spacing w:val="-1"/>
          <w:sz w:val="20"/>
        </w:rPr>
        <w:t xml:space="preserve"> </w:t>
      </w:r>
      <w:r>
        <w:rPr>
          <w:i/>
          <w:sz w:val="20"/>
        </w:rPr>
        <w:t>3 años:</w:t>
      </w:r>
      <w:r>
        <w:rPr>
          <w:i/>
          <w:spacing w:val="-1"/>
          <w:sz w:val="20"/>
        </w:rPr>
        <w:t xml:space="preserve"> </w:t>
      </w:r>
      <w:r>
        <w:rPr>
          <w:i/>
          <w:sz w:val="20"/>
        </w:rPr>
        <w:t xml:space="preserve">4,5 </w:t>
      </w:r>
      <w:r>
        <w:rPr>
          <w:i/>
          <w:spacing w:val="-2"/>
          <w:sz w:val="20"/>
        </w:rPr>
        <w:t>puntos</w:t>
      </w:r>
      <w:r w:rsidR="003F3935">
        <w:rPr>
          <w:i/>
          <w:spacing w:val="-2"/>
          <w:sz w:val="20"/>
        </w:rPr>
        <w:t>.</w:t>
      </w:r>
    </w:p>
    <w:p w14:paraId="0C9A8013" w14:textId="77777777" w:rsidR="00330955" w:rsidRDefault="00330955">
      <w:pPr>
        <w:pStyle w:val="Textoindependiente"/>
        <w:spacing w:before="60"/>
        <w:rPr>
          <w:i/>
        </w:rPr>
      </w:pPr>
    </w:p>
    <w:p w14:paraId="1E3011C6" w14:textId="77777777" w:rsidR="00330955" w:rsidRDefault="00000000">
      <w:pPr>
        <w:pStyle w:val="Prrafodelista"/>
        <w:numPr>
          <w:ilvl w:val="1"/>
          <w:numId w:val="31"/>
        </w:numPr>
        <w:tabs>
          <w:tab w:val="left" w:pos="552"/>
        </w:tabs>
        <w:spacing w:line="292" w:lineRule="auto"/>
        <w:ind w:firstLine="0"/>
        <w:jc w:val="both"/>
        <w:rPr>
          <w:i/>
          <w:sz w:val="20"/>
        </w:rPr>
      </w:pPr>
      <w:r>
        <w:rPr>
          <w:i/>
          <w:noProof/>
          <w:sz w:val="20"/>
        </w:rPr>
        <mc:AlternateContent>
          <mc:Choice Requires="wps">
            <w:drawing>
              <wp:anchor distT="0" distB="0" distL="0" distR="0" simplePos="0" relativeHeight="15742976" behindDoc="0" locked="0" layoutInCell="1" allowOverlap="1" wp14:anchorId="00B65F8B" wp14:editId="6F7BFD7B">
                <wp:simplePos x="0" y="0"/>
                <wp:positionH relativeFrom="page">
                  <wp:posOffset>6807090</wp:posOffset>
                </wp:positionH>
                <wp:positionV relativeFrom="paragraph">
                  <wp:posOffset>73576</wp:posOffset>
                </wp:positionV>
                <wp:extent cx="419734" cy="318706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6328943"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C872DB"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00B65F8B" id="Textbox 42" o:spid="_x0000_s1046" type="#_x0000_t202" style="position:absolute;left:0;text-align:left;margin-left:536pt;margin-top:5.8pt;width:33.05pt;height:250.95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C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" filled="f" stroked="f">
                <v:textbox style="layout-flow:vertical;mso-layout-flow-alt:bottom-to-top" inset="0,0,0,0">
                  <w:txbxContent>
                    <w:p w14:paraId="06328943"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BC872DB"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i/>
          <w:sz w:val="20"/>
        </w:rPr>
        <w:t>Por</w:t>
      </w:r>
      <w:r>
        <w:rPr>
          <w:i/>
          <w:spacing w:val="11"/>
          <w:sz w:val="20"/>
        </w:rPr>
        <w:t xml:space="preserve"> </w:t>
      </w:r>
      <w:r>
        <w:rPr>
          <w:i/>
          <w:sz w:val="20"/>
        </w:rPr>
        <w:t>el</w:t>
      </w:r>
      <w:r>
        <w:rPr>
          <w:i/>
          <w:spacing w:val="11"/>
          <w:sz w:val="20"/>
        </w:rPr>
        <w:t xml:space="preserve"> </w:t>
      </w:r>
      <w:r>
        <w:rPr>
          <w:i/>
          <w:sz w:val="20"/>
        </w:rPr>
        <w:t>desempeño</w:t>
      </w:r>
      <w:r>
        <w:rPr>
          <w:i/>
          <w:spacing w:val="11"/>
          <w:sz w:val="20"/>
        </w:rPr>
        <w:t xml:space="preserve"> </w:t>
      </w:r>
      <w:r>
        <w:rPr>
          <w:i/>
          <w:sz w:val="20"/>
        </w:rPr>
        <w:t>de</w:t>
      </w:r>
      <w:r>
        <w:rPr>
          <w:i/>
          <w:spacing w:val="11"/>
          <w:sz w:val="20"/>
        </w:rPr>
        <w:t xml:space="preserve"> </w:t>
      </w:r>
      <w:r>
        <w:rPr>
          <w:i/>
          <w:sz w:val="20"/>
        </w:rPr>
        <w:t>un</w:t>
      </w:r>
      <w:r>
        <w:rPr>
          <w:i/>
          <w:spacing w:val="11"/>
          <w:sz w:val="20"/>
        </w:rPr>
        <w:t xml:space="preserve"> </w:t>
      </w:r>
      <w:r>
        <w:rPr>
          <w:i/>
          <w:sz w:val="20"/>
        </w:rPr>
        <w:t>puesto</w:t>
      </w:r>
      <w:r>
        <w:rPr>
          <w:i/>
          <w:spacing w:val="11"/>
          <w:sz w:val="20"/>
        </w:rPr>
        <w:t xml:space="preserve"> </w:t>
      </w:r>
      <w:r>
        <w:rPr>
          <w:i/>
          <w:sz w:val="20"/>
        </w:rPr>
        <w:t>de</w:t>
      </w:r>
      <w:r>
        <w:rPr>
          <w:i/>
          <w:spacing w:val="11"/>
          <w:sz w:val="20"/>
        </w:rPr>
        <w:t xml:space="preserve"> </w:t>
      </w:r>
      <w:r>
        <w:rPr>
          <w:i/>
          <w:sz w:val="20"/>
        </w:rPr>
        <w:t>trabajo</w:t>
      </w:r>
      <w:r>
        <w:rPr>
          <w:i/>
          <w:spacing w:val="11"/>
          <w:sz w:val="20"/>
        </w:rPr>
        <w:t xml:space="preserve"> </w:t>
      </w:r>
      <w:r>
        <w:rPr>
          <w:i/>
          <w:sz w:val="20"/>
        </w:rPr>
        <w:t>de</w:t>
      </w:r>
      <w:r>
        <w:rPr>
          <w:i/>
          <w:spacing w:val="11"/>
          <w:sz w:val="20"/>
        </w:rPr>
        <w:t xml:space="preserve"> </w:t>
      </w:r>
      <w:r>
        <w:rPr>
          <w:i/>
          <w:sz w:val="20"/>
        </w:rPr>
        <w:t>superior</w:t>
      </w:r>
      <w:r>
        <w:rPr>
          <w:i/>
          <w:spacing w:val="11"/>
          <w:sz w:val="20"/>
        </w:rPr>
        <w:t xml:space="preserve"> </w:t>
      </w:r>
      <w:r>
        <w:rPr>
          <w:i/>
          <w:sz w:val="20"/>
        </w:rPr>
        <w:t>nivel</w:t>
      </w:r>
      <w:r>
        <w:rPr>
          <w:i/>
          <w:spacing w:val="11"/>
          <w:sz w:val="20"/>
        </w:rPr>
        <w:t xml:space="preserve"> </w:t>
      </w:r>
      <w:r>
        <w:rPr>
          <w:i/>
          <w:sz w:val="20"/>
        </w:rPr>
        <w:t>al</w:t>
      </w:r>
      <w:r>
        <w:rPr>
          <w:i/>
          <w:spacing w:val="11"/>
          <w:sz w:val="20"/>
        </w:rPr>
        <w:t xml:space="preserve"> </w:t>
      </w:r>
      <w:r>
        <w:rPr>
          <w:i/>
          <w:sz w:val="20"/>
        </w:rPr>
        <w:t>del</w:t>
      </w:r>
      <w:r>
        <w:rPr>
          <w:i/>
          <w:spacing w:val="11"/>
          <w:sz w:val="20"/>
        </w:rPr>
        <w:t xml:space="preserve"> </w:t>
      </w:r>
      <w:r>
        <w:rPr>
          <w:i/>
          <w:sz w:val="20"/>
        </w:rPr>
        <w:t>puesto</w:t>
      </w:r>
      <w:r>
        <w:rPr>
          <w:i/>
          <w:spacing w:val="11"/>
          <w:sz w:val="20"/>
        </w:rPr>
        <w:t xml:space="preserve"> </w:t>
      </w:r>
      <w:r>
        <w:rPr>
          <w:i/>
          <w:sz w:val="20"/>
        </w:rPr>
        <w:t>solicitado</w:t>
      </w:r>
      <w:r>
        <w:rPr>
          <w:i/>
          <w:spacing w:val="11"/>
          <w:sz w:val="20"/>
        </w:rPr>
        <w:t xml:space="preserve"> </w:t>
      </w:r>
      <w:r>
        <w:rPr>
          <w:i/>
          <w:sz w:val="20"/>
        </w:rPr>
        <w:t>se</w:t>
      </w:r>
      <w:r>
        <w:rPr>
          <w:i/>
          <w:spacing w:val="11"/>
          <w:sz w:val="20"/>
        </w:rPr>
        <w:t xml:space="preserve"> </w:t>
      </w:r>
      <w:r>
        <w:rPr>
          <w:i/>
          <w:sz w:val="20"/>
        </w:rPr>
        <w:t>otorgará 1 punto.</w:t>
      </w:r>
    </w:p>
    <w:p w14:paraId="3526AD9A" w14:textId="77777777" w:rsidR="00330955" w:rsidRDefault="00330955">
      <w:pPr>
        <w:pStyle w:val="Textoindependiente"/>
        <w:spacing w:before="10"/>
        <w:rPr>
          <w:i/>
        </w:rPr>
      </w:pPr>
    </w:p>
    <w:p w14:paraId="27DEAA2A" w14:textId="77777777" w:rsidR="00330955" w:rsidRDefault="00000000">
      <w:pPr>
        <w:pStyle w:val="Prrafodelista"/>
        <w:numPr>
          <w:ilvl w:val="0"/>
          <w:numId w:val="31"/>
        </w:numPr>
        <w:tabs>
          <w:tab w:val="left" w:pos="396"/>
        </w:tabs>
        <w:spacing w:line="292" w:lineRule="auto"/>
        <w:ind w:firstLine="0"/>
        <w:jc w:val="both"/>
        <w:rPr>
          <w:i/>
          <w:sz w:val="20"/>
        </w:rPr>
      </w:pPr>
      <w:r>
        <w:rPr>
          <w:i/>
          <w:sz w:val="20"/>
        </w:rPr>
        <w:t xml:space="preserve">La valoración de la experiencia en el desempeño de puestos pertenecientes al área funcional o sectorial a que corresponda el puesto convocado y la similitud entre el contenido técnico y las funciones desarrolladas en los puestos ocupados por los candidatos con los ofrecidos podrá alcanzar 3 puntos, valorándose a estos efectos 0,30 puntos por cada año de servicio, en puestos de dichas </w:t>
      </w:r>
      <w:r>
        <w:rPr>
          <w:i/>
          <w:spacing w:val="-2"/>
          <w:sz w:val="20"/>
        </w:rPr>
        <w:t>características.</w:t>
      </w:r>
    </w:p>
    <w:p w14:paraId="2432D019" w14:textId="77777777" w:rsidR="00330955" w:rsidRDefault="00330955">
      <w:pPr>
        <w:pStyle w:val="Textoindependiente"/>
        <w:spacing w:before="10"/>
        <w:rPr>
          <w:i/>
        </w:rPr>
      </w:pPr>
    </w:p>
    <w:p w14:paraId="4C660375" w14:textId="77777777" w:rsidR="00330955" w:rsidRDefault="00000000">
      <w:pPr>
        <w:pStyle w:val="Prrafodelista"/>
        <w:numPr>
          <w:ilvl w:val="0"/>
          <w:numId w:val="31"/>
        </w:numPr>
        <w:tabs>
          <w:tab w:val="left" w:pos="310"/>
        </w:tabs>
        <w:spacing w:line="292" w:lineRule="auto"/>
        <w:ind w:firstLine="0"/>
        <w:jc w:val="both"/>
        <w:rPr>
          <w:i/>
          <w:sz w:val="20"/>
        </w:rPr>
      </w:pPr>
      <w:r>
        <w:rPr>
          <w:i/>
          <w:sz w:val="20"/>
        </w:rPr>
        <w:t>La puntuación de los apartados a) y b) será acumulable en el sentido de que un año de servicio podrá puntuar, en su caso, por ambos conceptos.”</w:t>
      </w:r>
    </w:p>
    <w:p w14:paraId="009F7813" w14:textId="77777777" w:rsidR="00330955" w:rsidRDefault="00330955">
      <w:pPr>
        <w:pStyle w:val="Textoindependiente"/>
        <w:spacing w:before="10"/>
        <w:rPr>
          <w:i/>
        </w:rPr>
      </w:pPr>
    </w:p>
    <w:p w14:paraId="00CE18D8" w14:textId="77777777" w:rsidR="00330955" w:rsidRDefault="00000000">
      <w:pPr>
        <w:spacing w:line="292" w:lineRule="auto"/>
        <w:ind w:left="142" w:right="851"/>
        <w:jc w:val="both"/>
        <w:rPr>
          <w:i/>
          <w:sz w:val="20"/>
        </w:rPr>
      </w:pPr>
      <w:r>
        <w:rPr>
          <w:i/>
          <w:sz w:val="20"/>
        </w:rPr>
        <w:t xml:space="preserve">El concepto, principios y modalidades de la carrera profesional de los funcionarios de carrera se encuentran contemplados en el artículo 16 del texto refundido de la Ley del Estatuto Básico del Empleado Público aprobado por el Real Decreto Legislativo 5/2015, de 30 de octubre (en adelante </w:t>
      </w:r>
      <w:r>
        <w:rPr>
          <w:i/>
          <w:spacing w:val="-2"/>
          <w:sz w:val="20"/>
        </w:rPr>
        <w:t>TRLEBEP).</w:t>
      </w:r>
    </w:p>
    <w:p w14:paraId="7D9BC2D3" w14:textId="77777777" w:rsidR="00330955" w:rsidRDefault="00330955">
      <w:pPr>
        <w:pStyle w:val="Textoindependiente"/>
        <w:spacing w:before="9"/>
        <w:rPr>
          <w:i/>
        </w:rPr>
      </w:pPr>
    </w:p>
    <w:p w14:paraId="5B8E125F" w14:textId="19E46693" w:rsidR="00330955" w:rsidRDefault="00000000">
      <w:pPr>
        <w:spacing w:line="292" w:lineRule="auto"/>
        <w:ind w:left="142" w:right="851"/>
        <w:jc w:val="both"/>
        <w:rPr>
          <w:i/>
          <w:sz w:val="20"/>
        </w:rPr>
      </w:pPr>
      <w:r>
        <w:rPr>
          <w:i/>
          <w:sz w:val="20"/>
        </w:rPr>
        <w:t>La adquisición del grado personal depende, sobre todo, del nivel de los puestos de trabajo que se vayan desempeñando. Para adquirir un grado personal superior (que no tiene por qué ser el inmediatamente superior), el funcionario debe desempeñar uno o más puestos de trabajo de ese</w:t>
      </w:r>
      <w:r>
        <w:rPr>
          <w:i/>
          <w:spacing w:val="80"/>
          <w:sz w:val="20"/>
        </w:rPr>
        <w:t xml:space="preserve"> </w:t>
      </w:r>
      <w:r>
        <w:rPr>
          <w:i/>
          <w:sz w:val="20"/>
        </w:rPr>
        <w:t xml:space="preserve">nivel durante dos años consecutivos o tres con interrupción, tal como prevé el artículo 21.1.d) de la </w:t>
      </w:r>
      <w:r>
        <w:rPr>
          <w:i/>
          <w:spacing w:val="-2"/>
          <w:sz w:val="20"/>
        </w:rPr>
        <w:t>LMRFP:</w:t>
      </w:r>
    </w:p>
    <w:p w14:paraId="74639F73" w14:textId="77777777" w:rsidR="00330955" w:rsidRDefault="00330955">
      <w:pPr>
        <w:pStyle w:val="Textoindependiente"/>
        <w:spacing w:before="10"/>
        <w:rPr>
          <w:i/>
        </w:rPr>
      </w:pPr>
    </w:p>
    <w:p w14:paraId="2CE8EFEC" w14:textId="77777777" w:rsidR="00330955" w:rsidRDefault="00000000">
      <w:pPr>
        <w:spacing w:line="292" w:lineRule="auto"/>
        <w:ind w:left="142" w:right="851"/>
        <w:jc w:val="both"/>
        <w:rPr>
          <w:i/>
          <w:sz w:val="20"/>
        </w:rPr>
      </w:pPr>
      <w:r>
        <w:rPr>
          <w:i/>
          <w:sz w:val="20"/>
        </w:rPr>
        <w:t>«d) El grado personal se adquiere por el desempeño de uno o más puestos de nivel correspondiente durante dos años continuados o tres con interrupción [...]».</w:t>
      </w:r>
    </w:p>
    <w:p w14:paraId="7F48EEFF" w14:textId="77777777" w:rsidR="00330955" w:rsidRDefault="00330955">
      <w:pPr>
        <w:pStyle w:val="Textoindependiente"/>
        <w:spacing w:before="10"/>
        <w:rPr>
          <w:i/>
        </w:rPr>
      </w:pPr>
    </w:p>
    <w:p w14:paraId="2C05AAAB" w14:textId="77777777" w:rsidR="00330955" w:rsidRDefault="00000000">
      <w:pPr>
        <w:ind w:left="142"/>
        <w:rPr>
          <w:i/>
          <w:sz w:val="20"/>
        </w:rPr>
      </w:pPr>
      <w:r>
        <w:rPr>
          <w:i/>
          <w:sz w:val="20"/>
        </w:rPr>
        <w:t>En</w:t>
      </w:r>
      <w:r>
        <w:rPr>
          <w:i/>
          <w:spacing w:val="-4"/>
          <w:sz w:val="20"/>
        </w:rPr>
        <w:t xml:space="preserve"> </w:t>
      </w:r>
      <w:r>
        <w:rPr>
          <w:i/>
          <w:sz w:val="20"/>
        </w:rPr>
        <w:t>el</w:t>
      </w:r>
      <w:r>
        <w:rPr>
          <w:i/>
          <w:spacing w:val="-3"/>
          <w:sz w:val="20"/>
        </w:rPr>
        <w:t xml:space="preserve"> </w:t>
      </w:r>
      <w:r>
        <w:rPr>
          <w:i/>
          <w:sz w:val="20"/>
        </w:rPr>
        <w:t>mismo</w:t>
      </w:r>
      <w:r>
        <w:rPr>
          <w:i/>
          <w:spacing w:val="-4"/>
          <w:sz w:val="20"/>
        </w:rPr>
        <w:t xml:space="preserve"> </w:t>
      </w:r>
      <w:r>
        <w:rPr>
          <w:i/>
          <w:sz w:val="20"/>
        </w:rPr>
        <w:t>sentido</w:t>
      </w:r>
      <w:r>
        <w:rPr>
          <w:i/>
          <w:spacing w:val="-3"/>
          <w:sz w:val="20"/>
        </w:rPr>
        <w:t xml:space="preserve"> </w:t>
      </w:r>
      <w:r>
        <w:rPr>
          <w:i/>
          <w:sz w:val="20"/>
        </w:rPr>
        <w:t>se</w:t>
      </w:r>
      <w:r>
        <w:rPr>
          <w:i/>
          <w:spacing w:val="-3"/>
          <w:sz w:val="20"/>
        </w:rPr>
        <w:t xml:space="preserve"> </w:t>
      </w:r>
      <w:r>
        <w:rPr>
          <w:i/>
          <w:sz w:val="20"/>
        </w:rPr>
        <w:t>pronuncia</w:t>
      </w:r>
      <w:r>
        <w:rPr>
          <w:i/>
          <w:spacing w:val="-4"/>
          <w:sz w:val="20"/>
        </w:rPr>
        <w:t xml:space="preserve"> </w:t>
      </w:r>
      <w:r>
        <w:rPr>
          <w:i/>
          <w:sz w:val="20"/>
        </w:rPr>
        <w:t>el</w:t>
      </w:r>
      <w:r>
        <w:rPr>
          <w:i/>
          <w:spacing w:val="-3"/>
          <w:sz w:val="20"/>
        </w:rPr>
        <w:t xml:space="preserve"> </w:t>
      </w:r>
      <w:r>
        <w:rPr>
          <w:i/>
          <w:sz w:val="20"/>
        </w:rPr>
        <w:t>artículo</w:t>
      </w:r>
      <w:r>
        <w:rPr>
          <w:i/>
          <w:spacing w:val="-4"/>
          <w:sz w:val="20"/>
        </w:rPr>
        <w:t xml:space="preserve"> </w:t>
      </w:r>
      <w:r>
        <w:rPr>
          <w:i/>
          <w:sz w:val="20"/>
        </w:rPr>
        <w:t>70.2</w:t>
      </w:r>
      <w:r>
        <w:rPr>
          <w:i/>
          <w:spacing w:val="-3"/>
          <w:sz w:val="20"/>
        </w:rPr>
        <w:t xml:space="preserve"> </w:t>
      </w:r>
      <w:r>
        <w:rPr>
          <w:i/>
          <w:sz w:val="20"/>
        </w:rPr>
        <w:t>del</w:t>
      </w:r>
      <w:r>
        <w:rPr>
          <w:i/>
          <w:spacing w:val="-3"/>
          <w:sz w:val="20"/>
        </w:rPr>
        <w:t xml:space="preserve"> </w:t>
      </w:r>
      <w:r>
        <w:rPr>
          <w:i/>
          <w:spacing w:val="-4"/>
          <w:sz w:val="20"/>
        </w:rPr>
        <w:t>RGI:</w:t>
      </w:r>
    </w:p>
    <w:p w14:paraId="707129AD" w14:textId="77777777" w:rsidR="00330955" w:rsidRDefault="00330955">
      <w:pPr>
        <w:pStyle w:val="Textoindependiente"/>
        <w:spacing w:before="60"/>
        <w:rPr>
          <w:i/>
        </w:rPr>
      </w:pPr>
    </w:p>
    <w:p w14:paraId="4058BD98" w14:textId="77777777" w:rsidR="00330955" w:rsidRDefault="00000000">
      <w:pPr>
        <w:spacing w:before="1" w:line="292" w:lineRule="auto"/>
        <w:ind w:left="142" w:right="851"/>
        <w:jc w:val="both"/>
        <w:rPr>
          <w:i/>
          <w:sz w:val="20"/>
        </w:rPr>
      </w:pPr>
      <w:r>
        <w:rPr>
          <w:i/>
          <w:sz w:val="20"/>
        </w:rPr>
        <w:t xml:space="preserve">«2. Todos los funcionarios de carrera adquirirán un grado personal por el desempeño de uno o más puestos del nivel correspondiente durante dos años continuados o tres con interrupción, con excepción de lo dispuesto en el apartado 6 de este artículo, cualquiera que fuera el sistema de </w:t>
      </w:r>
      <w:r>
        <w:rPr>
          <w:i/>
          <w:spacing w:val="-2"/>
          <w:sz w:val="20"/>
        </w:rPr>
        <w:t>provisión».</w:t>
      </w:r>
    </w:p>
    <w:p w14:paraId="276E51DA" w14:textId="77777777" w:rsidR="00330955" w:rsidRDefault="00330955">
      <w:pPr>
        <w:pStyle w:val="Textoindependiente"/>
        <w:spacing w:before="9"/>
        <w:rPr>
          <w:i/>
        </w:rPr>
      </w:pPr>
    </w:p>
    <w:p w14:paraId="4E46E5AC" w14:textId="77777777" w:rsidR="00330955" w:rsidRDefault="00000000">
      <w:pPr>
        <w:spacing w:line="292" w:lineRule="auto"/>
        <w:ind w:left="141" w:right="851"/>
        <w:jc w:val="both"/>
        <w:rPr>
          <w:i/>
          <w:sz w:val="20"/>
        </w:rPr>
      </w:pPr>
      <w:r>
        <w:rPr>
          <w:i/>
          <w:sz w:val="20"/>
        </w:rPr>
        <w:t>En el presente caso las bases de la convocatoria priman la importancia de haber desempeñado un puesto de trabajo del mismo nivel o inferior al puesto convocado, esto es nivel 16, en virtud del desarrollo de la carrera administrativa del funcionario particularmente en cuanto hace a la progresión en el grado personal, como elemento esencial en el conjunto de la ordenación de la función pública.</w:t>
      </w:r>
    </w:p>
    <w:p w14:paraId="10E5CA49" w14:textId="77777777" w:rsidR="00330955" w:rsidRDefault="00330955">
      <w:pPr>
        <w:pStyle w:val="Textoindependiente"/>
        <w:spacing w:before="10"/>
        <w:rPr>
          <w:i/>
        </w:rPr>
      </w:pPr>
    </w:p>
    <w:p w14:paraId="5A8DFAFB" w14:textId="1E4A0D13" w:rsidR="00330955" w:rsidRDefault="00000000">
      <w:pPr>
        <w:spacing w:line="292" w:lineRule="auto"/>
        <w:ind w:left="141" w:right="851"/>
        <w:jc w:val="both"/>
        <w:rPr>
          <w:i/>
          <w:sz w:val="20"/>
        </w:rPr>
      </w:pPr>
      <w:r>
        <w:rPr>
          <w:i/>
          <w:sz w:val="20"/>
        </w:rPr>
        <w:t>A nuestro entender al recurrente se le ha valorado su grado consolidado nivel 22 con la máxima puntuación</w:t>
      </w:r>
      <w:r>
        <w:rPr>
          <w:i/>
          <w:spacing w:val="7"/>
          <w:sz w:val="20"/>
        </w:rPr>
        <w:t xml:space="preserve"> </w:t>
      </w:r>
      <w:r>
        <w:rPr>
          <w:i/>
          <w:sz w:val="20"/>
        </w:rPr>
        <w:t>que</w:t>
      </w:r>
      <w:r>
        <w:rPr>
          <w:i/>
          <w:spacing w:val="7"/>
          <w:sz w:val="20"/>
        </w:rPr>
        <w:t xml:space="preserve"> </w:t>
      </w:r>
      <w:r>
        <w:rPr>
          <w:i/>
          <w:sz w:val="20"/>
        </w:rPr>
        <w:t>establecen</w:t>
      </w:r>
      <w:r>
        <w:rPr>
          <w:i/>
          <w:spacing w:val="7"/>
          <w:sz w:val="20"/>
        </w:rPr>
        <w:t xml:space="preserve"> </w:t>
      </w:r>
      <w:r>
        <w:rPr>
          <w:i/>
          <w:sz w:val="20"/>
        </w:rPr>
        <w:t>las</w:t>
      </w:r>
      <w:r>
        <w:rPr>
          <w:i/>
          <w:spacing w:val="7"/>
          <w:sz w:val="20"/>
        </w:rPr>
        <w:t xml:space="preserve"> </w:t>
      </w:r>
      <w:r>
        <w:rPr>
          <w:i/>
          <w:sz w:val="20"/>
        </w:rPr>
        <w:t>bases</w:t>
      </w:r>
      <w:r>
        <w:rPr>
          <w:i/>
          <w:spacing w:val="7"/>
          <w:sz w:val="20"/>
        </w:rPr>
        <w:t xml:space="preserve"> </w:t>
      </w:r>
      <w:r>
        <w:rPr>
          <w:i/>
          <w:sz w:val="20"/>
        </w:rPr>
        <w:t>de</w:t>
      </w:r>
      <w:r>
        <w:rPr>
          <w:i/>
          <w:spacing w:val="7"/>
          <w:sz w:val="20"/>
        </w:rPr>
        <w:t xml:space="preserve"> </w:t>
      </w:r>
      <w:r>
        <w:rPr>
          <w:i/>
          <w:sz w:val="20"/>
        </w:rPr>
        <w:t>la</w:t>
      </w:r>
      <w:r>
        <w:rPr>
          <w:i/>
          <w:spacing w:val="7"/>
          <w:sz w:val="20"/>
        </w:rPr>
        <w:t xml:space="preserve"> </w:t>
      </w:r>
      <w:r>
        <w:rPr>
          <w:i/>
          <w:sz w:val="20"/>
        </w:rPr>
        <w:t>convocatoria,</w:t>
      </w:r>
      <w:r>
        <w:rPr>
          <w:i/>
          <w:spacing w:val="7"/>
          <w:sz w:val="20"/>
        </w:rPr>
        <w:t xml:space="preserve"> </w:t>
      </w:r>
      <w:r>
        <w:rPr>
          <w:i/>
          <w:sz w:val="20"/>
        </w:rPr>
        <w:t>no</w:t>
      </w:r>
      <w:r>
        <w:rPr>
          <w:i/>
          <w:spacing w:val="7"/>
          <w:sz w:val="20"/>
        </w:rPr>
        <w:t xml:space="preserve"> </w:t>
      </w:r>
      <w:r>
        <w:rPr>
          <w:i/>
          <w:sz w:val="20"/>
        </w:rPr>
        <w:t>estando</w:t>
      </w:r>
      <w:r>
        <w:rPr>
          <w:i/>
          <w:spacing w:val="7"/>
          <w:sz w:val="20"/>
        </w:rPr>
        <w:t xml:space="preserve"> </w:t>
      </w:r>
      <w:r>
        <w:rPr>
          <w:i/>
          <w:sz w:val="20"/>
        </w:rPr>
        <w:t>conforme</w:t>
      </w:r>
      <w:r>
        <w:rPr>
          <w:i/>
          <w:spacing w:val="7"/>
          <w:sz w:val="20"/>
        </w:rPr>
        <w:t xml:space="preserve"> </w:t>
      </w:r>
      <w:r>
        <w:rPr>
          <w:i/>
          <w:sz w:val="20"/>
        </w:rPr>
        <w:t>y,</w:t>
      </w:r>
      <w:r>
        <w:rPr>
          <w:i/>
          <w:spacing w:val="7"/>
          <w:sz w:val="20"/>
        </w:rPr>
        <w:t xml:space="preserve"> </w:t>
      </w:r>
      <w:r>
        <w:rPr>
          <w:i/>
          <w:sz w:val="20"/>
        </w:rPr>
        <w:t>basándose</w:t>
      </w:r>
      <w:r>
        <w:rPr>
          <w:i/>
          <w:spacing w:val="7"/>
          <w:sz w:val="20"/>
        </w:rPr>
        <w:t xml:space="preserve"> </w:t>
      </w:r>
      <w:r>
        <w:rPr>
          <w:i/>
          <w:sz w:val="20"/>
        </w:rPr>
        <w:t>en</w:t>
      </w:r>
      <w:r>
        <w:rPr>
          <w:i/>
          <w:spacing w:val="7"/>
          <w:sz w:val="20"/>
        </w:rPr>
        <w:t xml:space="preserve"> </w:t>
      </w:r>
      <w:r>
        <w:rPr>
          <w:i/>
          <w:spacing w:val="-5"/>
          <w:sz w:val="20"/>
        </w:rPr>
        <w:t>una</w:t>
      </w:r>
    </w:p>
    <w:p w14:paraId="13E24C53" w14:textId="77777777" w:rsidR="00330955" w:rsidRDefault="00330955">
      <w:pPr>
        <w:spacing w:line="292" w:lineRule="auto"/>
        <w:jc w:val="both"/>
        <w:rPr>
          <w:i/>
          <w:sz w:val="20"/>
        </w:rPr>
        <w:sectPr w:rsidR="00330955">
          <w:pgSz w:w="11910" w:h="16840"/>
          <w:pgMar w:top="1260" w:right="565" w:bottom="1260" w:left="1275" w:header="225" w:footer="1060" w:gutter="0"/>
          <w:cols w:space="720"/>
        </w:sectPr>
      </w:pPr>
    </w:p>
    <w:p w14:paraId="6B96B729" w14:textId="77777777" w:rsidR="00330955" w:rsidRDefault="00000000">
      <w:pPr>
        <w:spacing w:before="179" w:line="292" w:lineRule="auto"/>
        <w:ind w:left="142" w:right="851"/>
        <w:jc w:val="both"/>
        <w:rPr>
          <w:i/>
          <w:sz w:val="20"/>
        </w:rPr>
      </w:pPr>
      <w:r>
        <w:rPr>
          <w:i/>
          <w:sz w:val="20"/>
        </w:rPr>
        <w:lastRenderedPageBreak/>
        <w:t>impugnación extemporánea de las bases, en las que no se valora el nivel 22 en el desarrollo del trabajo desempeñado. Tampoco acredita que se esté infringiendo el derecho de igualdad, al</w:t>
      </w:r>
      <w:r>
        <w:rPr>
          <w:i/>
          <w:spacing w:val="80"/>
          <w:sz w:val="20"/>
        </w:rPr>
        <w:t xml:space="preserve"> </w:t>
      </w:r>
      <w:r>
        <w:rPr>
          <w:i/>
          <w:sz w:val="20"/>
        </w:rPr>
        <w:t>contrario, él pretende establecer unas bases a su medida, que se ajusten a su perfil y a su grado</w:t>
      </w:r>
      <w:r>
        <w:rPr>
          <w:i/>
          <w:spacing w:val="80"/>
          <w:sz w:val="20"/>
        </w:rPr>
        <w:t xml:space="preserve"> </w:t>
      </w:r>
      <w:r>
        <w:rPr>
          <w:i/>
          <w:sz w:val="20"/>
        </w:rPr>
        <w:t xml:space="preserve">para obtener un beneficio ad </w:t>
      </w:r>
      <w:proofErr w:type="spellStart"/>
      <w:r>
        <w:rPr>
          <w:i/>
          <w:sz w:val="20"/>
        </w:rPr>
        <w:t>doc</w:t>
      </w:r>
      <w:proofErr w:type="spellEnd"/>
      <w:r>
        <w:rPr>
          <w:i/>
          <w:sz w:val="20"/>
        </w:rPr>
        <w:t>, circunstancia que atentaría gravemente contra los principios de igualdad, mérito y capacidad.</w:t>
      </w:r>
    </w:p>
    <w:p w14:paraId="0FFD83C7" w14:textId="77777777" w:rsidR="00330955" w:rsidRDefault="00330955">
      <w:pPr>
        <w:pStyle w:val="Textoindependiente"/>
        <w:spacing w:before="10"/>
        <w:rPr>
          <w:i/>
        </w:rPr>
      </w:pPr>
    </w:p>
    <w:p w14:paraId="0BB521B8" w14:textId="6A3FD29E" w:rsidR="00330955" w:rsidRDefault="00000000">
      <w:pPr>
        <w:spacing w:line="292" w:lineRule="auto"/>
        <w:ind w:left="142" w:right="851"/>
        <w:jc w:val="both"/>
        <w:rPr>
          <w:i/>
          <w:sz w:val="20"/>
        </w:rPr>
      </w:pPr>
      <w:r>
        <w:rPr>
          <w:i/>
          <w:sz w:val="20"/>
        </w:rPr>
        <w:t>No obstante, lo anterior, la presentación del presente recurso no produce la suspensión del presente procedimiento según lo establecido en el artículo 117 de la Ley 39/2015, de 1 de octubre, del Procedimiento Administrativo Común de las Administraciones Públicas</w:t>
      </w:r>
      <w:r w:rsidR="003F3935">
        <w:rPr>
          <w:i/>
          <w:sz w:val="20"/>
        </w:rPr>
        <w:t>:</w:t>
      </w:r>
    </w:p>
    <w:p w14:paraId="3EDB3AB4" w14:textId="77777777" w:rsidR="00330955" w:rsidRDefault="00330955">
      <w:pPr>
        <w:pStyle w:val="Textoindependiente"/>
        <w:spacing w:before="10"/>
        <w:rPr>
          <w:i/>
        </w:rPr>
      </w:pPr>
    </w:p>
    <w:p w14:paraId="7B67E154" w14:textId="77777777" w:rsidR="00330955" w:rsidRDefault="00000000">
      <w:pPr>
        <w:ind w:left="142"/>
        <w:rPr>
          <w:i/>
          <w:sz w:val="20"/>
        </w:rPr>
      </w:pPr>
      <w:r>
        <w:rPr>
          <w:i/>
          <w:noProof/>
          <w:sz w:val="20"/>
        </w:rPr>
        <mc:AlternateContent>
          <mc:Choice Requires="wps">
            <w:drawing>
              <wp:anchor distT="0" distB="0" distL="0" distR="0" simplePos="0" relativeHeight="15744000" behindDoc="0" locked="0" layoutInCell="1" allowOverlap="1" wp14:anchorId="5379420D" wp14:editId="6DE7CECD">
                <wp:simplePos x="0" y="0"/>
                <wp:positionH relativeFrom="page">
                  <wp:posOffset>6807090</wp:posOffset>
                </wp:positionH>
                <wp:positionV relativeFrom="paragraph">
                  <wp:posOffset>174164</wp:posOffset>
                </wp:positionV>
                <wp:extent cx="419734" cy="318706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702BDC2"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3686EE"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5379420D" id="Textbox 44" o:spid="_x0000_s1047" type="#_x0000_t202" style="position:absolute;left:0;text-align:left;margin-left:536pt;margin-top:13.7pt;width:33.05pt;height:250.95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Sy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" filled="f" stroked="f">
                <v:textbox style="layout-flow:vertical;mso-layout-flow-alt:bottom-to-top" inset="0,0,0,0">
                  <w:txbxContent>
                    <w:p w14:paraId="2702BDC2"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3686EE"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i/>
          <w:sz w:val="20"/>
        </w:rPr>
        <w:t>“Artículo</w:t>
      </w:r>
      <w:r>
        <w:rPr>
          <w:i/>
          <w:spacing w:val="-4"/>
          <w:sz w:val="20"/>
        </w:rPr>
        <w:t xml:space="preserve"> </w:t>
      </w:r>
      <w:r>
        <w:rPr>
          <w:i/>
          <w:sz w:val="20"/>
        </w:rPr>
        <w:t>117.</w:t>
      </w:r>
      <w:r>
        <w:rPr>
          <w:i/>
          <w:spacing w:val="-4"/>
          <w:sz w:val="20"/>
        </w:rPr>
        <w:t xml:space="preserve"> </w:t>
      </w:r>
      <w:r>
        <w:rPr>
          <w:i/>
          <w:sz w:val="20"/>
        </w:rPr>
        <w:t>Suspensión</w:t>
      </w:r>
      <w:r>
        <w:rPr>
          <w:i/>
          <w:spacing w:val="-4"/>
          <w:sz w:val="20"/>
        </w:rPr>
        <w:t xml:space="preserve"> </w:t>
      </w:r>
      <w:r>
        <w:rPr>
          <w:i/>
          <w:sz w:val="20"/>
        </w:rPr>
        <w:t>de</w:t>
      </w:r>
      <w:r>
        <w:rPr>
          <w:i/>
          <w:spacing w:val="-4"/>
          <w:sz w:val="20"/>
        </w:rPr>
        <w:t xml:space="preserve"> </w:t>
      </w:r>
      <w:r>
        <w:rPr>
          <w:i/>
          <w:sz w:val="20"/>
        </w:rPr>
        <w:t>la</w:t>
      </w:r>
      <w:r>
        <w:rPr>
          <w:i/>
          <w:spacing w:val="-3"/>
          <w:sz w:val="20"/>
        </w:rPr>
        <w:t xml:space="preserve"> </w:t>
      </w:r>
      <w:r>
        <w:rPr>
          <w:i/>
          <w:spacing w:val="-2"/>
          <w:sz w:val="20"/>
        </w:rPr>
        <w:t>ejecución.</w:t>
      </w:r>
    </w:p>
    <w:p w14:paraId="5B3C60D4" w14:textId="77777777" w:rsidR="00330955" w:rsidRDefault="00330955">
      <w:pPr>
        <w:pStyle w:val="Textoindependiente"/>
        <w:spacing w:before="60"/>
        <w:rPr>
          <w:i/>
        </w:rPr>
      </w:pPr>
    </w:p>
    <w:p w14:paraId="365B9509" w14:textId="77777777" w:rsidR="00330955" w:rsidRDefault="00000000">
      <w:pPr>
        <w:pStyle w:val="Prrafodelista"/>
        <w:numPr>
          <w:ilvl w:val="0"/>
          <w:numId w:val="30"/>
        </w:numPr>
        <w:tabs>
          <w:tab w:val="left" w:pos="378"/>
        </w:tabs>
        <w:spacing w:line="292" w:lineRule="auto"/>
        <w:ind w:firstLine="0"/>
        <w:rPr>
          <w:i/>
          <w:sz w:val="20"/>
        </w:rPr>
      </w:pPr>
      <w:r>
        <w:rPr>
          <w:i/>
          <w:sz w:val="20"/>
        </w:rPr>
        <w:t>La interposición de cualquier recurso, excepto en los casos en que una disposición establezca lo contrario, no suspenderá la ejecución del acto impugnado.”</w:t>
      </w:r>
    </w:p>
    <w:p w14:paraId="727142F2" w14:textId="77777777" w:rsidR="00330955" w:rsidRDefault="00330955">
      <w:pPr>
        <w:pStyle w:val="Textoindependiente"/>
        <w:spacing w:before="10"/>
        <w:rPr>
          <w:i/>
        </w:rPr>
      </w:pPr>
    </w:p>
    <w:p w14:paraId="7E224575" w14:textId="77777777" w:rsidR="00330955" w:rsidRDefault="00000000">
      <w:pPr>
        <w:spacing w:line="292" w:lineRule="auto"/>
        <w:ind w:left="142" w:right="851"/>
        <w:jc w:val="both"/>
        <w:rPr>
          <w:i/>
          <w:sz w:val="20"/>
        </w:rPr>
      </w:pPr>
      <w:r>
        <w:rPr>
          <w:i/>
          <w:sz w:val="20"/>
        </w:rPr>
        <w:t>La competencia para la resolución del presente recurso de alzada es la Junta de Gobierno Local de conformidad con el artículo 127.1.h) de la Ley 7/1985, de 2 de abril reguladora de las bases de Régimen Local.</w:t>
      </w:r>
    </w:p>
    <w:p w14:paraId="03CF89FA" w14:textId="77777777" w:rsidR="00330955" w:rsidRDefault="00330955">
      <w:pPr>
        <w:pStyle w:val="Textoindependiente"/>
        <w:spacing w:before="10"/>
        <w:rPr>
          <w:i/>
        </w:rPr>
      </w:pPr>
    </w:p>
    <w:p w14:paraId="4BECE1A9" w14:textId="0471C520" w:rsidR="00330955" w:rsidRDefault="00000000">
      <w:pPr>
        <w:spacing w:line="292" w:lineRule="auto"/>
        <w:ind w:left="142" w:right="851"/>
        <w:jc w:val="both"/>
        <w:rPr>
          <w:i/>
          <w:sz w:val="20"/>
        </w:rPr>
      </w:pPr>
      <w:r>
        <w:rPr>
          <w:i/>
          <w:sz w:val="20"/>
        </w:rPr>
        <w:t>Visto cuanto antecede, el TAG del Departamento de Recursos Humanos, D. Jose Luis Royo, informa el presente y concluye en sentido DESESTIMATORIO del Recurso de Alzada formulado por D.</w:t>
      </w:r>
      <w:r>
        <w:rPr>
          <w:i/>
          <w:spacing w:val="40"/>
          <w:sz w:val="20"/>
        </w:rPr>
        <w:t xml:space="preserve"> </w:t>
      </w:r>
      <w:proofErr w:type="spellStart"/>
      <w:r w:rsidR="003F3935">
        <w:rPr>
          <w:i/>
          <w:spacing w:val="40"/>
          <w:sz w:val="20"/>
        </w:rPr>
        <w:t>A.L.E.,</w:t>
      </w:r>
      <w:r>
        <w:rPr>
          <w:i/>
          <w:sz w:val="20"/>
        </w:rPr>
        <w:t>de</w:t>
      </w:r>
      <w:proofErr w:type="spellEnd"/>
      <w:r>
        <w:rPr>
          <w:i/>
          <w:sz w:val="20"/>
        </w:rPr>
        <w:t xml:space="preserve"> fecha en fecha 27 de marzo de 2025, mediante Registro General de Entrada número 2025-E-RE-8756, ante la Junta de Gobierno Local del Ayuntamiento de las Rozas contra el acuerdo de la Comisión de Valoración por el que se aprueba la relación definitiva de calificaciones obtenidas por los/las aspirantes en fase de concurso , en su sesión celebrada el 27-2- 2025, publicada mediante Anuncio de fecha 10 de marzo de 2025, en la página web del</w:t>
      </w:r>
      <w:r>
        <w:rPr>
          <w:i/>
          <w:spacing w:val="80"/>
          <w:sz w:val="20"/>
        </w:rPr>
        <w:t xml:space="preserve"> </w:t>
      </w:r>
      <w:r>
        <w:rPr>
          <w:i/>
          <w:sz w:val="20"/>
        </w:rPr>
        <w:t>Ayuntamiento de las Rozas de Madrid, por los motivos aducidos en los Fundamentos de Derecho arriba transcritos.</w:t>
      </w:r>
    </w:p>
    <w:p w14:paraId="5999DFD1" w14:textId="77777777" w:rsidR="00330955" w:rsidRDefault="00330955">
      <w:pPr>
        <w:pStyle w:val="Textoindependiente"/>
        <w:spacing w:before="9"/>
        <w:rPr>
          <w:i/>
        </w:rPr>
      </w:pPr>
    </w:p>
    <w:p w14:paraId="7F2C4371" w14:textId="1EBE59ED" w:rsidR="00330955" w:rsidRDefault="00000000">
      <w:pPr>
        <w:spacing w:line="292" w:lineRule="auto"/>
        <w:ind w:left="142" w:right="851"/>
        <w:jc w:val="both"/>
        <w:rPr>
          <w:i/>
          <w:sz w:val="20"/>
        </w:rPr>
      </w:pPr>
      <w:r>
        <w:rPr>
          <w:i/>
          <w:sz w:val="20"/>
        </w:rPr>
        <w:t>Es cuanto tengo el deber de informar, advirtiendo expresamente que las opiniones recogidas en el presente informe no pretenden, en modo alguno, sustituir o suplir aquellos otros informes que preceptivamente se deban emitir para la válida adopción de acuerdos, motivo por el cual las aludidas opiniones se someten a cualquier otra mejor fundada en derecho.</w:t>
      </w:r>
    </w:p>
    <w:p w14:paraId="6024432E" w14:textId="77777777" w:rsidR="00330955" w:rsidRDefault="00330955">
      <w:pPr>
        <w:pStyle w:val="Textoindependiente"/>
        <w:spacing w:before="10"/>
        <w:rPr>
          <w:i/>
        </w:rPr>
      </w:pPr>
    </w:p>
    <w:p w14:paraId="6A3222BC" w14:textId="77777777" w:rsidR="00330955" w:rsidRDefault="00000000">
      <w:pPr>
        <w:ind w:left="142"/>
        <w:rPr>
          <w:i/>
          <w:sz w:val="20"/>
        </w:rPr>
      </w:pPr>
      <w:r>
        <w:rPr>
          <w:i/>
          <w:sz w:val="20"/>
        </w:rPr>
        <w:t>En</w:t>
      </w:r>
      <w:r>
        <w:rPr>
          <w:i/>
          <w:spacing w:val="-2"/>
          <w:sz w:val="20"/>
        </w:rPr>
        <w:t xml:space="preserve"> </w:t>
      </w:r>
      <w:r>
        <w:rPr>
          <w:i/>
          <w:sz w:val="20"/>
        </w:rPr>
        <w:t>Las</w:t>
      </w:r>
      <w:r>
        <w:rPr>
          <w:i/>
          <w:spacing w:val="-2"/>
          <w:sz w:val="20"/>
        </w:rPr>
        <w:t xml:space="preserve"> </w:t>
      </w:r>
      <w:r>
        <w:rPr>
          <w:i/>
          <w:sz w:val="20"/>
        </w:rPr>
        <w:t>Rozas</w:t>
      </w:r>
      <w:r>
        <w:rPr>
          <w:i/>
          <w:spacing w:val="-1"/>
          <w:sz w:val="20"/>
        </w:rPr>
        <w:t xml:space="preserve"> </w:t>
      </w:r>
      <w:r>
        <w:rPr>
          <w:i/>
          <w:sz w:val="20"/>
        </w:rPr>
        <w:t>de</w:t>
      </w:r>
      <w:r>
        <w:rPr>
          <w:i/>
          <w:spacing w:val="-2"/>
          <w:sz w:val="20"/>
        </w:rPr>
        <w:t xml:space="preserve"> </w:t>
      </w:r>
      <w:r>
        <w:rPr>
          <w:i/>
          <w:sz w:val="20"/>
        </w:rPr>
        <w:t>Madrid</w:t>
      </w:r>
      <w:r>
        <w:rPr>
          <w:i/>
          <w:spacing w:val="-2"/>
          <w:sz w:val="20"/>
        </w:rPr>
        <w:t xml:space="preserve"> </w:t>
      </w:r>
      <w:r>
        <w:rPr>
          <w:i/>
          <w:sz w:val="20"/>
        </w:rPr>
        <w:t>a</w:t>
      </w:r>
      <w:r>
        <w:rPr>
          <w:i/>
          <w:spacing w:val="-1"/>
          <w:sz w:val="20"/>
        </w:rPr>
        <w:t xml:space="preserve"> </w:t>
      </w:r>
      <w:r>
        <w:rPr>
          <w:i/>
          <w:sz w:val="20"/>
        </w:rPr>
        <w:t>la</w:t>
      </w:r>
      <w:r>
        <w:rPr>
          <w:i/>
          <w:spacing w:val="-2"/>
          <w:sz w:val="20"/>
        </w:rPr>
        <w:t xml:space="preserve"> </w:t>
      </w:r>
      <w:r>
        <w:rPr>
          <w:i/>
          <w:sz w:val="20"/>
        </w:rPr>
        <w:t>fecha</w:t>
      </w:r>
      <w:r>
        <w:rPr>
          <w:i/>
          <w:spacing w:val="-2"/>
          <w:sz w:val="20"/>
        </w:rPr>
        <w:t xml:space="preserve"> </w:t>
      </w:r>
      <w:r>
        <w:rPr>
          <w:i/>
          <w:sz w:val="20"/>
        </w:rPr>
        <w:t>de</w:t>
      </w:r>
      <w:r>
        <w:rPr>
          <w:i/>
          <w:spacing w:val="-1"/>
          <w:sz w:val="20"/>
        </w:rPr>
        <w:t xml:space="preserve"> </w:t>
      </w:r>
      <w:r>
        <w:rPr>
          <w:i/>
          <w:sz w:val="20"/>
        </w:rPr>
        <w:t>la</w:t>
      </w:r>
      <w:r>
        <w:rPr>
          <w:i/>
          <w:spacing w:val="-2"/>
          <w:sz w:val="20"/>
        </w:rPr>
        <w:t xml:space="preserve"> </w:t>
      </w:r>
      <w:r>
        <w:rPr>
          <w:i/>
          <w:sz w:val="20"/>
        </w:rPr>
        <w:t>firma</w:t>
      </w:r>
      <w:r>
        <w:rPr>
          <w:i/>
          <w:spacing w:val="-1"/>
          <w:sz w:val="20"/>
        </w:rPr>
        <w:t xml:space="preserve"> </w:t>
      </w:r>
      <w:r>
        <w:rPr>
          <w:i/>
          <w:spacing w:val="-2"/>
          <w:sz w:val="20"/>
        </w:rPr>
        <w:t>digital.”</w:t>
      </w:r>
    </w:p>
    <w:p w14:paraId="206B7D23" w14:textId="77777777" w:rsidR="00330955" w:rsidRDefault="00330955">
      <w:pPr>
        <w:pStyle w:val="Textoindependiente"/>
        <w:spacing w:before="61"/>
        <w:rPr>
          <w:i/>
        </w:rPr>
      </w:pPr>
    </w:p>
    <w:p w14:paraId="56AC5E56" w14:textId="02A5691E" w:rsidR="00330955" w:rsidRDefault="00000000">
      <w:pPr>
        <w:pStyle w:val="Textoindependiente"/>
        <w:ind w:left="142"/>
      </w:pPr>
      <w:r>
        <w:t>Vista</w:t>
      </w:r>
      <w:r>
        <w:rPr>
          <w:spacing w:val="-6"/>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4"/>
        </w:rPr>
        <w:t xml:space="preserve"> </w:t>
      </w:r>
      <w:r>
        <w:t>PR/2025/2747</w:t>
      </w:r>
      <w:r>
        <w:rPr>
          <w:spacing w:val="-3"/>
        </w:rPr>
        <w:t xml:space="preserve"> </w:t>
      </w:r>
      <w:r>
        <w:t>de</w:t>
      </w:r>
      <w:r>
        <w:rPr>
          <w:spacing w:val="-4"/>
        </w:rPr>
        <w:t xml:space="preserve"> </w:t>
      </w:r>
      <w:r>
        <w:t>7</w:t>
      </w:r>
      <w:r>
        <w:rPr>
          <w:spacing w:val="-4"/>
        </w:rPr>
        <w:t xml:space="preserve"> </w:t>
      </w:r>
      <w:r>
        <w:t>de</w:t>
      </w:r>
      <w:r>
        <w:rPr>
          <w:spacing w:val="-3"/>
        </w:rPr>
        <w:t xml:space="preserve"> </w:t>
      </w:r>
      <w:r>
        <w:t>mayo</w:t>
      </w:r>
      <w:r>
        <w:rPr>
          <w:spacing w:val="-4"/>
        </w:rPr>
        <w:t xml:space="preserve"> </w:t>
      </w:r>
      <w:r>
        <w:t>de</w:t>
      </w:r>
      <w:r>
        <w:rPr>
          <w:spacing w:val="-3"/>
        </w:rPr>
        <w:t xml:space="preserve"> </w:t>
      </w:r>
      <w:r>
        <w:rPr>
          <w:spacing w:val="-2"/>
        </w:rPr>
        <w:t>2025</w:t>
      </w:r>
      <w:r w:rsidR="003F3935">
        <w:rPr>
          <w:spacing w:val="-2"/>
        </w:rPr>
        <w:t>,</w:t>
      </w:r>
    </w:p>
    <w:p w14:paraId="2DABF30B" w14:textId="77777777" w:rsidR="00330955" w:rsidRDefault="00330955">
      <w:pPr>
        <w:pStyle w:val="Textoindependiente"/>
        <w:spacing w:before="60"/>
      </w:pPr>
    </w:p>
    <w:p w14:paraId="3897B2C1" w14:textId="77777777" w:rsidR="00330955" w:rsidRDefault="00000000">
      <w:pPr>
        <w:pStyle w:val="Ttulo2"/>
      </w:pPr>
      <w:r>
        <w:rPr>
          <w:spacing w:val="-2"/>
        </w:rPr>
        <w:t>Resolución:</w:t>
      </w:r>
    </w:p>
    <w:p w14:paraId="2EB17413" w14:textId="77777777" w:rsidR="00330955" w:rsidRDefault="00330955">
      <w:pPr>
        <w:pStyle w:val="Textoindependiente"/>
        <w:spacing w:before="61"/>
        <w:rPr>
          <w:b/>
        </w:rPr>
      </w:pPr>
    </w:p>
    <w:p w14:paraId="68BECE33" w14:textId="6C000F29" w:rsidR="00330955" w:rsidRDefault="00000000">
      <w:pPr>
        <w:pStyle w:val="Textoindependiente"/>
        <w:spacing w:line="292" w:lineRule="auto"/>
        <w:ind w:left="142" w:right="850"/>
        <w:jc w:val="both"/>
      </w:pPr>
      <w:r>
        <w:rPr>
          <w:b/>
        </w:rPr>
        <w:t>PRIMERO</w:t>
      </w:r>
      <w:r>
        <w:t xml:space="preserve">.- Desestimar el Recurso de Alzada formulado por D. </w:t>
      </w:r>
      <w:r w:rsidR="003F3935">
        <w:t xml:space="preserve">A.L.E., </w:t>
      </w:r>
      <w:r>
        <w:t>de fecha en fecha 27 de marzo de 2025, mediante Registro General de Entrada número 2025-E-RE-8756, ante la Junta de Gobierno Local del Ayuntamiento de las Rozas contra el acuerdo de la Comisión de Valoración por el que se aprueba la relación definitiva de calificaciones obtenidas por los/las aspirantes</w:t>
      </w:r>
      <w:r>
        <w:rPr>
          <w:spacing w:val="21"/>
        </w:rPr>
        <w:t xml:space="preserve"> </w:t>
      </w:r>
      <w:r>
        <w:t>en</w:t>
      </w:r>
      <w:r>
        <w:rPr>
          <w:spacing w:val="21"/>
        </w:rPr>
        <w:t xml:space="preserve"> </w:t>
      </w:r>
      <w:r>
        <w:t>fase</w:t>
      </w:r>
      <w:r>
        <w:rPr>
          <w:spacing w:val="21"/>
        </w:rPr>
        <w:t xml:space="preserve"> </w:t>
      </w:r>
      <w:r>
        <w:t>de</w:t>
      </w:r>
      <w:r>
        <w:rPr>
          <w:spacing w:val="21"/>
        </w:rPr>
        <w:t xml:space="preserve"> </w:t>
      </w:r>
      <w:r>
        <w:t>concurso,</w:t>
      </w:r>
      <w:r>
        <w:rPr>
          <w:spacing w:val="23"/>
        </w:rPr>
        <w:t xml:space="preserve"> </w:t>
      </w:r>
      <w:r>
        <w:t>en</w:t>
      </w:r>
      <w:r>
        <w:rPr>
          <w:spacing w:val="21"/>
        </w:rPr>
        <w:t xml:space="preserve"> </w:t>
      </w:r>
      <w:r>
        <w:t>su</w:t>
      </w:r>
      <w:r>
        <w:rPr>
          <w:spacing w:val="21"/>
        </w:rPr>
        <w:t xml:space="preserve"> </w:t>
      </w:r>
      <w:r>
        <w:t>sesión</w:t>
      </w:r>
      <w:r>
        <w:rPr>
          <w:spacing w:val="21"/>
        </w:rPr>
        <w:t xml:space="preserve"> </w:t>
      </w:r>
      <w:r>
        <w:t>celebrada</w:t>
      </w:r>
      <w:r>
        <w:rPr>
          <w:spacing w:val="21"/>
        </w:rPr>
        <w:t xml:space="preserve"> </w:t>
      </w:r>
      <w:r>
        <w:t>el</w:t>
      </w:r>
      <w:r>
        <w:rPr>
          <w:spacing w:val="21"/>
        </w:rPr>
        <w:t xml:space="preserve"> </w:t>
      </w:r>
      <w:r>
        <w:t>27-2-2025,</w:t>
      </w:r>
      <w:r>
        <w:rPr>
          <w:spacing w:val="23"/>
        </w:rPr>
        <w:t xml:space="preserve"> </w:t>
      </w:r>
      <w:r>
        <w:t>publicada</w:t>
      </w:r>
      <w:r>
        <w:rPr>
          <w:spacing w:val="21"/>
        </w:rPr>
        <w:t xml:space="preserve"> </w:t>
      </w:r>
      <w:r>
        <w:t>mediante</w:t>
      </w:r>
      <w:r>
        <w:rPr>
          <w:spacing w:val="21"/>
        </w:rPr>
        <w:t xml:space="preserve"> </w:t>
      </w:r>
      <w:r>
        <w:t>Anuncio de fecha 10 de marzo de 2025, en la página web del Ayuntamiento de las Rozas de Madrid, por los motivos aducidos en los Fundamentos de Derecho arriba transcritos.</w:t>
      </w:r>
    </w:p>
    <w:p w14:paraId="7AF9576F" w14:textId="77777777" w:rsidR="00330955" w:rsidRDefault="00330955">
      <w:pPr>
        <w:pStyle w:val="Textoindependiente"/>
        <w:spacing w:before="13"/>
      </w:pPr>
    </w:p>
    <w:p w14:paraId="4A9C4685" w14:textId="77777777" w:rsidR="00330955" w:rsidRDefault="00000000">
      <w:pPr>
        <w:pStyle w:val="Textoindependiente"/>
        <w:spacing w:before="1" w:line="297" w:lineRule="auto"/>
        <w:ind w:left="142" w:right="851"/>
        <w:jc w:val="both"/>
      </w:pPr>
      <w:r>
        <w:rPr>
          <w:b/>
        </w:rPr>
        <w:t>SEGUNDO</w:t>
      </w:r>
      <w:r>
        <w:t>: Notificar al interesado el presente acuerdo, con indicación de los recursos que, en su caso, procede ejercitar.</w:t>
      </w:r>
    </w:p>
    <w:p w14:paraId="684A2645" w14:textId="77777777" w:rsidR="00330955" w:rsidRDefault="00330955">
      <w:pPr>
        <w:pStyle w:val="Textoindependiente"/>
        <w:spacing w:line="297" w:lineRule="auto"/>
        <w:jc w:val="both"/>
        <w:sectPr w:rsidR="00330955">
          <w:pgSz w:w="11910" w:h="16840"/>
          <w:pgMar w:top="1260" w:right="565" w:bottom="1260" w:left="1275" w:header="225" w:footer="1060" w:gutter="0"/>
          <w:cols w:space="720"/>
        </w:sectPr>
      </w:pPr>
    </w:p>
    <w:p w14:paraId="7FAB099E" w14:textId="77777777" w:rsidR="00330955" w:rsidRDefault="00000000">
      <w:pPr>
        <w:pStyle w:val="Ttulo2"/>
        <w:spacing w:before="179"/>
      </w:pPr>
      <w:r>
        <w:lastRenderedPageBreak/>
        <w:t>Documentos</w:t>
      </w:r>
      <w:r>
        <w:rPr>
          <w:spacing w:val="-9"/>
        </w:rPr>
        <w:t xml:space="preserve"> </w:t>
      </w:r>
      <w:r>
        <w:rPr>
          <w:spacing w:val="-2"/>
        </w:rPr>
        <w:t>anexos:</w:t>
      </w:r>
    </w:p>
    <w:p w14:paraId="5F9CE975" w14:textId="77777777" w:rsidR="00330955" w:rsidRDefault="00330955">
      <w:pPr>
        <w:pStyle w:val="Textoindependiente"/>
        <w:spacing w:before="61"/>
        <w:rPr>
          <w:b/>
        </w:rPr>
      </w:pPr>
    </w:p>
    <w:p w14:paraId="21B51F79" w14:textId="59528690" w:rsidR="00330955" w:rsidRDefault="00000000">
      <w:pPr>
        <w:pStyle w:val="Textoindependiente"/>
        <w:spacing w:before="1"/>
        <w:ind w:left="370"/>
      </w:pPr>
      <w:r>
        <w:rPr>
          <w:noProof/>
          <w:position w:val="2"/>
        </w:rPr>
        <w:drawing>
          <wp:inline distT="0" distB="0" distL="0" distR="0" wp14:anchorId="624F12CA" wp14:editId="0E90C4B9">
            <wp:extent cx="57619" cy="57632"/>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2" cstate="print"/>
                    <a:stretch>
                      <a:fillRect/>
                    </a:stretch>
                  </pic:blipFill>
                  <pic:spPr>
                    <a:xfrm>
                      <a:off x="0" y="0"/>
                      <a:ext cx="57619" cy="57632"/>
                    </a:xfrm>
                    <a:prstGeom prst="rect">
                      <a:avLst/>
                    </a:prstGeom>
                  </pic:spPr>
                </pic:pic>
              </a:graphicData>
            </a:graphic>
          </wp:inline>
        </w:drawing>
      </w:r>
      <w:r>
        <w:rPr>
          <w:rFonts w:ascii="Times New Roman" w:hAnsi="Times New Roman"/>
          <w:spacing w:val="35"/>
        </w:rPr>
        <w:t xml:space="preserve"> </w:t>
      </w:r>
      <w:r>
        <w:t>Anexo 1. Recurso de Alzada y reposición</w:t>
      </w:r>
      <w:r w:rsidR="003F3935">
        <w:t>.</w:t>
      </w:r>
    </w:p>
    <w:p w14:paraId="3C852300" w14:textId="77777777" w:rsidR="00330955" w:rsidRDefault="00330955">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30955" w14:paraId="3FF8019C" w14:textId="77777777">
        <w:trPr>
          <w:trHeight w:val="1543"/>
        </w:trPr>
        <w:tc>
          <w:tcPr>
            <w:tcW w:w="9062" w:type="dxa"/>
            <w:gridSpan w:val="2"/>
            <w:tcBorders>
              <w:left w:val="single" w:sz="4" w:space="0" w:color="CCCCCC"/>
              <w:right w:val="single" w:sz="4" w:space="0" w:color="CCCCCC"/>
            </w:tcBorders>
            <w:shd w:val="clear" w:color="auto" w:fill="F3F3F3"/>
          </w:tcPr>
          <w:p w14:paraId="5A9C79C3" w14:textId="39282461" w:rsidR="00330955" w:rsidRDefault="00000000">
            <w:pPr>
              <w:pStyle w:val="TableParagraph"/>
              <w:spacing w:before="79" w:line="297" w:lineRule="auto"/>
              <w:ind w:right="52"/>
              <w:jc w:val="both"/>
              <w:rPr>
                <w:b/>
                <w:sz w:val="20"/>
              </w:rPr>
            </w:pPr>
            <w:r>
              <w:rPr>
                <w:b/>
                <w:sz w:val="20"/>
              </w:rPr>
              <w:t>Desestimación del recurso de reposición formulado por D. A.L.E., contra el acuerdo de la Junta de Gobierno Local del Ayuntamiento de Las Rozas de Madrid de fecha 21 de marzo de 2025, por el que se adjudica el puesto de trabajo de administrativo, con código 5.C.6., y nombra</w:t>
            </w:r>
            <w:r>
              <w:rPr>
                <w:b/>
                <w:spacing w:val="22"/>
                <w:sz w:val="20"/>
              </w:rPr>
              <w:t xml:space="preserve"> </w:t>
            </w:r>
            <w:r>
              <w:rPr>
                <w:b/>
                <w:sz w:val="20"/>
              </w:rPr>
              <w:t>para</w:t>
            </w:r>
            <w:r>
              <w:rPr>
                <w:b/>
                <w:spacing w:val="22"/>
                <w:sz w:val="20"/>
              </w:rPr>
              <w:t xml:space="preserve"> </w:t>
            </w:r>
            <w:r>
              <w:rPr>
                <w:b/>
                <w:sz w:val="20"/>
              </w:rPr>
              <w:t>ocupar</w:t>
            </w:r>
            <w:r>
              <w:rPr>
                <w:b/>
                <w:spacing w:val="22"/>
                <w:sz w:val="20"/>
              </w:rPr>
              <w:t xml:space="preserve"> </w:t>
            </w:r>
            <w:r>
              <w:rPr>
                <w:b/>
                <w:sz w:val="20"/>
              </w:rPr>
              <w:t>el</w:t>
            </w:r>
            <w:r>
              <w:rPr>
                <w:b/>
                <w:spacing w:val="22"/>
                <w:sz w:val="20"/>
              </w:rPr>
              <w:t xml:space="preserve"> </w:t>
            </w:r>
            <w:r>
              <w:rPr>
                <w:b/>
                <w:sz w:val="20"/>
              </w:rPr>
              <w:t>mismo</w:t>
            </w:r>
            <w:r>
              <w:rPr>
                <w:b/>
                <w:spacing w:val="22"/>
                <w:sz w:val="20"/>
              </w:rPr>
              <w:t xml:space="preserve"> </w:t>
            </w:r>
            <w:r>
              <w:rPr>
                <w:b/>
                <w:sz w:val="20"/>
              </w:rPr>
              <w:t>a</w:t>
            </w:r>
            <w:r>
              <w:rPr>
                <w:b/>
                <w:spacing w:val="22"/>
                <w:sz w:val="20"/>
              </w:rPr>
              <w:t xml:space="preserve"> </w:t>
            </w:r>
            <w:r>
              <w:rPr>
                <w:b/>
                <w:sz w:val="20"/>
              </w:rPr>
              <w:t>la</w:t>
            </w:r>
            <w:r>
              <w:rPr>
                <w:b/>
                <w:spacing w:val="22"/>
                <w:sz w:val="20"/>
              </w:rPr>
              <w:t xml:space="preserve"> </w:t>
            </w:r>
            <w:r>
              <w:rPr>
                <w:b/>
                <w:sz w:val="20"/>
              </w:rPr>
              <w:t>funcionaria</w:t>
            </w:r>
            <w:r>
              <w:rPr>
                <w:b/>
                <w:spacing w:val="22"/>
                <w:sz w:val="20"/>
              </w:rPr>
              <w:t xml:space="preserve"> </w:t>
            </w:r>
            <w:proofErr w:type="gramStart"/>
            <w:r>
              <w:rPr>
                <w:b/>
                <w:sz w:val="20"/>
              </w:rPr>
              <w:t>D</w:t>
            </w:r>
            <w:r w:rsidR="003F3935">
              <w:rPr>
                <w:b/>
                <w:sz w:val="20"/>
              </w:rPr>
              <w:t>.</w:t>
            </w:r>
            <w:r>
              <w:rPr>
                <w:b/>
                <w:sz w:val="20"/>
              </w:rPr>
              <w:t>ª</w:t>
            </w:r>
            <w:proofErr w:type="gramEnd"/>
            <w:r>
              <w:rPr>
                <w:b/>
                <w:spacing w:val="22"/>
                <w:sz w:val="20"/>
              </w:rPr>
              <w:t xml:space="preserve"> </w:t>
            </w:r>
            <w:r>
              <w:rPr>
                <w:b/>
                <w:sz w:val="20"/>
              </w:rPr>
              <w:t>M.L.A.B,</w:t>
            </w:r>
            <w:r>
              <w:rPr>
                <w:b/>
                <w:spacing w:val="22"/>
                <w:sz w:val="20"/>
              </w:rPr>
              <w:t xml:space="preserve"> </w:t>
            </w:r>
            <w:r>
              <w:rPr>
                <w:b/>
                <w:sz w:val="20"/>
              </w:rPr>
              <w:t>y</w:t>
            </w:r>
            <w:r>
              <w:rPr>
                <w:b/>
                <w:spacing w:val="22"/>
                <w:sz w:val="20"/>
              </w:rPr>
              <w:t xml:space="preserve"> </w:t>
            </w:r>
            <w:r>
              <w:rPr>
                <w:b/>
                <w:sz w:val="20"/>
              </w:rPr>
              <w:t>contra</w:t>
            </w:r>
            <w:r>
              <w:rPr>
                <w:b/>
                <w:spacing w:val="22"/>
                <w:sz w:val="20"/>
              </w:rPr>
              <w:t xml:space="preserve"> </w:t>
            </w:r>
            <w:r>
              <w:rPr>
                <w:b/>
                <w:sz w:val="20"/>
              </w:rPr>
              <w:t>la</w:t>
            </w:r>
            <w:r>
              <w:rPr>
                <w:b/>
                <w:spacing w:val="22"/>
                <w:sz w:val="20"/>
              </w:rPr>
              <w:t xml:space="preserve"> </w:t>
            </w:r>
            <w:r>
              <w:rPr>
                <w:b/>
                <w:sz w:val="20"/>
              </w:rPr>
              <w:t>base</w:t>
            </w:r>
            <w:r>
              <w:rPr>
                <w:b/>
                <w:spacing w:val="22"/>
                <w:sz w:val="20"/>
              </w:rPr>
              <w:t xml:space="preserve"> </w:t>
            </w:r>
            <w:r>
              <w:rPr>
                <w:b/>
                <w:sz w:val="20"/>
              </w:rPr>
              <w:t>cuarta.</w:t>
            </w:r>
            <w:r>
              <w:rPr>
                <w:b/>
                <w:spacing w:val="22"/>
                <w:sz w:val="20"/>
              </w:rPr>
              <w:t xml:space="preserve"> </w:t>
            </w:r>
            <w:r>
              <w:rPr>
                <w:b/>
                <w:sz w:val="20"/>
              </w:rPr>
              <w:t>3.a)</w:t>
            </w:r>
            <w:r>
              <w:rPr>
                <w:b/>
                <w:spacing w:val="22"/>
                <w:sz w:val="20"/>
              </w:rPr>
              <w:t xml:space="preserve"> </w:t>
            </w:r>
            <w:r>
              <w:rPr>
                <w:b/>
                <w:sz w:val="20"/>
              </w:rPr>
              <w:t>de las bases de dicha convocatoria. (</w:t>
            </w:r>
            <w:proofErr w:type="spellStart"/>
            <w:r>
              <w:rPr>
                <w:b/>
                <w:sz w:val="20"/>
              </w:rPr>
              <w:t>expte</w:t>
            </w:r>
            <w:proofErr w:type="spellEnd"/>
            <w:r>
              <w:rPr>
                <w:b/>
                <w:sz w:val="20"/>
              </w:rPr>
              <w:t>. C.G.M-01/2024)</w:t>
            </w:r>
            <w:r w:rsidR="003F3935">
              <w:rPr>
                <w:b/>
                <w:sz w:val="20"/>
              </w:rPr>
              <w:t xml:space="preserve">. </w:t>
            </w:r>
            <w:proofErr w:type="spellStart"/>
            <w:r w:rsidR="003F3935">
              <w:rPr>
                <w:b/>
                <w:sz w:val="20"/>
              </w:rPr>
              <w:t>E</w:t>
            </w:r>
            <w:r>
              <w:rPr>
                <w:b/>
                <w:sz w:val="20"/>
              </w:rPr>
              <w:t>xpte</w:t>
            </w:r>
            <w:proofErr w:type="spellEnd"/>
            <w:r>
              <w:rPr>
                <w:b/>
                <w:sz w:val="20"/>
              </w:rPr>
              <w:t>. 13704/2025.</w:t>
            </w:r>
          </w:p>
        </w:tc>
      </w:tr>
      <w:tr w:rsidR="00330955" w14:paraId="4D49F193" w14:textId="77777777">
        <w:trPr>
          <w:trHeight w:val="399"/>
        </w:trPr>
        <w:tc>
          <w:tcPr>
            <w:tcW w:w="1877" w:type="dxa"/>
            <w:tcBorders>
              <w:left w:val="single" w:sz="4" w:space="0" w:color="CCCCCC"/>
              <w:right w:val="single" w:sz="6" w:space="0" w:color="CCCCCC"/>
            </w:tcBorders>
          </w:tcPr>
          <w:p w14:paraId="28629A5C" w14:textId="77777777" w:rsidR="00330955" w:rsidRDefault="00000000">
            <w:pPr>
              <w:pStyle w:val="TableParagraph"/>
              <w:spacing w:before="79"/>
              <w:rPr>
                <w:b/>
                <w:sz w:val="20"/>
              </w:rPr>
            </w:pPr>
            <w:r>
              <w:rPr>
                <w:b/>
                <w:spacing w:val="-2"/>
                <w:sz w:val="20"/>
              </w:rPr>
              <w:t>Favorable</w:t>
            </w:r>
          </w:p>
        </w:tc>
        <w:tc>
          <w:tcPr>
            <w:tcW w:w="7185" w:type="dxa"/>
            <w:tcBorders>
              <w:left w:val="single" w:sz="6" w:space="0" w:color="CCCCCC"/>
              <w:right w:val="single" w:sz="4" w:space="0" w:color="CCCCCC"/>
            </w:tcBorders>
          </w:tcPr>
          <w:p w14:paraId="69C88958" w14:textId="77777777" w:rsidR="0033095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8C570DE" w14:textId="77777777" w:rsidR="00330955" w:rsidRDefault="00330955">
      <w:pPr>
        <w:pStyle w:val="Textoindependiente"/>
        <w:spacing w:before="143"/>
      </w:pPr>
    </w:p>
    <w:p w14:paraId="3987ADAB" w14:textId="77777777" w:rsidR="00330955" w:rsidRDefault="00000000">
      <w:pPr>
        <w:pStyle w:val="Ttulo2"/>
      </w:pPr>
      <w:r>
        <w:rPr>
          <w:noProof/>
        </w:rPr>
        <mc:AlternateContent>
          <mc:Choice Requires="wps">
            <w:drawing>
              <wp:anchor distT="0" distB="0" distL="0" distR="0" simplePos="0" relativeHeight="15745024" behindDoc="0" locked="0" layoutInCell="1" allowOverlap="1" wp14:anchorId="62D7B1EA" wp14:editId="07D14D81">
                <wp:simplePos x="0" y="0"/>
                <wp:positionH relativeFrom="page">
                  <wp:posOffset>6807090</wp:posOffset>
                </wp:positionH>
                <wp:positionV relativeFrom="paragraph">
                  <wp:posOffset>-245830</wp:posOffset>
                </wp:positionV>
                <wp:extent cx="419734" cy="318706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0FE4F7F"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3CBAD0"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62D7B1EA" id="Textbox 47" o:spid="_x0000_s1048" type="#_x0000_t202" style="position:absolute;left:0;text-align:left;margin-left:536pt;margin-top:-19.35pt;width:33.05pt;height:250.95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t4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" filled="f" stroked="f">
                <v:textbox style="layout-flow:vertical;mso-layout-flow-alt:bottom-to-top" inset="0,0,0,0">
                  <w:txbxContent>
                    <w:p w14:paraId="70FE4F7F"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3CBAD0"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51E5BBB" w14:textId="77777777" w:rsidR="00330955" w:rsidRDefault="00330955">
      <w:pPr>
        <w:pStyle w:val="Textoindependiente"/>
        <w:spacing w:before="61"/>
        <w:rPr>
          <w:b/>
        </w:rPr>
      </w:pPr>
    </w:p>
    <w:p w14:paraId="2B37B221" w14:textId="01B95EE2" w:rsidR="00330955" w:rsidRPr="003F3935" w:rsidRDefault="00000000" w:rsidP="003F3935">
      <w:pPr>
        <w:pStyle w:val="Textoindependiente"/>
        <w:spacing w:line="292" w:lineRule="auto"/>
        <w:ind w:left="142" w:right="851"/>
        <w:jc w:val="both"/>
        <w:rPr>
          <w:i/>
          <w:iCs/>
        </w:rPr>
      </w:pPr>
      <w:r>
        <w:t>Visto el RECURSO DE REPOSICIÓN interpuesto, en fecha 27 de marzo de 2025, mediante Registro General</w:t>
      </w:r>
      <w:r>
        <w:rPr>
          <w:spacing w:val="40"/>
        </w:rPr>
        <w:t xml:space="preserve"> </w:t>
      </w:r>
      <w:r>
        <w:t>de</w:t>
      </w:r>
      <w:r>
        <w:rPr>
          <w:spacing w:val="40"/>
        </w:rPr>
        <w:t xml:space="preserve"> </w:t>
      </w:r>
      <w:r>
        <w:t>Entrada</w:t>
      </w:r>
      <w:r>
        <w:rPr>
          <w:spacing w:val="40"/>
        </w:rPr>
        <w:t xml:space="preserve"> </w:t>
      </w:r>
      <w:r>
        <w:t>número</w:t>
      </w:r>
      <w:r>
        <w:rPr>
          <w:spacing w:val="40"/>
        </w:rPr>
        <w:t xml:space="preserve"> </w:t>
      </w:r>
      <w:r>
        <w:t>2025-E-RE-8756,</w:t>
      </w:r>
      <w:r>
        <w:rPr>
          <w:spacing w:val="40"/>
        </w:rPr>
        <w:t xml:space="preserve"> </w:t>
      </w:r>
      <w:r>
        <w:t>por</w:t>
      </w:r>
      <w:r>
        <w:rPr>
          <w:spacing w:val="40"/>
        </w:rPr>
        <w:t xml:space="preserve"> </w:t>
      </w:r>
      <w:r>
        <w:t>D.</w:t>
      </w:r>
      <w:r>
        <w:rPr>
          <w:spacing w:val="40"/>
        </w:rPr>
        <w:t xml:space="preserve"> </w:t>
      </w:r>
      <w:r w:rsidR="003F3935">
        <w:rPr>
          <w:spacing w:val="40"/>
        </w:rPr>
        <w:t>A.L.E.</w:t>
      </w:r>
      <w:r>
        <w:t>,</w:t>
      </w:r>
      <w:r>
        <w:rPr>
          <w:spacing w:val="40"/>
        </w:rPr>
        <w:t xml:space="preserve"> </w:t>
      </w:r>
      <w:r>
        <w:t>con</w:t>
      </w:r>
      <w:r>
        <w:rPr>
          <w:spacing w:val="40"/>
        </w:rPr>
        <w:t xml:space="preserve"> </w:t>
      </w:r>
      <w:r>
        <w:t>DNI</w:t>
      </w:r>
      <w:r>
        <w:rPr>
          <w:spacing w:val="40"/>
        </w:rPr>
        <w:t xml:space="preserve"> </w:t>
      </w:r>
      <w:r>
        <w:t>***1256**</w:t>
      </w:r>
      <w:r w:rsidR="003F3935">
        <w:t>,</w:t>
      </w:r>
      <w:r>
        <w:t xml:space="preserve"> contra </w:t>
      </w:r>
      <w:r w:rsidRPr="003F3935">
        <w:rPr>
          <w:i/>
          <w:iCs/>
        </w:rPr>
        <w:t>“el Acuerdo de la Junta de Gobierno Local del Ayuntamiento de las Rozas de fecha 21 de marzo de 2025 por el que se adjudica el puesto de trabajo con código 5.C.6., Administrativo y nombra</w:t>
      </w:r>
      <w:r w:rsidRPr="003F3935">
        <w:rPr>
          <w:i/>
          <w:iCs/>
          <w:spacing w:val="40"/>
        </w:rPr>
        <w:t xml:space="preserve"> </w:t>
      </w:r>
      <w:r w:rsidRPr="003F3935">
        <w:rPr>
          <w:i/>
          <w:iCs/>
        </w:rPr>
        <w:t>para</w:t>
      </w:r>
      <w:r w:rsidRPr="003F3935">
        <w:rPr>
          <w:i/>
          <w:iCs/>
          <w:spacing w:val="40"/>
        </w:rPr>
        <w:t xml:space="preserve"> </w:t>
      </w:r>
      <w:r w:rsidRPr="003F3935">
        <w:rPr>
          <w:i/>
          <w:iCs/>
        </w:rPr>
        <w:t>ocupar</w:t>
      </w:r>
      <w:r w:rsidRPr="003F3935">
        <w:rPr>
          <w:i/>
          <w:iCs/>
          <w:spacing w:val="40"/>
        </w:rPr>
        <w:t xml:space="preserve"> </w:t>
      </w:r>
      <w:r w:rsidRPr="003F3935">
        <w:rPr>
          <w:i/>
          <w:iCs/>
        </w:rPr>
        <w:t>el</w:t>
      </w:r>
      <w:r w:rsidRPr="003F3935">
        <w:rPr>
          <w:i/>
          <w:iCs/>
          <w:spacing w:val="40"/>
        </w:rPr>
        <w:t xml:space="preserve"> </w:t>
      </w:r>
      <w:r w:rsidRPr="003F3935">
        <w:rPr>
          <w:i/>
          <w:iCs/>
        </w:rPr>
        <w:t>mismo</w:t>
      </w:r>
      <w:r w:rsidRPr="003F3935">
        <w:rPr>
          <w:i/>
          <w:iCs/>
          <w:spacing w:val="40"/>
        </w:rPr>
        <w:t xml:space="preserve"> </w:t>
      </w:r>
      <w:r w:rsidRPr="003F3935">
        <w:rPr>
          <w:i/>
          <w:iCs/>
        </w:rPr>
        <w:t>a</w:t>
      </w:r>
      <w:r w:rsidRPr="003F3935">
        <w:rPr>
          <w:i/>
          <w:iCs/>
          <w:spacing w:val="40"/>
        </w:rPr>
        <w:t xml:space="preserve"> </w:t>
      </w:r>
      <w:r w:rsidRPr="003F3935">
        <w:rPr>
          <w:i/>
          <w:iCs/>
        </w:rPr>
        <w:t>la</w:t>
      </w:r>
      <w:r w:rsidRPr="003F3935">
        <w:rPr>
          <w:i/>
          <w:iCs/>
          <w:spacing w:val="40"/>
        </w:rPr>
        <w:t xml:space="preserve"> </w:t>
      </w:r>
      <w:r w:rsidRPr="003F3935">
        <w:rPr>
          <w:i/>
          <w:iCs/>
        </w:rPr>
        <w:t>funcionaria</w:t>
      </w:r>
      <w:r w:rsidRPr="003F3935">
        <w:rPr>
          <w:i/>
          <w:iCs/>
          <w:spacing w:val="40"/>
        </w:rPr>
        <w:t xml:space="preserve"> </w:t>
      </w:r>
      <w:r w:rsidRPr="003F3935">
        <w:rPr>
          <w:i/>
          <w:iCs/>
        </w:rPr>
        <w:t>Dña.</w:t>
      </w:r>
      <w:r w:rsidRPr="003F3935">
        <w:rPr>
          <w:i/>
          <w:iCs/>
          <w:spacing w:val="40"/>
        </w:rPr>
        <w:t xml:space="preserve"> </w:t>
      </w:r>
      <w:r w:rsidRPr="003F3935">
        <w:rPr>
          <w:i/>
          <w:iCs/>
        </w:rPr>
        <w:t>María</w:t>
      </w:r>
      <w:r w:rsidRPr="003F3935">
        <w:rPr>
          <w:i/>
          <w:iCs/>
          <w:spacing w:val="40"/>
        </w:rPr>
        <w:t xml:space="preserve"> </w:t>
      </w:r>
      <w:r w:rsidRPr="003F3935">
        <w:rPr>
          <w:i/>
          <w:iCs/>
        </w:rPr>
        <w:t>Luisa</w:t>
      </w:r>
      <w:r w:rsidRPr="003F3935">
        <w:rPr>
          <w:i/>
          <w:iCs/>
          <w:spacing w:val="40"/>
        </w:rPr>
        <w:t xml:space="preserve"> </w:t>
      </w:r>
      <w:r w:rsidRPr="003F3935">
        <w:rPr>
          <w:i/>
          <w:iCs/>
        </w:rPr>
        <w:t>Álvarez</w:t>
      </w:r>
      <w:r w:rsidRPr="003F3935">
        <w:rPr>
          <w:i/>
          <w:iCs/>
          <w:spacing w:val="40"/>
        </w:rPr>
        <w:t xml:space="preserve"> </w:t>
      </w:r>
      <w:r w:rsidRPr="003F3935">
        <w:rPr>
          <w:i/>
          <w:iCs/>
        </w:rPr>
        <w:t>del</w:t>
      </w:r>
      <w:r w:rsidRPr="003F3935">
        <w:rPr>
          <w:i/>
          <w:iCs/>
          <w:spacing w:val="40"/>
        </w:rPr>
        <w:t xml:space="preserve"> </w:t>
      </w:r>
      <w:r w:rsidRPr="003F3935">
        <w:rPr>
          <w:i/>
          <w:iCs/>
        </w:rPr>
        <w:t>Barrio,</w:t>
      </w:r>
      <w:r w:rsidRPr="003F3935">
        <w:rPr>
          <w:i/>
          <w:iCs/>
          <w:spacing w:val="40"/>
        </w:rPr>
        <w:t xml:space="preserve"> </w:t>
      </w:r>
      <w:r w:rsidRPr="003F3935">
        <w:rPr>
          <w:i/>
          <w:iCs/>
        </w:rPr>
        <w:t>con</w:t>
      </w:r>
      <w:r w:rsidRPr="003F3935">
        <w:rPr>
          <w:i/>
          <w:iCs/>
          <w:spacing w:val="40"/>
        </w:rPr>
        <w:t xml:space="preserve"> </w:t>
      </w:r>
      <w:r w:rsidRPr="003F3935">
        <w:rPr>
          <w:i/>
          <w:iCs/>
        </w:rPr>
        <w:t>DNI</w:t>
      </w:r>
      <w:r w:rsidRPr="003F3935">
        <w:rPr>
          <w:i/>
          <w:iCs/>
          <w:spacing w:val="40"/>
        </w:rPr>
        <w:t xml:space="preserve"> </w:t>
      </w:r>
      <w:proofErr w:type="spellStart"/>
      <w:r w:rsidRPr="003F3935">
        <w:rPr>
          <w:i/>
          <w:iCs/>
        </w:rPr>
        <w:t>nº</w:t>
      </w:r>
      <w:proofErr w:type="spellEnd"/>
      <w:r w:rsidR="003F3935" w:rsidRPr="003F3935">
        <w:rPr>
          <w:i/>
          <w:iCs/>
        </w:rPr>
        <w:t xml:space="preserve"> </w:t>
      </w:r>
      <w:r w:rsidRPr="003F3935">
        <w:rPr>
          <w:i/>
          <w:iCs/>
        </w:rPr>
        <w:t>***6226** e indirectamente contra las bases de dicha convocatoria en lo referente al criterio de valoración del trabajo desarrollado por el funcionario expuesto en la base cuarta.3.a).”</w:t>
      </w:r>
    </w:p>
    <w:p w14:paraId="12B971C9" w14:textId="77777777" w:rsidR="00330955" w:rsidRDefault="00330955">
      <w:pPr>
        <w:pStyle w:val="Textoindependiente"/>
        <w:spacing w:before="9"/>
      </w:pPr>
    </w:p>
    <w:p w14:paraId="6F4EDEAB" w14:textId="77777777" w:rsidR="00330955" w:rsidRDefault="00000000">
      <w:pPr>
        <w:pStyle w:val="Textoindependiente"/>
        <w:spacing w:before="1" w:line="292" w:lineRule="auto"/>
        <w:ind w:left="142" w:right="851"/>
        <w:jc w:val="both"/>
      </w:pPr>
      <w:r>
        <w:t>Visto el informe suscrito por el T.A.G. de Recursos Humanos, D. José Luis Royo Nogueras, en fecha</w:t>
      </w:r>
      <w:r>
        <w:rPr>
          <w:spacing w:val="40"/>
        </w:rPr>
        <w:t xml:space="preserve"> </w:t>
      </w:r>
      <w:r>
        <w:t>7 de mayo, que es del siguiente tenor literal:</w:t>
      </w:r>
    </w:p>
    <w:p w14:paraId="3FC13E3B" w14:textId="77777777" w:rsidR="00330955" w:rsidRDefault="00330955">
      <w:pPr>
        <w:pStyle w:val="Textoindependiente"/>
        <w:spacing w:before="9"/>
      </w:pPr>
    </w:p>
    <w:p w14:paraId="7862075C" w14:textId="6722FD0F" w:rsidR="00330955" w:rsidRDefault="00000000" w:rsidP="003F3935">
      <w:pPr>
        <w:spacing w:line="292" w:lineRule="auto"/>
        <w:ind w:left="142" w:right="851"/>
        <w:jc w:val="both"/>
        <w:rPr>
          <w:i/>
          <w:sz w:val="20"/>
        </w:rPr>
      </w:pPr>
      <w:r>
        <w:rPr>
          <w:i/>
          <w:sz w:val="20"/>
        </w:rPr>
        <w:t xml:space="preserve">“ASUNTO: DESESTIMACIÓN DEL RECURSO DE REPOSICIÓN FORMULADO POR D. </w:t>
      </w:r>
      <w:r w:rsidR="003F3935">
        <w:rPr>
          <w:i/>
          <w:sz w:val="20"/>
        </w:rPr>
        <w:t>A.L.E.</w:t>
      </w:r>
      <w:r>
        <w:rPr>
          <w:i/>
          <w:sz w:val="20"/>
        </w:rPr>
        <w:t>, CONTRA EL ACUERDO DE LA JUNTA DE GOBIERNO LOCAL DEL AYUNTAMIENTO DE LAS ROZAS DE MADRID DE FECHA 21 DE MARZO DE</w:t>
      </w:r>
      <w:r w:rsidR="003F3935">
        <w:rPr>
          <w:i/>
          <w:sz w:val="20"/>
        </w:rPr>
        <w:t xml:space="preserve"> </w:t>
      </w:r>
      <w:r>
        <w:rPr>
          <w:i/>
          <w:sz w:val="20"/>
        </w:rPr>
        <w:t xml:space="preserve">2025, POR EL QUE SE ADJUDICA EL PUESTO DE TRABAJO DE ADMINISTRATIVO, CON CÓDIGO 5.C.6., Y NOMBRA PARA OCUPAR EL MISMO A LA FUNCIONARIA Dª. MARÍA LUISA ÁLVAREZ DEL BARRIO, CON DNI </w:t>
      </w:r>
      <w:proofErr w:type="spellStart"/>
      <w:r>
        <w:rPr>
          <w:i/>
          <w:sz w:val="20"/>
        </w:rPr>
        <w:t>Nº</w:t>
      </w:r>
      <w:proofErr w:type="spellEnd"/>
      <w:r>
        <w:rPr>
          <w:i/>
          <w:sz w:val="20"/>
        </w:rPr>
        <w:t xml:space="preserve"> ***6226** Y CONTRA LA BASE CUARTA.</w:t>
      </w:r>
      <w:proofErr w:type="gramStart"/>
      <w:r>
        <w:rPr>
          <w:i/>
          <w:sz w:val="20"/>
        </w:rPr>
        <w:t>3.A</w:t>
      </w:r>
      <w:proofErr w:type="gramEnd"/>
      <w:r>
        <w:rPr>
          <w:i/>
          <w:sz w:val="20"/>
        </w:rPr>
        <w:t>) DE LAS</w:t>
      </w:r>
      <w:r>
        <w:rPr>
          <w:i/>
          <w:spacing w:val="80"/>
          <w:sz w:val="20"/>
        </w:rPr>
        <w:t xml:space="preserve"> </w:t>
      </w:r>
      <w:r>
        <w:rPr>
          <w:i/>
          <w:sz w:val="20"/>
        </w:rPr>
        <w:t>BASES DE DICHA CONVOCATORIA. (</w:t>
      </w:r>
      <w:proofErr w:type="spellStart"/>
      <w:r>
        <w:rPr>
          <w:i/>
          <w:sz w:val="20"/>
        </w:rPr>
        <w:t>Expte</w:t>
      </w:r>
      <w:proofErr w:type="spellEnd"/>
      <w:r>
        <w:rPr>
          <w:i/>
          <w:sz w:val="20"/>
        </w:rPr>
        <w:t>. C.G.M-01/2024)</w:t>
      </w:r>
    </w:p>
    <w:p w14:paraId="63C1518D" w14:textId="77777777" w:rsidR="00330955" w:rsidRDefault="00330955">
      <w:pPr>
        <w:pStyle w:val="Textoindependiente"/>
        <w:spacing w:before="9"/>
        <w:rPr>
          <w:i/>
        </w:rPr>
      </w:pPr>
    </w:p>
    <w:p w14:paraId="0A627541" w14:textId="77777777" w:rsidR="00330955" w:rsidRDefault="00000000">
      <w:pPr>
        <w:ind w:left="3308"/>
        <w:rPr>
          <w:i/>
          <w:sz w:val="20"/>
        </w:rPr>
      </w:pPr>
      <w:r>
        <w:rPr>
          <w:i/>
          <w:sz w:val="20"/>
        </w:rPr>
        <w:t xml:space="preserve">ANTECEDENTES DE </w:t>
      </w:r>
      <w:r>
        <w:rPr>
          <w:i/>
          <w:spacing w:val="-2"/>
          <w:sz w:val="20"/>
        </w:rPr>
        <w:t>HECHO</w:t>
      </w:r>
    </w:p>
    <w:p w14:paraId="7E38E8B8" w14:textId="77777777" w:rsidR="00330955" w:rsidRDefault="00330955">
      <w:pPr>
        <w:pStyle w:val="Textoindependiente"/>
        <w:spacing w:before="61"/>
        <w:rPr>
          <w:i/>
        </w:rPr>
      </w:pPr>
    </w:p>
    <w:p w14:paraId="6844DE31" w14:textId="77777777" w:rsidR="00330955" w:rsidRDefault="00000000">
      <w:pPr>
        <w:spacing w:line="292" w:lineRule="auto"/>
        <w:ind w:left="142" w:right="851"/>
        <w:jc w:val="both"/>
        <w:rPr>
          <w:i/>
          <w:sz w:val="20"/>
        </w:rPr>
      </w:pPr>
      <w:r>
        <w:rPr>
          <w:i/>
          <w:sz w:val="20"/>
        </w:rPr>
        <w:t>PRIMERO. - Visto el Acuerdo de la Junta de Gobierno Local del Ayuntamiento de Las Rozas de Madrid, adoptado en sesión ordinaria de 21 de junio de 2024, en el que se aprobaron las bases y la convocatoria para la provisión, por el sistema de concurso general de méritos, de un puesto de</w:t>
      </w:r>
      <w:r>
        <w:rPr>
          <w:i/>
          <w:spacing w:val="40"/>
          <w:sz w:val="20"/>
        </w:rPr>
        <w:t xml:space="preserve"> </w:t>
      </w:r>
      <w:r>
        <w:rPr>
          <w:i/>
          <w:sz w:val="20"/>
        </w:rPr>
        <w:t xml:space="preserve">trabajo de Administrativo, personal funcionario, con código del catálogo de puestos de trabajo, 5.C.6 para el área de Secretaría de la </w:t>
      </w:r>
      <w:proofErr w:type="gramStart"/>
      <w:r>
        <w:rPr>
          <w:i/>
          <w:sz w:val="20"/>
        </w:rPr>
        <w:t>Concejalía</w:t>
      </w:r>
      <w:proofErr w:type="gramEnd"/>
      <w:r>
        <w:rPr>
          <w:i/>
          <w:sz w:val="20"/>
        </w:rPr>
        <w:t xml:space="preserve"> de Hacienda y Fiestas, del Ayuntamiento de Las Rozas</w:t>
      </w:r>
      <w:r>
        <w:rPr>
          <w:i/>
          <w:spacing w:val="80"/>
          <w:sz w:val="20"/>
        </w:rPr>
        <w:t xml:space="preserve"> </w:t>
      </w:r>
      <w:r>
        <w:rPr>
          <w:i/>
          <w:sz w:val="20"/>
        </w:rPr>
        <w:t>de Madrid.</w:t>
      </w:r>
    </w:p>
    <w:p w14:paraId="350CE7AD" w14:textId="77777777" w:rsidR="00330955" w:rsidRDefault="00330955">
      <w:pPr>
        <w:pStyle w:val="Textoindependiente"/>
        <w:spacing w:before="9"/>
        <w:rPr>
          <w:i/>
        </w:rPr>
      </w:pPr>
    </w:p>
    <w:p w14:paraId="4B20A493" w14:textId="77777777" w:rsidR="00330955" w:rsidRDefault="00000000">
      <w:pPr>
        <w:spacing w:line="292" w:lineRule="auto"/>
        <w:ind w:left="142" w:right="851"/>
        <w:jc w:val="both"/>
        <w:rPr>
          <w:i/>
          <w:sz w:val="20"/>
        </w:rPr>
      </w:pPr>
      <w:r>
        <w:rPr>
          <w:i/>
          <w:sz w:val="20"/>
        </w:rPr>
        <w:t>Dichas bases se publicaron en el Boletín Oficial de la Comunidad de Madrid número 163, de 10 de julio de 2024, abriéndose el plazo de presentación de instancias a partir del día siguiente al de la publicación en el Boletín Oficial del Estado número 220, de 11 de septiembre de 2024, es decir,</w:t>
      </w:r>
      <w:r>
        <w:rPr>
          <w:i/>
          <w:spacing w:val="40"/>
          <w:sz w:val="20"/>
        </w:rPr>
        <w:t xml:space="preserve"> </w:t>
      </w:r>
      <w:r>
        <w:rPr>
          <w:i/>
          <w:sz w:val="20"/>
        </w:rPr>
        <w:t>desde el 12 de septiembre de 2024 hasta el 3 de octubre de 2024.</w:t>
      </w:r>
    </w:p>
    <w:p w14:paraId="3E56753E" w14:textId="77777777" w:rsidR="00330955" w:rsidRDefault="00330955">
      <w:pPr>
        <w:spacing w:line="292" w:lineRule="auto"/>
        <w:jc w:val="both"/>
        <w:rPr>
          <w:i/>
          <w:sz w:val="20"/>
        </w:rPr>
        <w:sectPr w:rsidR="00330955">
          <w:pgSz w:w="11910" w:h="16840"/>
          <w:pgMar w:top="1260" w:right="565" w:bottom="1260" w:left="1275" w:header="225" w:footer="1060" w:gutter="0"/>
          <w:cols w:space="720"/>
        </w:sectPr>
      </w:pPr>
    </w:p>
    <w:p w14:paraId="15DC9D33" w14:textId="77777777" w:rsidR="00330955" w:rsidRDefault="00000000">
      <w:pPr>
        <w:spacing w:before="179" w:line="292" w:lineRule="auto"/>
        <w:ind w:left="142" w:right="851"/>
        <w:jc w:val="both"/>
        <w:rPr>
          <w:i/>
          <w:sz w:val="20"/>
        </w:rPr>
      </w:pPr>
      <w:r>
        <w:rPr>
          <w:i/>
          <w:sz w:val="20"/>
        </w:rPr>
        <w:lastRenderedPageBreak/>
        <w:t>El plazo de presentación de solicitudes finalizó el día 3 de octubre de 2024, habiéndose presentado</w:t>
      </w:r>
      <w:r>
        <w:rPr>
          <w:i/>
          <w:spacing w:val="40"/>
          <w:sz w:val="20"/>
        </w:rPr>
        <w:t xml:space="preserve"> </w:t>
      </w:r>
      <w:r>
        <w:rPr>
          <w:i/>
          <w:sz w:val="20"/>
        </w:rPr>
        <w:t>21 solicitudes, las cuales fueron estudiadas, en el presente proceso por la Comisión de Valoración designada por acuerdo de la Junta de Gobierno Local del Ayuntamiento de Las Rozas de Madrid de fecha 18 de octubre de 2024 y 8 de noviembre de 2024 del presente proceso selectivo.</w:t>
      </w:r>
    </w:p>
    <w:p w14:paraId="4B87608E" w14:textId="77777777" w:rsidR="00330955" w:rsidRDefault="00330955">
      <w:pPr>
        <w:pStyle w:val="Textoindependiente"/>
        <w:spacing w:before="10"/>
        <w:rPr>
          <w:i/>
        </w:rPr>
      </w:pPr>
    </w:p>
    <w:p w14:paraId="238FF5D0" w14:textId="77777777" w:rsidR="00330955" w:rsidRDefault="00000000">
      <w:pPr>
        <w:spacing w:line="292" w:lineRule="auto"/>
        <w:ind w:left="142" w:right="851"/>
        <w:jc w:val="both"/>
        <w:rPr>
          <w:i/>
          <w:sz w:val="20"/>
        </w:rPr>
      </w:pPr>
      <w:r>
        <w:rPr>
          <w:i/>
          <w:sz w:val="20"/>
        </w:rPr>
        <w:t>SEGUNDO. – Por Acuerdo adoptado por la Junta de Gobierno Local de fecha 22 de noviembre de 2024, se aprueban las listas provisionales de admitidos y excluidos.</w:t>
      </w:r>
    </w:p>
    <w:p w14:paraId="64D5F850" w14:textId="77777777" w:rsidR="00330955" w:rsidRDefault="00330955">
      <w:pPr>
        <w:pStyle w:val="Textoindependiente"/>
        <w:spacing w:before="10"/>
        <w:rPr>
          <w:i/>
        </w:rPr>
      </w:pPr>
    </w:p>
    <w:p w14:paraId="7FA40766" w14:textId="77777777" w:rsidR="00330955" w:rsidRDefault="00000000">
      <w:pPr>
        <w:spacing w:line="292" w:lineRule="auto"/>
        <w:ind w:left="142" w:right="851"/>
        <w:jc w:val="both"/>
        <w:rPr>
          <w:i/>
          <w:sz w:val="20"/>
        </w:rPr>
      </w:pPr>
      <w:r>
        <w:rPr>
          <w:i/>
          <w:sz w:val="20"/>
        </w:rPr>
        <w:t>TERCERO. – por Acuerdo adoptado por la Junta de Gobierno Local de fecha 30 de diciembre de 2024, se aprueban las listas definitivas de admitidos y excluidos.</w:t>
      </w:r>
    </w:p>
    <w:p w14:paraId="52BCDB4D" w14:textId="77777777" w:rsidR="00330955" w:rsidRDefault="00330955">
      <w:pPr>
        <w:pStyle w:val="Textoindependiente"/>
        <w:spacing w:before="10"/>
        <w:rPr>
          <w:i/>
        </w:rPr>
      </w:pPr>
    </w:p>
    <w:p w14:paraId="3235ED91" w14:textId="77777777" w:rsidR="00330955" w:rsidRDefault="00000000">
      <w:pPr>
        <w:spacing w:line="292" w:lineRule="auto"/>
        <w:ind w:left="142" w:right="851"/>
        <w:jc w:val="both"/>
        <w:rPr>
          <w:i/>
          <w:sz w:val="20"/>
        </w:rPr>
      </w:pPr>
      <w:r>
        <w:rPr>
          <w:i/>
          <w:noProof/>
          <w:sz w:val="20"/>
        </w:rPr>
        <mc:AlternateContent>
          <mc:Choice Requires="wps">
            <w:drawing>
              <wp:anchor distT="0" distB="0" distL="0" distR="0" simplePos="0" relativeHeight="15746560" behindDoc="0" locked="0" layoutInCell="1" allowOverlap="1" wp14:anchorId="5DE66570" wp14:editId="6ACE577F">
                <wp:simplePos x="0" y="0"/>
                <wp:positionH relativeFrom="page">
                  <wp:posOffset>6807090</wp:posOffset>
                </wp:positionH>
                <wp:positionV relativeFrom="paragraph">
                  <wp:posOffset>21776</wp:posOffset>
                </wp:positionV>
                <wp:extent cx="419734" cy="318706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399C2A9"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CDAA3C"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5DE66570" id="Textbox 49" o:spid="_x0000_s1049" type="#_x0000_t202" style="position:absolute;left:0;text-align:left;margin-left:536pt;margin-top:1.7pt;width:33.05pt;height:250.95pt;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GI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" filled="f" stroked="f">
                <v:textbox style="layout-flow:vertical;mso-layout-flow-alt:bottom-to-top" inset="0,0,0,0">
                  <w:txbxContent>
                    <w:p w14:paraId="6399C2A9"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CDAA3C"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i/>
          <w:sz w:val="20"/>
        </w:rPr>
        <w:t>CUARTO. – En fecha 27 de enero de 2025, la Comisión de Valoración designada para conocer del presente Concurso General de Méritos, acuerda:</w:t>
      </w:r>
    </w:p>
    <w:p w14:paraId="59E7B049" w14:textId="77777777" w:rsidR="00330955" w:rsidRDefault="00330955">
      <w:pPr>
        <w:pStyle w:val="Textoindependiente"/>
        <w:spacing w:before="9"/>
        <w:rPr>
          <w:i/>
        </w:rPr>
      </w:pPr>
    </w:p>
    <w:p w14:paraId="2862CDD7" w14:textId="77777777" w:rsidR="00330955" w:rsidRDefault="00000000">
      <w:pPr>
        <w:spacing w:before="1" w:line="292" w:lineRule="auto"/>
        <w:ind w:left="142" w:right="851"/>
        <w:jc w:val="both"/>
        <w:rPr>
          <w:i/>
          <w:sz w:val="20"/>
        </w:rPr>
      </w:pPr>
      <w:r>
        <w:rPr>
          <w:i/>
          <w:sz w:val="20"/>
        </w:rPr>
        <w:t>“Primero:</w:t>
      </w:r>
      <w:r>
        <w:rPr>
          <w:i/>
          <w:spacing w:val="40"/>
          <w:sz w:val="20"/>
        </w:rPr>
        <w:t xml:space="preserve"> </w:t>
      </w:r>
      <w:r>
        <w:rPr>
          <w:i/>
          <w:sz w:val="20"/>
        </w:rPr>
        <w:t>Aprobar</w:t>
      </w:r>
      <w:r>
        <w:rPr>
          <w:i/>
          <w:spacing w:val="40"/>
          <w:sz w:val="20"/>
        </w:rPr>
        <w:t xml:space="preserve"> </w:t>
      </w:r>
      <w:r>
        <w:rPr>
          <w:i/>
          <w:sz w:val="20"/>
        </w:rPr>
        <w:t>la</w:t>
      </w:r>
      <w:r>
        <w:rPr>
          <w:i/>
          <w:spacing w:val="40"/>
          <w:sz w:val="20"/>
        </w:rPr>
        <w:t xml:space="preserve"> </w:t>
      </w:r>
      <w:r>
        <w:rPr>
          <w:i/>
          <w:sz w:val="20"/>
        </w:rPr>
        <w:t>relación</w:t>
      </w:r>
      <w:r>
        <w:rPr>
          <w:i/>
          <w:spacing w:val="40"/>
          <w:sz w:val="20"/>
        </w:rPr>
        <w:t xml:space="preserve"> </w:t>
      </w:r>
      <w:r>
        <w:rPr>
          <w:i/>
          <w:sz w:val="20"/>
        </w:rPr>
        <w:t>de</w:t>
      </w:r>
      <w:r>
        <w:rPr>
          <w:i/>
          <w:spacing w:val="40"/>
          <w:sz w:val="20"/>
        </w:rPr>
        <w:t xml:space="preserve"> </w:t>
      </w:r>
      <w:r>
        <w:rPr>
          <w:i/>
          <w:sz w:val="20"/>
        </w:rPr>
        <w:t>calificaciones</w:t>
      </w:r>
      <w:r>
        <w:rPr>
          <w:i/>
          <w:spacing w:val="40"/>
          <w:sz w:val="20"/>
        </w:rPr>
        <w:t xml:space="preserve"> </w:t>
      </w:r>
      <w:r>
        <w:rPr>
          <w:i/>
          <w:sz w:val="20"/>
        </w:rPr>
        <w:t>obtenidas</w:t>
      </w:r>
      <w:r>
        <w:rPr>
          <w:i/>
          <w:spacing w:val="40"/>
          <w:sz w:val="20"/>
        </w:rPr>
        <w:t xml:space="preserve"> </w:t>
      </w:r>
      <w:r>
        <w:rPr>
          <w:i/>
          <w:sz w:val="20"/>
        </w:rPr>
        <w:t>por</w:t>
      </w:r>
      <w:r>
        <w:rPr>
          <w:i/>
          <w:spacing w:val="40"/>
          <w:sz w:val="20"/>
        </w:rPr>
        <w:t xml:space="preserve"> </w:t>
      </w:r>
      <w:r>
        <w:rPr>
          <w:i/>
          <w:sz w:val="20"/>
        </w:rPr>
        <w:t>los/las</w:t>
      </w:r>
      <w:r>
        <w:rPr>
          <w:i/>
          <w:spacing w:val="40"/>
          <w:sz w:val="20"/>
        </w:rPr>
        <w:t xml:space="preserve"> </w:t>
      </w:r>
      <w:r>
        <w:rPr>
          <w:i/>
          <w:sz w:val="20"/>
        </w:rPr>
        <w:t>aspirantes</w:t>
      </w:r>
      <w:r>
        <w:rPr>
          <w:i/>
          <w:spacing w:val="40"/>
          <w:sz w:val="20"/>
        </w:rPr>
        <w:t xml:space="preserve"> </w:t>
      </w:r>
      <w:r>
        <w:rPr>
          <w:i/>
          <w:sz w:val="20"/>
        </w:rPr>
        <w:t>en</w:t>
      </w:r>
      <w:r>
        <w:rPr>
          <w:i/>
          <w:spacing w:val="40"/>
          <w:sz w:val="20"/>
        </w:rPr>
        <w:t xml:space="preserve"> </w:t>
      </w:r>
      <w:r>
        <w:rPr>
          <w:i/>
          <w:sz w:val="20"/>
        </w:rPr>
        <w:t>la</w:t>
      </w:r>
      <w:r>
        <w:rPr>
          <w:i/>
          <w:spacing w:val="40"/>
          <w:sz w:val="20"/>
        </w:rPr>
        <w:t xml:space="preserve"> </w:t>
      </w:r>
      <w:r>
        <w:rPr>
          <w:i/>
          <w:sz w:val="20"/>
        </w:rPr>
        <w:t>fase</w:t>
      </w:r>
      <w:r>
        <w:rPr>
          <w:i/>
          <w:spacing w:val="40"/>
          <w:sz w:val="20"/>
        </w:rPr>
        <w:t xml:space="preserve"> </w:t>
      </w:r>
      <w:r>
        <w:rPr>
          <w:i/>
          <w:sz w:val="20"/>
        </w:rPr>
        <w:t>de concurso por orden de puntuación, según la relación nominal que se transcribe y proceder a la publicación del presente anuncio que se hará público en la página web del Ayuntamiento de Las Rozas de Madrid.”</w:t>
      </w:r>
    </w:p>
    <w:p w14:paraId="717F8B77" w14:textId="77777777" w:rsidR="00330955" w:rsidRDefault="00000000">
      <w:pPr>
        <w:pStyle w:val="Textoindependiente"/>
        <w:spacing w:before="8"/>
        <w:rPr>
          <w:i/>
          <w:sz w:val="16"/>
        </w:rPr>
      </w:pPr>
      <w:r>
        <w:rPr>
          <w:i/>
          <w:noProof/>
          <w:sz w:val="16"/>
        </w:rPr>
        <w:drawing>
          <wp:anchor distT="0" distB="0" distL="0" distR="0" simplePos="0" relativeHeight="487605248" behindDoc="1" locked="0" layoutInCell="1" allowOverlap="1" wp14:anchorId="08FF8CDD" wp14:editId="4ECBB926">
            <wp:simplePos x="0" y="0"/>
            <wp:positionH relativeFrom="page">
              <wp:posOffset>919162</wp:posOffset>
            </wp:positionH>
            <wp:positionV relativeFrom="paragraph">
              <wp:posOffset>137485</wp:posOffset>
            </wp:positionV>
            <wp:extent cx="4362450" cy="2209800"/>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1" cstate="print"/>
                    <a:stretch>
                      <a:fillRect/>
                    </a:stretch>
                  </pic:blipFill>
                  <pic:spPr>
                    <a:xfrm>
                      <a:off x="0" y="0"/>
                      <a:ext cx="4362450" cy="2209800"/>
                    </a:xfrm>
                    <a:prstGeom prst="rect">
                      <a:avLst/>
                    </a:prstGeom>
                  </pic:spPr>
                </pic:pic>
              </a:graphicData>
            </a:graphic>
          </wp:anchor>
        </w:drawing>
      </w:r>
    </w:p>
    <w:p w14:paraId="451656AE" w14:textId="77777777" w:rsidR="00330955" w:rsidRDefault="00330955">
      <w:pPr>
        <w:pStyle w:val="Textoindependiente"/>
        <w:rPr>
          <w:i/>
        </w:rPr>
      </w:pPr>
    </w:p>
    <w:p w14:paraId="05083432" w14:textId="77777777" w:rsidR="00330955" w:rsidRDefault="00330955">
      <w:pPr>
        <w:pStyle w:val="Textoindependiente"/>
        <w:spacing w:before="52"/>
        <w:rPr>
          <w:i/>
        </w:rPr>
      </w:pPr>
    </w:p>
    <w:p w14:paraId="26C7139E" w14:textId="44542B76" w:rsidR="00330955" w:rsidRDefault="00000000">
      <w:pPr>
        <w:spacing w:line="292" w:lineRule="auto"/>
        <w:ind w:left="142" w:right="851"/>
        <w:jc w:val="both"/>
        <w:rPr>
          <w:i/>
          <w:sz w:val="20"/>
        </w:rPr>
      </w:pPr>
      <w:r>
        <w:rPr>
          <w:i/>
          <w:sz w:val="20"/>
        </w:rPr>
        <w:t>Otorgando, así mismo, un plazo de “diez días hábiles, contados desde el siguiente a la publicación</w:t>
      </w:r>
      <w:r>
        <w:rPr>
          <w:i/>
          <w:spacing w:val="80"/>
          <w:sz w:val="20"/>
        </w:rPr>
        <w:t xml:space="preserve"> </w:t>
      </w:r>
      <w:r>
        <w:rPr>
          <w:i/>
          <w:sz w:val="20"/>
        </w:rPr>
        <w:t>del anuncio para la presentación de alegaciones.”</w:t>
      </w:r>
    </w:p>
    <w:p w14:paraId="3E4869BE" w14:textId="77777777" w:rsidR="00330955" w:rsidRDefault="00330955">
      <w:pPr>
        <w:pStyle w:val="Textoindependiente"/>
        <w:spacing w:before="10"/>
        <w:rPr>
          <w:i/>
        </w:rPr>
      </w:pPr>
    </w:p>
    <w:p w14:paraId="7B0D7397" w14:textId="77777777" w:rsidR="00330955" w:rsidRDefault="00000000">
      <w:pPr>
        <w:spacing w:line="292" w:lineRule="auto"/>
        <w:ind w:left="142" w:right="851"/>
        <w:jc w:val="both"/>
        <w:rPr>
          <w:i/>
          <w:sz w:val="20"/>
        </w:rPr>
      </w:pPr>
      <w:r>
        <w:rPr>
          <w:i/>
          <w:sz w:val="20"/>
        </w:rPr>
        <w:t>QUINTO. – En fecha 10 de marzo de 2025, la Comisión de Valoración, publica anuncio tras la sesión celebrada el 27 de febrero de 2025, en la que se aprueba la relación definitiva de calificaciones obtenidas por los/las aspirantes en la fase de concurso por orden de puntuación.</w:t>
      </w:r>
    </w:p>
    <w:p w14:paraId="4E185254" w14:textId="77777777" w:rsidR="00330955" w:rsidRDefault="00330955">
      <w:pPr>
        <w:pStyle w:val="Textoindependiente"/>
        <w:spacing w:before="9"/>
        <w:rPr>
          <w:i/>
        </w:rPr>
      </w:pPr>
    </w:p>
    <w:p w14:paraId="161B3EB4" w14:textId="44532235" w:rsidR="00330955" w:rsidRDefault="00000000">
      <w:pPr>
        <w:spacing w:before="1" w:line="292" w:lineRule="auto"/>
        <w:ind w:left="142" w:right="851"/>
        <w:jc w:val="both"/>
        <w:rPr>
          <w:i/>
          <w:sz w:val="20"/>
        </w:rPr>
      </w:pPr>
      <w:r>
        <w:rPr>
          <w:i/>
          <w:sz w:val="20"/>
        </w:rPr>
        <w:t>En</w:t>
      </w:r>
      <w:r>
        <w:rPr>
          <w:i/>
          <w:spacing w:val="17"/>
          <w:sz w:val="20"/>
        </w:rPr>
        <w:t xml:space="preserve"> </w:t>
      </w:r>
      <w:r>
        <w:rPr>
          <w:i/>
          <w:sz w:val="20"/>
        </w:rPr>
        <w:t>dicha</w:t>
      </w:r>
      <w:r>
        <w:rPr>
          <w:i/>
          <w:spacing w:val="17"/>
          <w:sz w:val="20"/>
        </w:rPr>
        <w:t xml:space="preserve"> </w:t>
      </w:r>
      <w:r>
        <w:rPr>
          <w:i/>
          <w:sz w:val="20"/>
        </w:rPr>
        <w:t>Comisión</w:t>
      </w:r>
      <w:r>
        <w:rPr>
          <w:i/>
          <w:spacing w:val="17"/>
          <w:sz w:val="20"/>
        </w:rPr>
        <w:t xml:space="preserve"> </w:t>
      </w:r>
      <w:r>
        <w:rPr>
          <w:i/>
          <w:sz w:val="20"/>
        </w:rPr>
        <w:t>se</w:t>
      </w:r>
      <w:r>
        <w:rPr>
          <w:i/>
          <w:spacing w:val="17"/>
          <w:sz w:val="20"/>
        </w:rPr>
        <w:t xml:space="preserve"> </w:t>
      </w:r>
      <w:r>
        <w:rPr>
          <w:i/>
          <w:sz w:val="20"/>
        </w:rPr>
        <w:t>acuerda,</w:t>
      </w:r>
      <w:r>
        <w:rPr>
          <w:i/>
          <w:spacing w:val="18"/>
          <w:sz w:val="20"/>
        </w:rPr>
        <w:t xml:space="preserve"> </w:t>
      </w:r>
      <w:r>
        <w:rPr>
          <w:i/>
          <w:sz w:val="20"/>
        </w:rPr>
        <w:t>por</w:t>
      </w:r>
      <w:r>
        <w:rPr>
          <w:i/>
          <w:spacing w:val="17"/>
          <w:sz w:val="20"/>
        </w:rPr>
        <w:t xml:space="preserve"> </w:t>
      </w:r>
      <w:r>
        <w:rPr>
          <w:i/>
          <w:sz w:val="20"/>
        </w:rPr>
        <w:t>unanimidad</w:t>
      </w:r>
      <w:r>
        <w:rPr>
          <w:i/>
          <w:spacing w:val="17"/>
          <w:sz w:val="20"/>
        </w:rPr>
        <w:t xml:space="preserve"> </w:t>
      </w:r>
      <w:r>
        <w:rPr>
          <w:i/>
          <w:sz w:val="20"/>
        </w:rPr>
        <w:t>de</w:t>
      </w:r>
      <w:r>
        <w:rPr>
          <w:i/>
          <w:spacing w:val="17"/>
          <w:sz w:val="20"/>
        </w:rPr>
        <w:t xml:space="preserve"> </w:t>
      </w:r>
      <w:r>
        <w:rPr>
          <w:i/>
          <w:sz w:val="20"/>
        </w:rPr>
        <w:t>sus</w:t>
      </w:r>
      <w:r>
        <w:rPr>
          <w:i/>
          <w:spacing w:val="17"/>
          <w:sz w:val="20"/>
        </w:rPr>
        <w:t xml:space="preserve"> </w:t>
      </w:r>
      <w:r>
        <w:rPr>
          <w:i/>
          <w:sz w:val="20"/>
        </w:rPr>
        <w:t>miembros,</w:t>
      </w:r>
      <w:r>
        <w:rPr>
          <w:i/>
          <w:spacing w:val="18"/>
          <w:sz w:val="20"/>
        </w:rPr>
        <w:t xml:space="preserve"> </w:t>
      </w:r>
      <w:r>
        <w:rPr>
          <w:i/>
          <w:sz w:val="20"/>
        </w:rPr>
        <w:t>la</w:t>
      </w:r>
      <w:r>
        <w:rPr>
          <w:i/>
          <w:spacing w:val="17"/>
          <w:sz w:val="20"/>
        </w:rPr>
        <w:t xml:space="preserve"> </w:t>
      </w:r>
      <w:r>
        <w:rPr>
          <w:i/>
          <w:sz w:val="20"/>
        </w:rPr>
        <w:t>propuesta</w:t>
      </w:r>
      <w:r>
        <w:rPr>
          <w:i/>
          <w:spacing w:val="17"/>
          <w:sz w:val="20"/>
        </w:rPr>
        <w:t xml:space="preserve"> </w:t>
      </w:r>
      <w:r>
        <w:rPr>
          <w:i/>
          <w:sz w:val="20"/>
        </w:rPr>
        <w:t>de</w:t>
      </w:r>
      <w:r>
        <w:rPr>
          <w:i/>
          <w:spacing w:val="17"/>
          <w:sz w:val="20"/>
        </w:rPr>
        <w:t xml:space="preserve"> </w:t>
      </w:r>
      <w:r>
        <w:rPr>
          <w:i/>
          <w:sz w:val="20"/>
        </w:rPr>
        <w:t>resolución</w:t>
      </w:r>
      <w:r>
        <w:rPr>
          <w:i/>
          <w:spacing w:val="17"/>
          <w:sz w:val="20"/>
        </w:rPr>
        <w:t xml:space="preserve"> </w:t>
      </w:r>
      <w:r>
        <w:rPr>
          <w:i/>
          <w:sz w:val="20"/>
        </w:rPr>
        <w:t>sobre la</w:t>
      </w:r>
      <w:r>
        <w:rPr>
          <w:i/>
          <w:spacing w:val="40"/>
          <w:sz w:val="20"/>
        </w:rPr>
        <w:t xml:space="preserve"> </w:t>
      </w:r>
      <w:r>
        <w:rPr>
          <w:i/>
          <w:sz w:val="20"/>
        </w:rPr>
        <w:t>candidata</w:t>
      </w:r>
      <w:r>
        <w:rPr>
          <w:i/>
          <w:spacing w:val="40"/>
          <w:sz w:val="20"/>
        </w:rPr>
        <w:t xml:space="preserve"> </w:t>
      </w:r>
      <w:r>
        <w:rPr>
          <w:i/>
          <w:sz w:val="20"/>
        </w:rPr>
        <w:t>que</w:t>
      </w:r>
      <w:r>
        <w:rPr>
          <w:i/>
          <w:spacing w:val="40"/>
          <w:sz w:val="20"/>
        </w:rPr>
        <w:t xml:space="preserve"> </w:t>
      </w:r>
      <w:r>
        <w:rPr>
          <w:i/>
          <w:sz w:val="20"/>
        </w:rPr>
        <w:t>ha</w:t>
      </w:r>
      <w:r>
        <w:rPr>
          <w:i/>
          <w:spacing w:val="40"/>
          <w:sz w:val="20"/>
        </w:rPr>
        <w:t xml:space="preserve"> </w:t>
      </w:r>
      <w:r>
        <w:rPr>
          <w:i/>
          <w:sz w:val="20"/>
        </w:rPr>
        <w:t>obtenido</w:t>
      </w:r>
      <w:r>
        <w:rPr>
          <w:i/>
          <w:spacing w:val="40"/>
          <w:sz w:val="20"/>
        </w:rPr>
        <w:t xml:space="preserve"> </w:t>
      </w:r>
      <w:r>
        <w:rPr>
          <w:i/>
          <w:sz w:val="20"/>
        </w:rPr>
        <w:t>la</w:t>
      </w:r>
      <w:r>
        <w:rPr>
          <w:i/>
          <w:spacing w:val="40"/>
          <w:sz w:val="20"/>
        </w:rPr>
        <w:t xml:space="preserve"> </w:t>
      </w:r>
      <w:r>
        <w:rPr>
          <w:i/>
          <w:sz w:val="20"/>
        </w:rPr>
        <w:t>mayor</w:t>
      </w:r>
      <w:r>
        <w:rPr>
          <w:i/>
          <w:spacing w:val="40"/>
          <w:sz w:val="20"/>
        </w:rPr>
        <w:t xml:space="preserve"> </w:t>
      </w:r>
      <w:r>
        <w:rPr>
          <w:i/>
          <w:sz w:val="20"/>
        </w:rPr>
        <w:t>puntuación</w:t>
      </w:r>
      <w:r>
        <w:rPr>
          <w:i/>
          <w:spacing w:val="40"/>
          <w:sz w:val="20"/>
        </w:rPr>
        <w:t xml:space="preserve"> </w:t>
      </w:r>
      <w:proofErr w:type="gramStart"/>
      <w:r>
        <w:rPr>
          <w:i/>
          <w:sz w:val="20"/>
        </w:rPr>
        <w:t>D</w:t>
      </w:r>
      <w:r w:rsidR="003F3935">
        <w:rPr>
          <w:i/>
          <w:sz w:val="20"/>
        </w:rPr>
        <w:t>.</w:t>
      </w:r>
      <w:r>
        <w:rPr>
          <w:i/>
          <w:sz w:val="20"/>
        </w:rPr>
        <w:t>ª</w:t>
      </w:r>
      <w:proofErr w:type="gramEnd"/>
      <w:r>
        <w:rPr>
          <w:i/>
          <w:spacing w:val="40"/>
          <w:sz w:val="20"/>
        </w:rPr>
        <w:t xml:space="preserve"> </w:t>
      </w:r>
      <w:r>
        <w:rPr>
          <w:i/>
          <w:sz w:val="20"/>
        </w:rPr>
        <w:t>María</w:t>
      </w:r>
      <w:r>
        <w:rPr>
          <w:i/>
          <w:spacing w:val="40"/>
          <w:sz w:val="20"/>
        </w:rPr>
        <w:t xml:space="preserve"> </w:t>
      </w:r>
      <w:r>
        <w:rPr>
          <w:i/>
          <w:sz w:val="20"/>
        </w:rPr>
        <w:t>Luisa</w:t>
      </w:r>
      <w:r>
        <w:rPr>
          <w:i/>
          <w:spacing w:val="40"/>
          <w:sz w:val="20"/>
        </w:rPr>
        <w:t xml:space="preserve"> </w:t>
      </w:r>
      <w:r>
        <w:rPr>
          <w:i/>
          <w:sz w:val="20"/>
        </w:rPr>
        <w:t>Álvarez</w:t>
      </w:r>
      <w:r>
        <w:rPr>
          <w:i/>
          <w:spacing w:val="40"/>
          <w:sz w:val="20"/>
        </w:rPr>
        <w:t xml:space="preserve"> </w:t>
      </w:r>
      <w:r>
        <w:rPr>
          <w:i/>
          <w:sz w:val="20"/>
        </w:rPr>
        <w:t>del</w:t>
      </w:r>
      <w:r>
        <w:rPr>
          <w:i/>
          <w:spacing w:val="40"/>
          <w:sz w:val="20"/>
        </w:rPr>
        <w:t xml:space="preserve"> </w:t>
      </w:r>
      <w:r>
        <w:rPr>
          <w:i/>
          <w:sz w:val="20"/>
        </w:rPr>
        <w:t>Barrio,</w:t>
      </w:r>
      <w:r>
        <w:rPr>
          <w:i/>
          <w:spacing w:val="40"/>
          <w:sz w:val="20"/>
        </w:rPr>
        <w:t xml:space="preserve"> </w:t>
      </w:r>
      <w:r>
        <w:rPr>
          <w:i/>
          <w:sz w:val="20"/>
        </w:rPr>
        <w:t>con</w:t>
      </w:r>
      <w:r>
        <w:rPr>
          <w:i/>
          <w:spacing w:val="40"/>
          <w:sz w:val="20"/>
        </w:rPr>
        <w:t xml:space="preserve"> </w:t>
      </w:r>
      <w:r>
        <w:rPr>
          <w:i/>
          <w:sz w:val="20"/>
        </w:rPr>
        <w:t>DNI:</w:t>
      </w:r>
    </w:p>
    <w:p w14:paraId="2E413F3B" w14:textId="77777777" w:rsidR="00330955" w:rsidRDefault="00000000">
      <w:pPr>
        <w:spacing w:line="292" w:lineRule="auto"/>
        <w:ind w:left="142" w:right="851"/>
        <w:jc w:val="both"/>
        <w:rPr>
          <w:i/>
          <w:sz w:val="20"/>
        </w:rPr>
      </w:pPr>
      <w:r>
        <w:rPr>
          <w:i/>
          <w:sz w:val="20"/>
        </w:rPr>
        <w:t xml:space="preserve">***6226**, en aplicación del apartado 6 de la base Cuarta que rigen el presente procedimiento de </w:t>
      </w:r>
      <w:r>
        <w:rPr>
          <w:i/>
          <w:spacing w:val="-2"/>
          <w:sz w:val="20"/>
        </w:rPr>
        <w:t>provisión.</w:t>
      </w:r>
    </w:p>
    <w:p w14:paraId="18238AFC" w14:textId="77777777" w:rsidR="00330955" w:rsidRDefault="00330955">
      <w:pPr>
        <w:pStyle w:val="Textoindependiente"/>
        <w:spacing w:before="9"/>
        <w:rPr>
          <w:i/>
        </w:rPr>
      </w:pPr>
    </w:p>
    <w:p w14:paraId="2697A324" w14:textId="5D918D6C" w:rsidR="00330955" w:rsidRDefault="00000000">
      <w:pPr>
        <w:spacing w:line="292" w:lineRule="auto"/>
        <w:ind w:left="142" w:right="851"/>
        <w:jc w:val="both"/>
        <w:rPr>
          <w:i/>
          <w:sz w:val="20"/>
        </w:rPr>
      </w:pPr>
      <w:r>
        <w:rPr>
          <w:i/>
          <w:sz w:val="20"/>
        </w:rPr>
        <w:t xml:space="preserve">SEXTO. - A la vista de lo anterior, se suscribe Informe favorable por la Adjunta al Departamento de Recursos Humanos, </w:t>
      </w:r>
      <w:proofErr w:type="gramStart"/>
      <w:r>
        <w:rPr>
          <w:i/>
          <w:sz w:val="20"/>
        </w:rPr>
        <w:t>D</w:t>
      </w:r>
      <w:r w:rsidR="003F3935">
        <w:rPr>
          <w:i/>
          <w:sz w:val="20"/>
        </w:rPr>
        <w:t>.</w:t>
      </w:r>
      <w:r>
        <w:rPr>
          <w:i/>
          <w:sz w:val="20"/>
        </w:rPr>
        <w:t>ª</w:t>
      </w:r>
      <w:proofErr w:type="gramEnd"/>
      <w:r>
        <w:rPr>
          <w:i/>
          <w:sz w:val="20"/>
        </w:rPr>
        <w:t xml:space="preserve"> Rosa Esperanza Pérez Díaz, de fecha 17 de marzo de 2025, a la</w:t>
      </w:r>
      <w:r>
        <w:rPr>
          <w:i/>
          <w:spacing w:val="40"/>
          <w:sz w:val="20"/>
        </w:rPr>
        <w:t xml:space="preserve"> </w:t>
      </w:r>
      <w:r>
        <w:rPr>
          <w:i/>
          <w:sz w:val="20"/>
        </w:rPr>
        <w:t>adjudicación y nombramiento de D</w:t>
      </w:r>
      <w:r w:rsidR="003F3935">
        <w:rPr>
          <w:i/>
          <w:sz w:val="20"/>
        </w:rPr>
        <w:t>.</w:t>
      </w:r>
      <w:r>
        <w:rPr>
          <w:i/>
          <w:sz w:val="20"/>
        </w:rPr>
        <w:t>ª María Luisa Álvarez del Barrio, para ocupar el puesto de trabajo con código número 5.C.6, Administrativo y se realiza Propuesta de Resolución PR/2025/1625 de 18 de</w:t>
      </w:r>
      <w:r>
        <w:rPr>
          <w:i/>
          <w:spacing w:val="28"/>
          <w:sz w:val="20"/>
        </w:rPr>
        <w:t xml:space="preserve"> </w:t>
      </w:r>
      <w:r>
        <w:rPr>
          <w:i/>
          <w:sz w:val="20"/>
        </w:rPr>
        <w:t>marzo</w:t>
      </w:r>
      <w:r>
        <w:rPr>
          <w:i/>
          <w:spacing w:val="28"/>
          <w:sz w:val="20"/>
        </w:rPr>
        <w:t xml:space="preserve"> </w:t>
      </w:r>
      <w:r>
        <w:rPr>
          <w:i/>
          <w:sz w:val="20"/>
        </w:rPr>
        <w:t>de</w:t>
      </w:r>
      <w:r>
        <w:rPr>
          <w:i/>
          <w:spacing w:val="28"/>
          <w:sz w:val="20"/>
        </w:rPr>
        <w:t xml:space="preserve"> </w:t>
      </w:r>
      <w:r>
        <w:rPr>
          <w:i/>
          <w:sz w:val="20"/>
        </w:rPr>
        <w:t>2025</w:t>
      </w:r>
      <w:r>
        <w:rPr>
          <w:i/>
          <w:spacing w:val="29"/>
          <w:sz w:val="20"/>
        </w:rPr>
        <w:t xml:space="preserve"> </w:t>
      </w:r>
      <w:r>
        <w:rPr>
          <w:i/>
          <w:sz w:val="20"/>
        </w:rPr>
        <w:t>a</w:t>
      </w:r>
      <w:r>
        <w:rPr>
          <w:i/>
          <w:spacing w:val="28"/>
          <w:sz w:val="20"/>
        </w:rPr>
        <w:t xml:space="preserve"> </w:t>
      </w:r>
      <w:r>
        <w:rPr>
          <w:i/>
          <w:sz w:val="20"/>
        </w:rPr>
        <w:t>la</w:t>
      </w:r>
      <w:r>
        <w:rPr>
          <w:i/>
          <w:spacing w:val="28"/>
          <w:sz w:val="20"/>
        </w:rPr>
        <w:t xml:space="preserve"> </w:t>
      </w:r>
      <w:r>
        <w:rPr>
          <w:i/>
          <w:sz w:val="20"/>
        </w:rPr>
        <w:t>Junta</w:t>
      </w:r>
      <w:r>
        <w:rPr>
          <w:i/>
          <w:spacing w:val="28"/>
          <w:sz w:val="20"/>
        </w:rPr>
        <w:t xml:space="preserve"> </w:t>
      </w:r>
      <w:r>
        <w:rPr>
          <w:i/>
          <w:sz w:val="20"/>
        </w:rPr>
        <w:t>de</w:t>
      </w:r>
      <w:r>
        <w:rPr>
          <w:i/>
          <w:spacing w:val="29"/>
          <w:sz w:val="20"/>
        </w:rPr>
        <w:t xml:space="preserve"> </w:t>
      </w:r>
      <w:r>
        <w:rPr>
          <w:i/>
          <w:sz w:val="20"/>
        </w:rPr>
        <w:t>gobierno</w:t>
      </w:r>
      <w:r>
        <w:rPr>
          <w:i/>
          <w:spacing w:val="28"/>
          <w:sz w:val="20"/>
        </w:rPr>
        <w:t xml:space="preserve"> </w:t>
      </w:r>
      <w:r>
        <w:rPr>
          <w:i/>
          <w:sz w:val="20"/>
        </w:rPr>
        <w:t>local,</w:t>
      </w:r>
      <w:r>
        <w:rPr>
          <w:i/>
          <w:spacing w:val="28"/>
          <w:sz w:val="20"/>
        </w:rPr>
        <w:t xml:space="preserve"> </w:t>
      </w:r>
      <w:r>
        <w:rPr>
          <w:i/>
          <w:sz w:val="20"/>
        </w:rPr>
        <w:t>por</w:t>
      </w:r>
      <w:r>
        <w:rPr>
          <w:i/>
          <w:spacing w:val="28"/>
          <w:sz w:val="20"/>
        </w:rPr>
        <w:t xml:space="preserve"> </w:t>
      </w:r>
      <w:r>
        <w:rPr>
          <w:i/>
          <w:sz w:val="20"/>
        </w:rPr>
        <w:t>el</w:t>
      </w:r>
      <w:r>
        <w:rPr>
          <w:i/>
          <w:spacing w:val="29"/>
          <w:sz w:val="20"/>
        </w:rPr>
        <w:t xml:space="preserve"> </w:t>
      </w:r>
      <w:r>
        <w:rPr>
          <w:i/>
          <w:sz w:val="20"/>
        </w:rPr>
        <w:t>Concejal</w:t>
      </w:r>
      <w:r>
        <w:rPr>
          <w:i/>
          <w:spacing w:val="28"/>
          <w:sz w:val="20"/>
        </w:rPr>
        <w:t xml:space="preserve"> </w:t>
      </w:r>
      <w:r>
        <w:rPr>
          <w:i/>
          <w:sz w:val="20"/>
        </w:rPr>
        <w:t>delegado</w:t>
      </w:r>
      <w:r>
        <w:rPr>
          <w:i/>
          <w:spacing w:val="28"/>
          <w:sz w:val="20"/>
        </w:rPr>
        <w:t xml:space="preserve"> </w:t>
      </w:r>
      <w:r>
        <w:rPr>
          <w:i/>
          <w:sz w:val="20"/>
        </w:rPr>
        <w:t>de</w:t>
      </w:r>
      <w:r>
        <w:rPr>
          <w:i/>
          <w:spacing w:val="28"/>
          <w:sz w:val="20"/>
        </w:rPr>
        <w:t xml:space="preserve"> </w:t>
      </w:r>
      <w:r>
        <w:rPr>
          <w:i/>
          <w:sz w:val="20"/>
        </w:rPr>
        <w:t>Recursos</w:t>
      </w:r>
      <w:r>
        <w:rPr>
          <w:i/>
          <w:spacing w:val="29"/>
          <w:sz w:val="20"/>
        </w:rPr>
        <w:t xml:space="preserve"> </w:t>
      </w:r>
      <w:r>
        <w:rPr>
          <w:i/>
          <w:spacing w:val="-2"/>
          <w:sz w:val="20"/>
        </w:rPr>
        <w:t>Humanos,</w:t>
      </w:r>
    </w:p>
    <w:p w14:paraId="225A5B65" w14:textId="77777777" w:rsidR="00330955" w:rsidRDefault="00330955">
      <w:pPr>
        <w:spacing w:line="292" w:lineRule="auto"/>
        <w:jc w:val="both"/>
        <w:rPr>
          <w:i/>
          <w:sz w:val="20"/>
        </w:rPr>
        <w:sectPr w:rsidR="00330955">
          <w:pgSz w:w="11910" w:h="16840"/>
          <w:pgMar w:top="1260" w:right="565" w:bottom="1260" w:left="1275" w:header="225" w:footer="1060" w:gutter="0"/>
          <w:cols w:space="720"/>
        </w:sectPr>
      </w:pPr>
    </w:p>
    <w:p w14:paraId="7F70F7D2" w14:textId="77777777" w:rsidR="00330955" w:rsidRDefault="00000000">
      <w:pPr>
        <w:spacing w:before="179" w:line="292" w:lineRule="auto"/>
        <w:ind w:left="142" w:right="851"/>
        <w:jc w:val="both"/>
        <w:rPr>
          <w:i/>
          <w:sz w:val="20"/>
        </w:rPr>
      </w:pPr>
      <w:r>
        <w:rPr>
          <w:i/>
          <w:sz w:val="20"/>
        </w:rPr>
        <w:lastRenderedPageBreak/>
        <w:t>fiscalizada favorablemente con el informe número 2025-0504 de fecha 20 de marzo de 2025 de la Intervención municipal.</w:t>
      </w:r>
    </w:p>
    <w:p w14:paraId="2BE03418" w14:textId="77777777" w:rsidR="00330955" w:rsidRDefault="00330955">
      <w:pPr>
        <w:pStyle w:val="Textoindependiente"/>
        <w:spacing w:before="10"/>
        <w:rPr>
          <w:i/>
        </w:rPr>
      </w:pPr>
    </w:p>
    <w:p w14:paraId="533B397C" w14:textId="77777777" w:rsidR="00330955" w:rsidRDefault="00000000">
      <w:pPr>
        <w:spacing w:line="292" w:lineRule="auto"/>
        <w:ind w:left="142" w:right="851"/>
        <w:jc w:val="both"/>
        <w:rPr>
          <w:i/>
          <w:sz w:val="20"/>
        </w:rPr>
      </w:pPr>
      <w:r>
        <w:rPr>
          <w:i/>
          <w:sz w:val="20"/>
        </w:rPr>
        <w:t>SÉPTIMO. – Mediante Acuerdo de la Junta de Gobierno Local de este Ayuntamiento de fecha 21 de marzo de 2025 se acuerda:</w:t>
      </w:r>
    </w:p>
    <w:p w14:paraId="22192FCD" w14:textId="77777777" w:rsidR="00330955" w:rsidRDefault="00330955">
      <w:pPr>
        <w:pStyle w:val="Textoindependiente"/>
        <w:spacing w:before="10"/>
        <w:rPr>
          <w:i/>
        </w:rPr>
      </w:pPr>
    </w:p>
    <w:p w14:paraId="3B4B9893" w14:textId="77777777" w:rsidR="00330955" w:rsidRDefault="00000000">
      <w:pPr>
        <w:spacing w:line="292" w:lineRule="auto"/>
        <w:ind w:left="142" w:right="851"/>
        <w:jc w:val="both"/>
        <w:rPr>
          <w:i/>
          <w:sz w:val="20"/>
        </w:rPr>
      </w:pPr>
      <w:r>
        <w:rPr>
          <w:i/>
          <w:sz w:val="20"/>
        </w:rPr>
        <w:t xml:space="preserve">“ADJUDICAR el puesto de trabajo con código número 5.C.6., Administrativo, y NOMBRAR para ocupar el mismo a la funcionaria Dña. María Luisa Álvarez del Barrio, con DNI </w:t>
      </w:r>
      <w:proofErr w:type="spellStart"/>
      <w:r>
        <w:rPr>
          <w:i/>
          <w:sz w:val="20"/>
        </w:rPr>
        <w:t>nº</w:t>
      </w:r>
      <w:proofErr w:type="spellEnd"/>
      <w:r>
        <w:rPr>
          <w:i/>
          <w:sz w:val="20"/>
        </w:rPr>
        <w:t xml:space="preserve"> ***6226**, quien cumple los requisitos y especificaciones exigidos en la convocatoria y en el Catálogo de Puestos de </w:t>
      </w:r>
      <w:r>
        <w:rPr>
          <w:i/>
          <w:spacing w:val="-2"/>
          <w:sz w:val="20"/>
        </w:rPr>
        <w:t>Trabajo.”</w:t>
      </w:r>
    </w:p>
    <w:p w14:paraId="5E2915B8" w14:textId="77777777" w:rsidR="00330955" w:rsidRDefault="00330955">
      <w:pPr>
        <w:pStyle w:val="Textoindependiente"/>
        <w:spacing w:before="10"/>
        <w:rPr>
          <w:i/>
        </w:rPr>
      </w:pPr>
    </w:p>
    <w:p w14:paraId="69331745" w14:textId="71DDEE63" w:rsidR="00330955" w:rsidRDefault="00000000">
      <w:pPr>
        <w:spacing w:line="292" w:lineRule="auto"/>
        <w:ind w:left="142" w:right="851"/>
        <w:jc w:val="both"/>
        <w:rPr>
          <w:i/>
          <w:sz w:val="20"/>
        </w:rPr>
      </w:pPr>
      <w:r>
        <w:rPr>
          <w:i/>
          <w:noProof/>
          <w:sz w:val="20"/>
        </w:rPr>
        <mc:AlternateContent>
          <mc:Choice Requires="wps">
            <w:drawing>
              <wp:anchor distT="0" distB="0" distL="0" distR="0" simplePos="0" relativeHeight="15747584" behindDoc="0" locked="0" layoutInCell="1" allowOverlap="1" wp14:anchorId="50F0974E" wp14:editId="38E95FDB">
                <wp:simplePos x="0" y="0"/>
                <wp:positionH relativeFrom="page">
                  <wp:posOffset>6807090</wp:posOffset>
                </wp:positionH>
                <wp:positionV relativeFrom="paragraph">
                  <wp:posOffset>21776</wp:posOffset>
                </wp:positionV>
                <wp:extent cx="419734" cy="318706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133234A"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DD6E41"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50F0974E" id="Textbox 52" o:spid="_x0000_s1050" type="#_x0000_t202" style="position:absolute;left:0;text-align:left;margin-left:536pt;margin-top:1.7pt;width:33.05pt;height:250.95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Pf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" filled="f" stroked="f">
                <v:textbox style="layout-flow:vertical;mso-layout-flow-alt:bottom-to-top" inset="0,0,0,0">
                  <w:txbxContent>
                    <w:p w14:paraId="0133234A"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DD6E41"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i/>
          <w:sz w:val="20"/>
        </w:rPr>
        <w:t xml:space="preserve">OCTAVO. - En fecha 27 de marzo de 2025, mediante Registro General de Entrada número 2025-E- RE-8756, D. </w:t>
      </w:r>
      <w:r w:rsidR="003F3935">
        <w:rPr>
          <w:i/>
          <w:sz w:val="20"/>
        </w:rPr>
        <w:t>A.L.E.</w:t>
      </w:r>
      <w:r>
        <w:rPr>
          <w:i/>
          <w:sz w:val="20"/>
        </w:rPr>
        <w:t>, con DNI número ***1256**</w:t>
      </w:r>
      <w:r w:rsidR="003F3935">
        <w:rPr>
          <w:i/>
          <w:sz w:val="20"/>
        </w:rPr>
        <w:t>,</w:t>
      </w:r>
      <w:r>
        <w:rPr>
          <w:i/>
          <w:sz w:val="20"/>
        </w:rPr>
        <w:t xml:space="preserve"> interpone Recurso de</w:t>
      </w:r>
      <w:r>
        <w:rPr>
          <w:i/>
          <w:spacing w:val="80"/>
          <w:sz w:val="20"/>
        </w:rPr>
        <w:t xml:space="preserve"> </w:t>
      </w:r>
      <w:r>
        <w:rPr>
          <w:i/>
          <w:sz w:val="20"/>
        </w:rPr>
        <w:t xml:space="preserve">REPOSICIÓN contra “el Acuerdo de la Junta de Gobierno Local del Ayuntamiento de las Rozas de fecha 21 de marzo de 2025 por el que se adjudica el puesto de trabajo con código 5.C.6., Administrativo y nombra para ocupar el mismo a la funcionaria Dña. María Luisa Álvarez del Barrio, con DNI </w:t>
      </w:r>
      <w:proofErr w:type="spellStart"/>
      <w:r>
        <w:rPr>
          <w:i/>
          <w:sz w:val="20"/>
        </w:rPr>
        <w:t>nº</w:t>
      </w:r>
      <w:proofErr w:type="spellEnd"/>
      <w:r>
        <w:rPr>
          <w:i/>
          <w:sz w:val="20"/>
        </w:rPr>
        <w:t xml:space="preserve"> ***6226** e indirectamente contra las bases de dicha convocatoria en lo referente al</w:t>
      </w:r>
      <w:r>
        <w:rPr>
          <w:i/>
          <w:spacing w:val="40"/>
          <w:sz w:val="20"/>
        </w:rPr>
        <w:t xml:space="preserve"> </w:t>
      </w:r>
      <w:r>
        <w:rPr>
          <w:i/>
          <w:sz w:val="20"/>
        </w:rPr>
        <w:t>criterio de valoración del trabajo desarrollado por el funcionario expuesto en la base cuarta.3.a).”</w:t>
      </w:r>
    </w:p>
    <w:p w14:paraId="6810B3B1" w14:textId="77777777" w:rsidR="00330955" w:rsidRDefault="00330955">
      <w:pPr>
        <w:pStyle w:val="Textoindependiente"/>
        <w:spacing w:before="9"/>
        <w:rPr>
          <w:i/>
        </w:rPr>
      </w:pPr>
    </w:p>
    <w:p w14:paraId="63CA7047" w14:textId="77777777" w:rsidR="00330955" w:rsidRDefault="00000000">
      <w:pPr>
        <w:spacing w:line="292" w:lineRule="auto"/>
        <w:ind w:left="142" w:right="851"/>
        <w:jc w:val="both"/>
        <w:rPr>
          <w:i/>
          <w:sz w:val="20"/>
        </w:rPr>
      </w:pPr>
      <w:r>
        <w:rPr>
          <w:i/>
          <w:sz w:val="20"/>
        </w:rPr>
        <w:t>NOVENO. – Mediante Acuerdo de Junta de Gobierno Local de este Ayuntamiento, adoptado en</w:t>
      </w:r>
      <w:r>
        <w:rPr>
          <w:i/>
          <w:spacing w:val="80"/>
          <w:sz w:val="20"/>
        </w:rPr>
        <w:t xml:space="preserve"> </w:t>
      </w:r>
      <w:r>
        <w:rPr>
          <w:i/>
          <w:sz w:val="20"/>
        </w:rPr>
        <w:t>fecha</w:t>
      </w:r>
      <w:r>
        <w:rPr>
          <w:i/>
          <w:spacing w:val="40"/>
          <w:sz w:val="20"/>
        </w:rPr>
        <w:t xml:space="preserve"> </w:t>
      </w:r>
      <w:r>
        <w:rPr>
          <w:i/>
          <w:sz w:val="20"/>
        </w:rPr>
        <w:t>11</w:t>
      </w:r>
      <w:r>
        <w:rPr>
          <w:i/>
          <w:spacing w:val="40"/>
          <w:sz w:val="20"/>
        </w:rPr>
        <w:t xml:space="preserve"> </w:t>
      </w:r>
      <w:r>
        <w:rPr>
          <w:i/>
          <w:sz w:val="20"/>
        </w:rPr>
        <w:t>de</w:t>
      </w:r>
      <w:r>
        <w:rPr>
          <w:i/>
          <w:spacing w:val="40"/>
          <w:sz w:val="20"/>
        </w:rPr>
        <w:t xml:space="preserve"> </w:t>
      </w:r>
      <w:r>
        <w:rPr>
          <w:i/>
          <w:sz w:val="20"/>
        </w:rPr>
        <w:t>abril</w:t>
      </w:r>
      <w:r>
        <w:rPr>
          <w:i/>
          <w:spacing w:val="40"/>
          <w:sz w:val="20"/>
        </w:rPr>
        <w:t xml:space="preserve"> </w:t>
      </w:r>
      <w:r>
        <w:rPr>
          <w:i/>
          <w:sz w:val="20"/>
        </w:rPr>
        <w:t>de</w:t>
      </w:r>
      <w:r>
        <w:rPr>
          <w:i/>
          <w:spacing w:val="40"/>
          <w:sz w:val="20"/>
        </w:rPr>
        <w:t xml:space="preserve"> </w:t>
      </w:r>
      <w:r>
        <w:rPr>
          <w:i/>
          <w:sz w:val="20"/>
        </w:rPr>
        <w:t>2025,</w:t>
      </w:r>
      <w:r>
        <w:rPr>
          <w:i/>
          <w:spacing w:val="40"/>
          <w:sz w:val="20"/>
        </w:rPr>
        <w:t xml:space="preserve"> </w:t>
      </w:r>
      <w:r>
        <w:rPr>
          <w:i/>
          <w:sz w:val="20"/>
        </w:rPr>
        <w:t>se</w:t>
      </w:r>
      <w:r>
        <w:rPr>
          <w:i/>
          <w:spacing w:val="40"/>
          <w:sz w:val="20"/>
        </w:rPr>
        <w:t xml:space="preserve"> </w:t>
      </w:r>
      <w:r>
        <w:rPr>
          <w:i/>
          <w:sz w:val="20"/>
        </w:rPr>
        <w:t>acuerda:</w:t>
      </w:r>
      <w:r>
        <w:rPr>
          <w:i/>
          <w:spacing w:val="40"/>
          <w:sz w:val="20"/>
        </w:rPr>
        <w:t xml:space="preserve"> </w:t>
      </w:r>
      <w:r>
        <w:rPr>
          <w:i/>
          <w:sz w:val="20"/>
        </w:rPr>
        <w:t>Desestimar</w:t>
      </w:r>
      <w:r>
        <w:rPr>
          <w:i/>
          <w:spacing w:val="40"/>
          <w:sz w:val="20"/>
        </w:rPr>
        <w:t xml:space="preserve"> </w:t>
      </w:r>
      <w:r>
        <w:rPr>
          <w:i/>
          <w:sz w:val="20"/>
        </w:rPr>
        <w:t>la</w:t>
      </w:r>
      <w:r>
        <w:rPr>
          <w:i/>
          <w:spacing w:val="40"/>
          <w:sz w:val="20"/>
        </w:rPr>
        <w:t xml:space="preserve"> </w:t>
      </w:r>
      <w:r>
        <w:rPr>
          <w:i/>
          <w:sz w:val="20"/>
        </w:rPr>
        <w:t>suspensión</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ejecución</w:t>
      </w:r>
      <w:r>
        <w:rPr>
          <w:i/>
          <w:spacing w:val="40"/>
          <w:sz w:val="20"/>
        </w:rPr>
        <w:t xml:space="preserve"> </w:t>
      </w:r>
      <w:r>
        <w:rPr>
          <w:i/>
          <w:sz w:val="20"/>
        </w:rPr>
        <w:t>del</w:t>
      </w:r>
      <w:r>
        <w:rPr>
          <w:i/>
          <w:spacing w:val="40"/>
          <w:sz w:val="20"/>
        </w:rPr>
        <w:t xml:space="preserve"> </w:t>
      </w:r>
      <w:r>
        <w:rPr>
          <w:i/>
          <w:sz w:val="20"/>
        </w:rPr>
        <w:t>acto impugnado, así como dar audiencia a los interesados para que pongan de manifiesto, en un plazo de 10 días hábiles, las alegaciones y presenten los documentos y justificantes que estimen procedentes.</w:t>
      </w:r>
    </w:p>
    <w:p w14:paraId="684251F8" w14:textId="77777777" w:rsidR="00330955" w:rsidRDefault="00330955">
      <w:pPr>
        <w:pStyle w:val="Textoindependiente"/>
        <w:spacing w:before="10"/>
        <w:rPr>
          <w:i/>
        </w:rPr>
      </w:pPr>
    </w:p>
    <w:p w14:paraId="534F92CD" w14:textId="77777777" w:rsidR="00330955" w:rsidRDefault="00000000">
      <w:pPr>
        <w:spacing w:line="542" w:lineRule="auto"/>
        <w:ind w:left="142" w:right="1918"/>
        <w:jc w:val="both"/>
        <w:rPr>
          <w:i/>
          <w:sz w:val="20"/>
        </w:rPr>
      </w:pPr>
      <w:r>
        <w:rPr>
          <w:i/>
          <w:sz w:val="20"/>
        </w:rPr>
        <w:t>DÉCIMO.</w:t>
      </w:r>
      <w:r>
        <w:rPr>
          <w:i/>
          <w:spacing w:val="-2"/>
          <w:sz w:val="20"/>
        </w:rPr>
        <w:t xml:space="preserve"> </w:t>
      </w:r>
      <w:r>
        <w:rPr>
          <w:i/>
          <w:sz w:val="20"/>
        </w:rPr>
        <w:t>-</w:t>
      </w:r>
      <w:r>
        <w:rPr>
          <w:i/>
          <w:spacing w:val="-2"/>
          <w:sz w:val="20"/>
        </w:rPr>
        <w:t xml:space="preserve"> </w:t>
      </w:r>
      <w:r>
        <w:rPr>
          <w:i/>
          <w:sz w:val="20"/>
        </w:rPr>
        <w:t>Habiendo</w:t>
      </w:r>
      <w:r>
        <w:rPr>
          <w:i/>
          <w:spacing w:val="-2"/>
          <w:sz w:val="20"/>
        </w:rPr>
        <w:t xml:space="preserve"> </w:t>
      </w:r>
      <w:r>
        <w:rPr>
          <w:i/>
          <w:sz w:val="20"/>
        </w:rPr>
        <w:t>transcurrido</w:t>
      </w:r>
      <w:r>
        <w:rPr>
          <w:i/>
          <w:spacing w:val="-2"/>
          <w:sz w:val="20"/>
        </w:rPr>
        <w:t xml:space="preserve"> </w:t>
      </w:r>
      <w:r>
        <w:rPr>
          <w:i/>
          <w:sz w:val="20"/>
        </w:rPr>
        <w:t>el</w:t>
      </w:r>
      <w:r>
        <w:rPr>
          <w:i/>
          <w:spacing w:val="-2"/>
          <w:sz w:val="20"/>
        </w:rPr>
        <w:t xml:space="preserve"> </w:t>
      </w:r>
      <w:r>
        <w:rPr>
          <w:i/>
          <w:sz w:val="20"/>
        </w:rPr>
        <w:t>precitado</w:t>
      </w:r>
      <w:r>
        <w:rPr>
          <w:i/>
          <w:spacing w:val="-2"/>
          <w:sz w:val="20"/>
        </w:rPr>
        <w:t xml:space="preserve"> </w:t>
      </w:r>
      <w:r>
        <w:rPr>
          <w:i/>
          <w:sz w:val="20"/>
        </w:rPr>
        <w:t>plazo,</w:t>
      </w:r>
      <w:r>
        <w:rPr>
          <w:i/>
          <w:spacing w:val="-2"/>
          <w:sz w:val="20"/>
        </w:rPr>
        <w:t xml:space="preserve"> </w:t>
      </w:r>
      <w:r>
        <w:rPr>
          <w:i/>
          <w:sz w:val="20"/>
        </w:rPr>
        <w:t>no</w:t>
      </w:r>
      <w:r>
        <w:rPr>
          <w:i/>
          <w:spacing w:val="-2"/>
          <w:sz w:val="20"/>
        </w:rPr>
        <w:t xml:space="preserve"> </w:t>
      </w:r>
      <w:r>
        <w:rPr>
          <w:i/>
          <w:sz w:val="20"/>
        </w:rPr>
        <w:t>se</w:t>
      </w:r>
      <w:r>
        <w:rPr>
          <w:i/>
          <w:spacing w:val="-2"/>
          <w:sz w:val="20"/>
        </w:rPr>
        <w:t xml:space="preserve"> </w:t>
      </w:r>
      <w:r>
        <w:rPr>
          <w:i/>
          <w:sz w:val="20"/>
        </w:rPr>
        <w:t>ha</w:t>
      </w:r>
      <w:r>
        <w:rPr>
          <w:i/>
          <w:spacing w:val="-2"/>
          <w:sz w:val="20"/>
        </w:rPr>
        <w:t xml:space="preserve"> </w:t>
      </w:r>
      <w:r>
        <w:rPr>
          <w:i/>
          <w:sz w:val="20"/>
        </w:rPr>
        <w:t>recibido</w:t>
      </w:r>
      <w:r>
        <w:rPr>
          <w:i/>
          <w:spacing w:val="-2"/>
          <w:sz w:val="20"/>
        </w:rPr>
        <w:t xml:space="preserve"> </w:t>
      </w:r>
      <w:r>
        <w:rPr>
          <w:i/>
          <w:sz w:val="20"/>
        </w:rPr>
        <w:t>ninguna</w:t>
      </w:r>
      <w:r>
        <w:rPr>
          <w:i/>
          <w:spacing w:val="-2"/>
          <w:sz w:val="20"/>
        </w:rPr>
        <w:t xml:space="preserve"> </w:t>
      </w:r>
      <w:r>
        <w:rPr>
          <w:i/>
          <w:sz w:val="20"/>
        </w:rPr>
        <w:t>alegación. A estos antecedentes, le son de aplicación los siguientes</w:t>
      </w:r>
    </w:p>
    <w:p w14:paraId="2EBF980B" w14:textId="77777777" w:rsidR="00330955" w:rsidRDefault="00000000">
      <w:pPr>
        <w:spacing w:before="1"/>
        <w:ind w:left="3208"/>
        <w:rPr>
          <w:i/>
          <w:sz w:val="20"/>
        </w:rPr>
      </w:pPr>
      <w:r>
        <w:rPr>
          <w:i/>
          <w:sz w:val="20"/>
        </w:rPr>
        <w:t xml:space="preserve">FUNDAMENTOS DE </w:t>
      </w:r>
      <w:r>
        <w:rPr>
          <w:i/>
          <w:spacing w:val="-2"/>
          <w:sz w:val="20"/>
        </w:rPr>
        <w:t>DERECHO</w:t>
      </w:r>
    </w:p>
    <w:p w14:paraId="0738A21C" w14:textId="77777777" w:rsidR="00330955" w:rsidRDefault="00330955">
      <w:pPr>
        <w:pStyle w:val="Textoindependiente"/>
        <w:spacing w:before="61"/>
        <w:rPr>
          <w:i/>
        </w:rPr>
      </w:pPr>
    </w:p>
    <w:p w14:paraId="22AFC3EC" w14:textId="77777777" w:rsidR="00330955" w:rsidRDefault="00000000">
      <w:pPr>
        <w:ind w:left="142"/>
        <w:jc w:val="both"/>
        <w:rPr>
          <w:i/>
          <w:sz w:val="20"/>
        </w:rPr>
      </w:pPr>
      <w:r>
        <w:rPr>
          <w:i/>
          <w:sz w:val="20"/>
        </w:rPr>
        <w:t>PRIMERO.</w:t>
      </w:r>
      <w:r>
        <w:rPr>
          <w:i/>
          <w:spacing w:val="-5"/>
          <w:sz w:val="20"/>
        </w:rPr>
        <w:t xml:space="preserve"> </w:t>
      </w:r>
      <w:r>
        <w:rPr>
          <w:i/>
          <w:sz w:val="20"/>
        </w:rPr>
        <w:t>-</w:t>
      </w:r>
      <w:r>
        <w:rPr>
          <w:i/>
          <w:spacing w:val="-3"/>
          <w:sz w:val="20"/>
        </w:rPr>
        <w:t xml:space="preserve"> </w:t>
      </w:r>
      <w:r>
        <w:rPr>
          <w:i/>
          <w:sz w:val="20"/>
        </w:rPr>
        <w:t>El</w:t>
      </w:r>
      <w:r>
        <w:rPr>
          <w:i/>
          <w:spacing w:val="-2"/>
          <w:sz w:val="20"/>
        </w:rPr>
        <w:t xml:space="preserve"> </w:t>
      </w:r>
      <w:r>
        <w:rPr>
          <w:i/>
          <w:sz w:val="20"/>
        </w:rPr>
        <w:t>presente</w:t>
      </w:r>
      <w:r>
        <w:rPr>
          <w:i/>
          <w:spacing w:val="-3"/>
          <w:sz w:val="20"/>
        </w:rPr>
        <w:t xml:space="preserve"> </w:t>
      </w:r>
      <w:r>
        <w:rPr>
          <w:i/>
          <w:sz w:val="20"/>
        </w:rPr>
        <w:t>recurso</w:t>
      </w:r>
      <w:r>
        <w:rPr>
          <w:i/>
          <w:spacing w:val="-2"/>
          <w:sz w:val="20"/>
        </w:rPr>
        <w:t xml:space="preserve"> </w:t>
      </w:r>
      <w:r>
        <w:rPr>
          <w:i/>
          <w:sz w:val="20"/>
        </w:rPr>
        <w:t>se</w:t>
      </w:r>
      <w:r>
        <w:rPr>
          <w:i/>
          <w:spacing w:val="-3"/>
          <w:sz w:val="20"/>
        </w:rPr>
        <w:t xml:space="preserve"> </w:t>
      </w:r>
      <w:r>
        <w:rPr>
          <w:i/>
          <w:sz w:val="20"/>
        </w:rPr>
        <w:t>interpone</w:t>
      </w:r>
      <w:r>
        <w:rPr>
          <w:i/>
          <w:spacing w:val="-2"/>
          <w:sz w:val="20"/>
        </w:rPr>
        <w:t xml:space="preserve"> </w:t>
      </w:r>
      <w:r>
        <w:rPr>
          <w:i/>
          <w:sz w:val="20"/>
        </w:rPr>
        <w:t>contra</w:t>
      </w:r>
      <w:r>
        <w:rPr>
          <w:i/>
          <w:spacing w:val="-3"/>
          <w:sz w:val="20"/>
        </w:rPr>
        <w:t xml:space="preserve"> </w:t>
      </w:r>
      <w:r>
        <w:rPr>
          <w:i/>
          <w:sz w:val="20"/>
        </w:rPr>
        <w:t>dos</w:t>
      </w:r>
      <w:r>
        <w:rPr>
          <w:i/>
          <w:spacing w:val="-2"/>
          <w:sz w:val="20"/>
        </w:rPr>
        <w:t xml:space="preserve"> </w:t>
      </w:r>
      <w:r>
        <w:rPr>
          <w:i/>
          <w:sz w:val="20"/>
        </w:rPr>
        <w:t>actos</w:t>
      </w:r>
      <w:r>
        <w:rPr>
          <w:i/>
          <w:spacing w:val="-3"/>
          <w:sz w:val="20"/>
        </w:rPr>
        <w:t xml:space="preserve"> </w:t>
      </w:r>
      <w:r>
        <w:rPr>
          <w:i/>
          <w:sz w:val="20"/>
        </w:rPr>
        <w:t>administrativos</w:t>
      </w:r>
      <w:r>
        <w:rPr>
          <w:i/>
          <w:spacing w:val="-2"/>
          <w:sz w:val="20"/>
        </w:rPr>
        <w:t xml:space="preserve"> diferentes:</w:t>
      </w:r>
    </w:p>
    <w:p w14:paraId="4BFBED9B" w14:textId="77777777" w:rsidR="00330955" w:rsidRDefault="00330955">
      <w:pPr>
        <w:pStyle w:val="Textoindependiente"/>
        <w:spacing w:before="60"/>
        <w:rPr>
          <w:i/>
        </w:rPr>
      </w:pPr>
    </w:p>
    <w:p w14:paraId="1AD727FB" w14:textId="6A0F4832" w:rsidR="00330955" w:rsidRDefault="00000000">
      <w:pPr>
        <w:spacing w:before="1" w:line="292" w:lineRule="auto"/>
        <w:ind w:left="142" w:right="851"/>
        <w:jc w:val="both"/>
        <w:rPr>
          <w:i/>
          <w:sz w:val="20"/>
        </w:rPr>
      </w:pPr>
      <w:r>
        <w:rPr>
          <w:i/>
          <w:sz w:val="20"/>
        </w:rPr>
        <w:t>PRIMERO: CONTRA LAS BASES DE LA CONVOCATORIA EN LO REFERENTE AL CRITERIO DE VALORACIÓN</w:t>
      </w:r>
      <w:r>
        <w:rPr>
          <w:i/>
          <w:spacing w:val="4"/>
          <w:sz w:val="20"/>
        </w:rPr>
        <w:t xml:space="preserve"> </w:t>
      </w:r>
      <w:r>
        <w:rPr>
          <w:i/>
          <w:sz w:val="20"/>
        </w:rPr>
        <w:t>DEL</w:t>
      </w:r>
      <w:r>
        <w:rPr>
          <w:i/>
          <w:spacing w:val="4"/>
          <w:sz w:val="20"/>
        </w:rPr>
        <w:t xml:space="preserve"> </w:t>
      </w:r>
      <w:r>
        <w:rPr>
          <w:i/>
          <w:sz w:val="20"/>
        </w:rPr>
        <w:t>TRABAJO</w:t>
      </w:r>
      <w:r>
        <w:rPr>
          <w:i/>
          <w:spacing w:val="4"/>
          <w:sz w:val="20"/>
        </w:rPr>
        <w:t xml:space="preserve"> </w:t>
      </w:r>
      <w:r>
        <w:rPr>
          <w:i/>
          <w:sz w:val="20"/>
        </w:rPr>
        <w:t>DESARROLLADO</w:t>
      </w:r>
      <w:r>
        <w:rPr>
          <w:i/>
          <w:spacing w:val="4"/>
          <w:sz w:val="20"/>
        </w:rPr>
        <w:t xml:space="preserve"> </w:t>
      </w:r>
      <w:r>
        <w:rPr>
          <w:i/>
          <w:sz w:val="20"/>
        </w:rPr>
        <w:t>POR</w:t>
      </w:r>
      <w:r>
        <w:rPr>
          <w:i/>
          <w:spacing w:val="4"/>
          <w:sz w:val="20"/>
        </w:rPr>
        <w:t xml:space="preserve"> </w:t>
      </w:r>
      <w:r>
        <w:rPr>
          <w:i/>
          <w:sz w:val="20"/>
        </w:rPr>
        <w:t>EL</w:t>
      </w:r>
      <w:r>
        <w:rPr>
          <w:i/>
          <w:spacing w:val="4"/>
          <w:sz w:val="20"/>
        </w:rPr>
        <w:t xml:space="preserve"> </w:t>
      </w:r>
      <w:r>
        <w:rPr>
          <w:i/>
          <w:sz w:val="20"/>
        </w:rPr>
        <w:t>FUNCIONARIO</w:t>
      </w:r>
      <w:r>
        <w:rPr>
          <w:i/>
          <w:spacing w:val="4"/>
          <w:sz w:val="20"/>
        </w:rPr>
        <w:t xml:space="preserve"> </w:t>
      </w:r>
      <w:r>
        <w:rPr>
          <w:i/>
          <w:sz w:val="20"/>
        </w:rPr>
        <w:t>EN</w:t>
      </w:r>
      <w:r>
        <w:rPr>
          <w:i/>
          <w:spacing w:val="4"/>
          <w:sz w:val="20"/>
        </w:rPr>
        <w:t xml:space="preserve"> </w:t>
      </w:r>
      <w:r>
        <w:rPr>
          <w:i/>
          <w:sz w:val="20"/>
        </w:rPr>
        <w:t>LA</w:t>
      </w:r>
      <w:r>
        <w:rPr>
          <w:i/>
          <w:spacing w:val="4"/>
          <w:sz w:val="20"/>
        </w:rPr>
        <w:t xml:space="preserve"> </w:t>
      </w:r>
      <w:r>
        <w:rPr>
          <w:i/>
          <w:sz w:val="20"/>
        </w:rPr>
        <w:t>BASE</w:t>
      </w:r>
      <w:r>
        <w:rPr>
          <w:i/>
          <w:spacing w:val="4"/>
          <w:sz w:val="20"/>
        </w:rPr>
        <w:t xml:space="preserve"> </w:t>
      </w:r>
      <w:r>
        <w:rPr>
          <w:i/>
          <w:spacing w:val="-2"/>
          <w:sz w:val="20"/>
        </w:rPr>
        <w:t>CUARTA.3.</w:t>
      </w:r>
    </w:p>
    <w:p w14:paraId="4B258566" w14:textId="77777777" w:rsidR="00330955" w:rsidRDefault="00000000">
      <w:pPr>
        <w:spacing w:line="292" w:lineRule="auto"/>
        <w:ind w:left="142" w:right="851"/>
        <w:jc w:val="both"/>
        <w:rPr>
          <w:i/>
          <w:sz w:val="20"/>
        </w:rPr>
      </w:pPr>
      <w:r>
        <w:rPr>
          <w:i/>
          <w:sz w:val="20"/>
        </w:rPr>
        <w:t>A). DE LAS BASES REGULADORAS DEL PROCEDIMIENTO PARA PROVISIÓN, POR EL</w:t>
      </w:r>
      <w:r>
        <w:rPr>
          <w:i/>
          <w:spacing w:val="80"/>
          <w:sz w:val="20"/>
        </w:rPr>
        <w:t xml:space="preserve"> </w:t>
      </w:r>
      <w:r>
        <w:rPr>
          <w:i/>
          <w:sz w:val="20"/>
        </w:rPr>
        <w:t>SISTEMA DE CONCURSO GENERAL DE MÉRITOS, DE UN PUESTO DE ADMINISTRATIVO, DE PERSONAL FUNCIONARIO, CON CÓDIGO NÚMERO 5.C.6 DE LA RELACIÓN DE PUESTOS DE TRABAJO DEL PERSONAL FUNCIONARIO DEL AYUNTAMIENTO DE LAS ROZAS DE MADRID, CON ADSCRIPCIÓN AL ÁREA DE SECRETARÍA. (C.G.M 01/2024), EXPTE. 19725/2024, APROBADAS POR ACUERDO DE JUNTA DE GOBIERNO LOCAL DE EN SESIÓN ORDINARIA DE FECHA 21 DE JUNIO DE 2024.</w:t>
      </w:r>
    </w:p>
    <w:p w14:paraId="797B8340" w14:textId="77777777" w:rsidR="00330955" w:rsidRDefault="00330955">
      <w:pPr>
        <w:pStyle w:val="Textoindependiente"/>
        <w:spacing w:before="9"/>
        <w:rPr>
          <w:i/>
        </w:rPr>
      </w:pPr>
    </w:p>
    <w:p w14:paraId="12672F5B" w14:textId="3D99ED2C" w:rsidR="00330955" w:rsidRDefault="00000000">
      <w:pPr>
        <w:spacing w:line="292" w:lineRule="auto"/>
        <w:ind w:left="141" w:right="852"/>
        <w:jc w:val="both"/>
        <w:rPr>
          <w:i/>
          <w:sz w:val="20"/>
        </w:rPr>
      </w:pPr>
      <w:r>
        <w:rPr>
          <w:i/>
          <w:sz w:val="20"/>
        </w:rPr>
        <w:t xml:space="preserve">Las bases de los procedimientos de selección deben publicarse, de conformidad con lo dispuesto en el </w:t>
      </w:r>
      <w:r w:rsidR="003F3935">
        <w:rPr>
          <w:i/>
          <w:sz w:val="20"/>
        </w:rPr>
        <w:t>artículo</w:t>
      </w:r>
      <w:r>
        <w:rPr>
          <w:i/>
          <w:sz w:val="20"/>
        </w:rPr>
        <w:t xml:space="preserve"> 6.1 del Real Decreto 896/1991 de 7 junio que indica:</w:t>
      </w:r>
    </w:p>
    <w:p w14:paraId="1B906857" w14:textId="77777777" w:rsidR="00330955" w:rsidRDefault="00330955">
      <w:pPr>
        <w:pStyle w:val="Textoindependiente"/>
        <w:spacing w:before="10"/>
        <w:rPr>
          <w:i/>
        </w:rPr>
      </w:pPr>
    </w:p>
    <w:p w14:paraId="0DFF8084" w14:textId="77777777" w:rsidR="00330955" w:rsidRDefault="00000000">
      <w:pPr>
        <w:spacing w:line="292" w:lineRule="auto"/>
        <w:ind w:left="141" w:right="853"/>
        <w:jc w:val="both"/>
        <w:rPr>
          <w:i/>
          <w:sz w:val="20"/>
        </w:rPr>
      </w:pPr>
      <w:r>
        <w:rPr>
          <w:i/>
          <w:sz w:val="20"/>
        </w:rPr>
        <w:t>«Las</w:t>
      </w:r>
      <w:r>
        <w:rPr>
          <w:i/>
          <w:spacing w:val="24"/>
          <w:sz w:val="20"/>
        </w:rPr>
        <w:t xml:space="preserve"> </w:t>
      </w:r>
      <w:r>
        <w:rPr>
          <w:i/>
          <w:sz w:val="20"/>
        </w:rPr>
        <w:t>bases</w:t>
      </w:r>
      <w:r>
        <w:rPr>
          <w:i/>
          <w:spacing w:val="24"/>
          <w:sz w:val="20"/>
        </w:rPr>
        <w:t xml:space="preserve"> </w:t>
      </w:r>
      <w:r>
        <w:rPr>
          <w:i/>
          <w:sz w:val="20"/>
        </w:rPr>
        <w:t>de</w:t>
      </w:r>
      <w:r>
        <w:rPr>
          <w:i/>
          <w:spacing w:val="24"/>
          <w:sz w:val="20"/>
        </w:rPr>
        <w:t xml:space="preserve"> </w:t>
      </w:r>
      <w:r>
        <w:rPr>
          <w:i/>
          <w:sz w:val="20"/>
        </w:rPr>
        <w:t>las</w:t>
      </w:r>
      <w:r>
        <w:rPr>
          <w:i/>
          <w:spacing w:val="24"/>
          <w:sz w:val="20"/>
        </w:rPr>
        <w:t xml:space="preserve"> </w:t>
      </w:r>
      <w:r>
        <w:rPr>
          <w:i/>
          <w:sz w:val="20"/>
        </w:rPr>
        <w:t>pruebas</w:t>
      </w:r>
      <w:r>
        <w:rPr>
          <w:i/>
          <w:spacing w:val="24"/>
          <w:sz w:val="20"/>
        </w:rPr>
        <w:t xml:space="preserve"> </w:t>
      </w:r>
      <w:r>
        <w:rPr>
          <w:i/>
          <w:sz w:val="20"/>
        </w:rPr>
        <w:t>selectivas,</w:t>
      </w:r>
      <w:r>
        <w:rPr>
          <w:i/>
          <w:spacing w:val="24"/>
          <w:sz w:val="20"/>
        </w:rPr>
        <w:t xml:space="preserve"> </w:t>
      </w:r>
      <w:r>
        <w:rPr>
          <w:i/>
          <w:sz w:val="20"/>
        </w:rPr>
        <w:t>así</w:t>
      </w:r>
      <w:r>
        <w:rPr>
          <w:i/>
          <w:spacing w:val="24"/>
          <w:sz w:val="20"/>
        </w:rPr>
        <w:t xml:space="preserve"> </w:t>
      </w:r>
      <w:r>
        <w:rPr>
          <w:i/>
          <w:sz w:val="20"/>
        </w:rPr>
        <w:t>como</w:t>
      </w:r>
      <w:r>
        <w:rPr>
          <w:i/>
          <w:spacing w:val="24"/>
          <w:sz w:val="20"/>
        </w:rPr>
        <w:t xml:space="preserve"> </w:t>
      </w:r>
      <w:r>
        <w:rPr>
          <w:i/>
          <w:sz w:val="20"/>
        </w:rPr>
        <w:t>las</w:t>
      </w:r>
      <w:r>
        <w:rPr>
          <w:i/>
          <w:spacing w:val="24"/>
          <w:sz w:val="20"/>
        </w:rPr>
        <w:t xml:space="preserve"> </w:t>
      </w:r>
      <w:r>
        <w:rPr>
          <w:i/>
          <w:sz w:val="20"/>
        </w:rPr>
        <w:t>correspondientes</w:t>
      </w:r>
      <w:r>
        <w:rPr>
          <w:i/>
          <w:spacing w:val="24"/>
          <w:sz w:val="20"/>
        </w:rPr>
        <w:t xml:space="preserve"> </w:t>
      </w:r>
      <w:r>
        <w:rPr>
          <w:i/>
          <w:sz w:val="20"/>
        </w:rPr>
        <w:t>convocatorias,</w:t>
      </w:r>
      <w:r>
        <w:rPr>
          <w:i/>
          <w:spacing w:val="24"/>
          <w:sz w:val="20"/>
        </w:rPr>
        <w:t xml:space="preserve"> </w:t>
      </w:r>
      <w:r>
        <w:rPr>
          <w:i/>
          <w:sz w:val="20"/>
        </w:rPr>
        <w:t>se</w:t>
      </w:r>
      <w:r>
        <w:rPr>
          <w:i/>
          <w:spacing w:val="24"/>
          <w:sz w:val="20"/>
        </w:rPr>
        <w:t xml:space="preserve"> </w:t>
      </w:r>
      <w:r>
        <w:rPr>
          <w:i/>
          <w:sz w:val="20"/>
        </w:rPr>
        <w:t>publicarán en el «Boletín Oficial» de la provincia, en el «Boletín Oficial» de la Comunidad Autónoma y, en su caso, en otros diarios oficiales o en el periódico oficial de la Corporación interesada».</w:t>
      </w:r>
    </w:p>
    <w:p w14:paraId="1DF1F031" w14:textId="77777777" w:rsidR="00330955" w:rsidRDefault="00330955">
      <w:pPr>
        <w:pStyle w:val="Textoindependiente"/>
        <w:spacing w:before="9"/>
        <w:rPr>
          <w:i/>
        </w:rPr>
      </w:pPr>
    </w:p>
    <w:p w14:paraId="65985008" w14:textId="77777777" w:rsidR="00330955" w:rsidRDefault="00000000">
      <w:pPr>
        <w:spacing w:before="1" w:line="292" w:lineRule="auto"/>
        <w:ind w:left="141" w:right="851"/>
        <w:jc w:val="both"/>
        <w:rPr>
          <w:i/>
          <w:sz w:val="20"/>
        </w:rPr>
      </w:pPr>
      <w:r>
        <w:rPr>
          <w:i/>
          <w:sz w:val="20"/>
        </w:rPr>
        <w:t>El artículo 97 de la Ley 7/1985, de 2 de abril, reguladora de bases de régimen local (LRBRL)</w:t>
      </w:r>
      <w:r>
        <w:rPr>
          <w:i/>
          <w:spacing w:val="40"/>
          <w:sz w:val="20"/>
        </w:rPr>
        <w:t xml:space="preserve"> </w:t>
      </w:r>
      <w:r>
        <w:rPr>
          <w:i/>
          <w:sz w:val="20"/>
        </w:rPr>
        <w:t>establece que:</w:t>
      </w:r>
    </w:p>
    <w:p w14:paraId="1F4320A5" w14:textId="77777777" w:rsidR="00330955" w:rsidRDefault="00330955">
      <w:pPr>
        <w:spacing w:line="292" w:lineRule="auto"/>
        <w:jc w:val="both"/>
        <w:rPr>
          <w:i/>
          <w:sz w:val="20"/>
        </w:rPr>
        <w:sectPr w:rsidR="00330955">
          <w:pgSz w:w="11910" w:h="16840"/>
          <w:pgMar w:top="1260" w:right="565" w:bottom="1260" w:left="1275" w:header="225" w:footer="1060" w:gutter="0"/>
          <w:cols w:space="720"/>
        </w:sectPr>
      </w:pPr>
    </w:p>
    <w:p w14:paraId="6D481655" w14:textId="77777777" w:rsidR="00330955" w:rsidRDefault="00330955">
      <w:pPr>
        <w:pStyle w:val="Textoindependiente"/>
        <w:spacing w:before="6"/>
        <w:rPr>
          <w:i/>
        </w:rPr>
      </w:pPr>
    </w:p>
    <w:p w14:paraId="018DA428" w14:textId="77777777" w:rsidR="00330955" w:rsidRDefault="00000000">
      <w:pPr>
        <w:spacing w:line="292" w:lineRule="auto"/>
        <w:ind w:left="142" w:right="851"/>
        <w:jc w:val="both"/>
        <w:rPr>
          <w:i/>
          <w:sz w:val="20"/>
        </w:rPr>
      </w:pPr>
      <w:r>
        <w:rPr>
          <w:i/>
          <w:sz w:val="20"/>
        </w:rPr>
        <w:t>«Los anuncios de convocatorias de pruebas de acceso a la función pública local y de concursos para la provisión de puestos de trabajo deberán publicarse en el «Boletín Oficial del Estado».</w:t>
      </w:r>
    </w:p>
    <w:p w14:paraId="31DF4DF3" w14:textId="77777777" w:rsidR="00330955" w:rsidRDefault="00330955">
      <w:pPr>
        <w:pStyle w:val="Textoindependiente"/>
        <w:spacing w:before="10"/>
        <w:rPr>
          <w:i/>
        </w:rPr>
      </w:pPr>
    </w:p>
    <w:p w14:paraId="5EBE3EB1" w14:textId="77777777" w:rsidR="00330955" w:rsidRDefault="00000000">
      <w:pPr>
        <w:ind w:left="142"/>
        <w:rPr>
          <w:i/>
          <w:sz w:val="20"/>
        </w:rPr>
      </w:pPr>
      <w:r>
        <w:rPr>
          <w:i/>
          <w:sz w:val="20"/>
        </w:rPr>
        <w:t>Así</w:t>
      </w:r>
      <w:r>
        <w:rPr>
          <w:i/>
          <w:spacing w:val="-2"/>
          <w:sz w:val="20"/>
        </w:rPr>
        <w:t xml:space="preserve"> </w:t>
      </w:r>
      <w:r>
        <w:rPr>
          <w:i/>
          <w:sz w:val="20"/>
        </w:rPr>
        <w:t>mismo,</w:t>
      </w:r>
      <w:r>
        <w:rPr>
          <w:i/>
          <w:spacing w:val="-2"/>
          <w:sz w:val="20"/>
        </w:rPr>
        <w:t xml:space="preserve"> </w:t>
      </w:r>
      <w:r>
        <w:rPr>
          <w:i/>
          <w:sz w:val="20"/>
        </w:rPr>
        <w:t>en</w:t>
      </w:r>
      <w:r>
        <w:rPr>
          <w:i/>
          <w:spacing w:val="-1"/>
          <w:sz w:val="20"/>
        </w:rPr>
        <w:t xml:space="preserve"> </w:t>
      </w:r>
      <w:r>
        <w:rPr>
          <w:i/>
          <w:sz w:val="20"/>
        </w:rPr>
        <w:t>dichas</w:t>
      </w:r>
      <w:r>
        <w:rPr>
          <w:i/>
          <w:spacing w:val="-2"/>
          <w:sz w:val="20"/>
        </w:rPr>
        <w:t xml:space="preserve"> </w:t>
      </w:r>
      <w:r>
        <w:rPr>
          <w:i/>
          <w:sz w:val="20"/>
        </w:rPr>
        <w:t>bases</w:t>
      </w:r>
      <w:r>
        <w:rPr>
          <w:i/>
          <w:spacing w:val="-1"/>
          <w:sz w:val="20"/>
        </w:rPr>
        <w:t xml:space="preserve"> </w:t>
      </w:r>
      <w:r>
        <w:rPr>
          <w:i/>
          <w:sz w:val="20"/>
        </w:rPr>
        <w:t>(base</w:t>
      </w:r>
      <w:r>
        <w:rPr>
          <w:i/>
          <w:spacing w:val="-2"/>
          <w:sz w:val="20"/>
        </w:rPr>
        <w:t xml:space="preserve"> </w:t>
      </w:r>
      <w:r>
        <w:rPr>
          <w:i/>
          <w:sz w:val="20"/>
        </w:rPr>
        <w:t>décima)</w:t>
      </w:r>
      <w:r>
        <w:rPr>
          <w:i/>
          <w:spacing w:val="-1"/>
          <w:sz w:val="20"/>
        </w:rPr>
        <w:t xml:space="preserve"> </w:t>
      </w:r>
      <w:r>
        <w:rPr>
          <w:i/>
          <w:sz w:val="20"/>
        </w:rPr>
        <w:t>se</w:t>
      </w:r>
      <w:r>
        <w:rPr>
          <w:i/>
          <w:spacing w:val="-2"/>
          <w:sz w:val="20"/>
        </w:rPr>
        <w:t xml:space="preserve"> </w:t>
      </w:r>
      <w:r>
        <w:rPr>
          <w:i/>
          <w:sz w:val="20"/>
        </w:rPr>
        <w:t>establece</w:t>
      </w:r>
      <w:r>
        <w:rPr>
          <w:i/>
          <w:spacing w:val="-1"/>
          <w:sz w:val="20"/>
        </w:rPr>
        <w:t xml:space="preserve"> </w:t>
      </w:r>
      <w:r>
        <w:rPr>
          <w:i/>
          <w:spacing w:val="-2"/>
          <w:sz w:val="20"/>
        </w:rPr>
        <w:t>expresamente:</w:t>
      </w:r>
    </w:p>
    <w:p w14:paraId="4377E25B" w14:textId="77777777" w:rsidR="00330955" w:rsidRDefault="00330955">
      <w:pPr>
        <w:pStyle w:val="Textoindependiente"/>
        <w:spacing w:before="61"/>
        <w:rPr>
          <w:i/>
        </w:rPr>
      </w:pPr>
    </w:p>
    <w:p w14:paraId="69339B51" w14:textId="77777777" w:rsidR="00330955" w:rsidRDefault="00000000">
      <w:pPr>
        <w:spacing w:line="292" w:lineRule="auto"/>
        <w:ind w:left="142" w:right="850"/>
        <w:jc w:val="both"/>
        <w:rPr>
          <w:i/>
          <w:sz w:val="20"/>
        </w:rPr>
      </w:pPr>
      <w:r>
        <w:rPr>
          <w:i/>
          <w:noProof/>
          <w:sz w:val="20"/>
        </w:rPr>
        <mc:AlternateContent>
          <mc:Choice Requires="wps">
            <w:drawing>
              <wp:anchor distT="0" distB="0" distL="0" distR="0" simplePos="0" relativeHeight="15748608" behindDoc="0" locked="0" layoutInCell="1" allowOverlap="1" wp14:anchorId="14838A3E" wp14:editId="155B2EEA">
                <wp:simplePos x="0" y="0"/>
                <wp:positionH relativeFrom="page">
                  <wp:posOffset>6807090</wp:posOffset>
                </wp:positionH>
                <wp:positionV relativeFrom="paragraph">
                  <wp:posOffset>1028554</wp:posOffset>
                </wp:positionV>
                <wp:extent cx="419734" cy="318706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7AFDE3"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6AA105"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14838A3E" id="Textbox 54" o:spid="_x0000_s1051" type="#_x0000_t202" style="position:absolute;left:0;text-align:left;margin-left:536pt;margin-top:81pt;width:33.05pt;height:250.95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kv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" filled="f" stroked="f">
                <v:textbox style="layout-flow:vertical;mso-layout-flow-alt:bottom-to-top" inset="0,0,0,0">
                  <w:txbxContent>
                    <w:p w14:paraId="167AFDE3"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6AA105"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i/>
          <w:sz w:val="20"/>
        </w:rPr>
        <w:t>“Contra el presente Acuerdo se podrá interponer, potestativamente, recurso de reposición ante este mismo órgano en el plazo de un mes, a contar desde el día siguiente a la publicación de conformidad con lo dispuesto en los artículos 123 y 124 de la Ley 39/2015, de 1 de octubre, del procedimiento administrativo común de las administraciones públicas o, directamente, de conformidad con el</w:t>
      </w:r>
      <w:r>
        <w:rPr>
          <w:i/>
          <w:spacing w:val="80"/>
          <w:sz w:val="20"/>
        </w:rPr>
        <w:t xml:space="preserve"> </w:t>
      </w:r>
      <w:r>
        <w:rPr>
          <w:i/>
          <w:sz w:val="20"/>
        </w:rPr>
        <w:t>artículo 8.1 de la Ley 29/1998, de 13 de julio, Reguladora de la Jurisdicción Contencioso Administrativa, recurso contencioso-administrativo ante los Juzgados de lo contencioso-</w:t>
      </w:r>
      <w:r>
        <w:rPr>
          <w:i/>
          <w:spacing w:val="40"/>
          <w:sz w:val="20"/>
        </w:rPr>
        <w:t xml:space="preserve"> </w:t>
      </w:r>
      <w:r>
        <w:rPr>
          <w:i/>
          <w:sz w:val="20"/>
        </w:rPr>
        <w:t>administrativo de Madrid en el plazo de dos meses, ambos plazos contados a partir del día siguiente</w:t>
      </w:r>
      <w:r>
        <w:rPr>
          <w:i/>
          <w:spacing w:val="40"/>
          <w:sz w:val="20"/>
        </w:rPr>
        <w:t xml:space="preserve"> </w:t>
      </w:r>
      <w:r>
        <w:rPr>
          <w:i/>
          <w:sz w:val="20"/>
        </w:rPr>
        <w:t>al de su publicación en la página web del Ayuntamiento de Las Rozas de Madrid.</w:t>
      </w:r>
    </w:p>
    <w:p w14:paraId="7BDA5F98" w14:textId="77777777" w:rsidR="00330955" w:rsidRDefault="00330955">
      <w:pPr>
        <w:pStyle w:val="Textoindependiente"/>
        <w:spacing w:before="9"/>
        <w:rPr>
          <w:i/>
        </w:rPr>
      </w:pPr>
    </w:p>
    <w:p w14:paraId="03923D03" w14:textId="77777777" w:rsidR="00330955" w:rsidRDefault="00000000">
      <w:pPr>
        <w:spacing w:line="292" w:lineRule="auto"/>
        <w:ind w:left="142" w:right="851"/>
        <w:jc w:val="both"/>
        <w:rPr>
          <w:i/>
          <w:sz w:val="20"/>
        </w:rPr>
      </w:pPr>
      <w:r>
        <w:rPr>
          <w:i/>
          <w:sz w:val="20"/>
        </w:rPr>
        <w:t>Todo ello, sin perjuicio de que los interesados puedan ejercitar, en su caso, cualquier otro recurso</w:t>
      </w:r>
      <w:r>
        <w:rPr>
          <w:i/>
          <w:spacing w:val="80"/>
          <w:sz w:val="20"/>
        </w:rPr>
        <w:t xml:space="preserve"> </w:t>
      </w:r>
      <w:r>
        <w:rPr>
          <w:i/>
          <w:sz w:val="20"/>
        </w:rPr>
        <w:t>que estimen procedente, en virtud de lo dispuesto en el artículo 40.2 de la Ley 39/2015, de 1 de octubre, del procedimiento administrativo común de las administraciones públicas.”</w:t>
      </w:r>
    </w:p>
    <w:p w14:paraId="1C3B5A0F" w14:textId="77777777" w:rsidR="00330955" w:rsidRDefault="00330955">
      <w:pPr>
        <w:pStyle w:val="Textoindependiente"/>
        <w:spacing w:before="10"/>
        <w:rPr>
          <w:i/>
        </w:rPr>
      </w:pPr>
    </w:p>
    <w:p w14:paraId="2BFAAD3E" w14:textId="77777777" w:rsidR="00330955" w:rsidRDefault="00000000">
      <w:pPr>
        <w:ind w:left="142"/>
        <w:rPr>
          <w:i/>
          <w:sz w:val="20"/>
        </w:rPr>
      </w:pPr>
      <w:r>
        <w:rPr>
          <w:i/>
          <w:sz w:val="20"/>
        </w:rPr>
        <w:t>El</w:t>
      </w:r>
      <w:r>
        <w:rPr>
          <w:i/>
          <w:spacing w:val="-3"/>
          <w:sz w:val="20"/>
        </w:rPr>
        <w:t xml:space="preserve"> </w:t>
      </w:r>
      <w:r>
        <w:rPr>
          <w:i/>
          <w:sz w:val="20"/>
        </w:rPr>
        <w:t>artículo</w:t>
      </w:r>
      <w:r>
        <w:rPr>
          <w:i/>
          <w:spacing w:val="-3"/>
          <w:sz w:val="20"/>
        </w:rPr>
        <w:t xml:space="preserve"> </w:t>
      </w:r>
      <w:r>
        <w:rPr>
          <w:i/>
          <w:sz w:val="20"/>
        </w:rPr>
        <w:t>45</w:t>
      </w:r>
      <w:r>
        <w:rPr>
          <w:i/>
          <w:spacing w:val="-3"/>
          <w:sz w:val="20"/>
        </w:rPr>
        <w:t xml:space="preserve"> </w:t>
      </w:r>
      <w:r>
        <w:rPr>
          <w:i/>
          <w:sz w:val="20"/>
        </w:rPr>
        <w:t>de</w:t>
      </w:r>
      <w:r>
        <w:rPr>
          <w:i/>
          <w:spacing w:val="-2"/>
          <w:sz w:val="20"/>
        </w:rPr>
        <w:t xml:space="preserve"> </w:t>
      </w:r>
      <w:r>
        <w:rPr>
          <w:i/>
          <w:sz w:val="20"/>
        </w:rPr>
        <w:t>la</w:t>
      </w:r>
      <w:r>
        <w:rPr>
          <w:i/>
          <w:spacing w:val="-3"/>
          <w:sz w:val="20"/>
        </w:rPr>
        <w:t xml:space="preserve"> </w:t>
      </w:r>
      <w:r>
        <w:rPr>
          <w:i/>
          <w:sz w:val="20"/>
        </w:rPr>
        <w:t>LPACAP</w:t>
      </w:r>
      <w:r>
        <w:rPr>
          <w:i/>
          <w:spacing w:val="-3"/>
          <w:sz w:val="20"/>
        </w:rPr>
        <w:t xml:space="preserve"> </w:t>
      </w:r>
      <w:r>
        <w:rPr>
          <w:i/>
          <w:sz w:val="20"/>
        </w:rPr>
        <w:t>determina</w:t>
      </w:r>
      <w:r>
        <w:rPr>
          <w:i/>
          <w:spacing w:val="-2"/>
          <w:sz w:val="20"/>
        </w:rPr>
        <w:t xml:space="preserve"> </w:t>
      </w:r>
      <w:r>
        <w:rPr>
          <w:i/>
          <w:spacing w:val="-4"/>
          <w:sz w:val="20"/>
        </w:rPr>
        <w:t>que:</w:t>
      </w:r>
    </w:p>
    <w:p w14:paraId="4AD4FB6A" w14:textId="77777777" w:rsidR="00330955" w:rsidRDefault="00330955">
      <w:pPr>
        <w:pStyle w:val="Textoindependiente"/>
        <w:spacing w:before="60"/>
        <w:rPr>
          <w:i/>
        </w:rPr>
      </w:pPr>
    </w:p>
    <w:p w14:paraId="67BDEDD1" w14:textId="77777777" w:rsidR="00330955" w:rsidRDefault="00000000">
      <w:pPr>
        <w:spacing w:before="1" w:line="292" w:lineRule="auto"/>
        <w:ind w:left="142" w:right="851"/>
        <w:jc w:val="both"/>
        <w:rPr>
          <w:i/>
          <w:sz w:val="20"/>
        </w:rPr>
      </w:pPr>
      <w:r>
        <w:rPr>
          <w:i/>
          <w:sz w:val="20"/>
        </w:rPr>
        <w:t>«En todo caso, los actos administrativos serán objeto de publicación, surtiendo ésta los efectos de la notificación, en los siguientes casos:</w:t>
      </w:r>
    </w:p>
    <w:p w14:paraId="7C5962BC" w14:textId="77777777" w:rsidR="00330955" w:rsidRDefault="00330955">
      <w:pPr>
        <w:pStyle w:val="Textoindependiente"/>
        <w:spacing w:before="9"/>
        <w:rPr>
          <w:i/>
        </w:rPr>
      </w:pPr>
    </w:p>
    <w:p w14:paraId="0C2DB126" w14:textId="77777777" w:rsidR="00330955" w:rsidRDefault="00000000">
      <w:pPr>
        <w:spacing w:line="292" w:lineRule="auto"/>
        <w:ind w:left="142" w:right="851"/>
        <w:jc w:val="both"/>
        <w:rPr>
          <w:i/>
          <w:sz w:val="20"/>
        </w:rPr>
      </w:pPr>
      <w:r>
        <w:rPr>
          <w:i/>
          <w:sz w:val="20"/>
        </w:rPr>
        <w:t>(…) b) Cuando se trate de actos integrantes de un procedimiento selectivo o de concurrencia competitiva</w:t>
      </w:r>
      <w:r>
        <w:rPr>
          <w:i/>
          <w:spacing w:val="40"/>
          <w:sz w:val="20"/>
        </w:rPr>
        <w:t xml:space="preserve"> </w:t>
      </w:r>
      <w:r>
        <w:rPr>
          <w:i/>
          <w:sz w:val="20"/>
        </w:rPr>
        <w:t>de</w:t>
      </w:r>
      <w:r>
        <w:rPr>
          <w:i/>
          <w:spacing w:val="40"/>
          <w:sz w:val="20"/>
        </w:rPr>
        <w:t xml:space="preserve"> </w:t>
      </w:r>
      <w:r>
        <w:rPr>
          <w:i/>
          <w:sz w:val="20"/>
        </w:rPr>
        <w:t>cualquier</w:t>
      </w:r>
      <w:r>
        <w:rPr>
          <w:i/>
          <w:spacing w:val="40"/>
          <w:sz w:val="20"/>
        </w:rPr>
        <w:t xml:space="preserve"> </w:t>
      </w:r>
      <w:r>
        <w:rPr>
          <w:i/>
          <w:sz w:val="20"/>
        </w:rPr>
        <w:t>tipo.</w:t>
      </w:r>
      <w:r>
        <w:rPr>
          <w:i/>
          <w:spacing w:val="40"/>
          <w:sz w:val="20"/>
        </w:rPr>
        <w:t xml:space="preserve"> </w:t>
      </w:r>
      <w:r>
        <w:rPr>
          <w:i/>
          <w:sz w:val="20"/>
        </w:rPr>
        <w:t>En</w:t>
      </w:r>
      <w:r>
        <w:rPr>
          <w:i/>
          <w:spacing w:val="40"/>
          <w:sz w:val="20"/>
        </w:rPr>
        <w:t xml:space="preserve"> </w:t>
      </w:r>
      <w:r>
        <w:rPr>
          <w:i/>
          <w:sz w:val="20"/>
        </w:rPr>
        <w:t>este</w:t>
      </w:r>
      <w:r>
        <w:rPr>
          <w:i/>
          <w:spacing w:val="40"/>
          <w:sz w:val="20"/>
        </w:rPr>
        <w:t xml:space="preserve"> </w:t>
      </w:r>
      <w:r>
        <w:rPr>
          <w:i/>
          <w:sz w:val="20"/>
        </w:rPr>
        <w:t>caso,</w:t>
      </w:r>
      <w:r>
        <w:rPr>
          <w:i/>
          <w:spacing w:val="40"/>
          <w:sz w:val="20"/>
        </w:rPr>
        <w:t xml:space="preserve"> </w:t>
      </w:r>
      <w:r>
        <w:rPr>
          <w:i/>
          <w:sz w:val="20"/>
        </w:rPr>
        <w:t>la</w:t>
      </w:r>
      <w:r>
        <w:rPr>
          <w:i/>
          <w:spacing w:val="40"/>
          <w:sz w:val="20"/>
        </w:rPr>
        <w:t xml:space="preserve"> </w:t>
      </w:r>
      <w:r>
        <w:rPr>
          <w:i/>
          <w:sz w:val="20"/>
        </w:rPr>
        <w:t>convocatoria</w:t>
      </w:r>
      <w:r>
        <w:rPr>
          <w:i/>
          <w:spacing w:val="40"/>
          <w:sz w:val="20"/>
        </w:rPr>
        <w:t xml:space="preserve"> </w:t>
      </w:r>
      <w:r>
        <w:rPr>
          <w:i/>
          <w:sz w:val="20"/>
        </w:rPr>
        <w:t>del</w:t>
      </w:r>
      <w:r>
        <w:rPr>
          <w:i/>
          <w:spacing w:val="40"/>
          <w:sz w:val="20"/>
        </w:rPr>
        <w:t xml:space="preserve"> </w:t>
      </w:r>
      <w:r>
        <w:rPr>
          <w:i/>
          <w:sz w:val="20"/>
        </w:rPr>
        <w:t>procedimiento</w:t>
      </w:r>
      <w:r>
        <w:rPr>
          <w:i/>
          <w:spacing w:val="40"/>
          <w:sz w:val="20"/>
        </w:rPr>
        <w:t xml:space="preserve"> </w:t>
      </w:r>
      <w:r>
        <w:rPr>
          <w:i/>
          <w:sz w:val="20"/>
        </w:rPr>
        <w:t>deberá</w:t>
      </w:r>
      <w:r>
        <w:rPr>
          <w:i/>
          <w:spacing w:val="40"/>
          <w:sz w:val="20"/>
        </w:rPr>
        <w:t xml:space="preserve"> </w:t>
      </w:r>
      <w:r>
        <w:rPr>
          <w:i/>
          <w:sz w:val="20"/>
        </w:rPr>
        <w:t>indicar</w:t>
      </w:r>
      <w:r>
        <w:rPr>
          <w:i/>
          <w:spacing w:val="40"/>
          <w:sz w:val="20"/>
        </w:rPr>
        <w:t xml:space="preserve"> </w:t>
      </w:r>
      <w:r>
        <w:rPr>
          <w:i/>
          <w:sz w:val="20"/>
        </w:rPr>
        <w:t>el medio donde se efectuarán las sucesivas publicaciones, careciendo de validez las que se lleven a cabo en lugares distintos».</w:t>
      </w:r>
    </w:p>
    <w:p w14:paraId="4FF1B32E" w14:textId="77777777" w:rsidR="00330955" w:rsidRDefault="00330955">
      <w:pPr>
        <w:pStyle w:val="Textoindependiente"/>
        <w:spacing w:before="10"/>
        <w:rPr>
          <w:i/>
        </w:rPr>
      </w:pPr>
    </w:p>
    <w:p w14:paraId="0673C448" w14:textId="552C8979" w:rsidR="00330955" w:rsidRDefault="00000000">
      <w:pPr>
        <w:spacing w:line="292" w:lineRule="auto"/>
        <w:ind w:left="142" w:right="851"/>
        <w:jc w:val="both"/>
        <w:rPr>
          <w:i/>
          <w:sz w:val="20"/>
        </w:rPr>
      </w:pPr>
      <w:r>
        <w:rPr>
          <w:i/>
          <w:sz w:val="20"/>
        </w:rPr>
        <w:t xml:space="preserve">En cuanto al plazo para la presentación de recursos o impugnación de las bases, el artículo 52 de la LRBRL establece que ponen fin a la vía administrativa las resoluciones del pleno, alcaldía y junta de gobierno local, pudiendo interponerse contra las mismas con carácter previo y potestativo recurso de </w:t>
      </w:r>
      <w:r>
        <w:rPr>
          <w:i/>
          <w:spacing w:val="-2"/>
          <w:sz w:val="20"/>
        </w:rPr>
        <w:t>reposición.</w:t>
      </w:r>
    </w:p>
    <w:p w14:paraId="223DA618" w14:textId="77777777" w:rsidR="00330955" w:rsidRDefault="00330955">
      <w:pPr>
        <w:pStyle w:val="Textoindependiente"/>
        <w:spacing w:before="10"/>
        <w:rPr>
          <w:i/>
        </w:rPr>
      </w:pPr>
    </w:p>
    <w:p w14:paraId="3219B971" w14:textId="77777777" w:rsidR="00330955" w:rsidRDefault="00000000">
      <w:pPr>
        <w:ind w:left="142"/>
        <w:rPr>
          <w:i/>
          <w:sz w:val="20"/>
        </w:rPr>
      </w:pPr>
      <w:r>
        <w:rPr>
          <w:i/>
          <w:sz w:val="20"/>
        </w:rPr>
        <w:t>El</w:t>
      </w:r>
      <w:r>
        <w:rPr>
          <w:i/>
          <w:spacing w:val="-3"/>
          <w:sz w:val="20"/>
        </w:rPr>
        <w:t xml:space="preserve"> </w:t>
      </w:r>
      <w:r>
        <w:rPr>
          <w:i/>
          <w:sz w:val="20"/>
        </w:rPr>
        <w:t>artículo</w:t>
      </w:r>
      <w:r>
        <w:rPr>
          <w:i/>
          <w:spacing w:val="-3"/>
          <w:sz w:val="20"/>
        </w:rPr>
        <w:t xml:space="preserve"> </w:t>
      </w:r>
      <w:r>
        <w:rPr>
          <w:i/>
          <w:sz w:val="20"/>
        </w:rPr>
        <w:t>123</w:t>
      </w:r>
      <w:r>
        <w:rPr>
          <w:i/>
          <w:spacing w:val="-3"/>
          <w:sz w:val="20"/>
        </w:rPr>
        <w:t xml:space="preserve"> </w:t>
      </w:r>
      <w:r>
        <w:rPr>
          <w:i/>
          <w:sz w:val="20"/>
        </w:rPr>
        <w:t>de</w:t>
      </w:r>
      <w:r>
        <w:rPr>
          <w:i/>
          <w:spacing w:val="-3"/>
          <w:sz w:val="20"/>
        </w:rPr>
        <w:t xml:space="preserve"> </w:t>
      </w:r>
      <w:r>
        <w:rPr>
          <w:i/>
          <w:sz w:val="20"/>
        </w:rPr>
        <w:t>la</w:t>
      </w:r>
      <w:r>
        <w:rPr>
          <w:i/>
          <w:spacing w:val="-3"/>
          <w:sz w:val="20"/>
        </w:rPr>
        <w:t xml:space="preserve"> </w:t>
      </w:r>
      <w:r>
        <w:rPr>
          <w:i/>
          <w:sz w:val="20"/>
        </w:rPr>
        <w:t>LPACAP);</w:t>
      </w:r>
      <w:r>
        <w:rPr>
          <w:i/>
          <w:spacing w:val="-3"/>
          <w:sz w:val="20"/>
        </w:rPr>
        <w:t xml:space="preserve"> </w:t>
      </w:r>
      <w:r>
        <w:rPr>
          <w:i/>
          <w:sz w:val="20"/>
        </w:rPr>
        <w:t>establece</w:t>
      </w:r>
      <w:r>
        <w:rPr>
          <w:i/>
          <w:spacing w:val="-2"/>
          <w:sz w:val="20"/>
        </w:rPr>
        <w:t xml:space="preserve"> </w:t>
      </w:r>
      <w:r>
        <w:rPr>
          <w:i/>
          <w:spacing w:val="-4"/>
          <w:sz w:val="20"/>
        </w:rPr>
        <w:t>que:</w:t>
      </w:r>
    </w:p>
    <w:p w14:paraId="1FEBEBE9" w14:textId="77777777" w:rsidR="00330955" w:rsidRDefault="00330955">
      <w:pPr>
        <w:pStyle w:val="Textoindependiente"/>
        <w:spacing w:before="60"/>
        <w:rPr>
          <w:i/>
        </w:rPr>
      </w:pPr>
    </w:p>
    <w:p w14:paraId="38C6048A" w14:textId="77777777" w:rsidR="00330955" w:rsidRDefault="00000000">
      <w:pPr>
        <w:spacing w:line="292" w:lineRule="auto"/>
        <w:ind w:left="142" w:right="851"/>
        <w:jc w:val="both"/>
        <w:rPr>
          <w:i/>
          <w:sz w:val="20"/>
        </w:rPr>
      </w:pPr>
      <w:r>
        <w:rPr>
          <w:i/>
          <w:sz w:val="20"/>
        </w:rPr>
        <w:t>«los actos administrativos que pongan fin a la vía administrativa podrán ser recurridos potestativamente en reposición ante el mismo órgano que los hubiera dictado o ser impugnados directamente ante el orden jurisdiccional contencioso-administrativo».</w:t>
      </w:r>
    </w:p>
    <w:p w14:paraId="1FA8F322" w14:textId="77777777" w:rsidR="00330955" w:rsidRDefault="00330955">
      <w:pPr>
        <w:pStyle w:val="Textoindependiente"/>
        <w:spacing w:before="10"/>
        <w:rPr>
          <w:i/>
        </w:rPr>
      </w:pPr>
    </w:p>
    <w:p w14:paraId="2F842064" w14:textId="77777777" w:rsidR="00330955" w:rsidRDefault="00000000">
      <w:pPr>
        <w:spacing w:line="292" w:lineRule="auto"/>
        <w:ind w:left="142" w:right="851"/>
        <w:jc w:val="both"/>
        <w:rPr>
          <w:i/>
          <w:sz w:val="20"/>
        </w:rPr>
      </w:pPr>
      <w:r>
        <w:rPr>
          <w:i/>
          <w:sz w:val="20"/>
        </w:rPr>
        <w:t>Respecto al recurso de reposición, el artículo 124.1 de la LPACAP señala que el plazo para la interposición del recurso será de un mes, si el acto fuera expreso, y este plazo se inicia desde que</w:t>
      </w:r>
      <w:r>
        <w:rPr>
          <w:i/>
          <w:spacing w:val="80"/>
          <w:sz w:val="20"/>
        </w:rPr>
        <w:t xml:space="preserve"> </w:t>
      </w:r>
      <w:r>
        <w:rPr>
          <w:i/>
          <w:sz w:val="20"/>
        </w:rPr>
        <w:t>las bases del proceso de selección son objeto de anuncio en el Boletín Oficial del Estado, dado que</w:t>
      </w:r>
      <w:r>
        <w:rPr>
          <w:i/>
          <w:spacing w:val="40"/>
          <w:sz w:val="20"/>
        </w:rPr>
        <w:t xml:space="preserve"> </w:t>
      </w:r>
      <w:r>
        <w:rPr>
          <w:i/>
          <w:sz w:val="20"/>
        </w:rPr>
        <w:t>se trata de la última de las publicaciones.</w:t>
      </w:r>
    </w:p>
    <w:p w14:paraId="7ADB6947" w14:textId="77777777" w:rsidR="00330955" w:rsidRDefault="00330955">
      <w:pPr>
        <w:pStyle w:val="Textoindependiente"/>
        <w:spacing w:before="10"/>
        <w:rPr>
          <w:i/>
        </w:rPr>
      </w:pPr>
    </w:p>
    <w:p w14:paraId="4E62B789" w14:textId="77777777" w:rsidR="00330955" w:rsidRDefault="00000000">
      <w:pPr>
        <w:ind w:left="141"/>
        <w:rPr>
          <w:i/>
          <w:sz w:val="20"/>
        </w:rPr>
      </w:pPr>
      <w:r>
        <w:rPr>
          <w:i/>
          <w:sz w:val="20"/>
        </w:rPr>
        <w:t>El</w:t>
      </w:r>
      <w:r>
        <w:rPr>
          <w:i/>
          <w:spacing w:val="6"/>
          <w:sz w:val="20"/>
        </w:rPr>
        <w:t xml:space="preserve"> </w:t>
      </w:r>
      <w:r>
        <w:rPr>
          <w:i/>
          <w:sz w:val="20"/>
        </w:rPr>
        <w:t>artículo</w:t>
      </w:r>
      <w:r>
        <w:rPr>
          <w:i/>
          <w:spacing w:val="6"/>
          <w:sz w:val="20"/>
        </w:rPr>
        <w:t xml:space="preserve"> </w:t>
      </w:r>
      <w:r>
        <w:rPr>
          <w:i/>
          <w:sz w:val="20"/>
        </w:rPr>
        <w:t>116</w:t>
      </w:r>
      <w:r>
        <w:rPr>
          <w:i/>
          <w:spacing w:val="6"/>
          <w:sz w:val="20"/>
        </w:rPr>
        <w:t xml:space="preserve"> </w:t>
      </w:r>
      <w:r>
        <w:rPr>
          <w:i/>
          <w:sz w:val="20"/>
        </w:rPr>
        <w:t>de</w:t>
      </w:r>
      <w:r>
        <w:rPr>
          <w:i/>
          <w:spacing w:val="6"/>
          <w:sz w:val="20"/>
        </w:rPr>
        <w:t xml:space="preserve"> </w:t>
      </w:r>
      <w:r>
        <w:rPr>
          <w:i/>
          <w:sz w:val="20"/>
        </w:rPr>
        <w:t>la</w:t>
      </w:r>
      <w:r>
        <w:rPr>
          <w:i/>
          <w:spacing w:val="6"/>
          <w:sz w:val="20"/>
        </w:rPr>
        <w:t xml:space="preserve"> </w:t>
      </w:r>
      <w:r>
        <w:rPr>
          <w:i/>
          <w:sz w:val="20"/>
        </w:rPr>
        <w:t>LPACAP,</w:t>
      </w:r>
      <w:r>
        <w:rPr>
          <w:i/>
          <w:spacing w:val="6"/>
          <w:sz w:val="20"/>
        </w:rPr>
        <w:t xml:space="preserve"> </w:t>
      </w:r>
      <w:r>
        <w:rPr>
          <w:i/>
          <w:sz w:val="20"/>
        </w:rPr>
        <w:t>son</w:t>
      </w:r>
      <w:r>
        <w:rPr>
          <w:i/>
          <w:spacing w:val="6"/>
          <w:sz w:val="20"/>
        </w:rPr>
        <w:t xml:space="preserve"> </w:t>
      </w:r>
      <w:r>
        <w:rPr>
          <w:i/>
          <w:sz w:val="20"/>
        </w:rPr>
        <w:t>causas</w:t>
      </w:r>
      <w:r>
        <w:rPr>
          <w:i/>
          <w:spacing w:val="6"/>
          <w:sz w:val="20"/>
        </w:rPr>
        <w:t xml:space="preserve"> </w:t>
      </w:r>
      <w:r>
        <w:rPr>
          <w:i/>
          <w:sz w:val="20"/>
        </w:rPr>
        <w:t>de</w:t>
      </w:r>
      <w:r>
        <w:rPr>
          <w:i/>
          <w:spacing w:val="6"/>
          <w:sz w:val="20"/>
        </w:rPr>
        <w:t xml:space="preserve"> </w:t>
      </w:r>
      <w:r>
        <w:rPr>
          <w:i/>
          <w:sz w:val="20"/>
        </w:rPr>
        <w:t>inadmisión</w:t>
      </w:r>
      <w:r>
        <w:rPr>
          <w:i/>
          <w:spacing w:val="6"/>
          <w:sz w:val="20"/>
        </w:rPr>
        <w:t xml:space="preserve"> </w:t>
      </w:r>
      <w:r>
        <w:rPr>
          <w:i/>
          <w:sz w:val="20"/>
        </w:rPr>
        <w:t>de</w:t>
      </w:r>
      <w:r>
        <w:rPr>
          <w:i/>
          <w:spacing w:val="6"/>
          <w:sz w:val="20"/>
        </w:rPr>
        <w:t xml:space="preserve"> </w:t>
      </w:r>
      <w:r>
        <w:rPr>
          <w:i/>
          <w:sz w:val="20"/>
        </w:rPr>
        <w:t>los</w:t>
      </w:r>
      <w:r>
        <w:rPr>
          <w:i/>
          <w:spacing w:val="6"/>
          <w:sz w:val="20"/>
        </w:rPr>
        <w:t xml:space="preserve"> </w:t>
      </w:r>
      <w:r>
        <w:rPr>
          <w:i/>
          <w:sz w:val="20"/>
        </w:rPr>
        <w:t>recursos</w:t>
      </w:r>
      <w:r>
        <w:rPr>
          <w:i/>
          <w:spacing w:val="6"/>
          <w:sz w:val="20"/>
        </w:rPr>
        <w:t xml:space="preserve"> </w:t>
      </w:r>
      <w:r>
        <w:rPr>
          <w:i/>
          <w:sz w:val="20"/>
        </w:rPr>
        <w:t>administrativos,</w:t>
      </w:r>
      <w:r>
        <w:rPr>
          <w:i/>
          <w:spacing w:val="6"/>
          <w:sz w:val="20"/>
        </w:rPr>
        <w:t xml:space="preserve"> </w:t>
      </w:r>
      <w:r>
        <w:rPr>
          <w:i/>
          <w:sz w:val="20"/>
        </w:rPr>
        <w:t>entre</w:t>
      </w:r>
      <w:r>
        <w:rPr>
          <w:i/>
          <w:spacing w:val="6"/>
          <w:sz w:val="20"/>
        </w:rPr>
        <w:t xml:space="preserve"> </w:t>
      </w:r>
      <w:r>
        <w:rPr>
          <w:i/>
          <w:spacing w:val="-2"/>
          <w:sz w:val="20"/>
        </w:rPr>
        <w:t>otras,</w:t>
      </w:r>
    </w:p>
    <w:p w14:paraId="3C27EE98" w14:textId="77777777" w:rsidR="00330955" w:rsidRDefault="00000000">
      <w:pPr>
        <w:spacing w:before="50"/>
        <w:ind w:left="141"/>
        <w:rPr>
          <w:i/>
          <w:sz w:val="20"/>
        </w:rPr>
      </w:pPr>
      <w:r>
        <w:rPr>
          <w:i/>
          <w:sz w:val="20"/>
        </w:rPr>
        <w:t>«Haber</w:t>
      </w:r>
      <w:r>
        <w:rPr>
          <w:i/>
          <w:spacing w:val="-5"/>
          <w:sz w:val="20"/>
        </w:rPr>
        <w:t xml:space="preserve"> </w:t>
      </w:r>
      <w:r>
        <w:rPr>
          <w:i/>
          <w:sz w:val="20"/>
        </w:rPr>
        <w:t>transcurrido</w:t>
      </w:r>
      <w:r>
        <w:rPr>
          <w:i/>
          <w:spacing w:val="-4"/>
          <w:sz w:val="20"/>
        </w:rPr>
        <w:t xml:space="preserve"> </w:t>
      </w:r>
      <w:r>
        <w:rPr>
          <w:i/>
          <w:sz w:val="20"/>
        </w:rPr>
        <w:t>el</w:t>
      </w:r>
      <w:r>
        <w:rPr>
          <w:i/>
          <w:spacing w:val="-4"/>
          <w:sz w:val="20"/>
        </w:rPr>
        <w:t xml:space="preserve"> </w:t>
      </w:r>
      <w:r>
        <w:rPr>
          <w:i/>
          <w:sz w:val="20"/>
        </w:rPr>
        <w:t>plazo</w:t>
      </w:r>
      <w:r>
        <w:rPr>
          <w:i/>
          <w:spacing w:val="-4"/>
          <w:sz w:val="20"/>
        </w:rPr>
        <w:t xml:space="preserve"> </w:t>
      </w:r>
      <w:r>
        <w:rPr>
          <w:i/>
          <w:sz w:val="20"/>
        </w:rPr>
        <w:t>para</w:t>
      </w:r>
      <w:r>
        <w:rPr>
          <w:i/>
          <w:spacing w:val="-5"/>
          <w:sz w:val="20"/>
        </w:rPr>
        <w:t xml:space="preserve"> </w:t>
      </w:r>
      <w:r>
        <w:rPr>
          <w:i/>
          <w:sz w:val="20"/>
        </w:rPr>
        <w:t>la</w:t>
      </w:r>
      <w:r>
        <w:rPr>
          <w:i/>
          <w:spacing w:val="-4"/>
          <w:sz w:val="20"/>
        </w:rPr>
        <w:t xml:space="preserve"> </w:t>
      </w:r>
      <w:r>
        <w:rPr>
          <w:i/>
          <w:sz w:val="20"/>
        </w:rPr>
        <w:t>interposición</w:t>
      </w:r>
      <w:r>
        <w:rPr>
          <w:i/>
          <w:spacing w:val="-4"/>
          <w:sz w:val="20"/>
        </w:rPr>
        <w:t xml:space="preserve"> </w:t>
      </w:r>
      <w:r>
        <w:rPr>
          <w:i/>
          <w:sz w:val="20"/>
        </w:rPr>
        <w:t>del</w:t>
      </w:r>
      <w:r>
        <w:rPr>
          <w:i/>
          <w:spacing w:val="-4"/>
          <w:sz w:val="20"/>
        </w:rPr>
        <w:t xml:space="preserve"> </w:t>
      </w:r>
      <w:r>
        <w:rPr>
          <w:i/>
          <w:spacing w:val="-2"/>
          <w:sz w:val="20"/>
        </w:rPr>
        <w:t>recurso».</w:t>
      </w:r>
    </w:p>
    <w:p w14:paraId="62F8FF4E" w14:textId="77777777" w:rsidR="00330955" w:rsidRDefault="00330955">
      <w:pPr>
        <w:pStyle w:val="Textoindependiente"/>
        <w:spacing w:before="61"/>
        <w:rPr>
          <w:i/>
        </w:rPr>
      </w:pPr>
    </w:p>
    <w:p w14:paraId="0567351F" w14:textId="28A2D4A7" w:rsidR="00330955" w:rsidRDefault="00000000">
      <w:pPr>
        <w:spacing w:line="292" w:lineRule="auto"/>
        <w:ind w:left="141" w:right="851"/>
        <w:jc w:val="both"/>
        <w:rPr>
          <w:i/>
          <w:sz w:val="20"/>
        </w:rPr>
      </w:pPr>
      <w:r>
        <w:rPr>
          <w:i/>
          <w:sz w:val="20"/>
        </w:rPr>
        <w:t>Dichas bases se publicaron en el Boletín Oficial de la Comunidad de Madrid número 163, de 10 de julio de 2024, abriéndose el plazo de presentación de instancias a partir del día siguiente al de la publicación en el Boletín Oficial del Estado número 220, de 11 de septiembre de 2024, es decir,</w:t>
      </w:r>
      <w:r>
        <w:rPr>
          <w:i/>
          <w:spacing w:val="40"/>
          <w:sz w:val="20"/>
        </w:rPr>
        <w:t xml:space="preserve"> </w:t>
      </w:r>
      <w:r>
        <w:rPr>
          <w:i/>
          <w:sz w:val="20"/>
        </w:rPr>
        <w:t>desde el 12 de septiembre de 2024 hasta el 3 de octubre de 2024</w:t>
      </w:r>
      <w:r w:rsidR="003F3935">
        <w:rPr>
          <w:i/>
          <w:sz w:val="20"/>
        </w:rPr>
        <w:t>.</w:t>
      </w:r>
    </w:p>
    <w:p w14:paraId="636D9B4F" w14:textId="77777777" w:rsidR="00330955" w:rsidRDefault="00330955">
      <w:pPr>
        <w:spacing w:line="292" w:lineRule="auto"/>
        <w:jc w:val="both"/>
        <w:rPr>
          <w:i/>
          <w:sz w:val="20"/>
        </w:rPr>
        <w:sectPr w:rsidR="00330955">
          <w:pgSz w:w="11910" w:h="16840"/>
          <w:pgMar w:top="1260" w:right="565" w:bottom="1260" w:left="1275" w:header="225" w:footer="1060" w:gutter="0"/>
          <w:cols w:space="720"/>
        </w:sectPr>
      </w:pPr>
    </w:p>
    <w:p w14:paraId="7EEC169D" w14:textId="77777777" w:rsidR="00330955" w:rsidRDefault="00330955">
      <w:pPr>
        <w:pStyle w:val="Textoindependiente"/>
        <w:spacing w:before="63"/>
        <w:rPr>
          <w:i/>
        </w:rPr>
      </w:pPr>
    </w:p>
    <w:p w14:paraId="422C7AF9" w14:textId="77777777" w:rsidR="00330955" w:rsidRDefault="00000000">
      <w:pPr>
        <w:spacing w:line="292" w:lineRule="auto"/>
        <w:ind w:left="142" w:right="851"/>
        <w:jc w:val="both"/>
        <w:rPr>
          <w:i/>
          <w:sz w:val="20"/>
        </w:rPr>
      </w:pPr>
      <w:r>
        <w:rPr>
          <w:i/>
          <w:sz w:val="20"/>
        </w:rPr>
        <w:t>Siendo las bases de la convocatoria las reglas de juego que van a obligar a todos los participantes y</w:t>
      </w:r>
      <w:r>
        <w:rPr>
          <w:i/>
          <w:spacing w:val="80"/>
          <w:sz w:val="20"/>
        </w:rPr>
        <w:t xml:space="preserve"> </w:t>
      </w:r>
      <w:r>
        <w:rPr>
          <w:i/>
          <w:sz w:val="20"/>
        </w:rPr>
        <w:t>a la propia administración, el momento de impugnación del procedimiento selectivo debe ser el de aprobación de dichas normas, a fin de que se resuelvan las eventuales cuestiones de legalidad. Por ello, en caso de no impugnación en plazo, el proceso se desarrollará conforme a las bases que se consideran aceptadas como están y serán de general aplicación.</w:t>
      </w:r>
    </w:p>
    <w:p w14:paraId="3F7678B3" w14:textId="77777777" w:rsidR="00330955" w:rsidRDefault="00330955">
      <w:pPr>
        <w:pStyle w:val="Textoindependiente"/>
        <w:spacing w:before="10"/>
        <w:rPr>
          <w:i/>
        </w:rPr>
      </w:pPr>
    </w:p>
    <w:p w14:paraId="3F01477D" w14:textId="77777777" w:rsidR="00330955" w:rsidRDefault="00000000">
      <w:pPr>
        <w:spacing w:line="292" w:lineRule="auto"/>
        <w:ind w:left="142" w:right="851"/>
        <w:jc w:val="both"/>
        <w:rPr>
          <w:i/>
          <w:sz w:val="20"/>
        </w:rPr>
      </w:pPr>
      <w:r>
        <w:rPr>
          <w:i/>
          <w:noProof/>
          <w:sz w:val="20"/>
        </w:rPr>
        <mc:AlternateContent>
          <mc:Choice Requires="wps">
            <w:drawing>
              <wp:anchor distT="0" distB="0" distL="0" distR="0" simplePos="0" relativeHeight="15749632" behindDoc="0" locked="0" layoutInCell="1" allowOverlap="1" wp14:anchorId="624733F3" wp14:editId="60A0D934">
                <wp:simplePos x="0" y="0"/>
                <wp:positionH relativeFrom="page">
                  <wp:posOffset>6807090</wp:posOffset>
                </wp:positionH>
                <wp:positionV relativeFrom="paragraph">
                  <wp:posOffset>788672</wp:posOffset>
                </wp:positionV>
                <wp:extent cx="419734" cy="318706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C4A4FF0"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E96D19"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624733F3" id="Textbox 56" o:spid="_x0000_s1052" type="#_x0000_t202" style="position:absolute;left:0;text-align:left;margin-left:536pt;margin-top:62.1pt;width:33.05pt;height:250.95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SN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" filled="f" stroked="f">
                <v:textbox style="layout-flow:vertical;mso-layout-flow-alt:bottom-to-top" inset="0,0,0,0">
                  <w:txbxContent>
                    <w:p w14:paraId="2C4A4FF0"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E96D19"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i/>
          <w:sz w:val="20"/>
        </w:rPr>
        <w:t>En consecuencia, la ausencia de impugnación de las bases de una convocatoria dentro del plazo establecido</w:t>
      </w:r>
      <w:r>
        <w:rPr>
          <w:i/>
          <w:spacing w:val="40"/>
          <w:sz w:val="20"/>
        </w:rPr>
        <w:t xml:space="preserve"> </w:t>
      </w:r>
      <w:r>
        <w:rPr>
          <w:i/>
          <w:sz w:val="20"/>
        </w:rPr>
        <w:t>determina</w:t>
      </w:r>
      <w:r>
        <w:rPr>
          <w:i/>
          <w:spacing w:val="40"/>
          <w:sz w:val="20"/>
        </w:rPr>
        <w:t xml:space="preserve"> </w:t>
      </w:r>
      <w:r>
        <w:rPr>
          <w:i/>
          <w:sz w:val="20"/>
        </w:rPr>
        <w:t>que</w:t>
      </w:r>
      <w:r>
        <w:rPr>
          <w:i/>
          <w:spacing w:val="40"/>
          <w:sz w:val="20"/>
        </w:rPr>
        <w:t xml:space="preserve"> </w:t>
      </w:r>
      <w:r>
        <w:rPr>
          <w:i/>
          <w:sz w:val="20"/>
        </w:rPr>
        <w:t>esas</w:t>
      </w:r>
      <w:r>
        <w:rPr>
          <w:i/>
          <w:spacing w:val="40"/>
          <w:sz w:val="20"/>
        </w:rPr>
        <w:t xml:space="preserve"> </w:t>
      </w:r>
      <w:r>
        <w:rPr>
          <w:i/>
          <w:sz w:val="20"/>
        </w:rPr>
        <w:t>bases</w:t>
      </w:r>
      <w:r>
        <w:rPr>
          <w:i/>
          <w:spacing w:val="40"/>
          <w:sz w:val="20"/>
        </w:rPr>
        <w:t xml:space="preserve"> </w:t>
      </w:r>
      <w:r>
        <w:rPr>
          <w:i/>
          <w:sz w:val="20"/>
        </w:rPr>
        <w:t>devienen</w:t>
      </w:r>
      <w:r>
        <w:rPr>
          <w:i/>
          <w:spacing w:val="40"/>
          <w:sz w:val="20"/>
        </w:rPr>
        <w:t xml:space="preserve"> </w:t>
      </w:r>
      <w:r>
        <w:rPr>
          <w:i/>
          <w:sz w:val="20"/>
        </w:rPr>
        <w:t>firmes</w:t>
      </w:r>
      <w:r>
        <w:rPr>
          <w:i/>
          <w:spacing w:val="40"/>
          <w:sz w:val="20"/>
        </w:rPr>
        <w:t xml:space="preserve"> </w:t>
      </w:r>
      <w:r>
        <w:rPr>
          <w:i/>
          <w:sz w:val="20"/>
        </w:rPr>
        <w:t>y</w:t>
      </w:r>
      <w:r>
        <w:rPr>
          <w:i/>
          <w:spacing w:val="40"/>
          <w:sz w:val="20"/>
        </w:rPr>
        <w:t xml:space="preserve"> </w:t>
      </w:r>
      <w:r>
        <w:rPr>
          <w:i/>
          <w:sz w:val="20"/>
        </w:rPr>
        <w:t>son</w:t>
      </w:r>
      <w:r>
        <w:rPr>
          <w:i/>
          <w:spacing w:val="40"/>
          <w:sz w:val="20"/>
        </w:rPr>
        <w:t xml:space="preserve"> </w:t>
      </w:r>
      <w:r>
        <w:rPr>
          <w:i/>
          <w:sz w:val="20"/>
        </w:rPr>
        <w:t>inatacables,</w:t>
      </w:r>
      <w:r>
        <w:rPr>
          <w:i/>
          <w:spacing w:val="40"/>
          <w:sz w:val="20"/>
        </w:rPr>
        <w:t xml:space="preserve"> </w:t>
      </w:r>
      <w:r>
        <w:rPr>
          <w:i/>
          <w:sz w:val="20"/>
        </w:rPr>
        <w:t>mediante</w:t>
      </w:r>
      <w:r>
        <w:rPr>
          <w:i/>
          <w:spacing w:val="40"/>
          <w:sz w:val="20"/>
        </w:rPr>
        <w:t xml:space="preserve"> </w:t>
      </w:r>
      <w:r>
        <w:rPr>
          <w:i/>
          <w:sz w:val="20"/>
        </w:rPr>
        <w:t>recurso,</w:t>
      </w:r>
      <w:r>
        <w:rPr>
          <w:i/>
          <w:spacing w:val="40"/>
          <w:sz w:val="20"/>
        </w:rPr>
        <w:t xml:space="preserve"> </w:t>
      </w:r>
      <w:r>
        <w:rPr>
          <w:i/>
          <w:sz w:val="20"/>
        </w:rPr>
        <w:t>tal como ha sido mantenido por la jurisprudencia que no impugnadas en tiempo las bases de la convocatoria. Por tanto, transcurrido el plazo para la impugnación de las bases, estas se considerarían firmes, debiendo resolver la inadmisibilidad del recurso interpuesto</w:t>
      </w:r>
      <w:r>
        <w:rPr>
          <w:i/>
          <w:spacing w:val="80"/>
          <w:sz w:val="20"/>
        </w:rPr>
        <w:t xml:space="preserve"> </w:t>
      </w:r>
      <w:r>
        <w:rPr>
          <w:i/>
          <w:sz w:val="20"/>
        </w:rPr>
        <w:t>extemporáneamente contra las mismas.</w:t>
      </w:r>
    </w:p>
    <w:p w14:paraId="2F2065CC" w14:textId="77777777" w:rsidR="00330955" w:rsidRDefault="00330955">
      <w:pPr>
        <w:pStyle w:val="Textoindependiente"/>
        <w:spacing w:before="9"/>
        <w:rPr>
          <w:i/>
        </w:rPr>
      </w:pPr>
    </w:p>
    <w:p w14:paraId="08EDFF5B" w14:textId="77777777" w:rsidR="00330955" w:rsidRDefault="00000000">
      <w:pPr>
        <w:spacing w:before="1" w:line="292" w:lineRule="auto"/>
        <w:ind w:left="142" w:right="851"/>
        <w:jc w:val="both"/>
        <w:rPr>
          <w:i/>
          <w:sz w:val="20"/>
        </w:rPr>
      </w:pPr>
      <w:r>
        <w:rPr>
          <w:i/>
          <w:sz w:val="20"/>
        </w:rPr>
        <w:t>SEGUNDO:</w:t>
      </w:r>
      <w:r>
        <w:rPr>
          <w:i/>
          <w:spacing w:val="37"/>
          <w:sz w:val="20"/>
        </w:rPr>
        <w:t xml:space="preserve"> </w:t>
      </w:r>
      <w:r>
        <w:rPr>
          <w:i/>
          <w:sz w:val="20"/>
        </w:rPr>
        <w:t>EL</w:t>
      </w:r>
      <w:r>
        <w:rPr>
          <w:i/>
          <w:spacing w:val="37"/>
          <w:sz w:val="20"/>
        </w:rPr>
        <w:t xml:space="preserve"> </w:t>
      </w:r>
      <w:r>
        <w:rPr>
          <w:i/>
          <w:sz w:val="20"/>
        </w:rPr>
        <w:t>PRESENTE</w:t>
      </w:r>
      <w:r>
        <w:rPr>
          <w:i/>
          <w:spacing w:val="37"/>
          <w:sz w:val="20"/>
        </w:rPr>
        <w:t xml:space="preserve"> </w:t>
      </w:r>
      <w:r>
        <w:rPr>
          <w:i/>
          <w:sz w:val="20"/>
        </w:rPr>
        <w:t>RECURSO</w:t>
      </w:r>
      <w:r>
        <w:rPr>
          <w:i/>
          <w:spacing w:val="37"/>
          <w:sz w:val="20"/>
        </w:rPr>
        <w:t xml:space="preserve"> </w:t>
      </w:r>
      <w:r>
        <w:rPr>
          <w:i/>
          <w:sz w:val="20"/>
        </w:rPr>
        <w:t>DE</w:t>
      </w:r>
      <w:r>
        <w:rPr>
          <w:i/>
          <w:spacing w:val="37"/>
          <w:sz w:val="20"/>
        </w:rPr>
        <w:t xml:space="preserve"> </w:t>
      </w:r>
      <w:r>
        <w:rPr>
          <w:i/>
          <w:sz w:val="20"/>
        </w:rPr>
        <w:t>REPOSICIÓN</w:t>
      </w:r>
      <w:r>
        <w:rPr>
          <w:i/>
          <w:spacing w:val="37"/>
          <w:sz w:val="20"/>
        </w:rPr>
        <w:t xml:space="preserve"> </w:t>
      </w:r>
      <w:r>
        <w:rPr>
          <w:i/>
          <w:sz w:val="20"/>
        </w:rPr>
        <w:t>PLANTEADO</w:t>
      </w:r>
      <w:r>
        <w:rPr>
          <w:i/>
          <w:spacing w:val="37"/>
          <w:sz w:val="20"/>
        </w:rPr>
        <w:t xml:space="preserve"> </w:t>
      </w:r>
      <w:r>
        <w:rPr>
          <w:i/>
          <w:sz w:val="20"/>
        </w:rPr>
        <w:t>POR</w:t>
      </w:r>
      <w:r>
        <w:rPr>
          <w:i/>
          <w:spacing w:val="37"/>
          <w:sz w:val="20"/>
        </w:rPr>
        <w:t xml:space="preserve"> </w:t>
      </w:r>
      <w:r>
        <w:rPr>
          <w:i/>
          <w:sz w:val="20"/>
        </w:rPr>
        <w:t>EL</w:t>
      </w:r>
      <w:r>
        <w:rPr>
          <w:i/>
          <w:spacing w:val="37"/>
          <w:sz w:val="20"/>
        </w:rPr>
        <w:t xml:space="preserve"> </w:t>
      </w:r>
      <w:r>
        <w:rPr>
          <w:i/>
          <w:sz w:val="20"/>
        </w:rPr>
        <w:t>RECURRENTE SE INTERPONE TAMBIÉN CONTRA EL ACUERDO DE LA JUNTA DE GOBIERNO LOCAL DEL AYUNTAMIENTO DE LAS ROZAS DE FECHA 21 DE MARZO DE 2025, POR EL QUE SE</w:t>
      </w:r>
      <w:r>
        <w:rPr>
          <w:i/>
          <w:spacing w:val="40"/>
          <w:sz w:val="20"/>
        </w:rPr>
        <w:t xml:space="preserve"> </w:t>
      </w:r>
      <w:r>
        <w:rPr>
          <w:i/>
          <w:sz w:val="20"/>
        </w:rPr>
        <w:t>ADJUDICA EL PUESTO DE TRABAJO CON CÓDIGO 5.C.6., ADMINISTRATIVO Y NOMBRA PARA OCUPAR EL MISMO A LA FUNCIONARIA DÑA. MARÍA LUISA ÁLVAREZ DEL BARRIO, CON DNI</w:t>
      </w:r>
    </w:p>
    <w:p w14:paraId="2D69FB09" w14:textId="77777777" w:rsidR="00330955" w:rsidRDefault="00000000">
      <w:pPr>
        <w:spacing w:line="230" w:lineRule="exact"/>
        <w:ind w:left="142"/>
        <w:jc w:val="both"/>
        <w:rPr>
          <w:i/>
          <w:sz w:val="20"/>
        </w:rPr>
      </w:pPr>
      <w:proofErr w:type="spellStart"/>
      <w:r>
        <w:rPr>
          <w:i/>
          <w:sz w:val="20"/>
        </w:rPr>
        <w:t>Nº</w:t>
      </w:r>
      <w:proofErr w:type="spellEnd"/>
      <w:r>
        <w:rPr>
          <w:i/>
          <w:spacing w:val="-1"/>
          <w:sz w:val="20"/>
        </w:rPr>
        <w:t xml:space="preserve"> </w:t>
      </w:r>
      <w:r>
        <w:rPr>
          <w:i/>
          <w:spacing w:val="-2"/>
          <w:sz w:val="20"/>
        </w:rPr>
        <w:t>***6226**.</w:t>
      </w:r>
    </w:p>
    <w:p w14:paraId="55D04BDB" w14:textId="77777777" w:rsidR="00330955" w:rsidRDefault="00330955">
      <w:pPr>
        <w:pStyle w:val="Textoindependiente"/>
        <w:spacing w:before="60"/>
        <w:rPr>
          <w:i/>
        </w:rPr>
      </w:pPr>
    </w:p>
    <w:p w14:paraId="32FAE441" w14:textId="77777777" w:rsidR="00330955" w:rsidRDefault="00000000">
      <w:pPr>
        <w:spacing w:line="292" w:lineRule="auto"/>
        <w:ind w:left="142" w:right="851"/>
        <w:jc w:val="both"/>
        <w:rPr>
          <w:i/>
          <w:sz w:val="20"/>
        </w:rPr>
      </w:pPr>
      <w:r>
        <w:rPr>
          <w:i/>
          <w:sz w:val="20"/>
        </w:rPr>
        <w:t xml:space="preserve">En este caso, el recurso está presentado en tiempo y forma, según lo establecido en el Art. 122 de la Ley 39/2015, de 1 de octubre, del Procedimiento Administrativo Común de las Administraciones </w:t>
      </w:r>
      <w:r>
        <w:rPr>
          <w:i/>
          <w:spacing w:val="-2"/>
          <w:sz w:val="20"/>
        </w:rPr>
        <w:t>Públicas.</w:t>
      </w:r>
    </w:p>
    <w:p w14:paraId="5E136754" w14:textId="77777777" w:rsidR="00330955" w:rsidRDefault="00330955">
      <w:pPr>
        <w:pStyle w:val="Textoindependiente"/>
        <w:spacing w:before="10"/>
        <w:rPr>
          <w:i/>
        </w:rPr>
      </w:pPr>
    </w:p>
    <w:p w14:paraId="296FF9ED" w14:textId="77777777" w:rsidR="00330955" w:rsidRDefault="00000000">
      <w:pPr>
        <w:ind w:left="142"/>
        <w:jc w:val="both"/>
        <w:rPr>
          <w:i/>
          <w:sz w:val="20"/>
        </w:rPr>
      </w:pPr>
      <w:r>
        <w:rPr>
          <w:i/>
          <w:sz w:val="20"/>
        </w:rPr>
        <w:t>Según</w:t>
      </w:r>
      <w:r>
        <w:rPr>
          <w:i/>
          <w:spacing w:val="-4"/>
          <w:sz w:val="20"/>
        </w:rPr>
        <w:t xml:space="preserve"> </w:t>
      </w:r>
      <w:r>
        <w:rPr>
          <w:i/>
          <w:sz w:val="20"/>
        </w:rPr>
        <w:t>lo</w:t>
      </w:r>
      <w:r>
        <w:rPr>
          <w:i/>
          <w:spacing w:val="-3"/>
          <w:sz w:val="20"/>
        </w:rPr>
        <w:t xml:space="preserve"> </w:t>
      </w:r>
      <w:r>
        <w:rPr>
          <w:i/>
          <w:sz w:val="20"/>
        </w:rPr>
        <w:t>dispuesto</w:t>
      </w:r>
      <w:r>
        <w:rPr>
          <w:i/>
          <w:spacing w:val="-3"/>
          <w:sz w:val="20"/>
        </w:rPr>
        <w:t xml:space="preserve"> </w:t>
      </w:r>
      <w:r>
        <w:rPr>
          <w:i/>
          <w:sz w:val="20"/>
        </w:rPr>
        <w:t>en</w:t>
      </w:r>
      <w:r>
        <w:rPr>
          <w:i/>
          <w:spacing w:val="-3"/>
          <w:sz w:val="20"/>
        </w:rPr>
        <w:t xml:space="preserve"> </w:t>
      </w:r>
      <w:r>
        <w:rPr>
          <w:i/>
          <w:sz w:val="20"/>
        </w:rPr>
        <w:t>el</w:t>
      </w:r>
      <w:r>
        <w:rPr>
          <w:i/>
          <w:spacing w:val="-3"/>
          <w:sz w:val="20"/>
        </w:rPr>
        <w:t xml:space="preserve"> </w:t>
      </w:r>
      <w:r>
        <w:rPr>
          <w:i/>
          <w:sz w:val="20"/>
        </w:rPr>
        <w:t>artículo</w:t>
      </w:r>
      <w:r>
        <w:rPr>
          <w:i/>
          <w:spacing w:val="-3"/>
          <w:sz w:val="20"/>
        </w:rPr>
        <w:t xml:space="preserve"> </w:t>
      </w:r>
      <w:r>
        <w:rPr>
          <w:i/>
          <w:sz w:val="20"/>
        </w:rPr>
        <w:t>123</w:t>
      </w:r>
      <w:r>
        <w:rPr>
          <w:i/>
          <w:spacing w:val="-3"/>
          <w:sz w:val="20"/>
        </w:rPr>
        <w:t xml:space="preserve"> </w:t>
      </w:r>
      <w:r>
        <w:rPr>
          <w:i/>
          <w:sz w:val="20"/>
        </w:rPr>
        <w:t>de</w:t>
      </w:r>
      <w:r>
        <w:rPr>
          <w:i/>
          <w:spacing w:val="-3"/>
          <w:sz w:val="20"/>
        </w:rPr>
        <w:t xml:space="preserve"> </w:t>
      </w:r>
      <w:r>
        <w:rPr>
          <w:i/>
          <w:sz w:val="20"/>
        </w:rPr>
        <w:t>la</w:t>
      </w:r>
      <w:r>
        <w:rPr>
          <w:i/>
          <w:spacing w:val="-3"/>
          <w:sz w:val="20"/>
        </w:rPr>
        <w:t xml:space="preserve"> </w:t>
      </w:r>
      <w:r>
        <w:rPr>
          <w:i/>
          <w:sz w:val="20"/>
        </w:rPr>
        <w:t>citada</w:t>
      </w:r>
      <w:r>
        <w:rPr>
          <w:i/>
          <w:spacing w:val="-3"/>
          <w:sz w:val="20"/>
        </w:rPr>
        <w:t xml:space="preserve"> </w:t>
      </w:r>
      <w:r>
        <w:rPr>
          <w:i/>
          <w:spacing w:val="-4"/>
          <w:sz w:val="20"/>
        </w:rPr>
        <w:t>Ley,</w:t>
      </w:r>
    </w:p>
    <w:p w14:paraId="47D3CEF7" w14:textId="77777777" w:rsidR="00330955" w:rsidRDefault="00330955">
      <w:pPr>
        <w:pStyle w:val="Textoindependiente"/>
        <w:spacing w:before="60"/>
        <w:rPr>
          <w:i/>
        </w:rPr>
      </w:pPr>
    </w:p>
    <w:p w14:paraId="23B7B9B7" w14:textId="77777777" w:rsidR="00330955" w:rsidRDefault="00000000">
      <w:pPr>
        <w:spacing w:line="292" w:lineRule="auto"/>
        <w:ind w:left="142" w:right="851"/>
        <w:jc w:val="both"/>
        <w:rPr>
          <w:i/>
          <w:sz w:val="20"/>
        </w:rPr>
      </w:pPr>
      <w:r>
        <w:rPr>
          <w:i/>
          <w:sz w:val="20"/>
        </w:rPr>
        <w:t>“1. Los actos administrativos que pongan fin a la vía administrativa podrán ser recurridos potestativamente en reposición ante el mismo órgano que los hubiera dictado o ser impugnados directamente ante el orden jurisdiccional contencioso-administrativo.</w:t>
      </w:r>
    </w:p>
    <w:p w14:paraId="5A5C6F1B" w14:textId="77777777" w:rsidR="00330955" w:rsidRDefault="00330955">
      <w:pPr>
        <w:pStyle w:val="Textoindependiente"/>
        <w:spacing w:before="10"/>
        <w:rPr>
          <w:i/>
        </w:rPr>
      </w:pPr>
    </w:p>
    <w:p w14:paraId="271F3F8B" w14:textId="691F9D6E" w:rsidR="00330955" w:rsidRDefault="00000000">
      <w:pPr>
        <w:pStyle w:val="Prrafodelista"/>
        <w:numPr>
          <w:ilvl w:val="0"/>
          <w:numId w:val="30"/>
        </w:numPr>
        <w:tabs>
          <w:tab w:val="left" w:pos="369"/>
        </w:tabs>
        <w:spacing w:line="292" w:lineRule="auto"/>
        <w:ind w:firstLine="0"/>
        <w:rPr>
          <w:i/>
          <w:sz w:val="20"/>
        </w:rPr>
      </w:pPr>
      <w:r>
        <w:rPr>
          <w:i/>
          <w:sz w:val="20"/>
        </w:rPr>
        <w:t>No se podrá interponer recurso contencioso-administrativo hasta que sea resuelto expresamente o se haya producido la desestimación presunta del recurso de reposición interpuesto.</w:t>
      </w:r>
    </w:p>
    <w:p w14:paraId="74D57E13" w14:textId="77777777" w:rsidR="00330955" w:rsidRDefault="00330955">
      <w:pPr>
        <w:pStyle w:val="Textoindependiente"/>
        <w:spacing w:before="10"/>
        <w:rPr>
          <w:i/>
        </w:rPr>
      </w:pPr>
    </w:p>
    <w:p w14:paraId="3D52A327" w14:textId="77777777" w:rsidR="00330955" w:rsidRDefault="00000000">
      <w:pPr>
        <w:spacing w:line="292" w:lineRule="auto"/>
        <w:ind w:left="142" w:right="851"/>
        <w:jc w:val="both"/>
        <w:rPr>
          <w:i/>
          <w:sz w:val="20"/>
        </w:rPr>
      </w:pPr>
      <w:r>
        <w:rPr>
          <w:i/>
          <w:sz w:val="20"/>
        </w:rPr>
        <w:t>Así mismo, el artículo 114.1.c), establece los actos que ponen fin de la vía administrativa, señalando expresamente “las resoluciones de los órganos administrativos que carezcan de superior jerárquico, salvo que una Ley establezca lo contrario.”</w:t>
      </w:r>
    </w:p>
    <w:p w14:paraId="2649D993" w14:textId="77777777" w:rsidR="00330955" w:rsidRDefault="00330955">
      <w:pPr>
        <w:pStyle w:val="Textoindependiente"/>
        <w:spacing w:before="10"/>
        <w:rPr>
          <w:i/>
        </w:rPr>
      </w:pPr>
    </w:p>
    <w:p w14:paraId="7A2C9E09" w14:textId="77777777" w:rsidR="00330955" w:rsidRDefault="00000000">
      <w:pPr>
        <w:spacing w:line="292" w:lineRule="auto"/>
        <w:ind w:left="142" w:right="851"/>
        <w:jc w:val="both"/>
        <w:rPr>
          <w:i/>
          <w:sz w:val="20"/>
        </w:rPr>
      </w:pPr>
      <w:r>
        <w:rPr>
          <w:i/>
          <w:sz w:val="20"/>
        </w:rPr>
        <w:t>Por lo que, en este caso, se interpone ante la Junta de Gobierno Local del Ayuntamiento de Las Rozas de Madrid, en calidad de órgano competente.</w:t>
      </w:r>
    </w:p>
    <w:p w14:paraId="1CB7C3F8" w14:textId="77777777" w:rsidR="00330955" w:rsidRDefault="00330955">
      <w:pPr>
        <w:pStyle w:val="Textoindependiente"/>
        <w:spacing w:before="10"/>
        <w:rPr>
          <w:i/>
        </w:rPr>
      </w:pPr>
    </w:p>
    <w:p w14:paraId="50E5CEF2" w14:textId="77777777" w:rsidR="00330955" w:rsidRDefault="00000000">
      <w:pPr>
        <w:ind w:left="142"/>
        <w:jc w:val="both"/>
        <w:rPr>
          <w:i/>
          <w:sz w:val="20"/>
        </w:rPr>
      </w:pPr>
      <w:r>
        <w:rPr>
          <w:i/>
          <w:sz w:val="20"/>
        </w:rPr>
        <w:t>El</w:t>
      </w:r>
      <w:r>
        <w:rPr>
          <w:i/>
          <w:spacing w:val="-5"/>
          <w:sz w:val="20"/>
        </w:rPr>
        <w:t xml:space="preserve"> </w:t>
      </w:r>
      <w:r>
        <w:rPr>
          <w:i/>
          <w:sz w:val="20"/>
        </w:rPr>
        <w:t>artículo</w:t>
      </w:r>
      <w:r>
        <w:rPr>
          <w:i/>
          <w:spacing w:val="-3"/>
          <w:sz w:val="20"/>
        </w:rPr>
        <w:t xml:space="preserve"> </w:t>
      </w:r>
      <w:r>
        <w:rPr>
          <w:i/>
          <w:sz w:val="20"/>
        </w:rPr>
        <w:t>124.2</w:t>
      </w:r>
      <w:r>
        <w:rPr>
          <w:i/>
          <w:spacing w:val="-3"/>
          <w:sz w:val="20"/>
        </w:rPr>
        <w:t xml:space="preserve"> </w:t>
      </w:r>
      <w:r>
        <w:rPr>
          <w:i/>
          <w:sz w:val="20"/>
        </w:rPr>
        <w:t>añade</w:t>
      </w:r>
      <w:r>
        <w:rPr>
          <w:i/>
          <w:spacing w:val="-2"/>
          <w:sz w:val="20"/>
        </w:rPr>
        <w:t xml:space="preserve"> </w:t>
      </w:r>
      <w:r>
        <w:rPr>
          <w:i/>
          <w:sz w:val="20"/>
        </w:rPr>
        <w:t>que</w:t>
      </w:r>
      <w:r>
        <w:rPr>
          <w:i/>
          <w:spacing w:val="-3"/>
          <w:sz w:val="20"/>
        </w:rPr>
        <w:t xml:space="preserve"> </w:t>
      </w:r>
      <w:r>
        <w:rPr>
          <w:i/>
          <w:sz w:val="20"/>
        </w:rPr>
        <w:t>el</w:t>
      </w:r>
      <w:r>
        <w:rPr>
          <w:i/>
          <w:spacing w:val="-3"/>
          <w:sz w:val="20"/>
        </w:rPr>
        <w:t xml:space="preserve"> </w:t>
      </w:r>
      <w:r>
        <w:rPr>
          <w:i/>
          <w:sz w:val="20"/>
        </w:rPr>
        <w:t>plazo</w:t>
      </w:r>
      <w:r>
        <w:rPr>
          <w:i/>
          <w:spacing w:val="-2"/>
          <w:sz w:val="20"/>
        </w:rPr>
        <w:t xml:space="preserve"> </w:t>
      </w:r>
      <w:r>
        <w:rPr>
          <w:i/>
          <w:sz w:val="20"/>
        </w:rPr>
        <w:t>máximo</w:t>
      </w:r>
      <w:r>
        <w:rPr>
          <w:i/>
          <w:spacing w:val="-3"/>
          <w:sz w:val="20"/>
        </w:rPr>
        <w:t xml:space="preserve"> </w:t>
      </w:r>
      <w:r>
        <w:rPr>
          <w:i/>
          <w:sz w:val="20"/>
        </w:rPr>
        <w:t>para</w:t>
      </w:r>
      <w:r>
        <w:rPr>
          <w:i/>
          <w:spacing w:val="-3"/>
          <w:sz w:val="20"/>
        </w:rPr>
        <w:t xml:space="preserve"> </w:t>
      </w:r>
      <w:r>
        <w:rPr>
          <w:i/>
          <w:sz w:val="20"/>
        </w:rPr>
        <w:t>dictar</w:t>
      </w:r>
      <w:r>
        <w:rPr>
          <w:i/>
          <w:spacing w:val="-3"/>
          <w:sz w:val="20"/>
        </w:rPr>
        <w:t xml:space="preserve"> </w:t>
      </w:r>
      <w:r>
        <w:rPr>
          <w:i/>
          <w:sz w:val="20"/>
        </w:rPr>
        <w:t>y</w:t>
      </w:r>
      <w:r>
        <w:rPr>
          <w:i/>
          <w:spacing w:val="-2"/>
          <w:sz w:val="20"/>
        </w:rPr>
        <w:t xml:space="preserve"> </w:t>
      </w:r>
      <w:r>
        <w:rPr>
          <w:i/>
          <w:sz w:val="20"/>
        </w:rPr>
        <w:t>notificar</w:t>
      </w:r>
      <w:r>
        <w:rPr>
          <w:i/>
          <w:spacing w:val="-3"/>
          <w:sz w:val="20"/>
        </w:rPr>
        <w:t xml:space="preserve"> </w:t>
      </w:r>
      <w:r>
        <w:rPr>
          <w:i/>
          <w:sz w:val="20"/>
        </w:rPr>
        <w:t>la</w:t>
      </w:r>
      <w:r>
        <w:rPr>
          <w:i/>
          <w:spacing w:val="-3"/>
          <w:sz w:val="20"/>
        </w:rPr>
        <w:t xml:space="preserve"> </w:t>
      </w:r>
      <w:r>
        <w:rPr>
          <w:i/>
          <w:sz w:val="20"/>
        </w:rPr>
        <w:t>resolución</w:t>
      </w:r>
      <w:r>
        <w:rPr>
          <w:i/>
          <w:spacing w:val="-2"/>
          <w:sz w:val="20"/>
        </w:rPr>
        <w:t xml:space="preserve"> </w:t>
      </w:r>
      <w:r>
        <w:rPr>
          <w:i/>
          <w:sz w:val="20"/>
        </w:rPr>
        <w:t>será</w:t>
      </w:r>
      <w:r>
        <w:rPr>
          <w:i/>
          <w:spacing w:val="-3"/>
          <w:sz w:val="20"/>
        </w:rPr>
        <w:t xml:space="preserve"> </w:t>
      </w:r>
      <w:r>
        <w:rPr>
          <w:i/>
          <w:sz w:val="20"/>
        </w:rPr>
        <w:t>de</w:t>
      </w:r>
      <w:r>
        <w:rPr>
          <w:i/>
          <w:spacing w:val="-3"/>
          <w:sz w:val="20"/>
        </w:rPr>
        <w:t xml:space="preserve"> </w:t>
      </w:r>
      <w:r>
        <w:rPr>
          <w:i/>
          <w:sz w:val="20"/>
        </w:rPr>
        <w:t>un</w:t>
      </w:r>
      <w:r>
        <w:rPr>
          <w:i/>
          <w:spacing w:val="-2"/>
          <w:sz w:val="20"/>
        </w:rPr>
        <w:t xml:space="preserve"> </w:t>
      </w:r>
      <w:r>
        <w:rPr>
          <w:i/>
          <w:spacing w:val="-4"/>
          <w:sz w:val="20"/>
        </w:rPr>
        <w:t>mes.</w:t>
      </w:r>
    </w:p>
    <w:p w14:paraId="1B40E931" w14:textId="77777777" w:rsidR="00330955" w:rsidRDefault="00330955">
      <w:pPr>
        <w:pStyle w:val="Textoindependiente"/>
        <w:spacing w:before="60"/>
        <w:rPr>
          <w:i/>
        </w:rPr>
      </w:pPr>
    </w:p>
    <w:p w14:paraId="243EB706" w14:textId="145A5946" w:rsidR="00330955" w:rsidRDefault="00000000">
      <w:pPr>
        <w:spacing w:line="292" w:lineRule="auto"/>
        <w:ind w:left="141" w:right="851"/>
        <w:jc w:val="both"/>
        <w:rPr>
          <w:i/>
          <w:sz w:val="20"/>
        </w:rPr>
      </w:pPr>
      <w:r>
        <w:rPr>
          <w:i/>
          <w:sz w:val="20"/>
        </w:rPr>
        <w:t xml:space="preserve">SEGUNDO. – D. </w:t>
      </w:r>
      <w:r w:rsidR="003F3935">
        <w:rPr>
          <w:i/>
          <w:sz w:val="20"/>
        </w:rPr>
        <w:t>A.L.E.</w:t>
      </w:r>
      <w:r>
        <w:rPr>
          <w:i/>
          <w:sz w:val="20"/>
        </w:rPr>
        <w:t>, con DNI núm. ***1256**</w:t>
      </w:r>
      <w:r w:rsidR="003F3935">
        <w:rPr>
          <w:i/>
          <w:sz w:val="20"/>
        </w:rPr>
        <w:t>,</w:t>
      </w:r>
      <w:r>
        <w:rPr>
          <w:i/>
          <w:sz w:val="20"/>
        </w:rPr>
        <w:t xml:space="preserve"> está legitimado para interponer el presente Recurso de REPOSICIÓN en calidad de interesado y participante en el presente proceso selectivo, según lo dispuesto en el artículo 4 de la Ley 39/2015, de 1 de octubre, del Procedimiento Administrativo Común de las Administraciones Públicas.</w:t>
      </w:r>
    </w:p>
    <w:p w14:paraId="150019D4" w14:textId="77777777" w:rsidR="00330955" w:rsidRDefault="00330955">
      <w:pPr>
        <w:pStyle w:val="Textoindependiente"/>
        <w:spacing w:before="10"/>
        <w:rPr>
          <w:i/>
        </w:rPr>
      </w:pPr>
    </w:p>
    <w:p w14:paraId="3FEB99C8" w14:textId="77777777" w:rsidR="00330955" w:rsidRDefault="00000000">
      <w:pPr>
        <w:spacing w:line="292" w:lineRule="auto"/>
        <w:ind w:left="141" w:right="851"/>
        <w:jc w:val="both"/>
        <w:rPr>
          <w:i/>
          <w:sz w:val="20"/>
        </w:rPr>
      </w:pPr>
      <w:r>
        <w:rPr>
          <w:i/>
          <w:sz w:val="20"/>
        </w:rPr>
        <w:t>TERCERO. – Mediante acuerdo de la Junta de Gobierno Local del Ayuntamiento de Las Rozas de Madrid,</w:t>
      </w:r>
      <w:r>
        <w:rPr>
          <w:i/>
          <w:spacing w:val="49"/>
          <w:sz w:val="20"/>
        </w:rPr>
        <w:t xml:space="preserve"> </w:t>
      </w:r>
      <w:r>
        <w:rPr>
          <w:i/>
          <w:sz w:val="20"/>
        </w:rPr>
        <w:t>adoptado</w:t>
      </w:r>
      <w:r>
        <w:rPr>
          <w:i/>
          <w:spacing w:val="49"/>
          <w:sz w:val="20"/>
        </w:rPr>
        <w:t xml:space="preserve"> </w:t>
      </w:r>
      <w:r>
        <w:rPr>
          <w:i/>
          <w:sz w:val="20"/>
        </w:rPr>
        <w:t>en</w:t>
      </w:r>
      <w:r>
        <w:rPr>
          <w:i/>
          <w:spacing w:val="49"/>
          <w:sz w:val="20"/>
        </w:rPr>
        <w:t xml:space="preserve"> </w:t>
      </w:r>
      <w:r>
        <w:rPr>
          <w:i/>
          <w:sz w:val="20"/>
        </w:rPr>
        <w:t>sesión</w:t>
      </w:r>
      <w:r>
        <w:rPr>
          <w:i/>
          <w:spacing w:val="49"/>
          <w:sz w:val="20"/>
        </w:rPr>
        <w:t xml:space="preserve"> </w:t>
      </w:r>
      <w:r>
        <w:rPr>
          <w:i/>
          <w:sz w:val="20"/>
        </w:rPr>
        <w:t>ordinaria</w:t>
      </w:r>
      <w:r>
        <w:rPr>
          <w:i/>
          <w:spacing w:val="49"/>
          <w:sz w:val="20"/>
        </w:rPr>
        <w:t xml:space="preserve"> </w:t>
      </w:r>
      <w:r>
        <w:rPr>
          <w:i/>
          <w:sz w:val="20"/>
        </w:rPr>
        <w:t>de</w:t>
      </w:r>
      <w:r>
        <w:rPr>
          <w:i/>
          <w:spacing w:val="49"/>
          <w:sz w:val="20"/>
        </w:rPr>
        <w:t xml:space="preserve"> </w:t>
      </w:r>
      <w:r>
        <w:rPr>
          <w:i/>
          <w:sz w:val="20"/>
        </w:rPr>
        <w:t>fecha</w:t>
      </w:r>
      <w:r>
        <w:rPr>
          <w:i/>
          <w:spacing w:val="49"/>
          <w:sz w:val="20"/>
        </w:rPr>
        <w:t xml:space="preserve"> </w:t>
      </w:r>
      <w:r>
        <w:rPr>
          <w:i/>
          <w:sz w:val="20"/>
        </w:rPr>
        <w:t>21</w:t>
      </w:r>
      <w:r>
        <w:rPr>
          <w:i/>
          <w:spacing w:val="50"/>
          <w:sz w:val="20"/>
        </w:rPr>
        <w:t xml:space="preserve"> </w:t>
      </w:r>
      <w:r>
        <w:rPr>
          <w:i/>
          <w:sz w:val="20"/>
        </w:rPr>
        <w:t>de</w:t>
      </w:r>
      <w:r>
        <w:rPr>
          <w:i/>
          <w:spacing w:val="49"/>
          <w:sz w:val="20"/>
        </w:rPr>
        <w:t xml:space="preserve"> </w:t>
      </w:r>
      <w:r>
        <w:rPr>
          <w:i/>
          <w:sz w:val="20"/>
        </w:rPr>
        <w:t>junio</w:t>
      </w:r>
      <w:r>
        <w:rPr>
          <w:i/>
          <w:spacing w:val="49"/>
          <w:sz w:val="20"/>
        </w:rPr>
        <w:t xml:space="preserve"> </w:t>
      </w:r>
      <w:r>
        <w:rPr>
          <w:i/>
          <w:sz w:val="20"/>
        </w:rPr>
        <w:t>de</w:t>
      </w:r>
      <w:r>
        <w:rPr>
          <w:i/>
          <w:spacing w:val="49"/>
          <w:sz w:val="20"/>
        </w:rPr>
        <w:t xml:space="preserve"> </w:t>
      </w:r>
      <w:r>
        <w:rPr>
          <w:i/>
          <w:sz w:val="20"/>
        </w:rPr>
        <w:t>2024,</w:t>
      </w:r>
      <w:r>
        <w:rPr>
          <w:i/>
          <w:spacing w:val="49"/>
          <w:sz w:val="20"/>
        </w:rPr>
        <w:t xml:space="preserve"> </w:t>
      </w:r>
      <w:r>
        <w:rPr>
          <w:i/>
          <w:sz w:val="20"/>
        </w:rPr>
        <w:t>se</w:t>
      </w:r>
      <w:r>
        <w:rPr>
          <w:i/>
          <w:spacing w:val="49"/>
          <w:sz w:val="20"/>
        </w:rPr>
        <w:t xml:space="preserve"> </w:t>
      </w:r>
      <w:r>
        <w:rPr>
          <w:i/>
          <w:sz w:val="20"/>
        </w:rPr>
        <w:t>aprueban</w:t>
      </w:r>
      <w:r>
        <w:rPr>
          <w:i/>
          <w:spacing w:val="49"/>
          <w:sz w:val="20"/>
        </w:rPr>
        <w:t xml:space="preserve"> </w:t>
      </w:r>
      <w:r>
        <w:rPr>
          <w:i/>
          <w:sz w:val="20"/>
        </w:rPr>
        <w:t>las</w:t>
      </w:r>
      <w:r>
        <w:rPr>
          <w:i/>
          <w:spacing w:val="49"/>
          <w:sz w:val="20"/>
        </w:rPr>
        <w:t xml:space="preserve"> </w:t>
      </w:r>
      <w:r>
        <w:rPr>
          <w:i/>
          <w:sz w:val="20"/>
        </w:rPr>
        <w:t>Bases</w:t>
      </w:r>
      <w:r>
        <w:rPr>
          <w:i/>
          <w:spacing w:val="50"/>
          <w:sz w:val="20"/>
        </w:rPr>
        <w:t xml:space="preserve"> </w:t>
      </w:r>
      <w:r>
        <w:rPr>
          <w:i/>
          <w:spacing w:val="-10"/>
          <w:sz w:val="20"/>
        </w:rPr>
        <w:t>y</w:t>
      </w:r>
    </w:p>
    <w:p w14:paraId="4C77573C" w14:textId="77777777" w:rsidR="00330955" w:rsidRDefault="00330955">
      <w:pPr>
        <w:spacing w:line="292" w:lineRule="auto"/>
        <w:jc w:val="both"/>
        <w:rPr>
          <w:i/>
          <w:sz w:val="20"/>
        </w:rPr>
        <w:sectPr w:rsidR="00330955">
          <w:pgSz w:w="11910" w:h="16840"/>
          <w:pgMar w:top="1260" w:right="565" w:bottom="1260" w:left="1275" w:header="225" w:footer="1060" w:gutter="0"/>
          <w:cols w:space="720"/>
        </w:sectPr>
      </w:pPr>
    </w:p>
    <w:p w14:paraId="195A80E0" w14:textId="77777777" w:rsidR="00330955" w:rsidRDefault="00000000">
      <w:pPr>
        <w:spacing w:before="179" w:line="292" w:lineRule="auto"/>
        <w:ind w:left="142" w:right="851"/>
        <w:jc w:val="both"/>
        <w:rPr>
          <w:i/>
          <w:sz w:val="20"/>
        </w:rPr>
      </w:pPr>
      <w:r>
        <w:rPr>
          <w:i/>
          <w:sz w:val="20"/>
        </w:rPr>
        <w:lastRenderedPageBreak/>
        <w:t>convocatoria para la provisión, por el sistema de concurso general de méritos, de un puesto de</w:t>
      </w:r>
      <w:r>
        <w:rPr>
          <w:i/>
          <w:spacing w:val="40"/>
          <w:sz w:val="20"/>
        </w:rPr>
        <w:t xml:space="preserve"> </w:t>
      </w:r>
      <w:r>
        <w:rPr>
          <w:i/>
          <w:sz w:val="20"/>
        </w:rPr>
        <w:t xml:space="preserve">trabajo de Administrativo, personal funcionario, con código del catálogo de puestos de trabajo, 5.C.6 para el área de Secretaría de la </w:t>
      </w:r>
      <w:proofErr w:type="gramStart"/>
      <w:r>
        <w:rPr>
          <w:i/>
          <w:sz w:val="20"/>
        </w:rPr>
        <w:t>Concejalía</w:t>
      </w:r>
      <w:proofErr w:type="gramEnd"/>
      <w:r>
        <w:rPr>
          <w:i/>
          <w:sz w:val="20"/>
        </w:rPr>
        <w:t xml:space="preserve"> de Hacienda y Fiestas.</w:t>
      </w:r>
    </w:p>
    <w:p w14:paraId="400ED051" w14:textId="77777777" w:rsidR="00330955" w:rsidRDefault="00330955">
      <w:pPr>
        <w:pStyle w:val="Textoindependiente"/>
        <w:spacing w:before="10"/>
        <w:rPr>
          <w:i/>
        </w:rPr>
      </w:pPr>
    </w:p>
    <w:p w14:paraId="135A7D15" w14:textId="77777777" w:rsidR="00330955" w:rsidRDefault="00000000">
      <w:pPr>
        <w:spacing w:line="292" w:lineRule="auto"/>
        <w:ind w:left="142" w:right="851"/>
        <w:jc w:val="both"/>
        <w:rPr>
          <w:i/>
          <w:sz w:val="20"/>
        </w:rPr>
      </w:pPr>
      <w:r>
        <w:rPr>
          <w:i/>
          <w:sz w:val="20"/>
        </w:rPr>
        <w:t>Los procedimientos de selección de personal al servicio de la Administración Pública se rigen por las bases de la convocatoria que regulan el proceso de selección. Las bases de la convocatoria constituyen la ley del proceso selectivo, como ha sido reiterado por la jurisprudencia del Tribunal Supremo, y, como tales, vinculan a los aspirantes que participan, al órgano de selección y a la propia Administración Pública que las ha elaborado y aprobado.</w:t>
      </w:r>
    </w:p>
    <w:p w14:paraId="117D5750" w14:textId="77777777" w:rsidR="00330955" w:rsidRDefault="00330955">
      <w:pPr>
        <w:pStyle w:val="Textoindependiente"/>
        <w:spacing w:before="10"/>
        <w:rPr>
          <w:i/>
        </w:rPr>
      </w:pPr>
    </w:p>
    <w:p w14:paraId="108B52E2" w14:textId="77777777" w:rsidR="00330955" w:rsidRDefault="00000000">
      <w:pPr>
        <w:spacing w:line="292" w:lineRule="auto"/>
        <w:ind w:left="142" w:right="851"/>
        <w:jc w:val="both"/>
        <w:rPr>
          <w:i/>
          <w:sz w:val="20"/>
        </w:rPr>
      </w:pPr>
      <w:r>
        <w:rPr>
          <w:i/>
          <w:noProof/>
          <w:sz w:val="20"/>
        </w:rPr>
        <mc:AlternateContent>
          <mc:Choice Requires="wps">
            <w:drawing>
              <wp:anchor distT="0" distB="0" distL="0" distR="0" simplePos="0" relativeHeight="15750656" behindDoc="0" locked="0" layoutInCell="1" allowOverlap="1" wp14:anchorId="15C5894F" wp14:editId="56315D8F">
                <wp:simplePos x="0" y="0"/>
                <wp:positionH relativeFrom="page">
                  <wp:posOffset>6807090</wp:posOffset>
                </wp:positionH>
                <wp:positionV relativeFrom="paragraph">
                  <wp:posOffset>174164</wp:posOffset>
                </wp:positionV>
                <wp:extent cx="419734" cy="318706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BBBEDAB"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997897"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15C5894F" id="Textbox 58" o:spid="_x0000_s1053" type="#_x0000_t202" style="position:absolute;left:0;text-align:left;margin-left:536pt;margin-top:13.7pt;width:33.05pt;height:250.95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59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" filled="f" stroked="f">
                <v:textbox style="layout-flow:vertical;mso-layout-flow-alt:bottom-to-top" inset="0,0,0,0">
                  <w:txbxContent>
                    <w:p w14:paraId="1BBBEDAB"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997897"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i/>
          <w:sz w:val="20"/>
        </w:rPr>
        <w:t>Este principio tiene su reflejo en la normativa estatal, en el artículo 15 del Reglamento General de ingreso del personal al servicio de la Administración General del Estado y de provisión de puestos de trabajo y promoción profesional de los funcionarios civiles de la Administración General del Estado (RGI), aprobado por Real Decreto 364/1995, de 10 de marzo, que indica:</w:t>
      </w:r>
    </w:p>
    <w:p w14:paraId="4BF77221" w14:textId="77777777" w:rsidR="00330955" w:rsidRDefault="00330955">
      <w:pPr>
        <w:pStyle w:val="Textoindependiente"/>
        <w:spacing w:before="9"/>
        <w:rPr>
          <w:i/>
        </w:rPr>
      </w:pPr>
    </w:p>
    <w:p w14:paraId="6EE24782" w14:textId="77777777" w:rsidR="00330955" w:rsidRDefault="00000000">
      <w:pPr>
        <w:spacing w:line="292" w:lineRule="auto"/>
        <w:ind w:left="142" w:right="851"/>
        <w:jc w:val="both"/>
        <w:rPr>
          <w:i/>
          <w:sz w:val="20"/>
        </w:rPr>
      </w:pPr>
      <w:r>
        <w:rPr>
          <w:i/>
          <w:sz w:val="20"/>
        </w:rPr>
        <w:t xml:space="preserve">«4. Las bases de las convocatorias vinculan a la Administración y a los Tribunales o Comisiones Permanentes de Selección que han de juzgar las pruebas selectivas y a quienes participen en las </w:t>
      </w:r>
      <w:r>
        <w:rPr>
          <w:i/>
          <w:spacing w:val="-2"/>
          <w:sz w:val="20"/>
        </w:rPr>
        <w:t>mismas</w:t>
      </w:r>
    </w:p>
    <w:p w14:paraId="79DE392A" w14:textId="77777777" w:rsidR="00330955" w:rsidRDefault="00330955">
      <w:pPr>
        <w:pStyle w:val="Textoindependiente"/>
        <w:spacing w:before="10"/>
        <w:rPr>
          <w:i/>
        </w:rPr>
      </w:pPr>
    </w:p>
    <w:p w14:paraId="5D43F2AC" w14:textId="77777777" w:rsidR="00330955" w:rsidRDefault="00000000">
      <w:pPr>
        <w:spacing w:line="292" w:lineRule="auto"/>
        <w:ind w:left="142" w:right="851"/>
        <w:jc w:val="both"/>
        <w:rPr>
          <w:i/>
          <w:sz w:val="20"/>
        </w:rPr>
      </w:pPr>
      <w:r>
        <w:rPr>
          <w:i/>
          <w:sz w:val="20"/>
        </w:rPr>
        <w:t>5. Las convocatorias o sus bases, una vez publicadas, solamente podrán ser modificadas con</w:t>
      </w:r>
      <w:r>
        <w:rPr>
          <w:i/>
          <w:spacing w:val="40"/>
          <w:sz w:val="20"/>
        </w:rPr>
        <w:t xml:space="preserve"> </w:t>
      </w:r>
      <w:r>
        <w:rPr>
          <w:i/>
          <w:sz w:val="20"/>
        </w:rPr>
        <w:t>sujeción estricta a las normas de la Ley de Régimen Jurídico de las Administraciones Públicas y del Procedimiento Administrativo Común».</w:t>
      </w:r>
    </w:p>
    <w:p w14:paraId="12C1986A" w14:textId="77777777" w:rsidR="00330955" w:rsidRDefault="00330955">
      <w:pPr>
        <w:pStyle w:val="Textoindependiente"/>
        <w:spacing w:before="10"/>
        <w:rPr>
          <w:i/>
        </w:rPr>
      </w:pPr>
    </w:p>
    <w:p w14:paraId="2800CB83" w14:textId="77777777" w:rsidR="00330955" w:rsidRDefault="00000000">
      <w:pPr>
        <w:spacing w:line="292" w:lineRule="auto"/>
        <w:ind w:left="142" w:right="851"/>
        <w:jc w:val="both"/>
        <w:rPr>
          <w:i/>
          <w:sz w:val="20"/>
        </w:rPr>
      </w:pPr>
      <w:r>
        <w:rPr>
          <w:i/>
          <w:sz w:val="20"/>
        </w:rPr>
        <w:t>El objetivo es garantizar la objetividad y la igualdad de trato y limitar las facultades discrecionales de</w:t>
      </w:r>
      <w:r>
        <w:rPr>
          <w:i/>
          <w:spacing w:val="40"/>
          <w:sz w:val="20"/>
        </w:rPr>
        <w:t xml:space="preserve"> </w:t>
      </w:r>
      <w:r>
        <w:rPr>
          <w:i/>
          <w:sz w:val="20"/>
        </w:rPr>
        <w:t>la Administración Pública en el proceso selectivo, de modo que las bases fijan las reglas dentro de</w:t>
      </w:r>
      <w:r>
        <w:rPr>
          <w:i/>
          <w:spacing w:val="80"/>
          <w:sz w:val="20"/>
        </w:rPr>
        <w:t xml:space="preserve"> </w:t>
      </w:r>
      <w:r>
        <w:rPr>
          <w:i/>
          <w:sz w:val="20"/>
        </w:rPr>
        <w:t>las que tienen que moverse los órganos administrativos intervinientes en el procedimiento de selección. Mediante la publicación de las bases, la Administración queda limitada, al determinarse el sistema selectivo, los méritos a valorar, las pruebas que se deben superar, los programas y las</w:t>
      </w:r>
      <w:r>
        <w:rPr>
          <w:i/>
          <w:spacing w:val="40"/>
          <w:sz w:val="20"/>
        </w:rPr>
        <w:t xml:space="preserve"> </w:t>
      </w:r>
      <w:r>
        <w:rPr>
          <w:i/>
          <w:sz w:val="20"/>
        </w:rPr>
        <w:t>formas de calificación.</w:t>
      </w:r>
    </w:p>
    <w:p w14:paraId="418C327D" w14:textId="77777777" w:rsidR="00330955" w:rsidRDefault="00330955">
      <w:pPr>
        <w:pStyle w:val="Textoindependiente"/>
        <w:spacing w:before="9"/>
        <w:rPr>
          <w:i/>
        </w:rPr>
      </w:pPr>
    </w:p>
    <w:p w14:paraId="3A79AD58" w14:textId="7CE77E57" w:rsidR="00330955" w:rsidRDefault="00000000">
      <w:pPr>
        <w:spacing w:before="1" w:line="292" w:lineRule="auto"/>
        <w:ind w:left="142" w:right="851"/>
        <w:jc w:val="both"/>
        <w:rPr>
          <w:i/>
          <w:sz w:val="20"/>
        </w:rPr>
      </w:pPr>
      <w:r>
        <w:rPr>
          <w:i/>
          <w:sz w:val="20"/>
        </w:rPr>
        <w:t>Precisamente,</w:t>
      </w:r>
      <w:r>
        <w:rPr>
          <w:i/>
          <w:spacing w:val="40"/>
          <w:sz w:val="20"/>
        </w:rPr>
        <w:t xml:space="preserve"> </w:t>
      </w:r>
      <w:r>
        <w:rPr>
          <w:i/>
          <w:sz w:val="20"/>
        </w:rPr>
        <w:t>siendo</w:t>
      </w:r>
      <w:r>
        <w:rPr>
          <w:i/>
          <w:spacing w:val="40"/>
          <w:sz w:val="20"/>
        </w:rPr>
        <w:t xml:space="preserve"> </w:t>
      </w:r>
      <w:r>
        <w:rPr>
          <w:i/>
          <w:sz w:val="20"/>
        </w:rPr>
        <w:t>las</w:t>
      </w:r>
      <w:r>
        <w:rPr>
          <w:i/>
          <w:spacing w:val="40"/>
          <w:sz w:val="20"/>
        </w:rPr>
        <w:t xml:space="preserve"> </w:t>
      </w:r>
      <w:r>
        <w:rPr>
          <w:i/>
          <w:sz w:val="20"/>
        </w:rPr>
        <w:t>Bases</w:t>
      </w:r>
      <w:r>
        <w:rPr>
          <w:i/>
          <w:spacing w:val="40"/>
          <w:sz w:val="20"/>
        </w:rPr>
        <w:t xml:space="preserve"> </w:t>
      </w:r>
      <w:r>
        <w:rPr>
          <w:i/>
          <w:sz w:val="20"/>
        </w:rPr>
        <w:t>las</w:t>
      </w:r>
      <w:r>
        <w:rPr>
          <w:i/>
          <w:spacing w:val="40"/>
          <w:sz w:val="20"/>
        </w:rPr>
        <w:t xml:space="preserve"> </w:t>
      </w:r>
      <w:r>
        <w:rPr>
          <w:i/>
          <w:sz w:val="20"/>
        </w:rPr>
        <w:t>normas</w:t>
      </w:r>
      <w:r>
        <w:rPr>
          <w:i/>
          <w:spacing w:val="40"/>
          <w:sz w:val="20"/>
        </w:rPr>
        <w:t xml:space="preserve"> </w:t>
      </w:r>
      <w:r>
        <w:rPr>
          <w:i/>
          <w:sz w:val="20"/>
        </w:rPr>
        <w:t>jurídicas</w:t>
      </w:r>
      <w:r>
        <w:rPr>
          <w:i/>
          <w:spacing w:val="40"/>
          <w:sz w:val="20"/>
        </w:rPr>
        <w:t xml:space="preserve"> </w:t>
      </w:r>
      <w:r>
        <w:rPr>
          <w:i/>
          <w:sz w:val="20"/>
        </w:rPr>
        <w:t>esenciales</w:t>
      </w:r>
      <w:r>
        <w:rPr>
          <w:i/>
          <w:spacing w:val="40"/>
          <w:sz w:val="20"/>
        </w:rPr>
        <w:t xml:space="preserve"> </w:t>
      </w:r>
      <w:r>
        <w:rPr>
          <w:i/>
          <w:sz w:val="20"/>
        </w:rPr>
        <w:t>que</w:t>
      </w:r>
      <w:r>
        <w:rPr>
          <w:i/>
          <w:spacing w:val="40"/>
          <w:sz w:val="20"/>
        </w:rPr>
        <w:t xml:space="preserve"> </w:t>
      </w:r>
      <w:r>
        <w:rPr>
          <w:i/>
          <w:sz w:val="20"/>
        </w:rPr>
        <w:t>van</w:t>
      </w:r>
      <w:r>
        <w:rPr>
          <w:i/>
          <w:spacing w:val="40"/>
          <w:sz w:val="20"/>
        </w:rPr>
        <w:t xml:space="preserve"> </w:t>
      </w:r>
      <w:r>
        <w:rPr>
          <w:i/>
          <w:sz w:val="20"/>
        </w:rPr>
        <w:t>a</w:t>
      </w:r>
      <w:r>
        <w:rPr>
          <w:i/>
          <w:spacing w:val="40"/>
          <w:sz w:val="20"/>
        </w:rPr>
        <w:t xml:space="preserve"> </w:t>
      </w:r>
      <w:r>
        <w:rPr>
          <w:i/>
          <w:sz w:val="20"/>
        </w:rPr>
        <w:t>regir</w:t>
      </w:r>
      <w:r>
        <w:rPr>
          <w:i/>
          <w:spacing w:val="40"/>
          <w:sz w:val="20"/>
        </w:rPr>
        <w:t xml:space="preserve"> </w:t>
      </w:r>
      <w:r>
        <w:rPr>
          <w:i/>
          <w:sz w:val="20"/>
        </w:rPr>
        <w:t>un</w:t>
      </w:r>
      <w:r>
        <w:rPr>
          <w:i/>
          <w:spacing w:val="40"/>
          <w:sz w:val="20"/>
        </w:rPr>
        <w:t xml:space="preserve"> </w:t>
      </w:r>
      <w:r>
        <w:rPr>
          <w:i/>
          <w:sz w:val="20"/>
        </w:rPr>
        <w:t xml:space="preserve">proceso selectivo, o en este caso, el presente Concurso General de Méritos, son las que garantizan el cumplimiento de los principios constitucionales de igualdad, mérito y capacidad, porque vinculan a todos los participantes </w:t>
      </w:r>
      <w:proofErr w:type="gramStart"/>
      <w:r>
        <w:rPr>
          <w:i/>
          <w:sz w:val="20"/>
        </w:rPr>
        <w:t>del mismo</w:t>
      </w:r>
      <w:proofErr w:type="gramEnd"/>
      <w:r>
        <w:rPr>
          <w:i/>
          <w:sz w:val="20"/>
        </w:rPr>
        <w:t xml:space="preserve"> de igual manera. Todos los candidatos están en igualdad de </w:t>
      </w:r>
      <w:r>
        <w:rPr>
          <w:i/>
          <w:spacing w:val="-2"/>
          <w:sz w:val="20"/>
        </w:rPr>
        <w:t>oportunidades.</w:t>
      </w:r>
    </w:p>
    <w:p w14:paraId="68FBCAD4" w14:textId="77777777" w:rsidR="00330955" w:rsidRDefault="00330955">
      <w:pPr>
        <w:pStyle w:val="Textoindependiente"/>
        <w:spacing w:before="9"/>
        <w:rPr>
          <w:i/>
        </w:rPr>
      </w:pPr>
    </w:p>
    <w:p w14:paraId="1EA11A42" w14:textId="77777777" w:rsidR="00330955" w:rsidRDefault="00000000">
      <w:pPr>
        <w:spacing w:line="292" w:lineRule="auto"/>
        <w:ind w:left="142" w:right="851"/>
        <w:jc w:val="both"/>
        <w:rPr>
          <w:i/>
          <w:sz w:val="20"/>
        </w:rPr>
      </w:pPr>
      <w:r>
        <w:rPr>
          <w:i/>
          <w:sz w:val="20"/>
        </w:rPr>
        <w:t>Según el artículo 55 del Real Decreto Legislativo 5/2015, de 30 de octubre, por el que se aprueba el texto refundido de la Ley del Estatuto Básico del Empleado Público:</w:t>
      </w:r>
    </w:p>
    <w:p w14:paraId="25791764" w14:textId="77777777" w:rsidR="00330955" w:rsidRDefault="00330955">
      <w:pPr>
        <w:pStyle w:val="Textoindependiente"/>
        <w:spacing w:before="10"/>
        <w:rPr>
          <w:i/>
        </w:rPr>
      </w:pPr>
    </w:p>
    <w:p w14:paraId="318320C2" w14:textId="77777777" w:rsidR="00330955" w:rsidRDefault="00000000">
      <w:pPr>
        <w:spacing w:line="292" w:lineRule="auto"/>
        <w:ind w:left="141" w:right="851"/>
        <w:jc w:val="both"/>
        <w:rPr>
          <w:i/>
          <w:sz w:val="20"/>
        </w:rPr>
      </w:pPr>
      <w:r>
        <w:rPr>
          <w:i/>
          <w:sz w:val="20"/>
        </w:rPr>
        <w:t>“1. Todos los ciudadanos tienen derecho al acceso al empleo público de acuerdo con los principios constitucionales</w:t>
      </w:r>
      <w:r>
        <w:rPr>
          <w:i/>
          <w:spacing w:val="40"/>
          <w:sz w:val="20"/>
        </w:rPr>
        <w:t xml:space="preserve"> </w:t>
      </w:r>
      <w:r>
        <w:rPr>
          <w:i/>
          <w:sz w:val="20"/>
        </w:rPr>
        <w:t>de</w:t>
      </w:r>
      <w:r>
        <w:rPr>
          <w:i/>
          <w:spacing w:val="40"/>
          <w:sz w:val="20"/>
        </w:rPr>
        <w:t xml:space="preserve"> </w:t>
      </w:r>
      <w:r>
        <w:rPr>
          <w:i/>
          <w:sz w:val="20"/>
        </w:rPr>
        <w:t>igualdad,</w:t>
      </w:r>
      <w:r>
        <w:rPr>
          <w:i/>
          <w:spacing w:val="40"/>
          <w:sz w:val="20"/>
        </w:rPr>
        <w:t xml:space="preserve"> </w:t>
      </w:r>
      <w:r>
        <w:rPr>
          <w:i/>
          <w:sz w:val="20"/>
        </w:rPr>
        <w:t>mérito</w:t>
      </w:r>
      <w:r>
        <w:rPr>
          <w:i/>
          <w:spacing w:val="40"/>
          <w:sz w:val="20"/>
        </w:rPr>
        <w:t xml:space="preserve"> </w:t>
      </w:r>
      <w:r>
        <w:rPr>
          <w:i/>
          <w:sz w:val="20"/>
        </w:rPr>
        <w:t>y</w:t>
      </w:r>
      <w:r>
        <w:rPr>
          <w:i/>
          <w:spacing w:val="40"/>
          <w:sz w:val="20"/>
        </w:rPr>
        <w:t xml:space="preserve"> </w:t>
      </w:r>
      <w:r>
        <w:rPr>
          <w:i/>
          <w:sz w:val="20"/>
        </w:rPr>
        <w:t>capacidad,</w:t>
      </w:r>
      <w:r>
        <w:rPr>
          <w:i/>
          <w:spacing w:val="40"/>
          <w:sz w:val="20"/>
        </w:rPr>
        <w:t xml:space="preserve"> </w:t>
      </w:r>
      <w:r>
        <w:rPr>
          <w:i/>
          <w:sz w:val="20"/>
        </w:rPr>
        <w:t>y</w:t>
      </w:r>
      <w:r>
        <w:rPr>
          <w:i/>
          <w:spacing w:val="40"/>
          <w:sz w:val="20"/>
        </w:rPr>
        <w:t xml:space="preserve"> </w:t>
      </w:r>
      <w:r>
        <w:rPr>
          <w:i/>
          <w:sz w:val="20"/>
        </w:rPr>
        <w:t>de</w:t>
      </w:r>
      <w:r>
        <w:rPr>
          <w:i/>
          <w:spacing w:val="40"/>
          <w:sz w:val="20"/>
        </w:rPr>
        <w:t xml:space="preserve"> </w:t>
      </w:r>
      <w:r>
        <w:rPr>
          <w:i/>
          <w:sz w:val="20"/>
        </w:rPr>
        <w:t>acuerdo</w:t>
      </w:r>
      <w:r>
        <w:rPr>
          <w:i/>
          <w:spacing w:val="40"/>
          <w:sz w:val="20"/>
        </w:rPr>
        <w:t xml:space="preserve"> </w:t>
      </w:r>
      <w:r>
        <w:rPr>
          <w:i/>
          <w:sz w:val="20"/>
        </w:rPr>
        <w:t>con</w:t>
      </w:r>
      <w:r>
        <w:rPr>
          <w:i/>
          <w:spacing w:val="40"/>
          <w:sz w:val="20"/>
        </w:rPr>
        <w:t xml:space="preserve"> </w:t>
      </w:r>
      <w:r>
        <w:rPr>
          <w:i/>
          <w:sz w:val="20"/>
        </w:rPr>
        <w:t>lo</w:t>
      </w:r>
      <w:r>
        <w:rPr>
          <w:i/>
          <w:spacing w:val="40"/>
          <w:sz w:val="20"/>
        </w:rPr>
        <w:t xml:space="preserve"> </w:t>
      </w:r>
      <w:r>
        <w:rPr>
          <w:i/>
          <w:sz w:val="20"/>
        </w:rPr>
        <w:t>previsto</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presente Estatuto y en el resto del ordenamiento jurídico</w:t>
      </w:r>
    </w:p>
    <w:p w14:paraId="0E8C8C9E" w14:textId="77777777" w:rsidR="00330955" w:rsidRDefault="00330955">
      <w:pPr>
        <w:pStyle w:val="Textoindependiente"/>
        <w:spacing w:before="10"/>
        <w:rPr>
          <w:i/>
        </w:rPr>
      </w:pPr>
    </w:p>
    <w:p w14:paraId="40FB5095" w14:textId="77777777" w:rsidR="00330955" w:rsidRDefault="00000000">
      <w:pPr>
        <w:spacing w:line="292" w:lineRule="auto"/>
        <w:ind w:left="141" w:right="851"/>
        <w:jc w:val="both"/>
        <w:rPr>
          <w:i/>
          <w:sz w:val="20"/>
        </w:rPr>
      </w:pPr>
      <w:r>
        <w:rPr>
          <w:i/>
          <w:sz w:val="20"/>
        </w:rPr>
        <w:t>2. Las Administraciones Públicas, entidades y organismos a que se refiere el artículo 2 del presente Estatuto seleccionarán a su personal funcionario y laboral mediante procedimientos en los que se garanticen los principios constitucionales antes expresados, así como los establecidos a</w:t>
      </w:r>
      <w:r>
        <w:rPr>
          <w:i/>
          <w:spacing w:val="80"/>
          <w:w w:val="150"/>
          <w:sz w:val="20"/>
        </w:rPr>
        <w:t xml:space="preserve"> </w:t>
      </w:r>
      <w:r>
        <w:rPr>
          <w:i/>
          <w:spacing w:val="-2"/>
          <w:sz w:val="20"/>
        </w:rPr>
        <w:t>continuación:</w:t>
      </w:r>
    </w:p>
    <w:p w14:paraId="044F2D0A" w14:textId="77777777" w:rsidR="00330955" w:rsidRDefault="00330955">
      <w:pPr>
        <w:pStyle w:val="Textoindependiente"/>
        <w:spacing w:before="9"/>
        <w:rPr>
          <w:i/>
        </w:rPr>
      </w:pPr>
    </w:p>
    <w:p w14:paraId="6C7F81FE" w14:textId="77777777" w:rsidR="00330955" w:rsidRDefault="00000000">
      <w:pPr>
        <w:spacing w:before="1" w:line="542" w:lineRule="auto"/>
        <w:ind w:left="141" w:right="5491"/>
        <w:jc w:val="both"/>
        <w:rPr>
          <w:i/>
          <w:sz w:val="20"/>
        </w:rPr>
      </w:pPr>
      <w:proofErr w:type="gramStart"/>
      <w:r>
        <w:rPr>
          <w:i/>
          <w:sz w:val="20"/>
        </w:rPr>
        <w:t>a)Publicidad</w:t>
      </w:r>
      <w:proofErr w:type="gramEnd"/>
      <w:r>
        <w:rPr>
          <w:i/>
          <w:spacing w:val="-4"/>
          <w:sz w:val="20"/>
        </w:rPr>
        <w:t xml:space="preserve"> </w:t>
      </w:r>
      <w:r>
        <w:rPr>
          <w:i/>
          <w:sz w:val="20"/>
        </w:rPr>
        <w:t>de</w:t>
      </w:r>
      <w:r>
        <w:rPr>
          <w:i/>
          <w:spacing w:val="-4"/>
          <w:sz w:val="20"/>
        </w:rPr>
        <w:t xml:space="preserve"> </w:t>
      </w:r>
      <w:r>
        <w:rPr>
          <w:i/>
          <w:sz w:val="20"/>
        </w:rPr>
        <w:t>las</w:t>
      </w:r>
      <w:r>
        <w:rPr>
          <w:i/>
          <w:spacing w:val="-4"/>
          <w:sz w:val="20"/>
        </w:rPr>
        <w:t xml:space="preserve"> </w:t>
      </w:r>
      <w:r>
        <w:rPr>
          <w:i/>
          <w:sz w:val="20"/>
        </w:rPr>
        <w:t>convocatorias</w:t>
      </w:r>
      <w:r>
        <w:rPr>
          <w:i/>
          <w:spacing w:val="-4"/>
          <w:sz w:val="20"/>
        </w:rPr>
        <w:t xml:space="preserve"> </w:t>
      </w:r>
      <w:r>
        <w:rPr>
          <w:i/>
          <w:sz w:val="20"/>
        </w:rPr>
        <w:t>y</w:t>
      </w:r>
      <w:r>
        <w:rPr>
          <w:i/>
          <w:spacing w:val="-4"/>
          <w:sz w:val="20"/>
        </w:rPr>
        <w:t xml:space="preserve"> </w:t>
      </w:r>
      <w:r>
        <w:rPr>
          <w:i/>
          <w:sz w:val="20"/>
        </w:rPr>
        <w:t>de</w:t>
      </w:r>
      <w:r>
        <w:rPr>
          <w:i/>
          <w:spacing w:val="-4"/>
          <w:sz w:val="20"/>
        </w:rPr>
        <w:t xml:space="preserve"> </w:t>
      </w:r>
      <w:r>
        <w:rPr>
          <w:i/>
          <w:sz w:val="20"/>
        </w:rPr>
        <w:t>sus</w:t>
      </w:r>
      <w:r>
        <w:rPr>
          <w:i/>
          <w:spacing w:val="-4"/>
          <w:sz w:val="20"/>
        </w:rPr>
        <w:t xml:space="preserve"> </w:t>
      </w:r>
      <w:r>
        <w:rPr>
          <w:i/>
          <w:sz w:val="20"/>
        </w:rPr>
        <w:t xml:space="preserve">bases. </w:t>
      </w:r>
      <w:proofErr w:type="gramStart"/>
      <w:r>
        <w:rPr>
          <w:i/>
          <w:spacing w:val="-2"/>
          <w:sz w:val="20"/>
        </w:rPr>
        <w:t>b)Transparencia</w:t>
      </w:r>
      <w:proofErr w:type="gramEnd"/>
      <w:r>
        <w:rPr>
          <w:i/>
          <w:spacing w:val="-2"/>
          <w:sz w:val="20"/>
        </w:rPr>
        <w:t>.</w:t>
      </w:r>
    </w:p>
    <w:p w14:paraId="72AAD14D" w14:textId="77777777" w:rsidR="00330955" w:rsidRDefault="00330955">
      <w:pPr>
        <w:spacing w:line="542" w:lineRule="auto"/>
        <w:jc w:val="both"/>
        <w:rPr>
          <w:i/>
          <w:sz w:val="20"/>
        </w:rPr>
        <w:sectPr w:rsidR="00330955">
          <w:pgSz w:w="11910" w:h="16840"/>
          <w:pgMar w:top="1260" w:right="565" w:bottom="1260" w:left="1275" w:header="225" w:footer="1060" w:gutter="0"/>
          <w:cols w:space="720"/>
        </w:sectPr>
      </w:pPr>
    </w:p>
    <w:p w14:paraId="1E2C63B2" w14:textId="77777777" w:rsidR="00330955" w:rsidRDefault="00330955">
      <w:pPr>
        <w:pStyle w:val="Textoindependiente"/>
        <w:spacing w:before="47"/>
        <w:rPr>
          <w:i/>
        </w:rPr>
      </w:pPr>
    </w:p>
    <w:p w14:paraId="27F96CB9" w14:textId="77777777" w:rsidR="00330955" w:rsidRDefault="00000000">
      <w:pPr>
        <w:spacing w:line="542" w:lineRule="auto"/>
        <w:ind w:left="142" w:right="2015"/>
        <w:rPr>
          <w:i/>
          <w:sz w:val="20"/>
        </w:rPr>
      </w:pPr>
      <w:r>
        <w:rPr>
          <w:i/>
          <w:sz w:val="20"/>
        </w:rPr>
        <w:t>c)Imparcialidad y profesionalidad de los miembros de los órganos de selección. d)Independencia</w:t>
      </w:r>
      <w:r>
        <w:rPr>
          <w:i/>
          <w:spacing w:val="-3"/>
          <w:sz w:val="20"/>
        </w:rPr>
        <w:t xml:space="preserve"> </w:t>
      </w:r>
      <w:r>
        <w:rPr>
          <w:i/>
          <w:sz w:val="20"/>
        </w:rPr>
        <w:t>y</w:t>
      </w:r>
      <w:r>
        <w:rPr>
          <w:i/>
          <w:spacing w:val="-3"/>
          <w:sz w:val="20"/>
        </w:rPr>
        <w:t xml:space="preserve"> </w:t>
      </w:r>
      <w:r>
        <w:rPr>
          <w:i/>
          <w:sz w:val="20"/>
        </w:rPr>
        <w:t>discrecionalidad</w:t>
      </w:r>
      <w:r>
        <w:rPr>
          <w:i/>
          <w:spacing w:val="-3"/>
          <w:sz w:val="20"/>
        </w:rPr>
        <w:t xml:space="preserve"> </w:t>
      </w:r>
      <w:r>
        <w:rPr>
          <w:i/>
          <w:sz w:val="20"/>
        </w:rPr>
        <w:t>técnica</w:t>
      </w:r>
      <w:r>
        <w:rPr>
          <w:i/>
          <w:spacing w:val="-3"/>
          <w:sz w:val="20"/>
        </w:rPr>
        <w:t xml:space="preserve"> </w:t>
      </w:r>
      <w:r>
        <w:rPr>
          <w:i/>
          <w:sz w:val="20"/>
        </w:rPr>
        <w:t>en</w:t>
      </w:r>
      <w:r>
        <w:rPr>
          <w:i/>
          <w:spacing w:val="-3"/>
          <w:sz w:val="20"/>
        </w:rPr>
        <w:t xml:space="preserve"> </w:t>
      </w:r>
      <w:r>
        <w:rPr>
          <w:i/>
          <w:sz w:val="20"/>
        </w:rPr>
        <w:t>la</w:t>
      </w:r>
      <w:r>
        <w:rPr>
          <w:i/>
          <w:spacing w:val="-3"/>
          <w:sz w:val="20"/>
        </w:rPr>
        <w:t xml:space="preserve"> </w:t>
      </w:r>
      <w:r>
        <w:rPr>
          <w:i/>
          <w:sz w:val="20"/>
        </w:rPr>
        <w:t>actuación</w:t>
      </w:r>
      <w:r>
        <w:rPr>
          <w:i/>
          <w:spacing w:val="-3"/>
          <w:sz w:val="20"/>
        </w:rPr>
        <w:t xml:space="preserve"> </w:t>
      </w:r>
      <w:r>
        <w:rPr>
          <w:i/>
          <w:sz w:val="20"/>
        </w:rPr>
        <w:t>de</w:t>
      </w:r>
      <w:r>
        <w:rPr>
          <w:i/>
          <w:spacing w:val="-3"/>
          <w:sz w:val="20"/>
        </w:rPr>
        <w:t xml:space="preserve"> </w:t>
      </w:r>
      <w:r>
        <w:rPr>
          <w:i/>
          <w:sz w:val="20"/>
        </w:rPr>
        <w:t>los</w:t>
      </w:r>
      <w:r>
        <w:rPr>
          <w:i/>
          <w:spacing w:val="-3"/>
          <w:sz w:val="20"/>
        </w:rPr>
        <w:t xml:space="preserve"> </w:t>
      </w:r>
      <w:r>
        <w:rPr>
          <w:i/>
          <w:sz w:val="20"/>
        </w:rPr>
        <w:t>órganos</w:t>
      </w:r>
      <w:r>
        <w:rPr>
          <w:i/>
          <w:spacing w:val="-3"/>
          <w:sz w:val="20"/>
        </w:rPr>
        <w:t xml:space="preserve"> </w:t>
      </w:r>
      <w:r>
        <w:rPr>
          <w:i/>
          <w:sz w:val="20"/>
        </w:rPr>
        <w:t>de</w:t>
      </w:r>
      <w:r>
        <w:rPr>
          <w:i/>
          <w:spacing w:val="-3"/>
          <w:sz w:val="20"/>
        </w:rPr>
        <w:t xml:space="preserve"> </w:t>
      </w:r>
      <w:r>
        <w:rPr>
          <w:i/>
          <w:sz w:val="20"/>
        </w:rPr>
        <w:t>selección.</w:t>
      </w:r>
    </w:p>
    <w:p w14:paraId="26CCAC82" w14:textId="77777777" w:rsidR="00330955" w:rsidRDefault="00000000">
      <w:pPr>
        <w:spacing w:before="1" w:line="542" w:lineRule="auto"/>
        <w:ind w:left="142" w:right="851"/>
        <w:rPr>
          <w:i/>
          <w:sz w:val="20"/>
        </w:rPr>
      </w:pPr>
      <w:proofErr w:type="gramStart"/>
      <w:r>
        <w:rPr>
          <w:i/>
          <w:sz w:val="20"/>
        </w:rPr>
        <w:t>e)Adecuación</w:t>
      </w:r>
      <w:proofErr w:type="gramEnd"/>
      <w:r>
        <w:rPr>
          <w:i/>
          <w:spacing w:val="-2"/>
          <w:sz w:val="20"/>
        </w:rPr>
        <w:t xml:space="preserve"> </w:t>
      </w:r>
      <w:r>
        <w:rPr>
          <w:i/>
          <w:sz w:val="20"/>
        </w:rPr>
        <w:t>entre</w:t>
      </w:r>
      <w:r>
        <w:rPr>
          <w:i/>
          <w:spacing w:val="-2"/>
          <w:sz w:val="20"/>
        </w:rPr>
        <w:t xml:space="preserve"> </w:t>
      </w:r>
      <w:r>
        <w:rPr>
          <w:i/>
          <w:sz w:val="20"/>
        </w:rPr>
        <w:t>el</w:t>
      </w:r>
      <w:r>
        <w:rPr>
          <w:i/>
          <w:spacing w:val="-2"/>
          <w:sz w:val="20"/>
        </w:rPr>
        <w:t xml:space="preserve"> </w:t>
      </w:r>
      <w:r>
        <w:rPr>
          <w:i/>
          <w:sz w:val="20"/>
        </w:rPr>
        <w:t>contenido</w:t>
      </w:r>
      <w:r>
        <w:rPr>
          <w:i/>
          <w:spacing w:val="-2"/>
          <w:sz w:val="20"/>
        </w:rPr>
        <w:t xml:space="preserve"> </w:t>
      </w:r>
      <w:r>
        <w:rPr>
          <w:i/>
          <w:sz w:val="20"/>
        </w:rPr>
        <w:t>de</w:t>
      </w:r>
      <w:r>
        <w:rPr>
          <w:i/>
          <w:spacing w:val="-2"/>
          <w:sz w:val="20"/>
        </w:rPr>
        <w:t xml:space="preserve"> </w:t>
      </w:r>
      <w:r>
        <w:rPr>
          <w:i/>
          <w:sz w:val="20"/>
        </w:rPr>
        <w:t>los</w:t>
      </w:r>
      <w:r>
        <w:rPr>
          <w:i/>
          <w:spacing w:val="-2"/>
          <w:sz w:val="20"/>
        </w:rPr>
        <w:t xml:space="preserve"> </w:t>
      </w:r>
      <w:r>
        <w:rPr>
          <w:i/>
          <w:sz w:val="20"/>
        </w:rPr>
        <w:t>procesos</w:t>
      </w:r>
      <w:r>
        <w:rPr>
          <w:i/>
          <w:spacing w:val="-2"/>
          <w:sz w:val="20"/>
        </w:rPr>
        <w:t xml:space="preserve"> </w:t>
      </w:r>
      <w:r>
        <w:rPr>
          <w:i/>
          <w:sz w:val="20"/>
        </w:rPr>
        <w:t>selectivos</w:t>
      </w:r>
      <w:r>
        <w:rPr>
          <w:i/>
          <w:spacing w:val="-2"/>
          <w:sz w:val="20"/>
        </w:rPr>
        <w:t xml:space="preserve"> </w:t>
      </w:r>
      <w:r>
        <w:rPr>
          <w:i/>
          <w:sz w:val="20"/>
        </w:rPr>
        <w:t>y</w:t>
      </w:r>
      <w:r>
        <w:rPr>
          <w:i/>
          <w:spacing w:val="-2"/>
          <w:sz w:val="20"/>
        </w:rPr>
        <w:t xml:space="preserve"> </w:t>
      </w:r>
      <w:r>
        <w:rPr>
          <w:i/>
          <w:sz w:val="20"/>
        </w:rPr>
        <w:t>las</w:t>
      </w:r>
      <w:r>
        <w:rPr>
          <w:i/>
          <w:spacing w:val="-2"/>
          <w:sz w:val="20"/>
        </w:rPr>
        <w:t xml:space="preserve"> </w:t>
      </w:r>
      <w:r>
        <w:rPr>
          <w:i/>
          <w:sz w:val="20"/>
        </w:rPr>
        <w:t>funciones</w:t>
      </w:r>
      <w:r>
        <w:rPr>
          <w:i/>
          <w:spacing w:val="-2"/>
          <w:sz w:val="20"/>
        </w:rPr>
        <w:t xml:space="preserve"> </w:t>
      </w:r>
      <w:r>
        <w:rPr>
          <w:i/>
          <w:sz w:val="20"/>
        </w:rPr>
        <w:t>o</w:t>
      </w:r>
      <w:r>
        <w:rPr>
          <w:i/>
          <w:spacing w:val="-2"/>
          <w:sz w:val="20"/>
        </w:rPr>
        <w:t xml:space="preserve"> </w:t>
      </w:r>
      <w:r>
        <w:rPr>
          <w:i/>
          <w:sz w:val="20"/>
        </w:rPr>
        <w:t>tareas</w:t>
      </w:r>
      <w:r>
        <w:rPr>
          <w:i/>
          <w:spacing w:val="-2"/>
          <w:sz w:val="20"/>
        </w:rPr>
        <w:t xml:space="preserve"> </w:t>
      </w:r>
      <w:r>
        <w:rPr>
          <w:i/>
          <w:sz w:val="20"/>
        </w:rPr>
        <w:t>a</w:t>
      </w:r>
      <w:r>
        <w:rPr>
          <w:i/>
          <w:spacing w:val="-2"/>
          <w:sz w:val="20"/>
        </w:rPr>
        <w:t xml:space="preserve"> </w:t>
      </w:r>
      <w:r>
        <w:rPr>
          <w:i/>
          <w:sz w:val="20"/>
        </w:rPr>
        <w:t xml:space="preserve">desarrollar. </w:t>
      </w:r>
      <w:proofErr w:type="gramStart"/>
      <w:r>
        <w:rPr>
          <w:i/>
          <w:sz w:val="20"/>
        </w:rPr>
        <w:t>f)Agilidad</w:t>
      </w:r>
      <w:proofErr w:type="gramEnd"/>
      <w:r>
        <w:rPr>
          <w:i/>
          <w:sz w:val="20"/>
        </w:rPr>
        <w:t>, sin perjuicio de la objetividad, en los procesos de selección.”</w:t>
      </w:r>
    </w:p>
    <w:p w14:paraId="1502ACA7" w14:textId="77777777" w:rsidR="00330955" w:rsidRDefault="00000000">
      <w:pPr>
        <w:spacing w:before="2" w:line="292" w:lineRule="auto"/>
        <w:ind w:left="142"/>
        <w:rPr>
          <w:i/>
          <w:sz w:val="20"/>
        </w:rPr>
      </w:pPr>
      <w:r>
        <w:rPr>
          <w:i/>
          <w:sz w:val="20"/>
        </w:rPr>
        <w:t>Las</w:t>
      </w:r>
      <w:r>
        <w:rPr>
          <w:i/>
          <w:spacing w:val="29"/>
          <w:sz w:val="20"/>
        </w:rPr>
        <w:t xml:space="preserve"> </w:t>
      </w:r>
      <w:r>
        <w:rPr>
          <w:i/>
          <w:sz w:val="20"/>
        </w:rPr>
        <w:t>Bases</w:t>
      </w:r>
      <w:r>
        <w:rPr>
          <w:i/>
          <w:spacing w:val="29"/>
          <w:sz w:val="20"/>
        </w:rPr>
        <w:t xml:space="preserve"> </w:t>
      </w:r>
      <w:r>
        <w:rPr>
          <w:i/>
          <w:sz w:val="20"/>
        </w:rPr>
        <w:t>y</w:t>
      </w:r>
      <w:r>
        <w:rPr>
          <w:i/>
          <w:spacing w:val="29"/>
          <w:sz w:val="20"/>
        </w:rPr>
        <w:t xml:space="preserve"> </w:t>
      </w:r>
      <w:r>
        <w:rPr>
          <w:i/>
          <w:sz w:val="20"/>
        </w:rPr>
        <w:t>convocatoria,</w:t>
      </w:r>
      <w:r>
        <w:rPr>
          <w:i/>
          <w:spacing w:val="29"/>
          <w:sz w:val="20"/>
        </w:rPr>
        <w:t xml:space="preserve"> </w:t>
      </w:r>
      <w:r>
        <w:rPr>
          <w:i/>
          <w:sz w:val="20"/>
        </w:rPr>
        <w:t>al</w:t>
      </w:r>
      <w:r>
        <w:rPr>
          <w:i/>
          <w:spacing w:val="29"/>
          <w:sz w:val="20"/>
        </w:rPr>
        <w:t xml:space="preserve"> </w:t>
      </w:r>
      <w:r>
        <w:rPr>
          <w:i/>
          <w:sz w:val="20"/>
        </w:rPr>
        <w:t>igual</w:t>
      </w:r>
      <w:r>
        <w:rPr>
          <w:i/>
          <w:spacing w:val="29"/>
          <w:sz w:val="20"/>
        </w:rPr>
        <w:t xml:space="preserve"> </w:t>
      </w:r>
      <w:r>
        <w:rPr>
          <w:i/>
          <w:sz w:val="20"/>
        </w:rPr>
        <w:t>que</w:t>
      </w:r>
      <w:r>
        <w:rPr>
          <w:i/>
          <w:spacing w:val="29"/>
          <w:sz w:val="20"/>
        </w:rPr>
        <w:t xml:space="preserve"> </w:t>
      </w:r>
      <w:r>
        <w:rPr>
          <w:i/>
          <w:sz w:val="20"/>
        </w:rPr>
        <w:t>cualquier</w:t>
      </w:r>
      <w:r>
        <w:rPr>
          <w:i/>
          <w:spacing w:val="29"/>
          <w:sz w:val="20"/>
        </w:rPr>
        <w:t xml:space="preserve"> </w:t>
      </w:r>
      <w:r>
        <w:rPr>
          <w:i/>
          <w:sz w:val="20"/>
        </w:rPr>
        <w:t>acto</w:t>
      </w:r>
      <w:r>
        <w:rPr>
          <w:i/>
          <w:spacing w:val="29"/>
          <w:sz w:val="20"/>
        </w:rPr>
        <w:t xml:space="preserve"> </w:t>
      </w:r>
      <w:r>
        <w:rPr>
          <w:i/>
          <w:sz w:val="20"/>
        </w:rPr>
        <w:t>administrativo,</w:t>
      </w:r>
      <w:r>
        <w:rPr>
          <w:i/>
          <w:spacing w:val="29"/>
          <w:sz w:val="20"/>
        </w:rPr>
        <w:t xml:space="preserve"> </w:t>
      </w:r>
      <w:r>
        <w:rPr>
          <w:i/>
          <w:sz w:val="20"/>
        </w:rPr>
        <w:t>son</w:t>
      </w:r>
      <w:r>
        <w:rPr>
          <w:i/>
          <w:spacing w:val="29"/>
          <w:sz w:val="20"/>
        </w:rPr>
        <w:t xml:space="preserve"> </w:t>
      </w:r>
      <w:r>
        <w:rPr>
          <w:i/>
          <w:sz w:val="20"/>
        </w:rPr>
        <w:t>susceptibles</w:t>
      </w:r>
      <w:r>
        <w:rPr>
          <w:i/>
          <w:spacing w:val="29"/>
          <w:sz w:val="20"/>
        </w:rPr>
        <w:t xml:space="preserve"> </w:t>
      </w:r>
      <w:r>
        <w:rPr>
          <w:i/>
          <w:sz w:val="20"/>
        </w:rPr>
        <w:t>de</w:t>
      </w:r>
      <w:r>
        <w:rPr>
          <w:i/>
          <w:spacing w:val="29"/>
          <w:sz w:val="20"/>
        </w:rPr>
        <w:t xml:space="preserve"> </w:t>
      </w:r>
      <w:r>
        <w:rPr>
          <w:i/>
          <w:sz w:val="20"/>
        </w:rPr>
        <w:t>recurso. Precisamente en la Base sexta se establece:</w:t>
      </w:r>
    </w:p>
    <w:p w14:paraId="22A649B4" w14:textId="77777777" w:rsidR="00330955" w:rsidRDefault="00330955">
      <w:pPr>
        <w:pStyle w:val="Textoindependiente"/>
        <w:spacing w:before="10"/>
        <w:rPr>
          <w:i/>
        </w:rPr>
      </w:pPr>
    </w:p>
    <w:p w14:paraId="6066395C" w14:textId="77777777" w:rsidR="00330955" w:rsidRDefault="00000000">
      <w:pPr>
        <w:spacing w:line="292" w:lineRule="auto"/>
        <w:ind w:left="142" w:right="851"/>
        <w:jc w:val="both"/>
        <w:rPr>
          <w:i/>
          <w:sz w:val="20"/>
        </w:rPr>
      </w:pPr>
      <w:r>
        <w:rPr>
          <w:i/>
          <w:noProof/>
          <w:sz w:val="20"/>
        </w:rPr>
        <mc:AlternateContent>
          <mc:Choice Requires="wps">
            <w:drawing>
              <wp:anchor distT="0" distB="0" distL="0" distR="0" simplePos="0" relativeHeight="15751680" behindDoc="0" locked="0" layoutInCell="1" allowOverlap="1" wp14:anchorId="62521669" wp14:editId="0232944A">
                <wp:simplePos x="0" y="0"/>
                <wp:positionH relativeFrom="page">
                  <wp:posOffset>6807090</wp:posOffset>
                </wp:positionH>
                <wp:positionV relativeFrom="paragraph">
                  <wp:posOffset>11244</wp:posOffset>
                </wp:positionV>
                <wp:extent cx="419734" cy="318706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F37723A"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25DF1A"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62521669" id="Textbox 60" o:spid="_x0000_s1054" type="#_x0000_t202" style="position:absolute;left:0;text-align:left;margin-left:536pt;margin-top:.9pt;width:33.05pt;height:250.95pt;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6G3owEAADI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" filled="f" stroked="f">
                <v:textbox style="layout-flow:vertical;mso-layout-flow-alt:bottom-to-top" inset="0,0,0,0">
                  <w:txbxContent>
                    <w:p w14:paraId="2F37723A"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25DF1A"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i/>
          <w:sz w:val="20"/>
        </w:rPr>
        <w:t>“Contra el presente Acuerdo se podrá interponer, potestativamente, recurso de reposición ante este mismo órgano en el plazo de un mes, a contar desde el día siguiente a la publicación de conformidad con lo dispuesto en los artículos 123 y 124 de la Ley 39/2015, de 1 de octubre, del procedimiento administrativo común de las administraciones públicas o, directamente, de conformidad con el</w:t>
      </w:r>
      <w:r>
        <w:rPr>
          <w:i/>
          <w:spacing w:val="80"/>
          <w:sz w:val="20"/>
        </w:rPr>
        <w:t xml:space="preserve"> </w:t>
      </w:r>
      <w:r>
        <w:rPr>
          <w:i/>
          <w:sz w:val="20"/>
        </w:rPr>
        <w:t>artículo 8.1 de la Ley 29/1998, de 13 de julio, Reguladora de la Jurisdicción Contencioso Administrativa, recurso contencioso-administrativo ante los Juzgados de lo contencioso-</w:t>
      </w:r>
      <w:r>
        <w:rPr>
          <w:i/>
          <w:spacing w:val="40"/>
          <w:sz w:val="20"/>
        </w:rPr>
        <w:t xml:space="preserve"> </w:t>
      </w:r>
      <w:r>
        <w:rPr>
          <w:i/>
          <w:sz w:val="20"/>
        </w:rPr>
        <w:t>administrativo de Madrid en el plazo de dos meses, ambos plazos contados a partir del día siguiente</w:t>
      </w:r>
      <w:r>
        <w:rPr>
          <w:i/>
          <w:spacing w:val="40"/>
          <w:sz w:val="20"/>
        </w:rPr>
        <w:t xml:space="preserve"> </w:t>
      </w:r>
      <w:r>
        <w:rPr>
          <w:i/>
          <w:sz w:val="20"/>
        </w:rPr>
        <w:t>al de su publicación en la página web del Ayuntamiento de Las Rozas de Madrid.</w:t>
      </w:r>
    </w:p>
    <w:p w14:paraId="4CB35663" w14:textId="77777777" w:rsidR="00330955" w:rsidRDefault="00330955">
      <w:pPr>
        <w:pStyle w:val="Textoindependiente"/>
        <w:spacing w:before="9"/>
        <w:rPr>
          <w:i/>
        </w:rPr>
      </w:pPr>
    </w:p>
    <w:p w14:paraId="1705F73F" w14:textId="77777777" w:rsidR="00330955" w:rsidRDefault="00000000">
      <w:pPr>
        <w:spacing w:line="292" w:lineRule="auto"/>
        <w:ind w:left="142" w:right="851"/>
        <w:jc w:val="both"/>
        <w:rPr>
          <w:i/>
          <w:sz w:val="20"/>
        </w:rPr>
      </w:pPr>
      <w:r>
        <w:rPr>
          <w:i/>
          <w:sz w:val="20"/>
        </w:rPr>
        <w:t>Todo ello, sin perjuicio de que los interesados puedan ejercitar, en su caso, cualquier otro recurso</w:t>
      </w:r>
      <w:r>
        <w:rPr>
          <w:i/>
          <w:spacing w:val="80"/>
          <w:sz w:val="20"/>
        </w:rPr>
        <w:t xml:space="preserve"> </w:t>
      </w:r>
      <w:r>
        <w:rPr>
          <w:i/>
          <w:sz w:val="20"/>
        </w:rPr>
        <w:t>que estimen procedente, en virtud de lo dispuesto en el artículo 40.2 de la Ley 39/2015, de 1 de octubre, del procedimiento administrativo común de las administraciones públicas.”</w:t>
      </w:r>
    </w:p>
    <w:p w14:paraId="5AEAF936" w14:textId="77777777" w:rsidR="00330955" w:rsidRDefault="00330955">
      <w:pPr>
        <w:pStyle w:val="Textoindependiente"/>
        <w:spacing w:before="10"/>
        <w:rPr>
          <w:i/>
        </w:rPr>
      </w:pPr>
    </w:p>
    <w:p w14:paraId="036777D8" w14:textId="77777777" w:rsidR="00330955" w:rsidRDefault="00000000">
      <w:pPr>
        <w:spacing w:line="292" w:lineRule="auto"/>
        <w:ind w:left="142" w:right="851"/>
        <w:jc w:val="both"/>
        <w:rPr>
          <w:i/>
          <w:sz w:val="20"/>
        </w:rPr>
      </w:pPr>
      <w:r>
        <w:rPr>
          <w:i/>
          <w:sz w:val="20"/>
        </w:rPr>
        <w:t xml:space="preserve">No obstante, en el presente caso, no se produce la impugnación de </w:t>
      </w:r>
      <w:proofErr w:type="gramStart"/>
      <w:r>
        <w:rPr>
          <w:i/>
          <w:sz w:val="20"/>
        </w:rPr>
        <w:t>las mismas</w:t>
      </w:r>
      <w:proofErr w:type="gramEnd"/>
      <w:r>
        <w:rPr>
          <w:i/>
          <w:sz w:val="20"/>
        </w:rPr>
        <w:t>, dentro del plazo legalmente conferido al efecto.</w:t>
      </w:r>
    </w:p>
    <w:p w14:paraId="336D4A2C" w14:textId="77777777" w:rsidR="00330955" w:rsidRDefault="00330955">
      <w:pPr>
        <w:pStyle w:val="Textoindependiente"/>
        <w:spacing w:before="10"/>
        <w:rPr>
          <w:i/>
        </w:rPr>
      </w:pPr>
    </w:p>
    <w:p w14:paraId="02C35660" w14:textId="77777777" w:rsidR="00330955" w:rsidRDefault="00000000">
      <w:pPr>
        <w:spacing w:line="292" w:lineRule="auto"/>
        <w:ind w:left="142" w:right="851"/>
        <w:jc w:val="both"/>
        <w:rPr>
          <w:i/>
          <w:sz w:val="20"/>
        </w:rPr>
      </w:pPr>
      <w:r>
        <w:rPr>
          <w:i/>
          <w:sz w:val="20"/>
        </w:rPr>
        <w:t>CUARTO. –Debemos tener en cuenta que, según la Ley 39/2015, de 1 de octubre, del Procedimiento Administrativo Común de las Administraciones Públicas (LCAPAC), los actos y acuerdos aprobados por las Administraciones Públicas, se presumen válidos y producirán efectos desde la fecha en que</w:t>
      </w:r>
      <w:r>
        <w:rPr>
          <w:i/>
          <w:spacing w:val="40"/>
          <w:sz w:val="20"/>
        </w:rPr>
        <w:t xml:space="preserve"> </w:t>
      </w:r>
      <w:r>
        <w:rPr>
          <w:i/>
          <w:sz w:val="20"/>
        </w:rPr>
        <w:t>se dicten, salvo que en ellos se disponga otra cosa.</w:t>
      </w:r>
    </w:p>
    <w:p w14:paraId="1AD552EE" w14:textId="77777777" w:rsidR="00330955" w:rsidRDefault="00330955">
      <w:pPr>
        <w:pStyle w:val="Textoindependiente"/>
        <w:spacing w:before="9"/>
        <w:rPr>
          <w:i/>
        </w:rPr>
      </w:pPr>
    </w:p>
    <w:p w14:paraId="04DB34D5" w14:textId="57E6D9B2" w:rsidR="00330955" w:rsidRDefault="00000000">
      <w:pPr>
        <w:spacing w:line="292" w:lineRule="auto"/>
        <w:ind w:left="142" w:right="851"/>
        <w:jc w:val="both"/>
        <w:rPr>
          <w:i/>
          <w:sz w:val="20"/>
        </w:rPr>
      </w:pPr>
      <w:r>
        <w:rPr>
          <w:i/>
          <w:sz w:val="20"/>
        </w:rPr>
        <w:t>Por ello, para poder anular los actos o acuerdos de carácter favorable para los interesados, es necesario que, o bien sean objeto de recurso en vía administrativa o judicial en el plazo legalmente establecido, o bien deben impugnarlos ante el orden jurisdiccional contencioso-administrativo,</w:t>
      </w:r>
      <w:r>
        <w:rPr>
          <w:i/>
          <w:spacing w:val="40"/>
          <w:sz w:val="20"/>
        </w:rPr>
        <w:t xml:space="preserve"> </w:t>
      </w:r>
      <w:r>
        <w:rPr>
          <w:i/>
          <w:sz w:val="20"/>
        </w:rPr>
        <w:t>siempre que incurran en alguna causa de anulabilidad, conforme a lo dispuesto en el artículo 48 de dicha Ley, y previa su declaración de lesividad para el interés público.</w:t>
      </w:r>
    </w:p>
    <w:p w14:paraId="6886749E" w14:textId="77777777" w:rsidR="00330955" w:rsidRDefault="00330955">
      <w:pPr>
        <w:pStyle w:val="Textoindependiente"/>
        <w:spacing w:before="10"/>
        <w:rPr>
          <w:i/>
        </w:rPr>
      </w:pPr>
    </w:p>
    <w:p w14:paraId="0934B5CE" w14:textId="77777777" w:rsidR="00330955" w:rsidRDefault="00000000">
      <w:pPr>
        <w:spacing w:line="292" w:lineRule="auto"/>
        <w:ind w:left="141" w:right="851"/>
        <w:jc w:val="both"/>
        <w:rPr>
          <w:i/>
          <w:sz w:val="20"/>
        </w:rPr>
      </w:pPr>
      <w:r>
        <w:rPr>
          <w:i/>
          <w:sz w:val="20"/>
        </w:rPr>
        <w:t>Ello supone que la Administración no pueda ir en contra de sus propios actos, como así lo ha manifestado la doctrina jurisprudencial llamada de los «actos propios», que supone la imposibilidad</w:t>
      </w:r>
      <w:r>
        <w:rPr>
          <w:i/>
          <w:spacing w:val="40"/>
          <w:sz w:val="20"/>
        </w:rPr>
        <w:t xml:space="preserve"> </w:t>
      </w:r>
      <w:r>
        <w:rPr>
          <w:i/>
          <w:sz w:val="20"/>
        </w:rPr>
        <w:t>de que la Administración, una vez adoptado un acuerdo, pueda después tener comportamiento contradictorio con el mismo, lo que encuentra su fundamento último en la protección que objetivamente requiere la confianza que fundadamente se puede haber depositado en el comportamiento ajeno y la regla de la buena fe que impone el deber de coherencia en el comportamiento y limita por ello el ejercicio de los derechos objetivos (STC 73/1988, de 21 de abril).</w:t>
      </w:r>
    </w:p>
    <w:p w14:paraId="462F6299" w14:textId="77777777" w:rsidR="00330955" w:rsidRDefault="00330955">
      <w:pPr>
        <w:pStyle w:val="Textoindependiente"/>
        <w:spacing w:before="9"/>
        <w:rPr>
          <w:i/>
        </w:rPr>
      </w:pPr>
    </w:p>
    <w:p w14:paraId="22E65B5B" w14:textId="77777777" w:rsidR="00330955" w:rsidRDefault="00000000">
      <w:pPr>
        <w:spacing w:before="1" w:line="292" w:lineRule="auto"/>
        <w:ind w:left="141" w:right="851"/>
        <w:jc w:val="both"/>
        <w:rPr>
          <w:i/>
          <w:sz w:val="20"/>
        </w:rPr>
      </w:pPr>
      <w:r>
        <w:rPr>
          <w:i/>
          <w:sz w:val="20"/>
        </w:rPr>
        <w:t>Por tanto, los acuerdos que generan derechos a terceros, una vez aprobados por los órganos competentes, son válidos y deben ser aplicados, vinculando a la propia administración que los ha adoptado, siendo la única forma de poder implicarlos, que sean anulados, para lo que deben ser impugnados ante los tribunales. En caso contrario, la actuación de la administración en contra de sus propios</w:t>
      </w:r>
      <w:r>
        <w:rPr>
          <w:i/>
          <w:spacing w:val="40"/>
          <w:sz w:val="20"/>
        </w:rPr>
        <w:t xml:space="preserve"> </w:t>
      </w:r>
      <w:r>
        <w:rPr>
          <w:i/>
          <w:sz w:val="20"/>
        </w:rPr>
        <w:t>actos</w:t>
      </w:r>
      <w:r>
        <w:rPr>
          <w:i/>
          <w:spacing w:val="40"/>
          <w:sz w:val="20"/>
        </w:rPr>
        <w:t xml:space="preserve"> </w:t>
      </w:r>
      <w:r>
        <w:rPr>
          <w:i/>
          <w:sz w:val="20"/>
        </w:rPr>
        <w:t>constituiría</w:t>
      </w:r>
      <w:r>
        <w:rPr>
          <w:i/>
          <w:spacing w:val="40"/>
          <w:sz w:val="20"/>
        </w:rPr>
        <w:t xml:space="preserve"> </w:t>
      </w:r>
      <w:r>
        <w:rPr>
          <w:i/>
          <w:sz w:val="20"/>
        </w:rPr>
        <w:t>un</w:t>
      </w:r>
      <w:r>
        <w:rPr>
          <w:i/>
          <w:spacing w:val="40"/>
          <w:sz w:val="20"/>
        </w:rPr>
        <w:t xml:space="preserve"> </w:t>
      </w:r>
      <w:r>
        <w:rPr>
          <w:i/>
          <w:sz w:val="20"/>
        </w:rPr>
        <w:t>incumplimiento</w:t>
      </w:r>
      <w:r>
        <w:rPr>
          <w:i/>
          <w:spacing w:val="40"/>
          <w:sz w:val="20"/>
        </w:rPr>
        <w:t xml:space="preserve"> </w:t>
      </w:r>
      <w:r>
        <w:rPr>
          <w:i/>
          <w:sz w:val="20"/>
        </w:rPr>
        <w:t>del</w:t>
      </w:r>
      <w:r>
        <w:rPr>
          <w:i/>
          <w:spacing w:val="40"/>
          <w:sz w:val="20"/>
        </w:rPr>
        <w:t xml:space="preserve"> </w:t>
      </w:r>
      <w:r>
        <w:rPr>
          <w:i/>
          <w:sz w:val="20"/>
        </w:rPr>
        <w:t>ordenamiento</w:t>
      </w:r>
      <w:r>
        <w:rPr>
          <w:i/>
          <w:spacing w:val="40"/>
          <w:sz w:val="20"/>
        </w:rPr>
        <w:t xml:space="preserve"> </w:t>
      </w:r>
      <w:r>
        <w:rPr>
          <w:i/>
          <w:sz w:val="20"/>
        </w:rPr>
        <w:t>jurídico</w:t>
      </w:r>
      <w:r>
        <w:rPr>
          <w:i/>
          <w:spacing w:val="40"/>
          <w:sz w:val="20"/>
        </w:rPr>
        <w:t xml:space="preserve"> </w:t>
      </w:r>
      <w:r>
        <w:rPr>
          <w:i/>
          <w:sz w:val="20"/>
        </w:rPr>
        <w:t>que</w:t>
      </w:r>
      <w:r>
        <w:rPr>
          <w:i/>
          <w:spacing w:val="40"/>
          <w:sz w:val="20"/>
        </w:rPr>
        <w:t xml:space="preserve"> </w:t>
      </w:r>
      <w:r>
        <w:rPr>
          <w:i/>
          <w:sz w:val="20"/>
        </w:rPr>
        <w:t>puede</w:t>
      </w:r>
      <w:r>
        <w:rPr>
          <w:i/>
          <w:spacing w:val="40"/>
          <w:sz w:val="20"/>
        </w:rPr>
        <w:t xml:space="preserve"> </w:t>
      </w:r>
      <w:r>
        <w:rPr>
          <w:i/>
          <w:sz w:val="20"/>
        </w:rPr>
        <w:t>dar</w:t>
      </w:r>
      <w:r>
        <w:rPr>
          <w:i/>
          <w:spacing w:val="40"/>
          <w:sz w:val="20"/>
        </w:rPr>
        <w:t xml:space="preserve"> </w:t>
      </w:r>
      <w:r>
        <w:rPr>
          <w:i/>
          <w:sz w:val="20"/>
        </w:rPr>
        <w:t>lugar</w:t>
      </w:r>
      <w:r>
        <w:rPr>
          <w:i/>
          <w:spacing w:val="40"/>
          <w:sz w:val="20"/>
        </w:rPr>
        <w:t xml:space="preserve"> </w:t>
      </w:r>
      <w:r>
        <w:rPr>
          <w:i/>
          <w:sz w:val="20"/>
        </w:rPr>
        <w:t>a</w:t>
      </w:r>
      <w:r>
        <w:rPr>
          <w:i/>
          <w:spacing w:val="40"/>
          <w:sz w:val="20"/>
        </w:rPr>
        <w:t xml:space="preserve"> </w:t>
      </w:r>
      <w:r>
        <w:rPr>
          <w:i/>
          <w:sz w:val="20"/>
        </w:rPr>
        <w:t>la</w:t>
      </w:r>
    </w:p>
    <w:p w14:paraId="7A4B6861" w14:textId="77777777" w:rsidR="00330955" w:rsidRDefault="00330955">
      <w:pPr>
        <w:spacing w:line="292" w:lineRule="auto"/>
        <w:jc w:val="both"/>
        <w:rPr>
          <w:i/>
          <w:sz w:val="20"/>
        </w:rPr>
        <w:sectPr w:rsidR="00330955">
          <w:pgSz w:w="11910" w:h="16840"/>
          <w:pgMar w:top="1260" w:right="565" w:bottom="1260" w:left="1275" w:header="225" w:footer="1060" w:gutter="0"/>
          <w:cols w:space="720"/>
        </w:sectPr>
      </w:pPr>
    </w:p>
    <w:p w14:paraId="39F04587" w14:textId="77777777" w:rsidR="00330955" w:rsidRDefault="00000000">
      <w:pPr>
        <w:spacing w:before="179" w:line="292" w:lineRule="auto"/>
        <w:ind w:left="142" w:right="851"/>
        <w:jc w:val="both"/>
        <w:rPr>
          <w:i/>
          <w:sz w:val="20"/>
        </w:rPr>
      </w:pPr>
      <w:r>
        <w:rPr>
          <w:i/>
          <w:sz w:val="20"/>
        </w:rPr>
        <w:lastRenderedPageBreak/>
        <w:t xml:space="preserve">impugnación por vía administrativa o judicial y dar lugar a la anulación de los actos y acuerdos </w:t>
      </w:r>
      <w:r>
        <w:rPr>
          <w:i/>
          <w:spacing w:val="-2"/>
          <w:sz w:val="20"/>
        </w:rPr>
        <w:t>adoptados.</w:t>
      </w:r>
    </w:p>
    <w:p w14:paraId="51A82249" w14:textId="77777777" w:rsidR="00330955" w:rsidRDefault="00330955">
      <w:pPr>
        <w:pStyle w:val="Textoindependiente"/>
        <w:spacing w:before="10"/>
        <w:rPr>
          <w:i/>
        </w:rPr>
      </w:pPr>
    </w:p>
    <w:p w14:paraId="3A3826FB" w14:textId="77777777" w:rsidR="00330955" w:rsidRDefault="00000000">
      <w:pPr>
        <w:spacing w:line="292" w:lineRule="auto"/>
        <w:ind w:left="142" w:right="851"/>
        <w:jc w:val="both"/>
        <w:rPr>
          <w:i/>
          <w:sz w:val="20"/>
        </w:rPr>
      </w:pPr>
      <w:r>
        <w:rPr>
          <w:i/>
          <w:sz w:val="20"/>
        </w:rPr>
        <w:t>Las presentes Bases, por tanto, vinculan a las Comisiones de Valoración, quienes se tienen que ajustar a las mismas a la hora de valorar los méritos.</w:t>
      </w:r>
    </w:p>
    <w:p w14:paraId="173C4A92" w14:textId="77777777" w:rsidR="00330955" w:rsidRDefault="00330955">
      <w:pPr>
        <w:pStyle w:val="Textoindependiente"/>
        <w:spacing w:before="10"/>
        <w:rPr>
          <w:i/>
        </w:rPr>
      </w:pPr>
    </w:p>
    <w:p w14:paraId="7F057F47" w14:textId="77777777" w:rsidR="00330955" w:rsidRDefault="00000000">
      <w:pPr>
        <w:spacing w:line="292" w:lineRule="auto"/>
        <w:ind w:left="142" w:right="851"/>
        <w:jc w:val="both"/>
        <w:rPr>
          <w:i/>
          <w:sz w:val="20"/>
        </w:rPr>
      </w:pPr>
      <w:r>
        <w:rPr>
          <w:i/>
          <w:sz w:val="20"/>
        </w:rPr>
        <w:t>Por ello, mediante Anuncio de fecha 27 de enero de 2025, del acuerdo adoptado por la Comisión de Valoración designada para conocer del presente Concurso General de Méritos, se acuerda:</w:t>
      </w:r>
    </w:p>
    <w:p w14:paraId="10F0C87F" w14:textId="77777777" w:rsidR="00330955" w:rsidRDefault="00330955">
      <w:pPr>
        <w:pStyle w:val="Textoindependiente"/>
        <w:spacing w:before="10"/>
        <w:rPr>
          <w:i/>
        </w:rPr>
      </w:pPr>
    </w:p>
    <w:p w14:paraId="004873CD" w14:textId="77777777" w:rsidR="00330955" w:rsidRDefault="00000000">
      <w:pPr>
        <w:spacing w:line="292" w:lineRule="auto"/>
        <w:ind w:left="142" w:right="851"/>
        <w:jc w:val="both"/>
        <w:rPr>
          <w:i/>
          <w:sz w:val="20"/>
        </w:rPr>
      </w:pPr>
      <w:r>
        <w:rPr>
          <w:i/>
          <w:noProof/>
          <w:sz w:val="20"/>
        </w:rPr>
        <mc:AlternateContent>
          <mc:Choice Requires="wps">
            <w:drawing>
              <wp:anchor distT="0" distB="0" distL="0" distR="0" simplePos="0" relativeHeight="15753216" behindDoc="0" locked="0" layoutInCell="1" allowOverlap="1" wp14:anchorId="3AAC5756" wp14:editId="009F5949">
                <wp:simplePos x="0" y="0"/>
                <wp:positionH relativeFrom="page">
                  <wp:posOffset>6807090</wp:posOffset>
                </wp:positionH>
                <wp:positionV relativeFrom="paragraph">
                  <wp:posOffset>378108</wp:posOffset>
                </wp:positionV>
                <wp:extent cx="419734" cy="318706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29F8D4B"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FC47B1"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3AAC5756" id="Textbox 62" o:spid="_x0000_s1055" type="#_x0000_t202" style="position:absolute;left:0;text-align:left;margin-left:536pt;margin-top:29.75pt;width:33.05pt;height:250.95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tH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" filled="f" stroked="f">
                <v:textbox style="layout-flow:vertical;mso-layout-flow-alt:bottom-to-top" inset="0,0,0,0">
                  <w:txbxContent>
                    <w:p w14:paraId="429F8D4B"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FC47B1"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i/>
          <w:sz w:val="20"/>
        </w:rPr>
        <w:t>“Primero:</w:t>
      </w:r>
      <w:r>
        <w:rPr>
          <w:i/>
          <w:spacing w:val="40"/>
          <w:sz w:val="20"/>
        </w:rPr>
        <w:t xml:space="preserve"> </w:t>
      </w:r>
      <w:r>
        <w:rPr>
          <w:i/>
          <w:sz w:val="20"/>
        </w:rPr>
        <w:t>Aprobar</w:t>
      </w:r>
      <w:r>
        <w:rPr>
          <w:i/>
          <w:spacing w:val="40"/>
          <w:sz w:val="20"/>
        </w:rPr>
        <w:t xml:space="preserve"> </w:t>
      </w:r>
      <w:r>
        <w:rPr>
          <w:i/>
          <w:sz w:val="20"/>
        </w:rPr>
        <w:t>la</w:t>
      </w:r>
      <w:r>
        <w:rPr>
          <w:i/>
          <w:spacing w:val="40"/>
          <w:sz w:val="20"/>
        </w:rPr>
        <w:t xml:space="preserve"> </w:t>
      </w:r>
      <w:r>
        <w:rPr>
          <w:i/>
          <w:sz w:val="20"/>
        </w:rPr>
        <w:t>relación</w:t>
      </w:r>
      <w:r>
        <w:rPr>
          <w:i/>
          <w:spacing w:val="40"/>
          <w:sz w:val="20"/>
        </w:rPr>
        <w:t xml:space="preserve"> </w:t>
      </w:r>
      <w:r>
        <w:rPr>
          <w:i/>
          <w:sz w:val="20"/>
        </w:rPr>
        <w:t>de</w:t>
      </w:r>
      <w:r>
        <w:rPr>
          <w:i/>
          <w:spacing w:val="40"/>
          <w:sz w:val="20"/>
        </w:rPr>
        <w:t xml:space="preserve"> </w:t>
      </w:r>
      <w:r>
        <w:rPr>
          <w:i/>
          <w:sz w:val="20"/>
        </w:rPr>
        <w:t>calificaciones</w:t>
      </w:r>
      <w:r>
        <w:rPr>
          <w:i/>
          <w:spacing w:val="40"/>
          <w:sz w:val="20"/>
        </w:rPr>
        <w:t xml:space="preserve"> </w:t>
      </w:r>
      <w:r>
        <w:rPr>
          <w:i/>
          <w:sz w:val="20"/>
        </w:rPr>
        <w:t>obtenidas</w:t>
      </w:r>
      <w:r>
        <w:rPr>
          <w:i/>
          <w:spacing w:val="40"/>
          <w:sz w:val="20"/>
        </w:rPr>
        <w:t xml:space="preserve"> </w:t>
      </w:r>
      <w:r>
        <w:rPr>
          <w:i/>
          <w:sz w:val="20"/>
        </w:rPr>
        <w:t>por</w:t>
      </w:r>
      <w:r>
        <w:rPr>
          <w:i/>
          <w:spacing w:val="40"/>
          <w:sz w:val="20"/>
        </w:rPr>
        <w:t xml:space="preserve"> </w:t>
      </w:r>
      <w:r>
        <w:rPr>
          <w:i/>
          <w:sz w:val="20"/>
        </w:rPr>
        <w:t>los/las</w:t>
      </w:r>
      <w:r>
        <w:rPr>
          <w:i/>
          <w:spacing w:val="40"/>
          <w:sz w:val="20"/>
        </w:rPr>
        <w:t xml:space="preserve"> </w:t>
      </w:r>
      <w:r>
        <w:rPr>
          <w:i/>
          <w:sz w:val="20"/>
        </w:rPr>
        <w:t>aspirantes</w:t>
      </w:r>
      <w:r>
        <w:rPr>
          <w:i/>
          <w:spacing w:val="40"/>
          <w:sz w:val="20"/>
        </w:rPr>
        <w:t xml:space="preserve"> </w:t>
      </w:r>
      <w:r>
        <w:rPr>
          <w:i/>
          <w:sz w:val="20"/>
        </w:rPr>
        <w:t>en</w:t>
      </w:r>
      <w:r>
        <w:rPr>
          <w:i/>
          <w:spacing w:val="40"/>
          <w:sz w:val="20"/>
        </w:rPr>
        <w:t xml:space="preserve"> </w:t>
      </w:r>
      <w:r>
        <w:rPr>
          <w:i/>
          <w:sz w:val="20"/>
        </w:rPr>
        <w:t>la</w:t>
      </w:r>
      <w:r>
        <w:rPr>
          <w:i/>
          <w:spacing w:val="40"/>
          <w:sz w:val="20"/>
        </w:rPr>
        <w:t xml:space="preserve"> </w:t>
      </w:r>
      <w:r>
        <w:rPr>
          <w:i/>
          <w:sz w:val="20"/>
        </w:rPr>
        <w:t>fase</w:t>
      </w:r>
      <w:r>
        <w:rPr>
          <w:i/>
          <w:spacing w:val="40"/>
          <w:sz w:val="20"/>
        </w:rPr>
        <w:t xml:space="preserve"> </w:t>
      </w:r>
      <w:r>
        <w:rPr>
          <w:i/>
          <w:sz w:val="20"/>
        </w:rPr>
        <w:t>de concurso por orden de puntuación, según la relación nominal que se transcribe y proceder a la publicación del presente anuncio que se hará público en la página web del Ayuntamiento de Las Rozas de Madrid.”</w:t>
      </w:r>
    </w:p>
    <w:p w14:paraId="768F33C5" w14:textId="77777777" w:rsidR="00330955" w:rsidRDefault="00000000">
      <w:pPr>
        <w:pStyle w:val="Textoindependiente"/>
        <w:spacing w:before="8"/>
        <w:rPr>
          <w:i/>
          <w:sz w:val="16"/>
        </w:rPr>
      </w:pPr>
      <w:r>
        <w:rPr>
          <w:i/>
          <w:noProof/>
          <w:sz w:val="16"/>
        </w:rPr>
        <w:drawing>
          <wp:anchor distT="0" distB="0" distL="0" distR="0" simplePos="0" relativeHeight="487611904" behindDoc="1" locked="0" layoutInCell="1" allowOverlap="1" wp14:anchorId="7C30ED3A" wp14:editId="7C09D49C">
            <wp:simplePos x="0" y="0"/>
            <wp:positionH relativeFrom="page">
              <wp:posOffset>919162</wp:posOffset>
            </wp:positionH>
            <wp:positionV relativeFrom="paragraph">
              <wp:posOffset>137666</wp:posOffset>
            </wp:positionV>
            <wp:extent cx="4362450" cy="2209800"/>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0" cstate="print"/>
                    <a:stretch>
                      <a:fillRect/>
                    </a:stretch>
                  </pic:blipFill>
                  <pic:spPr>
                    <a:xfrm>
                      <a:off x="0" y="0"/>
                      <a:ext cx="4362450" cy="2209800"/>
                    </a:xfrm>
                    <a:prstGeom prst="rect">
                      <a:avLst/>
                    </a:prstGeom>
                  </pic:spPr>
                </pic:pic>
              </a:graphicData>
            </a:graphic>
          </wp:anchor>
        </w:drawing>
      </w:r>
    </w:p>
    <w:p w14:paraId="6EC20487" w14:textId="77777777" w:rsidR="00330955" w:rsidRDefault="00330955">
      <w:pPr>
        <w:pStyle w:val="Textoindependiente"/>
        <w:rPr>
          <w:i/>
        </w:rPr>
      </w:pPr>
    </w:p>
    <w:p w14:paraId="24348FED" w14:textId="77777777" w:rsidR="00330955" w:rsidRDefault="00330955">
      <w:pPr>
        <w:pStyle w:val="Textoindependiente"/>
        <w:spacing w:before="48"/>
        <w:rPr>
          <w:i/>
        </w:rPr>
      </w:pPr>
    </w:p>
    <w:p w14:paraId="0F824BB2" w14:textId="77777777" w:rsidR="00330955" w:rsidRDefault="00000000">
      <w:pPr>
        <w:spacing w:line="297" w:lineRule="auto"/>
        <w:ind w:left="142" w:right="851"/>
        <w:jc w:val="both"/>
        <w:rPr>
          <w:i/>
          <w:sz w:val="20"/>
        </w:rPr>
      </w:pPr>
      <w:r>
        <w:rPr>
          <w:i/>
          <w:sz w:val="20"/>
        </w:rPr>
        <w:t>Otorgando, así mismo, un plazo de “diez días hábiles, contados desde el siguiente a la publicación</w:t>
      </w:r>
      <w:r>
        <w:rPr>
          <w:i/>
          <w:spacing w:val="80"/>
          <w:sz w:val="20"/>
        </w:rPr>
        <w:t xml:space="preserve"> </w:t>
      </w:r>
      <w:r>
        <w:rPr>
          <w:i/>
          <w:sz w:val="20"/>
        </w:rPr>
        <w:t>del anuncio para la presentación de alegaciones.”</w:t>
      </w:r>
    </w:p>
    <w:p w14:paraId="149EA1EA" w14:textId="77777777" w:rsidR="00330955" w:rsidRDefault="00330955">
      <w:pPr>
        <w:pStyle w:val="Textoindependiente"/>
        <w:spacing w:before="4"/>
        <w:rPr>
          <w:i/>
        </w:rPr>
      </w:pPr>
    </w:p>
    <w:p w14:paraId="24B654F8" w14:textId="07ACE444" w:rsidR="00330955" w:rsidRDefault="00000000">
      <w:pPr>
        <w:spacing w:before="1" w:line="292" w:lineRule="auto"/>
        <w:ind w:left="142" w:right="851"/>
        <w:jc w:val="both"/>
        <w:rPr>
          <w:i/>
          <w:sz w:val="20"/>
        </w:rPr>
      </w:pPr>
      <w:r>
        <w:rPr>
          <w:i/>
          <w:sz w:val="20"/>
        </w:rPr>
        <w:t>De nuevo el recurrente no presenta alegaciones a la valoración provisional del concurso dentro del plazo establecido al efecto.</w:t>
      </w:r>
    </w:p>
    <w:p w14:paraId="01E66219" w14:textId="77777777" w:rsidR="00330955" w:rsidRDefault="00330955">
      <w:pPr>
        <w:pStyle w:val="Textoindependiente"/>
        <w:spacing w:before="9"/>
        <w:rPr>
          <w:i/>
        </w:rPr>
      </w:pPr>
    </w:p>
    <w:p w14:paraId="7E4E0ECD" w14:textId="77777777" w:rsidR="00330955" w:rsidRDefault="00000000">
      <w:pPr>
        <w:spacing w:line="292" w:lineRule="auto"/>
        <w:ind w:left="142" w:right="850"/>
        <w:jc w:val="both"/>
        <w:rPr>
          <w:i/>
          <w:sz w:val="20"/>
        </w:rPr>
      </w:pPr>
      <w:r>
        <w:rPr>
          <w:i/>
          <w:sz w:val="20"/>
        </w:rPr>
        <w:t>QUINTO. – No habiendo ninguna reclamación a la valoración provisional del presente Concurso general de méritos, se procede al Anuncio de fecha 10 de marzo de 2025, de la Comisión de Valoración, publicado tras la sesión celebrada el 27 de febrero de 2025, en la que se aprueba la relación definitiva de calificaciones obtenidas por los/las aspirantes en la fase de concurso por orden de puntuación y se acuerda, por unanimidad de sus miembros, la propuesta de resolución sobre la candidata</w:t>
      </w:r>
      <w:r>
        <w:rPr>
          <w:i/>
          <w:spacing w:val="66"/>
          <w:sz w:val="20"/>
        </w:rPr>
        <w:t xml:space="preserve"> </w:t>
      </w:r>
      <w:r>
        <w:rPr>
          <w:i/>
          <w:sz w:val="20"/>
        </w:rPr>
        <w:t>que</w:t>
      </w:r>
      <w:r>
        <w:rPr>
          <w:i/>
          <w:spacing w:val="66"/>
          <w:sz w:val="20"/>
        </w:rPr>
        <w:t xml:space="preserve"> </w:t>
      </w:r>
      <w:r>
        <w:rPr>
          <w:i/>
          <w:sz w:val="20"/>
        </w:rPr>
        <w:t>ha</w:t>
      </w:r>
      <w:r>
        <w:rPr>
          <w:i/>
          <w:spacing w:val="66"/>
          <w:sz w:val="20"/>
        </w:rPr>
        <w:t xml:space="preserve"> </w:t>
      </w:r>
      <w:r>
        <w:rPr>
          <w:i/>
          <w:sz w:val="20"/>
        </w:rPr>
        <w:t>obtenido</w:t>
      </w:r>
      <w:r>
        <w:rPr>
          <w:i/>
          <w:spacing w:val="66"/>
          <w:sz w:val="20"/>
        </w:rPr>
        <w:t xml:space="preserve"> </w:t>
      </w:r>
      <w:r>
        <w:rPr>
          <w:i/>
          <w:sz w:val="20"/>
        </w:rPr>
        <w:t>la</w:t>
      </w:r>
      <w:r>
        <w:rPr>
          <w:i/>
          <w:spacing w:val="66"/>
          <w:sz w:val="20"/>
        </w:rPr>
        <w:t xml:space="preserve"> </w:t>
      </w:r>
      <w:r>
        <w:rPr>
          <w:i/>
          <w:sz w:val="20"/>
        </w:rPr>
        <w:t>mayor</w:t>
      </w:r>
      <w:r>
        <w:rPr>
          <w:i/>
          <w:spacing w:val="66"/>
          <w:sz w:val="20"/>
        </w:rPr>
        <w:t xml:space="preserve"> </w:t>
      </w:r>
      <w:r>
        <w:rPr>
          <w:i/>
          <w:sz w:val="20"/>
        </w:rPr>
        <w:t>puntuación</w:t>
      </w:r>
      <w:r>
        <w:rPr>
          <w:i/>
          <w:spacing w:val="66"/>
          <w:sz w:val="20"/>
        </w:rPr>
        <w:t xml:space="preserve"> </w:t>
      </w:r>
      <w:r>
        <w:rPr>
          <w:i/>
          <w:sz w:val="20"/>
        </w:rPr>
        <w:t>Dª</w:t>
      </w:r>
      <w:r>
        <w:rPr>
          <w:i/>
          <w:spacing w:val="66"/>
          <w:sz w:val="20"/>
        </w:rPr>
        <w:t xml:space="preserve"> </w:t>
      </w:r>
      <w:r>
        <w:rPr>
          <w:i/>
          <w:sz w:val="20"/>
        </w:rPr>
        <w:t>María</w:t>
      </w:r>
      <w:r>
        <w:rPr>
          <w:i/>
          <w:spacing w:val="66"/>
          <w:sz w:val="20"/>
        </w:rPr>
        <w:t xml:space="preserve"> </w:t>
      </w:r>
      <w:r>
        <w:rPr>
          <w:i/>
          <w:sz w:val="20"/>
        </w:rPr>
        <w:t>Luisa</w:t>
      </w:r>
      <w:r>
        <w:rPr>
          <w:i/>
          <w:spacing w:val="66"/>
          <w:sz w:val="20"/>
        </w:rPr>
        <w:t xml:space="preserve"> </w:t>
      </w:r>
      <w:r>
        <w:rPr>
          <w:i/>
          <w:sz w:val="20"/>
        </w:rPr>
        <w:t>Álvarez</w:t>
      </w:r>
      <w:r>
        <w:rPr>
          <w:i/>
          <w:spacing w:val="66"/>
          <w:sz w:val="20"/>
        </w:rPr>
        <w:t xml:space="preserve"> </w:t>
      </w:r>
      <w:r>
        <w:rPr>
          <w:i/>
          <w:sz w:val="20"/>
        </w:rPr>
        <w:t>del</w:t>
      </w:r>
      <w:r>
        <w:rPr>
          <w:i/>
          <w:spacing w:val="66"/>
          <w:sz w:val="20"/>
        </w:rPr>
        <w:t xml:space="preserve"> </w:t>
      </w:r>
      <w:r>
        <w:rPr>
          <w:i/>
          <w:sz w:val="20"/>
        </w:rPr>
        <w:t>Barrio,</w:t>
      </w:r>
      <w:r>
        <w:rPr>
          <w:i/>
          <w:spacing w:val="66"/>
          <w:sz w:val="20"/>
        </w:rPr>
        <w:t xml:space="preserve"> </w:t>
      </w:r>
      <w:r>
        <w:rPr>
          <w:i/>
          <w:sz w:val="20"/>
        </w:rPr>
        <w:t>con</w:t>
      </w:r>
      <w:r>
        <w:rPr>
          <w:i/>
          <w:spacing w:val="66"/>
          <w:sz w:val="20"/>
        </w:rPr>
        <w:t xml:space="preserve"> </w:t>
      </w:r>
      <w:r>
        <w:rPr>
          <w:i/>
          <w:sz w:val="20"/>
        </w:rPr>
        <w:t>DNI:</w:t>
      </w:r>
    </w:p>
    <w:p w14:paraId="139AD7BF" w14:textId="77777777" w:rsidR="00330955" w:rsidRDefault="00000000">
      <w:pPr>
        <w:spacing w:line="292" w:lineRule="auto"/>
        <w:ind w:left="142" w:right="851"/>
        <w:jc w:val="both"/>
        <w:rPr>
          <w:i/>
          <w:sz w:val="20"/>
        </w:rPr>
      </w:pPr>
      <w:r>
        <w:rPr>
          <w:i/>
          <w:sz w:val="20"/>
        </w:rPr>
        <w:t xml:space="preserve">***6226**, en aplicación del apartado 6 de la base Cuarta que rigen el presente procedimiento de </w:t>
      </w:r>
      <w:r>
        <w:rPr>
          <w:i/>
          <w:spacing w:val="-2"/>
          <w:sz w:val="20"/>
        </w:rPr>
        <w:t>provisión.</w:t>
      </w:r>
    </w:p>
    <w:p w14:paraId="36537BF3" w14:textId="77777777" w:rsidR="00330955" w:rsidRDefault="00330955">
      <w:pPr>
        <w:pStyle w:val="Textoindependiente"/>
        <w:spacing w:before="10"/>
        <w:rPr>
          <w:i/>
        </w:rPr>
      </w:pPr>
    </w:p>
    <w:p w14:paraId="3BC6F0A5" w14:textId="73D9DAD4" w:rsidR="00330955" w:rsidRDefault="00000000">
      <w:pPr>
        <w:spacing w:line="292" w:lineRule="auto"/>
        <w:ind w:left="142" w:right="851"/>
        <w:jc w:val="both"/>
        <w:rPr>
          <w:i/>
          <w:sz w:val="20"/>
        </w:rPr>
      </w:pPr>
      <w:r>
        <w:rPr>
          <w:i/>
          <w:sz w:val="20"/>
        </w:rPr>
        <w:t>El recurrente presenta recurso de reposición contra el referido acuerdo, debido a que perjudica sus intereses, pues viene ocupando un puesto de trabajo de nivel 22</w:t>
      </w:r>
      <w:r w:rsidR="003F3935">
        <w:rPr>
          <w:i/>
          <w:sz w:val="20"/>
        </w:rPr>
        <w:t>.</w:t>
      </w:r>
    </w:p>
    <w:p w14:paraId="5A0ABBD6" w14:textId="77777777" w:rsidR="00330955" w:rsidRDefault="00330955">
      <w:pPr>
        <w:pStyle w:val="Textoindependiente"/>
        <w:spacing w:before="10"/>
        <w:rPr>
          <w:i/>
        </w:rPr>
      </w:pPr>
    </w:p>
    <w:p w14:paraId="68D4EF09" w14:textId="0EBDB1E3" w:rsidR="00330955" w:rsidRDefault="00000000">
      <w:pPr>
        <w:spacing w:line="292" w:lineRule="auto"/>
        <w:ind w:left="142" w:right="851"/>
        <w:jc w:val="both"/>
        <w:rPr>
          <w:i/>
          <w:sz w:val="20"/>
        </w:rPr>
      </w:pPr>
      <w:r>
        <w:rPr>
          <w:i/>
          <w:sz w:val="20"/>
        </w:rPr>
        <w:t>Pues bien</w:t>
      </w:r>
      <w:r w:rsidR="003F3935">
        <w:rPr>
          <w:i/>
          <w:sz w:val="20"/>
        </w:rPr>
        <w:t>,</w:t>
      </w:r>
      <w:r>
        <w:rPr>
          <w:i/>
          <w:sz w:val="20"/>
        </w:rPr>
        <w:t xml:space="preserve"> de acuerdo con el artículo 7 de las Bases Generales que rigen la provisión de puestos de trabajo reservados a funcionarios de carrera mediante concurso general de méritos en el Ayuntamiento de Las Rozas de Madrid, en el presente concurso se ha valorado la posesión de grado nivel</w:t>
      </w:r>
      <w:r>
        <w:rPr>
          <w:i/>
          <w:spacing w:val="42"/>
          <w:sz w:val="20"/>
        </w:rPr>
        <w:t xml:space="preserve"> </w:t>
      </w:r>
      <w:r>
        <w:rPr>
          <w:i/>
          <w:sz w:val="20"/>
        </w:rPr>
        <w:t>22,</w:t>
      </w:r>
      <w:r>
        <w:rPr>
          <w:i/>
          <w:spacing w:val="45"/>
          <w:sz w:val="20"/>
        </w:rPr>
        <w:t xml:space="preserve"> </w:t>
      </w:r>
      <w:r>
        <w:rPr>
          <w:i/>
          <w:sz w:val="20"/>
        </w:rPr>
        <w:t>con</w:t>
      </w:r>
      <w:r>
        <w:rPr>
          <w:i/>
          <w:spacing w:val="45"/>
          <w:sz w:val="20"/>
        </w:rPr>
        <w:t xml:space="preserve"> </w:t>
      </w:r>
      <w:r>
        <w:rPr>
          <w:i/>
          <w:sz w:val="20"/>
        </w:rPr>
        <w:t>la</w:t>
      </w:r>
      <w:r>
        <w:rPr>
          <w:i/>
          <w:spacing w:val="45"/>
          <w:sz w:val="20"/>
        </w:rPr>
        <w:t xml:space="preserve"> </w:t>
      </w:r>
      <w:r>
        <w:rPr>
          <w:i/>
          <w:sz w:val="20"/>
        </w:rPr>
        <w:t>máximo</w:t>
      </w:r>
      <w:r>
        <w:rPr>
          <w:i/>
          <w:spacing w:val="45"/>
          <w:sz w:val="20"/>
        </w:rPr>
        <w:t xml:space="preserve"> </w:t>
      </w:r>
      <w:r>
        <w:rPr>
          <w:i/>
          <w:sz w:val="20"/>
        </w:rPr>
        <w:t>puntuación,</w:t>
      </w:r>
      <w:r>
        <w:rPr>
          <w:i/>
          <w:spacing w:val="44"/>
          <w:sz w:val="20"/>
        </w:rPr>
        <w:t xml:space="preserve"> </w:t>
      </w:r>
      <w:r>
        <w:rPr>
          <w:i/>
          <w:sz w:val="20"/>
        </w:rPr>
        <w:t>esto</w:t>
      </w:r>
      <w:r>
        <w:rPr>
          <w:i/>
          <w:spacing w:val="45"/>
          <w:sz w:val="20"/>
        </w:rPr>
        <w:t xml:space="preserve"> </w:t>
      </w:r>
      <w:r>
        <w:rPr>
          <w:i/>
          <w:sz w:val="20"/>
        </w:rPr>
        <w:t>es</w:t>
      </w:r>
      <w:r>
        <w:rPr>
          <w:i/>
          <w:spacing w:val="45"/>
          <w:sz w:val="20"/>
        </w:rPr>
        <w:t xml:space="preserve"> </w:t>
      </w:r>
      <w:r>
        <w:rPr>
          <w:i/>
          <w:sz w:val="20"/>
        </w:rPr>
        <w:t>tres</w:t>
      </w:r>
      <w:r>
        <w:rPr>
          <w:i/>
          <w:spacing w:val="45"/>
          <w:sz w:val="20"/>
        </w:rPr>
        <w:t xml:space="preserve"> </w:t>
      </w:r>
      <w:r>
        <w:rPr>
          <w:i/>
          <w:sz w:val="20"/>
        </w:rPr>
        <w:t>puntos,</w:t>
      </w:r>
      <w:r>
        <w:rPr>
          <w:i/>
          <w:spacing w:val="45"/>
          <w:sz w:val="20"/>
        </w:rPr>
        <w:t xml:space="preserve"> </w:t>
      </w:r>
      <w:r>
        <w:rPr>
          <w:i/>
          <w:sz w:val="20"/>
        </w:rPr>
        <w:t>tal</w:t>
      </w:r>
      <w:r>
        <w:rPr>
          <w:i/>
          <w:spacing w:val="45"/>
          <w:sz w:val="20"/>
        </w:rPr>
        <w:t xml:space="preserve"> </w:t>
      </w:r>
      <w:r>
        <w:rPr>
          <w:i/>
          <w:sz w:val="20"/>
        </w:rPr>
        <w:t>y</w:t>
      </w:r>
      <w:r>
        <w:rPr>
          <w:i/>
          <w:spacing w:val="44"/>
          <w:sz w:val="20"/>
        </w:rPr>
        <w:t xml:space="preserve"> </w:t>
      </w:r>
      <w:r>
        <w:rPr>
          <w:i/>
          <w:sz w:val="20"/>
        </w:rPr>
        <w:t>como</w:t>
      </w:r>
      <w:r>
        <w:rPr>
          <w:i/>
          <w:spacing w:val="45"/>
          <w:sz w:val="20"/>
        </w:rPr>
        <w:t xml:space="preserve"> </w:t>
      </w:r>
      <w:r>
        <w:rPr>
          <w:i/>
          <w:sz w:val="20"/>
        </w:rPr>
        <w:t>explicitan</w:t>
      </w:r>
      <w:r>
        <w:rPr>
          <w:i/>
          <w:spacing w:val="45"/>
          <w:sz w:val="20"/>
        </w:rPr>
        <w:t xml:space="preserve"> </w:t>
      </w:r>
      <w:r>
        <w:rPr>
          <w:i/>
          <w:sz w:val="20"/>
        </w:rPr>
        <w:t>las</w:t>
      </w:r>
      <w:r>
        <w:rPr>
          <w:i/>
          <w:spacing w:val="45"/>
          <w:sz w:val="20"/>
        </w:rPr>
        <w:t xml:space="preserve"> </w:t>
      </w:r>
      <w:r>
        <w:rPr>
          <w:i/>
          <w:sz w:val="20"/>
        </w:rPr>
        <w:t>bases</w:t>
      </w:r>
      <w:r>
        <w:rPr>
          <w:i/>
          <w:spacing w:val="45"/>
          <w:sz w:val="20"/>
        </w:rPr>
        <w:t xml:space="preserve"> </w:t>
      </w:r>
      <w:r>
        <w:rPr>
          <w:i/>
          <w:sz w:val="20"/>
        </w:rPr>
        <w:t>en</w:t>
      </w:r>
      <w:r>
        <w:rPr>
          <w:i/>
          <w:spacing w:val="45"/>
          <w:sz w:val="20"/>
        </w:rPr>
        <w:t xml:space="preserve"> </w:t>
      </w:r>
      <w:r>
        <w:rPr>
          <w:i/>
          <w:spacing w:val="-5"/>
          <w:sz w:val="20"/>
        </w:rPr>
        <w:t>su</w:t>
      </w:r>
    </w:p>
    <w:p w14:paraId="4BE3147F" w14:textId="77777777" w:rsidR="00330955" w:rsidRDefault="00330955">
      <w:pPr>
        <w:spacing w:line="292" w:lineRule="auto"/>
        <w:jc w:val="both"/>
        <w:rPr>
          <w:i/>
          <w:sz w:val="20"/>
        </w:rPr>
        <w:sectPr w:rsidR="00330955">
          <w:pgSz w:w="11910" w:h="16840"/>
          <w:pgMar w:top="1260" w:right="565" w:bottom="1260" w:left="1275" w:header="225" w:footer="1060" w:gutter="0"/>
          <w:cols w:space="720"/>
        </w:sectPr>
      </w:pPr>
    </w:p>
    <w:p w14:paraId="61961903" w14:textId="1E5E1940" w:rsidR="00330955" w:rsidRDefault="00000000">
      <w:pPr>
        <w:spacing w:before="179" w:line="292" w:lineRule="auto"/>
        <w:ind w:left="142" w:right="851"/>
        <w:jc w:val="both"/>
        <w:rPr>
          <w:i/>
          <w:sz w:val="20"/>
        </w:rPr>
      </w:pPr>
      <w:r>
        <w:rPr>
          <w:i/>
          <w:sz w:val="20"/>
        </w:rPr>
        <w:lastRenderedPageBreak/>
        <w:t>apartado Cuarto.2 “Por la posesión de un grado personal consolidado superior en tres o más niveles</w:t>
      </w:r>
      <w:r>
        <w:rPr>
          <w:i/>
          <w:spacing w:val="40"/>
          <w:sz w:val="20"/>
        </w:rPr>
        <w:t xml:space="preserve"> </w:t>
      </w:r>
      <w:r>
        <w:rPr>
          <w:i/>
          <w:sz w:val="20"/>
        </w:rPr>
        <w:t>al del puesto solicitado: 3 puntos”</w:t>
      </w:r>
      <w:r w:rsidR="003F3935">
        <w:rPr>
          <w:i/>
          <w:sz w:val="20"/>
        </w:rPr>
        <w:t>.</w:t>
      </w:r>
    </w:p>
    <w:p w14:paraId="564A6FDD" w14:textId="77777777" w:rsidR="00330955" w:rsidRDefault="00330955">
      <w:pPr>
        <w:pStyle w:val="Textoindependiente"/>
        <w:spacing w:before="10"/>
        <w:rPr>
          <w:i/>
        </w:rPr>
      </w:pPr>
    </w:p>
    <w:p w14:paraId="00B26115" w14:textId="1AFB602E" w:rsidR="00330955" w:rsidRDefault="00000000">
      <w:pPr>
        <w:spacing w:line="292" w:lineRule="auto"/>
        <w:ind w:left="142" w:right="850"/>
        <w:jc w:val="both"/>
        <w:rPr>
          <w:i/>
          <w:sz w:val="20"/>
        </w:rPr>
      </w:pPr>
      <w:r>
        <w:rPr>
          <w:i/>
          <w:sz w:val="20"/>
        </w:rPr>
        <w:t>Así mismo, las bases valoran el trabajo desempeñado en un puesto de nivel igual o inferior al convocado con la siguiente escala</w:t>
      </w:r>
      <w:r w:rsidR="003F3935">
        <w:rPr>
          <w:i/>
          <w:sz w:val="20"/>
        </w:rPr>
        <w:t>:</w:t>
      </w:r>
    </w:p>
    <w:p w14:paraId="56431667" w14:textId="77777777" w:rsidR="00330955" w:rsidRDefault="00330955">
      <w:pPr>
        <w:pStyle w:val="Textoindependiente"/>
        <w:spacing w:before="10"/>
        <w:rPr>
          <w:i/>
        </w:rPr>
      </w:pPr>
    </w:p>
    <w:p w14:paraId="66BF5AF6" w14:textId="77777777" w:rsidR="00330955" w:rsidRDefault="00000000">
      <w:pPr>
        <w:spacing w:line="292" w:lineRule="auto"/>
        <w:ind w:left="142" w:right="851"/>
        <w:jc w:val="both"/>
        <w:rPr>
          <w:i/>
          <w:sz w:val="20"/>
        </w:rPr>
      </w:pPr>
      <w:r>
        <w:rPr>
          <w:i/>
          <w:sz w:val="20"/>
        </w:rPr>
        <w:t>“3.-</w:t>
      </w:r>
      <w:r>
        <w:rPr>
          <w:i/>
          <w:spacing w:val="12"/>
          <w:sz w:val="20"/>
        </w:rPr>
        <w:t xml:space="preserve"> </w:t>
      </w:r>
      <w:r>
        <w:rPr>
          <w:i/>
          <w:sz w:val="20"/>
        </w:rPr>
        <w:t>La</w:t>
      </w:r>
      <w:r>
        <w:rPr>
          <w:i/>
          <w:spacing w:val="12"/>
          <w:sz w:val="20"/>
        </w:rPr>
        <w:t xml:space="preserve"> </w:t>
      </w:r>
      <w:r>
        <w:rPr>
          <w:i/>
          <w:sz w:val="20"/>
        </w:rPr>
        <w:t>valoración</w:t>
      </w:r>
      <w:r>
        <w:rPr>
          <w:i/>
          <w:spacing w:val="12"/>
          <w:sz w:val="20"/>
        </w:rPr>
        <w:t xml:space="preserve"> </w:t>
      </w:r>
      <w:r>
        <w:rPr>
          <w:i/>
          <w:sz w:val="20"/>
        </w:rPr>
        <w:t>del</w:t>
      </w:r>
      <w:r>
        <w:rPr>
          <w:i/>
          <w:spacing w:val="12"/>
          <w:sz w:val="20"/>
        </w:rPr>
        <w:t xml:space="preserve"> </w:t>
      </w:r>
      <w:r>
        <w:rPr>
          <w:i/>
          <w:sz w:val="20"/>
        </w:rPr>
        <w:t>trabajo</w:t>
      </w:r>
      <w:r>
        <w:rPr>
          <w:i/>
          <w:spacing w:val="12"/>
          <w:sz w:val="20"/>
        </w:rPr>
        <w:t xml:space="preserve"> </w:t>
      </w:r>
      <w:r>
        <w:rPr>
          <w:i/>
          <w:sz w:val="20"/>
        </w:rPr>
        <w:t>desarrollado</w:t>
      </w:r>
      <w:r>
        <w:rPr>
          <w:i/>
          <w:spacing w:val="12"/>
          <w:sz w:val="20"/>
        </w:rPr>
        <w:t xml:space="preserve"> </w:t>
      </w:r>
      <w:r>
        <w:rPr>
          <w:i/>
          <w:sz w:val="20"/>
        </w:rPr>
        <w:t>por</w:t>
      </w:r>
      <w:r>
        <w:rPr>
          <w:i/>
          <w:spacing w:val="12"/>
          <w:sz w:val="20"/>
        </w:rPr>
        <w:t xml:space="preserve"> </w:t>
      </w:r>
      <w:r>
        <w:rPr>
          <w:i/>
          <w:sz w:val="20"/>
        </w:rPr>
        <w:t>el</w:t>
      </w:r>
      <w:r>
        <w:rPr>
          <w:i/>
          <w:spacing w:val="12"/>
          <w:sz w:val="20"/>
        </w:rPr>
        <w:t xml:space="preserve"> </w:t>
      </w:r>
      <w:r>
        <w:rPr>
          <w:i/>
          <w:sz w:val="20"/>
        </w:rPr>
        <w:t>funcionario</w:t>
      </w:r>
      <w:r>
        <w:rPr>
          <w:i/>
          <w:spacing w:val="12"/>
          <w:sz w:val="20"/>
        </w:rPr>
        <w:t xml:space="preserve"> </w:t>
      </w:r>
      <w:r>
        <w:rPr>
          <w:i/>
          <w:sz w:val="20"/>
        </w:rPr>
        <w:t>podrá</w:t>
      </w:r>
      <w:r>
        <w:rPr>
          <w:i/>
          <w:spacing w:val="12"/>
          <w:sz w:val="20"/>
        </w:rPr>
        <w:t xml:space="preserve"> </w:t>
      </w:r>
      <w:r>
        <w:rPr>
          <w:i/>
          <w:sz w:val="20"/>
        </w:rPr>
        <w:t>alcanzar</w:t>
      </w:r>
      <w:r>
        <w:rPr>
          <w:i/>
          <w:spacing w:val="12"/>
          <w:sz w:val="20"/>
        </w:rPr>
        <w:t xml:space="preserve"> </w:t>
      </w:r>
      <w:r>
        <w:rPr>
          <w:i/>
          <w:sz w:val="20"/>
        </w:rPr>
        <w:t>un</w:t>
      </w:r>
      <w:r>
        <w:rPr>
          <w:i/>
          <w:spacing w:val="12"/>
          <w:sz w:val="20"/>
        </w:rPr>
        <w:t xml:space="preserve"> </w:t>
      </w:r>
      <w:r>
        <w:rPr>
          <w:i/>
          <w:sz w:val="20"/>
        </w:rPr>
        <w:t>máximo</w:t>
      </w:r>
      <w:r>
        <w:rPr>
          <w:i/>
          <w:spacing w:val="12"/>
          <w:sz w:val="20"/>
        </w:rPr>
        <w:t xml:space="preserve"> </w:t>
      </w:r>
      <w:r>
        <w:rPr>
          <w:i/>
          <w:sz w:val="20"/>
        </w:rPr>
        <w:t>de</w:t>
      </w:r>
      <w:r>
        <w:rPr>
          <w:i/>
          <w:spacing w:val="12"/>
          <w:sz w:val="20"/>
        </w:rPr>
        <w:t xml:space="preserve"> </w:t>
      </w:r>
      <w:r>
        <w:rPr>
          <w:i/>
          <w:sz w:val="20"/>
        </w:rPr>
        <w:t>9</w:t>
      </w:r>
      <w:r>
        <w:rPr>
          <w:i/>
          <w:spacing w:val="12"/>
          <w:sz w:val="20"/>
        </w:rPr>
        <w:t xml:space="preserve"> </w:t>
      </w:r>
      <w:r>
        <w:rPr>
          <w:i/>
          <w:sz w:val="20"/>
        </w:rPr>
        <w:t>puntos, y contemplará los siguientes extremos:</w:t>
      </w:r>
    </w:p>
    <w:p w14:paraId="56118A19" w14:textId="77777777" w:rsidR="00330955" w:rsidRDefault="00330955">
      <w:pPr>
        <w:pStyle w:val="Textoindependiente"/>
        <w:spacing w:before="10"/>
        <w:rPr>
          <w:i/>
        </w:rPr>
      </w:pPr>
    </w:p>
    <w:p w14:paraId="79EBCF26" w14:textId="77777777" w:rsidR="00330955" w:rsidRDefault="00000000">
      <w:pPr>
        <w:pStyle w:val="Prrafodelista"/>
        <w:numPr>
          <w:ilvl w:val="0"/>
          <w:numId w:val="29"/>
        </w:numPr>
        <w:tabs>
          <w:tab w:val="left" w:pos="415"/>
        </w:tabs>
        <w:spacing w:line="292" w:lineRule="auto"/>
        <w:ind w:firstLine="0"/>
        <w:jc w:val="both"/>
        <w:rPr>
          <w:i/>
          <w:sz w:val="20"/>
        </w:rPr>
      </w:pPr>
      <w:r>
        <w:rPr>
          <w:i/>
          <w:noProof/>
          <w:sz w:val="20"/>
        </w:rPr>
        <mc:AlternateContent>
          <mc:Choice Requires="wps">
            <w:drawing>
              <wp:anchor distT="0" distB="0" distL="0" distR="0" simplePos="0" relativeHeight="15754240" behindDoc="0" locked="0" layoutInCell="1" allowOverlap="1" wp14:anchorId="73DF17DF" wp14:editId="50A3AE16">
                <wp:simplePos x="0" y="0"/>
                <wp:positionH relativeFrom="page">
                  <wp:posOffset>6807090</wp:posOffset>
                </wp:positionH>
                <wp:positionV relativeFrom="paragraph">
                  <wp:posOffset>378108</wp:posOffset>
                </wp:positionV>
                <wp:extent cx="419734" cy="318706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B12B9E"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E3080A"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73DF17DF" id="Textbox 65" o:spid="_x0000_s1056" type="#_x0000_t202" style="position:absolute;left:0;text-align:left;margin-left:536pt;margin-top:29.75pt;width:33.05pt;height:250.95pt;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5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" filled="f" stroked="f">
                <v:textbox style="layout-flow:vertical;mso-layout-flow-alt:bottom-to-top" inset="0,0,0,0">
                  <w:txbxContent>
                    <w:p w14:paraId="2EB12B9E"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E3080A"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i/>
          <w:sz w:val="20"/>
        </w:rPr>
        <w:t xml:space="preserve">El tiempo de permanencia en puesto de trabajo de cada nivel podrá alcanzar 6 puntos y se efectuará </w:t>
      </w:r>
      <w:proofErr w:type="gramStart"/>
      <w:r>
        <w:rPr>
          <w:i/>
          <w:sz w:val="20"/>
        </w:rPr>
        <w:t>de acuerdo a</w:t>
      </w:r>
      <w:proofErr w:type="gramEnd"/>
      <w:r>
        <w:rPr>
          <w:i/>
          <w:sz w:val="20"/>
        </w:rPr>
        <w:t xml:space="preserve"> la siguiente escala:</w:t>
      </w:r>
    </w:p>
    <w:p w14:paraId="6676DE7C" w14:textId="77777777" w:rsidR="00330955" w:rsidRDefault="00330955">
      <w:pPr>
        <w:pStyle w:val="Textoindependiente"/>
        <w:spacing w:before="10"/>
        <w:rPr>
          <w:i/>
        </w:rPr>
      </w:pPr>
    </w:p>
    <w:p w14:paraId="79423AA6" w14:textId="77777777" w:rsidR="00330955" w:rsidRDefault="00000000">
      <w:pPr>
        <w:pStyle w:val="Prrafodelista"/>
        <w:numPr>
          <w:ilvl w:val="1"/>
          <w:numId w:val="29"/>
        </w:numPr>
        <w:tabs>
          <w:tab w:val="left" w:pos="562"/>
        </w:tabs>
        <w:spacing w:line="292" w:lineRule="auto"/>
        <w:ind w:firstLine="0"/>
        <w:jc w:val="both"/>
        <w:rPr>
          <w:i/>
          <w:sz w:val="20"/>
        </w:rPr>
      </w:pPr>
      <w:r>
        <w:rPr>
          <w:i/>
          <w:sz w:val="20"/>
        </w:rPr>
        <w:t>Por el desempeño de un puesto de trabajo de igual nivel o inferior en uno o dos niveles al del puesto solicitado durante:</w:t>
      </w:r>
    </w:p>
    <w:p w14:paraId="7CD0D8F4" w14:textId="77777777" w:rsidR="00330955" w:rsidRDefault="00330955">
      <w:pPr>
        <w:pStyle w:val="Textoindependiente"/>
        <w:spacing w:before="9"/>
        <w:rPr>
          <w:i/>
        </w:rPr>
      </w:pPr>
    </w:p>
    <w:p w14:paraId="73200325" w14:textId="38A57378" w:rsidR="00330955" w:rsidRDefault="00000000">
      <w:pPr>
        <w:spacing w:before="1"/>
        <w:ind w:left="142"/>
        <w:rPr>
          <w:i/>
          <w:sz w:val="20"/>
        </w:rPr>
      </w:pPr>
      <w:r>
        <w:rPr>
          <w:i/>
          <w:sz w:val="20"/>
        </w:rPr>
        <w:t>Más</w:t>
      </w:r>
      <w:r>
        <w:rPr>
          <w:i/>
          <w:spacing w:val="-1"/>
          <w:sz w:val="20"/>
        </w:rPr>
        <w:t xml:space="preserve"> </w:t>
      </w:r>
      <w:r>
        <w:rPr>
          <w:i/>
          <w:sz w:val="20"/>
        </w:rPr>
        <w:t xml:space="preserve">de 3 años: 6 </w:t>
      </w:r>
      <w:r>
        <w:rPr>
          <w:i/>
          <w:spacing w:val="-2"/>
          <w:sz w:val="20"/>
        </w:rPr>
        <w:t>puntos</w:t>
      </w:r>
      <w:r w:rsidR="003F3935">
        <w:rPr>
          <w:i/>
          <w:spacing w:val="-2"/>
          <w:sz w:val="20"/>
        </w:rPr>
        <w:t>.</w:t>
      </w:r>
    </w:p>
    <w:p w14:paraId="2E25A20C" w14:textId="77777777" w:rsidR="00330955" w:rsidRDefault="00330955">
      <w:pPr>
        <w:pStyle w:val="Textoindependiente"/>
        <w:spacing w:before="60"/>
        <w:rPr>
          <w:i/>
        </w:rPr>
      </w:pPr>
    </w:p>
    <w:p w14:paraId="74C666B8" w14:textId="3E4B8342" w:rsidR="00330955" w:rsidRDefault="00000000">
      <w:pPr>
        <w:ind w:left="142"/>
        <w:rPr>
          <w:i/>
          <w:sz w:val="20"/>
        </w:rPr>
      </w:pPr>
      <w:r>
        <w:rPr>
          <w:i/>
          <w:sz w:val="20"/>
        </w:rPr>
        <w:t>Menos</w:t>
      </w:r>
      <w:r>
        <w:rPr>
          <w:i/>
          <w:spacing w:val="-1"/>
          <w:sz w:val="20"/>
        </w:rPr>
        <w:t xml:space="preserve"> </w:t>
      </w:r>
      <w:r>
        <w:rPr>
          <w:i/>
          <w:sz w:val="20"/>
        </w:rPr>
        <w:t>de</w:t>
      </w:r>
      <w:r>
        <w:rPr>
          <w:i/>
          <w:spacing w:val="-1"/>
          <w:sz w:val="20"/>
        </w:rPr>
        <w:t xml:space="preserve"> </w:t>
      </w:r>
      <w:r>
        <w:rPr>
          <w:i/>
          <w:sz w:val="20"/>
        </w:rPr>
        <w:t>3 años:</w:t>
      </w:r>
      <w:r>
        <w:rPr>
          <w:i/>
          <w:spacing w:val="-1"/>
          <w:sz w:val="20"/>
        </w:rPr>
        <w:t xml:space="preserve"> </w:t>
      </w:r>
      <w:r>
        <w:rPr>
          <w:i/>
          <w:sz w:val="20"/>
        </w:rPr>
        <w:t xml:space="preserve">5,5 </w:t>
      </w:r>
      <w:r>
        <w:rPr>
          <w:i/>
          <w:spacing w:val="-2"/>
          <w:sz w:val="20"/>
        </w:rPr>
        <w:t>puntos</w:t>
      </w:r>
      <w:r w:rsidR="003F3935">
        <w:rPr>
          <w:i/>
          <w:spacing w:val="-2"/>
          <w:sz w:val="20"/>
        </w:rPr>
        <w:t>.</w:t>
      </w:r>
    </w:p>
    <w:p w14:paraId="7A5FA22B" w14:textId="77777777" w:rsidR="00330955" w:rsidRDefault="00330955">
      <w:pPr>
        <w:pStyle w:val="Textoindependiente"/>
        <w:spacing w:before="61"/>
        <w:rPr>
          <w:i/>
        </w:rPr>
      </w:pPr>
    </w:p>
    <w:p w14:paraId="41DD393E" w14:textId="77777777" w:rsidR="00330955" w:rsidRDefault="00000000">
      <w:pPr>
        <w:pStyle w:val="Prrafodelista"/>
        <w:numPr>
          <w:ilvl w:val="1"/>
          <w:numId w:val="29"/>
        </w:numPr>
        <w:tabs>
          <w:tab w:val="left" w:pos="546"/>
        </w:tabs>
        <w:spacing w:line="292" w:lineRule="auto"/>
        <w:ind w:firstLine="0"/>
        <w:jc w:val="both"/>
        <w:rPr>
          <w:i/>
          <w:sz w:val="20"/>
        </w:rPr>
      </w:pPr>
      <w:r>
        <w:rPr>
          <w:i/>
          <w:sz w:val="20"/>
        </w:rPr>
        <w:t xml:space="preserve">Por el desempeño de un puesto de trabajo inferior en más de dos niveles al del puesto solicitado </w:t>
      </w:r>
      <w:r>
        <w:rPr>
          <w:i/>
          <w:spacing w:val="-2"/>
          <w:sz w:val="20"/>
        </w:rPr>
        <w:t>durante:</w:t>
      </w:r>
    </w:p>
    <w:p w14:paraId="5EE9CF78" w14:textId="77777777" w:rsidR="00330955" w:rsidRDefault="00330955">
      <w:pPr>
        <w:pStyle w:val="Textoindependiente"/>
        <w:spacing w:before="9"/>
        <w:rPr>
          <w:i/>
        </w:rPr>
      </w:pPr>
    </w:p>
    <w:p w14:paraId="4AC92787" w14:textId="71F74B72" w:rsidR="00330955" w:rsidRDefault="00000000">
      <w:pPr>
        <w:spacing w:before="1"/>
        <w:ind w:left="142"/>
        <w:rPr>
          <w:i/>
          <w:sz w:val="20"/>
        </w:rPr>
      </w:pPr>
      <w:r>
        <w:rPr>
          <w:i/>
          <w:sz w:val="20"/>
        </w:rPr>
        <w:t>Más</w:t>
      </w:r>
      <w:r>
        <w:rPr>
          <w:i/>
          <w:spacing w:val="-1"/>
          <w:sz w:val="20"/>
        </w:rPr>
        <w:t xml:space="preserve"> </w:t>
      </w:r>
      <w:r>
        <w:rPr>
          <w:i/>
          <w:sz w:val="20"/>
        </w:rPr>
        <w:t xml:space="preserve">de 3 años: 5 </w:t>
      </w:r>
      <w:r>
        <w:rPr>
          <w:i/>
          <w:spacing w:val="-2"/>
          <w:sz w:val="20"/>
        </w:rPr>
        <w:t>puntos</w:t>
      </w:r>
      <w:r w:rsidR="003F3935">
        <w:rPr>
          <w:i/>
          <w:spacing w:val="-2"/>
          <w:sz w:val="20"/>
        </w:rPr>
        <w:t>.</w:t>
      </w:r>
    </w:p>
    <w:p w14:paraId="21FE4654" w14:textId="77777777" w:rsidR="00330955" w:rsidRDefault="00330955">
      <w:pPr>
        <w:pStyle w:val="Textoindependiente"/>
        <w:spacing w:before="60"/>
        <w:rPr>
          <w:i/>
        </w:rPr>
      </w:pPr>
    </w:p>
    <w:p w14:paraId="32DCC7A7" w14:textId="371657C4" w:rsidR="00330955" w:rsidRDefault="00000000">
      <w:pPr>
        <w:ind w:left="142"/>
        <w:rPr>
          <w:i/>
          <w:sz w:val="20"/>
        </w:rPr>
      </w:pPr>
      <w:r>
        <w:rPr>
          <w:i/>
          <w:sz w:val="20"/>
        </w:rPr>
        <w:t>Menos</w:t>
      </w:r>
      <w:r>
        <w:rPr>
          <w:i/>
          <w:spacing w:val="-1"/>
          <w:sz w:val="20"/>
        </w:rPr>
        <w:t xml:space="preserve"> </w:t>
      </w:r>
      <w:r>
        <w:rPr>
          <w:i/>
          <w:sz w:val="20"/>
        </w:rPr>
        <w:t>de</w:t>
      </w:r>
      <w:r>
        <w:rPr>
          <w:i/>
          <w:spacing w:val="-1"/>
          <w:sz w:val="20"/>
        </w:rPr>
        <w:t xml:space="preserve"> </w:t>
      </w:r>
      <w:r>
        <w:rPr>
          <w:i/>
          <w:sz w:val="20"/>
        </w:rPr>
        <w:t>3 años:</w:t>
      </w:r>
      <w:r>
        <w:rPr>
          <w:i/>
          <w:spacing w:val="-1"/>
          <w:sz w:val="20"/>
        </w:rPr>
        <w:t xml:space="preserve"> </w:t>
      </w:r>
      <w:r>
        <w:rPr>
          <w:i/>
          <w:sz w:val="20"/>
        </w:rPr>
        <w:t xml:space="preserve">4,5 </w:t>
      </w:r>
      <w:r>
        <w:rPr>
          <w:i/>
          <w:spacing w:val="-2"/>
          <w:sz w:val="20"/>
        </w:rPr>
        <w:t>puntos</w:t>
      </w:r>
      <w:r w:rsidR="003F3935">
        <w:rPr>
          <w:i/>
          <w:spacing w:val="-2"/>
          <w:sz w:val="20"/>
        </w:rPr>
        <w:t>.</w:t>
      </w:r>
    </w:p>
    <w:p w14:paraId="5AE421EA" w14:textId="77777777" w:rsidR="00330955" w:rsidRDefault="00330955">
      <w:pPr>
        <w:pStyle w:val="Textoindependiente"/>
        <w:spacing w:before="61"/>
        <w:rPr>
          <w:i/>
        </w:rPr>
      </w:pPr>
    </w:p>
    <w:p w14:paraId="7CF5FC73" w14:textId="77777777" w:rsidR="00330955" w:rsidRDefault="00000000">
      <w:pPr>
        <w:pStyle w:val="Prrafodelista"/>
        <w:numPr>
          <w:ilvl w:val="1"/>
          <w:numId w:val="29"/>
        </w:numPr>
        <w:tabs>
          <w:tab w:val="left" w:pos="552"/>
        </w:tabs>
        <w:spacing w:line="292" w:lineRule="auto"/>
        <w:ind w:firstLine="0"/>
        <w:jc w:val="both"/>
        <w:rPr>
          <w:i/>
          <w:sz w:val="20"/>
        </w:rPr>
      </w:pPr>
      <w:r>
        <w:rPr>
          <w:i/>
          <w:sz w:val="20"/>
        </w:rPr>
        <w:t>Por</w:t>
      </w:r>
      <w:r>
        <w:rPr>
          <w:i/>
          <w:spacing w:val="11"/>
          <w:sz w:val="20"/>
        </w:rPr>
        <w:t xml:space="preserve"> </w:t>
      </w:r>
      <w:r>
        <w:rPr>
          <w:i/>
          <w:sz w:val="20"/>
        </w:rPr>
        <w:t>el</w:t>
      </w:r>
      <w:r>
        <w:rPr>
          <w:i/>
          <w:spacing w:val="11"/>
          <w:sz w:val="20"/>
        </w:rPr>
        <w:t xml:space="preserve"> </w:t>
      </w:r>
      <w:r>
        <w:rPr>
          <w:i/>
          <w:sz w:val="20"/>
        </w:rPr>
        <w:t>desempeño</w:t>
      </w:r>
      <w:r>
        <w:rPr>
          <w:i/>
          <w:spacing w:val="11"/>
          <w:sz w:val="20"/>
        </w:rPr>
        <w:t xml:space="preserve"> </w:t>
      </w:r>
      <w:r>
        <w:rPr>
          <w:i/>
          <w:sz w:val="20"/>
        </w:rPr>
        <w:t>de</w:t>
      </w:r>
      <w:r>
        <w:rPr>
          <w:i/>
          <w:spacing w:val="11"/>
          <w:sz w:val="20"/>
        </w:rPr>
        <w:t xml:space="preserve"> </w:t>
      </w:r>
      <w:r>
        <w:rPr>
          <w:i/>
          <w:sz w:val="20"/>
        </w:rPr>
        <w:t>un</w:t>
      </w:r>
      <w:r>
        <w:rPr>
          <w:i/>
          <w:spacing w:val="11"/>
          <w:sz w:val="20"/>
        </w:rPr>
        <w:t xml:space="preserve"> </w:t>
      </w:r>
      <w:r>
        <w:rPr>
          <w:i/>
          <w:sz w:val="20"/>
        </w:rPr>
        <w:t>puesto</w:t>
      </w:r>
      <w:r>
        <w:rPr>
          <w:i/>
          <w:spacing w:val="11"/>
          <w:sz w:val="20"/>
        </w:rPr>
        <w:t xml:space="preserve"> </w:t>
      </w:r>
      <w:r>
        <w:rPr>
          <w:i/>
          <w:sz w:val="20"/>
        </w:rPr>
        <w:t>de</w:t>
      </w:r>
      <w:r>
        <w:rPr>
          <w:i/>
          <w:spacing w:val="11"/>
          <w:sz w:val="20"/>
        </w:rPr>
        <w:t xml:space="preserve"> </w:t>
      </w:r>
      <w:r>
        <w:rPr>
          <w:i/>
          <w:sz w:val="20"/>
        </w:rPr>
        <w:t>trabajo</w:t>
      </w:r>
      <w:r>
        <w:rPr>
          <w:i/>
          <w:spacing w:val="11"/>
          <w:sz w:val="20"/>
        </w:rPr>
        <w:t xml:space="preserve"> </w:t>
      </w:r>
      <w:r>
        <w:rPr>
          <w:i/>
          <w:sz w:val="20"/>
        </w:rPr>
        <w:t>de</w:t>
      </w:r>
      <w:r>
        <w:rPr>
          <w:i/>
          <w:spacing w:val="11"/>
          <w:sz w:val="20"/>
        </w:rPr>
        <w:t xml:space="preserve"> </w:t>
      </w:r>
      <w:r>
        <w:rPr>
          <w:i/>
          <w:sz w:val="20"/>
        </w:rPr>
        <w:t>superior</w:t>
      </w:r>
      <w:r>
        <w:rPr>
          <w:i/>
          <w:spacing w:val="11"/>
          <w:sz w:val="20"/>
        </w:rPr>
        <w:t xml:space="preserve"> </w:t>
      </w:r>
      <w:r>
        <w:rPr>
          <w:i/>
          <w:sz w:val="20"/>
        </w:rPr>
        <w:t>nivel</w:t>
      </w:r>
      <w:r>
        <w:rPr>
          <w:i/>
          <w:spacing w:val="11"/>
          <w:sz w:val="20"/>
        </w:rPr>
        <w:t xml:space="preserve"> </w:t>
      </w:r>
      <w:r>
        <w:rPr>
          <w:i/>
          <w:sz w:val="20"/>
        </w:rPr>
        <w:t>al</w:t>
      </w:r>
      <w:r>
        <w:rPr>
          <w:i/>
          <w:spacing w:val="11"/>
          <w:sz w:val="20"/>
        </w:rPr>
        <w:t xml:space="preserve"> </w:t>
      </w:r>
      <w:r>
        <w:rPr>
          <w:i/>
          <w:sz w:val="20"/>
        </w:rPr>
        <w:t>del</w:t>
      </w:r>
      <w:r>
        <w:rPr>
          <w:i/>
          <w:spacing w:val="11"/>
          <w:sz w:val="20"/>
        </w:rPr>
        <w:t xml:space="preserve"> </w:t>
      </w:r>
      <w:r>
        <w:rPr>
          <w:i/>
          <w:sz w:val="20"/>
        </w:rPr>
        <w:t>puesto</w:t>
      </w:r>
      <w:r>
        <w:rPr>
          <w:i/>
          <w:spacing w:val="11"/>
          <w:sz w:val="20"/>
        </w:rPr>
        <w:t xml:space="preserve"> </w:t>
      </w:r>
      <w:r>
        <w:rPr>
          <w:i/>
          <w:sz w:val="20"/>
        </w:rPr>
        <w:t>solicitado</w:t>
      </w:r>
      <w:r>
        <w:rPr>
          <w:i/>
          <w:spacing w:val="11"/>
          <w:sz w:val="20"/>
        </w:rPr>
        <w:t xml:space="preserve"> </w:t>
      </w:r>
      <w:r>
        <w:rPr>
          <w:i/>
          <w:sz w:val="20"/>
        </w:rPr>
        <w:t>se</w:t>
      </w:r>
      <w:r>
        <w:rPr>
          <w:i/>
          <w:spacing w:val="11"/>
          <w:sz w:val="20"/>
        </w:rPr>
        <w:t xml:space="preserve"> </w:t>
      </w:r>
      <w:r>
        <w:rPr>
          <w:i/>
          <w:sz w:val="20"/>
        </w:rPr>
        <w:t>otorgará 1 punto.</w:t>
      </w:r>
    </w:p>
    <w:p w14:paraId="03E2BDF1" w14:textId="77777777" w:rsidR="00330955" w:rsidRDefault="00330955">
      <w:pPr>
        <w:pStyle w:val="Textoindependiente"/>
        <w:spacing w:before="9"/>
        <w:rPr>
          <w:i/>
        </w:rPr>
      </w:pPr>
    </w:p>
    <w:p w14:paraId="2C9D8B43" w14:textId="6F31BDB6" w:rsidR="00330955" w:rsidRDefault="00000000">
      <w:pPr>
        <w:pStyle w:val="Prrafodelista"/>
        <w:numPr>
          <w:ilvl w:val="0"/>
          <w:numId w:val="29"/>
        </w:numPr>
        <w:tabs>
          <w:tab w:val="left" w:pos="396"/>
        </w:tabs>
        <w:spacing w:before="1" w:line="292" w:lineRule="auto"/>
        <w:ind w:firstLine="0"/>
        <w:jc w:val="both"/>
        <w:rPr>
          <w:i/>
          <w:sz w:val="20"/>
        </w:rPr>
      </w:pPr>
      <w:r>
        <w:rPr>
          <w:i/>
          <w:sz w:val="20"/>
        </w:rPr>
        <w:t xml:space="preserve">La valoración de la experiencia en el desempeño de puestos pertenecientes al área funcional o sectorial a que corresponda el puesto convocado y la similitud entre el contenido técnico y las funciones desarrolladas en los puestos ocupados por los candidatos con los ofrecidos podrá alcanzar 3 puntos, valorándose a estos efectos 0,30 puntos por cada año de servicio, en puestos de dichas </w:t>
      </w:r>
      <w:r>
        <w:rPr>
          <w:i/>
          <w:spacing w:val="-2"/>
          <w:sz w:val="20"/>
        </w:rPr>
        <w:t>características.</w:t>
      </w:r>
    </w:p>
    <w:p w14:paraId="32F45279" w14:textId="77777777" w:rsidR="00330955" w:rsidRDefault="00330955">
      <w:pPr>
        <w:pStyle w:val="Textoindependiente"/>
        <w:spacing w:before="9"/>
        <w:rPr>
          <w:i/>
        </w:rPr>
      </w:pPr>
    </w:p>
    <w:p w14:paraId="620CAA38" w14:textId="77777777" w:rsidR="00330955" w:rsidRDefault="00000000">
      <w:pPr>
        <w:pStyle w:val="Prrafodelista"/>
        <w:numPr>
          <w:ilvl w:val="0"/>
          <w:numId w:val="29"/>
        </w:numPr>
        <w:tabs>
          <w:tab w:val="left" w:pos="310"/>
        </w:tabs>
        <w:spacing w:line="292" w:lineRule="auto"/>
        <w:ind w:firstLine="0"/>
        <w:jc w:val="both"/>
        <w:rPr>
          <w:i/>
          <w:sz w:val="20"/>
        </w:rPr>
      </w:pPr>
      <w:r>
        <w:rPr>
          <w:i/>
          <w:sz w:val="20"/>
        </w:rPr>
        <w:t>La puntuación de los apartados a) y b) será acumulable en el sentido de que un año de servicio podrá puntuar, en su caso, por ambos conceptos.”</w:t>
      </w:r>
    </w:p>
    <w:p w14:paraId="1AEB2460" w14:textId="77777777" w:rsidR="00330955" w:rsidRDefault="00330955">
      <w:pPr>
        <w:pStyle w:val="Textoindependiente"/>
        <w:spacing w:before="10"/>
        <w:rPr>
          <w:i/>
        </w:rPr>
      </w:pPr>
    </w:p>
    <w:p w14:paraId="49DF3E48" w14:textId="77777777" w:rsidR="00330955" w:rsidRDefault="00000000">
      <w:pPr>
        <w:spacing w:line="292" w:lineRule="auto"/>
        <w:ind w:left="142" w:right="851"/>
        <w:jc w:val="both"/>
        <w:rPr>
          <w:i/>
          <w:sz w:val="20"/>
        </w:rPr>
      </w:pPr>
      <w:r>
        <w:rPr>
          <w:i/>
          <w:sz w:val="20"/>
        </w:rPr>
        <w:t xml:space="preserve">El concepto, principios y modalidades de la carrera profesional de los funcionarios de carrera se encuentran contemplados en el artículo 16 del texto refundido de la Ley del Estatuto Básico del Empleado Público aprobado por el Real Decreto Legislativo 5/2015, de 30 de octubre (en adelante </w:t>
      </w:r>
      <w:r>
        <w:rPr>
          <w:i/>
          <w:spacing w:val="-2"/>
          <w:sz w:val="20"/>
        </w:rPr>
        <w:t>TRLEBEP).</w:t>
      </w:r>
    </w:p>
    <w:p w14:paraId="14652DF8" w14:textId="77777777" w:rsidR="00330955" w:rsidRDefault="00330955">
      <w:pPr>
        <w:pStyle w:val="Textoindependiente"/>
        <w:spacing w:before="10"/>
        <w:rPr>
          <w:i/>
        </w:rPr>
      </w:pPr>
    </w:p>
    <w:p w14:paraId="08A14675" w14:textId="77777777" w:rsidR="00330955" w:rsidRDefault="00000000">
      <w:pPr>
        <w:spacing w:line="292" w:lineRule="auto"/>
        <w:ind w:left="141" w:right="851"/>
        <w:jc w:val="both"/>
        <w:rPr>
          <w:i/>
          <w:sz w:val="20"/>
        </w:rPr>
      </w:pPr>
      <w:r>
        <w:rPr>
          <w:i/>
          <w:sz w:val="20"/>
        </w:rPr>
        <w:t>La adquisición del grado personal depende, sobre todo, del nivel de los puestos de trabajo que se vayan desempeñando. Para adquirir un grado personal superior (que no tiene por qué ser el inmediatamente superior), el funcionario debe desempeñar uno o más puestos de trabajo de ese</w:t>
      </w:r>
      <w:r>
        <w:rPr>
          <w:i/>
          <w:spacing w:val="80"/>
          <w:sz w:val="20"/>
        </w:rPr>
        <w:t xml:space="preserve"> </w:t>
      </w:r>
      <w:r>
        <w:rPr>
          <w:i/>
          <w:sz w:val="20"/>
        </w:rPr>
        <w:t xml:space="preserve">nivel durante dos años consecutivos o tres con interrupción, tal como prevé el artículo 21.1.d) de la </w:t>
      </w:r>
      <w:r>
        <w:rPr>
          <w:i/>
          <w:spacing w:val="-2"/>
          <w:sz w:val="20"/>
        </w:rPr>
        <w:t>LMRFP:</w:t>
      </w:r>
    </w:p>
    <w:p w14:paraId="2E18B54C" w14:textId="77777777" w:rsidR="00330955" w:rsidRDefault="00330955">
      <w:pPr>
        <w:pStyle w:val="Textoindependiente"/>
        <w:spacing w:before="9"/>
        <w:rPr>
          <w:i/>
        </w:rPr>
      </w:pPr>
    </w:p>
    <w:p w14:paraId="04EFE055" w14:textId="77777777" w:rsidR="00330955" w:rsidRDefault="00000000">
      <w:pPr>
        <w:spacing w:line="292" w:lineRule="auto"/>
        <w:ind w:left="141" w:right="851"/>
        <w:rPr>
          <w:i/>
          <w:sz w:val="20"/>
        </w:rPr>
      </w:pPr>
      <w:r>
        <w:rPr>
          <w:i/>
          <w:sz w:val="20"/>
        </w:rPr>
        <w:t>«d) El grado personal se adquiere por el desempeño de uno o más puestos de nivel correspondiente durante dos años continuados o tres con interrupción [...]».</w:t>
      </w:r>
    </w:p>
    <w:p w14:paraId="017DC771" w14:textId="77777777" w:rsidR="00330955" w:rsidRDefault="00330955">
      <w:pPr>
        <w:spacing w:line="292" w:lineRule="auto"/>
        <w:rPr>
          <w:i/>
          <w:sz w:val="20"/>
        </w:rPr>
        <w:sectPr w:rsidR="00330955">
          <w:pgSz w:w="11910" w:h="16840"/>
          <w:pgMar w:top="1260" w:right="565" w:bottom="1260" w:left="1275" w:header="225" w:footer="1060" w:gutter="0"/>
          <w:cols w:space="720"/>
        </w:sectPr>
      </w:pPr>
    </w:p>
    <w:p w14:paraId="5158F41F" w14:textId="77777777" w:rsidR="00330955" w:rsidRDefault="00000000">
      <w:pPr>
        <w:spacing w:before="179"/>
        <w:ind w:left="142"/>
        <w:rPr>
          <w:i/>
          <w:sz w:val="20"/>
        </w:rPr>
      </w:pPr>
      <w:r>
        <w:rPr>
          <w:i/>
          <w:sz w:val="20"/>
        </w:rPr>
        <w:lastRenderedPageBreak/>
        <w:t>En</w:t>
      </w:r>
      <w:r>
        <w:rPr>
          <w:i/>
          <w:spacing w:val="-4"/>
          <w:sz w:val="20"/>
        </w:rPr>
        <w:t xml:space="preserve"> </w:t>
      </w:r>
      <w:r>
        <w:rPr>
          <w:i/>
          <w:sz w:val="20"/>
        </w:rPr>
        <w:t>el</w:t>
      </w:r>
      <w:r>
        <w:rPr>
          <w:i/>
          <w:spacing w:val="-3"/>
          <w:sz w:val="20"/>
        </w:rPr>
        <w:t xml:space="preserve"> </w:t>
      </w:r>
      <w:r>
        <w:rPr>
          <w:i/>
          <w:sz w:val="20"/>
        </w:rPr>
        <w:t>mismo</w:t>
      </w:r>
      <w:r>
        <w:rPr>
          <w:i/>
          <w:spacing w:val="-4"/>
          <w:sz w:val="20"/>
        </w:rPr>
        <w:t xml:space="preserve"> </w:t>
      </w:r>
      <w:r>
        <w:rPr>
          <w:i/>
          <w:sz w:val="20"/>
        </w:rPr>
        <w:t>sentido</w:t>
      </w:r>
      <w:r>
        <w:rPr>
          <w:i/>
          <w:spacing w:val="-3"/>
          <w:sz w:val="20"/>
        </w:rPr>
        <w:t xml:space="preserve"> </w:t>
      </w:r>
      <w:r>
        <w:rPr>
          <w:i/>
          <w:sz w:val="20"/>
        </w:rPr>
        <w:t>se</w:t>
      </w:r>
      <w:r>
        <w:rPr>
          <w:i/>
          <w:spacing w:val="-3"/>
          <w:sz w:val="20"/>
        </w:rPr>
        <w:t xml:space="preserve"> </w:t>
      </w:r>
      <w:r>
        <w:rPr>
          <w:i/>
          <w:sz w:val="20"/>
        </w:rPr>
        <w:t>pronuncia</w:t>
      </w:r>
      <w:r>
        <w:rPr>
          <w:i/>
          <w:spacing w:val="-4"/>
          <w:sz w:val="20"/>
        </w:rPr>
        <w:t xml:space="preserve"> </w:t>
      </w:r>
      <w:r>
        <w:rPr>
          <w:i/>
          <w:sz w:val="20"/>
        </w:rPr>
        <w:t>el</w:t>
      </w:r>
      <w:r>
        <w:rPr>
          <w:i/>
          <w:spacing w:val="-3"/>
          <w:sz w:val="20"/>
        </w:rPr>
        <w:t xml:space="preserve"> </w:t>
      </w:r>
      <w:r>
        <w:rPr>
          <w:i/>
          <w:sz w:val="20"/>
        </w:rPr>
        <w:t>artículo</w:t>
      </w:r>
      <w:r>
        <w:rPr>
          <w:i/>
          <w:spacing w:val="-4"/>
          <w:sz w:val="20"/>
        </w:rPr>
        <w:t xml:space="preserve"> </w:t>
      </w:r>
      <w:r>
        <w:rPr>
          <w:i/>
          <w:sz w:val="20"/>
        </w:rPr>
        <w:t>70.2</w:t>
      </w:r>
      <w:r>
        <w:rPr>
          <w:i/>
          <w:spacing w:val="-3"/>
          <w:sz w:val="20"/>
        </w:rPr>
        <w:t xml:space="preserve"> </w:t>
      </w:r>
      <w:r>
        <w:rPr>
          <w:i/>
          <w:sz w:val="20"/>
        </w:rPr>
        <w:t>del</w:t>
      </w:r>
      <w:r>
        <w:rPr>
          <w:i/>
          <w:spacing w:val="-3"/>
          <w:sz w:val="20"/>
        </w:rPr>
        <w:t xml:space="preserve"> </w:t>
      </w:r>
      <w:r>
        <w:rPr>
          <w:i/>
          <w:spacing w:val="-4"/>
          <w:sz w:val="20"/>
        </w:rPr>
        <w:t>RGI:</w:t>
      </w:r>
    </w:p>
    <w:p w14:paraId="5C9A1A55" w14:textId="77777777" w:rsidR="00330955" w:rsidRDefault="00330955">
      <w:pPr>
        <w:pStyle w:val="Textoindependiente"/>
        <w:spacing w:before="61"/>
        <w:rPr>
          <w:i/>
        </w:rPr>
      </w:pPr>
    </w:p>
    <w:p w14:paraId="1EF128B7" w14:textId="77777777" w:rsidR="00330955" w:rsidRDefault="00000000">
      <w:pPr>
        <w:spacing w:line="292" w:lineRule="auto"/>
        <w:ind w:left="142" w:right="850"/>
        <w:jc w:val="both"/>
        <w:rPr>
          <w:i/>
          <w:sz w:val="20"/>
        </w:rPr>
      </w:pPr>
      <w:r>
        <w:rPr>
          <w:i/>
          <w:sz w:val="20"/>
        </w:rPr>
        <w:t xml:space="preserve">«2. Todos los funcionarios de carrera adquirirán un grado personal por el desempeño de uno o más puestos del nivel correspondiente durante dos años continuados o tres con interrupción, con excepción de lo dispuesto en el apartado 6 de este artículo, cualquiera que fuera el sistema de </w:t>
      </w:r>
      <w:r>
        <w:rPr>
          <w:i/>
          <w:spacing w:val="-2"/>
          <w:sz w:val="20"/>
        </w:rPr>
        <w:t>provisión».</w:t>
      </w:r>
    </w:p>
    <w:p w14:paraId="24B3B54C" w14:textId="77777777" w:rsidR="00330955" w:rsidRDefault="00330955">
      <w:pPr>
        <w:pStyle w:val="Textoindependiente"/>
        <w:spacing w:before="9"/>
        <w:rPr>
          <w:i/>
        </w:rPr>
      </w:pPr>
    </w:p>
    <w:p w14:paraId="1D3EDCA8" w14:textId="77777777" w:rsidR="00330955" w:rsidRDefault="00000000">
      <w:pPr>
        <w:spacing w:before="1" w:line="292" w:lineRule="auto"/>
        <w:ind w:left="142" w:right="851"/>
        <w:jc w:val="both"/>
        <w:rPr>
          <w:i/>
          <w:sz w:val="20"/>
        </w:rPr>
      </w:pPr>
      <w:r>
        <w:rPr>
          <w:i/>
          <w:noProof/>
          <w:sz w:val="20"/>
        </w:rPr>
        <mc:AlternateContent>
          <mc:Choice Requires="wps">
            <w:drawing>
              <wp:anchor distT="0" distB="0" distL="0" distR="0" simplePos="0" relativeHeight="15755264" behindDoc="0" locked="0" layoutInCell="1" allowOverlap="1" wp14:anchorId="17D99B47" wp14:editId="1226ADFD">
                <wp:simplePos x="0" y="0"/>
                <wp:positionH relativeFrom="page">
                  <wp:posOffset>6807090</wp:posOffset>
                </wp:positionH>
                <wp:positionV relativeFrom="paragraph">
                  <wp:posOffset>709040</wp:posOffset>
                </wp:positionV>
                <wp:extent cx="419734" cy="318706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E19D5F5"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31EB66"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17D99B47" id="Textbox 67" o:spid="_x0000_s1057" type="#_x0000_t202" style="position:absolute;left:0;text-align:left;margin-left:536pt;margin-top:55.85pt;width:33.05pt;height:250.95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J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" filled="f" stroked="f">
                <v:textbox style="layout-flow:vertical;mso-layout-flow-alt:bottom-to-top" inset="0,0,0,0">
                  <w:txbxContent>
                    <w:p w14:paraId="1E19D5F5"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31EB66"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i/>
          <w:sz w:val="20"/>
        </w:rPr>
        <w:t>En el presente caso las bases de la convocatoria priman la importancia de haber desempeñado un puesto de trabajo del mismo nivel o inferior al puesto convocado, esto es nivel 16, en virtud del desarrollo de la carrera administrativa del funcionario particularmente en cuanto hace a la progresión en el grado personal, como elemento esencial en el conjunto de la ordenación de la función pública.</w:t>
      </w:r>
    </w:p>
    <w:p w14:paraId="0FA3EDC7" w14:textId="77777777" w:rsidR="00330955" w:rsidRDefault="00330955">
      <w:pPr>
        <w:pStyle w:val="Textoindependiente"/>
        <w:spacing w:before="9"/>
        <w:rPr>
          <w:i/>
        </w:rPr>
      </w:pPr>
    </w:p>
    <w:p w14:paraId="1EE5AF7B" w14:textId="77777777" w:rsidR="00330955" w:rsidRDefault="00000000">
      <w:pPr>
        <w:spacing w:line="292" w:lineRule="auto"/>
        <w:ind w:left="142" w:right="851"/>
        <w:jc w:val="both"/>
        <w:rPr>
          <w:i/>
          <w:sz w:val="20"/>
        </w:rPr>
      </w:pPr>
      <w:r>
        <w:rPr>
          <w:i/>
          <w:sz w:val="20"/>
        </w:rPr>
        <w:t xml:space="preserve">A nuestro entender al recurrente se le ha valorado su grado consolidado nivel 22 con la máxima puntuación que establecen las bases de la convocatoria, sin embargo impugna extemporáneamente las bases puesto que no valoran el nivel 22 en el desarrollo del trabajo desempeñado, tampoco acredita que se esté infringiendo el derecho de igualdad, al contrario, él pretende establecer unas bases a su medida, que se ajusten a su perfil y a su grado para obtener un beneficio ad </w:t>
      </w:r>
      <w:proofErr w:type="spellStart"/>
      <w:r>
        <w:rPr>
          <w:i/>
          <w:sz w:val="20"/>
        </w:rPr>
        <w:t>doc</w:t>
      </w:r>
      <w:proofErr w:type="spellEnd"/>
      <w:r>
        <w:rPr>
          <w:i/>
          <w:sz w:val="20"/>
        </w:rPr>
        <w:t>, circunstancia que atentaría gravemente contra los principios de igualdad mérito y capacidad</w:t>
      </w:r>
    </w:p>
    <w:p w14:paraId="6C89C065" w14:textId="77777777" w:rsidR="00330955" w:rsidRDefault="00330955">
      <w:pPr>
        <w:pStyle w:val="Textoindependiente"/>
        <w:spacing w:before="10"/>
        <w:rPr>
          <w:i/>
        </w:rPr>
      </w:pPr>
    </w:p>
    <w:p w14:paraId="7BA6E42A" w14:textId="6247E235" w:rsidR="00330955" w:rsidRDefault="00000000">
      <w:pPr>
        <w:spacing w:line="292" w:lineRule="auto"/>
        <w:ind w:left="142" w:right="851"/>
        <w:jc w:val="both"/>
        <w:rPr>
          <w:i/>
          <w:sz w:val="20"/>
        </w:rPr>
      </w:pPr>
      <w:r>
        <w:rPr>
          <w:i/>
          <w:sz w:val="20"/>
        </w:rPr>
        <w:t>No obstante, lo anterior, la presentación del presente recurso no produce la suspensión del presente procedimiento según lo establecido en el artículo 117 de la Ley 39/2015, de 1 de octubre, del Procedimiento Administrativo Común de las Administraciones Públicas</w:t>
      </w:r>
      <w:r w:rsidR="003F3935">
        <w:rPr>
          <w:i/>
          <w:sz w:val="20"/>
        </w:rPr>
        <w:t>:</w:t>
      </w:r>
    </w:p>
    <w:p w14:paraId="4C8C1AAA" w14:textId="77777777" w:rsidR="00330955" w:rsidRDefault="00330955">
      <w:pPr>
        <w:pStyle w:val="Textoindependiente"/>
        <w:spacing w:before="9"/>
        <w:rPr>
          <w:i/>
        </w:rPr>
      </w:pPr>
    </w:p>
    <w:p w14:paraId="35E7CBE4" w14:textId="77777777" w:rsidR="00330955" w:rsidRDefault="00000000">
      <w:pPr>
        <w:spacing w:before="1"/>
        <w:ind w:left="142"/>
        <w:rPr>
          <w:i/>
          <w:sz w:val="20"/>
        </w:rPr>
      </w:pPr>
      <w:r>
        <w:rPr>
          <w:i/>
          <w:sz w:val="20"/>
        </w:rPr>
        <w:t>“Artículo</w:t>
      </w:r>
      <w:r>
        <w:rPr>
          <w:i/>
          <w:spacing w:val="-4"/>
          <w:sz w:val="20"/>
        </w:rPr>
        <w:t xml:space="preserve"> </w:t>
      </w:r>
      <w:r>
        <w:rPr>
          <w:i/>
          <w:sz w:val="20"/>
        </w:rPr>
        <w:t>117.</w:t>
      </w:r>
      <w:r>
        <w:rPr>
          <w:i/>
          <w:spacing w:val="-4"/>
          <w:sz w:val="20"/>
        </w:rPr>
        <w:t xml:space="preserve"> </w:t>
      </w:r>
      <w:r>
        <w:rPr>
          <w:i/>
          <w:sz w:val="20"/>
        </w:rPr>
        <w:t>Suspensión</w:t>
      </w:r>
      <w:r>
        <w:rPr>
          <w:i/>
          <w:spacing w:val="-4"/>
          <w:sz w:val="20"/>
        </w:rPr>
        <w:t xml:space="preserve"> </w:t>
      </w:r>
      <w:r>
        <w:rPr>
          <w:i/>
          <w:sz w:val="20"/>
        </w:rPr>
        <w:t>de</w:t>
      </w:r>
      <w:r>
        <w:rPr>
          <w:i/>
          <w:spacing w:val="-4"/>
          <w:sz w:val="20"/>
        </w:rPr>
        <w:t xml:space="preserve"> </w:t>
      </w:r>
      <w:r>
        <w:rPr>
          <w:i/>
          <w:sz w:val="20"/>
        </w:rPr>
        <w:t>la</w:t>
      </w:r>
      <w:r>
        <w:rPr>
          <w:i/>
          <w:spacing w:val="-3"/>
          <w:sz w:val="20"/>
        </w:rPr>
        <w:t xml:space="preserve"> </w:t>
      </w:r>
      <w:r>
        <w:rPr>
          <w:i/>
          <w:spacing w:val="-2"/>
          <w:sz w:val="20"/>
        </w:rPr>
        <w:t>ejecución.</w:t>
      </w:r>
    </w:p>
    <w:p w14:paraId="1885C565" w14:textId="77777777" w:rsidR="00330955" w:rsidRDefault="00330955">
      <w:pPr>
        <w:pStyle w:val="Textoindependiente"/>
        <w:spacing w:before="60"/>
        <w:rPr>
          <w:i/>
        </w:rPr>
      </w:pPr>
    </w:p>
    <w:p w14:paraId="5EF265D1" w14:textId="77777777" w:rsidR="00330955" w:rsidRDefault="00000000">
      <w:pPr>
        <w:spacing w:line="292" w:lineRule="auto"/>
        <w:ind w:left="142" w:right="851"/>
        <w:rPr>
          <w:i/>
          <w:sz w:val="20"/>
        </w:rPr>
      </w:pPr>
      <w:r>
        <w:rPr>
          <w:i/>
          <w:sz w:val="20"/>
        </w:rPr>
        <w:t>1. La interposición de cualquier recurso, excepto en los casos en que una disposición establezca lo</w:t>
      </w:r>
      <w:r>
        <w:rPr>
          <w:i/>
          <w:spacing w:val="40"/>
          <w:sz w:val="20"/>
        </w:rPr>
        <w:t xml:space="preserve"> </w:t>
      </w:r>
      <w:r>
        <w:rPr>
          <w:i/>
          <w:sz w:val="20"/>
        </w:rPr>
        <w:t>contrario, no suspenderá la ejecución del acto impugnado.”</w:t>
      </w:r>
    </w:p>
    <w:p w14:paraId="1438F0A0" w14:textId="77777777" w:rsidR="00330955" w:rsidRDefault="00330955">
      <w:pPr>
        <w:pStyle w:val="Textoindependiente"/>
        <w:spacing w:before="10"/>
        <w:rPr>
          <w:i/>
        </w:rPr>
      </w:pPr>
    </w:p>
    <w:p w14:paraId="6773DA9A" w14:textId="77777777" w:rsidR="00330955" w:rsidRDefault="00000000">
      <w:pPr>
        <w:spacing w:line="292" w:lineRule="auto"/>
        <w:ind w:left="142" w:right="851"/>
        <w:jc w:val="both"/>
        <w:rPr>
          <w:i/>
          <w:sz w:val="20"/>
        </w:rPr>
      </w:pPr>
      <w:r>
        <w:rPr>
          <w:i/>
          <w:sz w:val="20"/>
        </w:rPr>
        <w:t>SEXTO. – Mediante Acuerdo de Junta de Gobierno Local de este Ayuntamiento de fecha 21 de</w:t>
      </w:r>
      <w:r>
        <w:rPr>
          <w:i/>
          <w:spacing w:val="80"/>
          <w:sz w:val="20"/>
        </w:rPr>
        <w:t xml:space="preserve"> </w:t>
      </w:r>
      <w:r>
        <w:rPr>
          <w:i/>
          <w:sz w:val="20"/>
        </w:rPr>
        <w:t>marzo de 2025 se resuelve:</w:t>
      </w:r>
    </w:p>
    <w:p w14:paraId="629633CA" w14:textId="77777777" w:rsidR="00330955" w:rsidRDefault="00330955">
      <w:pPr>
        <w:pStyle w:val="Textoindependiente"/>
        <w:spacing w:before="10"/>
        <w:rPr>
          <w:i/>
        </w:rPr>
      </w:pPr>
    </w:p>
    <w:p w14:paraId="374DB12A" w14:textId="652559CB" w:rsidR="00330955" w:rsidRDefault="00000000">
      <w:pPr>
        <w:spacing w:line="292" w:lineRule="auto"/>
        <w:ind w:left="142" w:right="851"/>
        <w:jc w:val="both"/>
        <w:rPr>
          <w:i/>
          <w:sz w:val="20"/>
        </w:rPr>
      </w:pPr>
      <w:r>
        <w:rPr>
          <w:i/>
          <w:sz w:val="20"/>
        </w:rPr>
        <w:t xml:space="preserve">“ADJUDICAR el puesto de trabajo con código número 5.C.6., Administrativo, y NOMBRAR para ocupar el mismo a la funcionaria Dña. María Luisa Álvarez del Barrio, con DNI </w:t>
      </w:r>
      <w:proofErr w:type="spellStart"/>
      <w:r>
        <w:rPr>
          <w:i/>
          <w:sz w:val="20"/>
        </w:rPr>
        <w:t>nº</w:t>
      </w:r>
      <w:proofErr w:type="spellEnd"/>
      <w:r>
        <w:rPr>
          <w:i/>
          <w:sz w:val="20"/>
        </w:rPr>
        <w:t xml:space="preserve"> ***6226**, quien cumple los requisitos y especificaciones exigidos en la convocatoria y en el Catálogo de Puestos de </w:t>
      </w:r>
      <w:r>
        <w:rPr>
          <w:i/>
          <w:spacing w:val="-2"/>
          <w:sz w:val="20"/>
        </w:rPr>
        <w:t>Trabajo.”</w:t>
      </w:r>
    </w:p>
    <w:p w14:paraId="3A92577F" w14:textId="77777777" w:rsidR="00330955" w:rsidRDefault="00330955">
      <w:pPr>
        <w:pStyle w:val="Textoindependiente"/>
        <w:spacing w:before="9"/>
        <w:rPr>
          <w:i/>
        </w:rPr>
      </w:pPr>
    </w:p>
    <w:p w14:paraId="1B3388AB" w14:textId="77777777" w:rsidR="00330955" w:rsidRDefault="00000000">
      <w:pPr>
        <w:spacing w:before="1" w:line="292" w:lineRule="auto"/>
        <w:ind w:left="142" w:right="851"/>
        <w:jc w:val="both"/>
        <w:rPr>
          <w:i/>
          <w:sz w:val="20"/>
        </w:rPr>
      </w:pPr>
      <w:r>
        <w:rPr>
          <w:i/>
          <w:sz w:val="20"/>
        </w:rPr>
        <w:t>La competencia para la resolución del presente recurso de REPOSICIÓN es la Junta de Gobierno Local de conformidad con el artículo 127.1.h) de la Ley 7/1985, de 2 de abril reguladora de las bases de Régimen Local.</w:t>
      </w:r>
    </w:p>
    <w:p w14:paraId="230EC052" w14:textId="77777777" w:rsidR="00330955" w:rsidRDefault="00330955">
      <w:pPr>
        <w:pStyle w:val="Textoindependiente"/>
        <w:spacing w:before="9"/>
        <w:rPr>
          <w:i/>
        </w:rPr>
      </w:pPr>
    </w:p>
    <w:p w14:paraId="07F4C61C" w14:textId="77777777" w:rsidR="00330955" w:rsidRDefault="00000000">
      <w:pPr>
        <w:ind w:left="142"/>
        <w:rPr>
          <w:i/>
          <w:sz w:val="20"/>
        </w:rPr>
      </w:pPr>
      <w:r>
        <w:rPr>
          <w:i/>
          <w:sz w:val="20"/>
        </w:rPr>
        <w:t>Por</w:t>
      </w:r>
      <w:r>
        <w:rPr>
          <w:i/>
          <w:spacing w:val="-2"/>
          <w:sz w:val="20"/>
        </w:rPr>
        <w:t xml:space="preserve"> </w:t>
      </w:r>
      <w:r>
        <w:rPr>
          <w:i/>
          <w:sz w:val="20"/>
        </w:rPr>
        <w:t>todo</w:t>
      </w:r>
      <w:r>
        <w:rPr>
          <w:i/>
          <w:spacing w:val="-1"/>
          <w:sz w:val="20"/>
        </w:rPr>
        <w:t xml:space="preserve"> </w:t>
      </w:r>
      <w:r>
        <w:rPr>
          <w:i/>
          <w:sz w:val="20"/>
        </w:rPr>
        <w:t>lo</w:t>
      </w:r>
      <w:r>
        <w:rPr>
          <w:i/>
          <w:spacing w:val="-1"/>
          <w:sz w:val="20"/>
        </w:rPr>
        <w:t xml:space="preserve"> </w:t>
      </w:r>
      <w:r>
        <w:rPr>
          <w:i/>
          <w:sz w:val="20"/>
        </w:rPr>
        <w:t>anterior,</w:t>
      </w:r>
      <w:r>
        <w:rPr>
          <w:i/>
          <w:spacing w:val="-1"/>
          <w:sz w:val="20"/>
        </w:rPr>
        <w:t xml:space="preserve"> </w:t>
      </w:r>
      <w:r>
        <w:rPr>
          <w:i/>
          <w:sz w:val="20"/>
        </w:rPr>
        <w:t>este</w:t>
      </w:r>
      <w:r>
        <w:rPr>
          <w:i/>
          <w:spacing w:val="-1"/>
          <w:sz w:val="20"/>
        </w:rPr>
        <w:t xml:space="preserve"> </w:t>
      </w:r>
      <w:r>
        <w:rPr>
          <w:i/>
          <w:sz w:val="20"/>
        </w:rPr>
        <w:t>T.A.G,</w:t>
      </w:r>
      <w:r>
        <w:rPr>
          <w:i/>
          <w:spacing w:val="-1"/>
          <w:sz w:val="20"/>
        </w:rPr>
        <w:t xml:space="preserve"> </w:t>
      </w:r>
      <w:r>
        <w:rPr>
          <w:i/>
          <w:spacing w:val="-2"/>
          <w:sz w:val="20"/>
        </w:rPr>
        <w:t>informa:</w:t>
      </w:r>
    </w:p>
    <w:p w14:paraId="5460DC1D" w14:textId="77777777" w:rsidR="00330955" w:rsidRDefault="00330955">
      <w:pPr>
        <w:pStyle w:val="Textoindependiente"/>
        <w:spacing w:before="61"/>
        <w:rPr>
          <w:i/>
        </w:rPr>
      </w:pPr>
    </w:p>
    <w:p w14:paraId="22E92A5D" w14:textId="53F8B525" w:rsidR="00330955" w:rsidRDefault="00000000">
      <w:pPr>
        <w:spacing w:line="292" w:lineRule="auto"/>
        <w:ind w:left="141" w:right="851"/>
        <w:jc w:val="both"/>
        <w:rPr>
          <w:i/>
          <w:sz w:val="20"/>
        </w:rPr>
      </w:pPr>
      <w:r>
        <w:rPr>
          <w:i/>
          <w:sz w:val="20"/>
        </w:rPr>
        <w:t xml:space="preserve">No admitir el recurso de REPOSICIÓN interpuesto por D. </w:t>
      </w:r>
      <w:r w:rsidR="003F3935">
        <w:rPr>
          <w:i/>
          <w:sz w:val="20"/>
        </w:rPr>
        <w:t xml:space="preserve">A.L.E., </w:t>
      </w:r>
      <w:r>
        <w:rPr>
          <w:i/>
          <w:sz w:val="20"/>
        </w:rPr>
        <w:t>contra la base cuarta. 3.a) de las Bases reguladoras del procedimiento para provisión, por el sistema de Concurso General de Méritos, de un puesto de Administrativo, de personal funcionario, con código número 5.c.</w:t>
      </w:r>
      <w:r>
        <w:rPr>
          <w:i/>
          <w:spacing w:val="40"/>
          <w:sz w:val="20"/>
        </w:rPr>
        <w:t xml:space="preserve"> </w:t>
      </w:r>
      <w:r>
        <w:rPr>
          <w:i/>
          <w:sz w:val="20"/>
        </w:rPr>
        <w:t xml:space="preserve">6 de la relación de puestos de trabajo del personal funcionario del Ayuntamiento de Las Rozas de Madrid, con adscripción al área de Secretaría. (C.G.M 01/2024), </w:t>
      </w:r>
      <w:proofErr w:type="spellStart"/>
      <w:r>
        <w:rPr>
          <w:i/>
          <w:sz w:val="20"/>
        </w:rPr>
        <w:t>Expte</w:t>
      </w:r>
      <w:proofErr w:type="spellEnd"/>
      <w:r>
        <w:rPr>
          <w:i/>
          <w:sz w:val="20"/>
        </w:rPr>
        <w:t>. 19725/2024, aprobadas por Acuerdo de Junta de Gobierno Local de en sesión ordinaria de fecha 21 de junio de 2024.</w:t>
      </w:r>
    </w:p>
    <w:p w14:paraId="660B05DA" w14:textId="77777777" w:rsidR="00330955" w:rsidRDefault="00330955">
      <w:pPr>
        <w:pStyle w:val="Textoindependiente"/>
        <w:spacing w:before="9"/>
        <w:rPr>
          <w:i/>
        </w:rPr>
      </w:pPr>
    </w:p>
    <w:p w14:paraId="4FEC74C1" w14:textId="15B1E831" w:rsidR="00330955" w:rsidRDefault="00000000">
      <w:pPr>
        <w:spacing w:before="1" w:line="292" w:lineRule="auto"/>
        <w:ind w:left="141" w:right="851"/>
        <w:jc w:val="both"/>
        <w:rPr>
          <w:i/>
          <w:sz w:val="20"/>
        </w:rPr>
      </w:pPr>
      <w:r>
        <w:rPr>
          <w:i/>
          <w:sz w:val="20"/>
        </w:rPr>
        <w:t xml:space="preserve">Así mismo, desestimar el recurso de REPOSICIÓN, interpuesto por D. </w:t>
      </w:r>
      <w:r w:rsidR="003F3935">
        <w:rPr>
          <w:i/>
          <w:sz w:val="20"/>
        </w:rPr>
        <w:t xml:space="preserve">A.L.E., </w:t>
      </w:r>
      <w:r>
        <w:rPr>
          <w:i/>
          <w:sz w:val="20"/>
        </w:rPr>
        <w:t>contra</w:t>
      </w:r>
      <w:r>
        <w:rPr>
          <w:i/>
          <w:spacing w:val="32"/>
          <w:sz w:val="20"/>
        </w:rPr>
        <w:t xml:space="preserve"> </w:t>
      </w:r>
      <w:r>
        <w:rPr>
          <w:i/>
          <w:sz w:val="20"/>
        </w:rPr>
        <w:t>el</w:t>
      </w:r>
      <w:r>
        <w:rPr>
          <w:i/>
          <w:spacing w:val="32"/>
          <w:sz w:val="20"/>
        </w:rPr>
        <w:t xml:space="preserve"> </w:t>
      </w:r>
      <w:r>
        <w:rPr>
          <w:i/>
          <w:sz w:val="20"/>
        </w:rPr>
        <w:t>Acuerdo</w:t>
      </w:r>
      <w:r>
        <w:rPr>
          <w:i/>
          <w:spacing w:val="32"/>
          <w:sz w:val="20"/>
        </w:rPr>
        <w:t xml:space="preserve"> </w:t>
      </w:r>
      <w:r>
        <w:rPr>
          <w:i/>
          <w:sz w:val="20"/>
        </w:rPr>
        <w:t>de</w:t>
      </w:r>
      <w:r>
        <w:rPr>
          <w:i/>
          <w:spacing w:val="32"/>
          <w:sz w:val="20"/>
        </w:rPr>
        <w:t xml:space="preserve"> </w:t>
      </w:r>
      <w:r>
        <w:rPr>
          <w:i/>
          <w:sz w:val="20"/>
        </w:rPr>
        <w:t>la</w:t>
      </w:r>
      <w:r>
        <w:rPr>
          <w:i/>
          <w:spacing w:val="32"/>
          <w:sz w:val="20"/>
        </w:rPr>
        <w:t xml:space="preserve"> </w:t>
      </w:r>
      <w:r>
        <w:rPr>
          <w:i/>
          <w:sz w:val="20"/>
        </w:rPr>
        <w:t>Junta</w:t>
      </w:r>
      <w:r>
        <w:rPr>
          <w:i/>
          <w:spacing w:val="32"/>
          <w:sz w:val="20"/>
        </w:rPr>
        <w:t xml:space="preserve"> </w:t>
      </w:r>
      <w:r>
        <w:rPr>
          <w:i/>
          <w:sz w:val="20"/>
        </w:rPr>
        <w:t>de</w:t>
      </w:r>
      <w:r>
        <w:rPr>
          <w:i/>
          <w:spacing w:val="32"/>
          <w:sz w:val="20"/>
        </w:rPr>
        <w:t xml:space="preserve"> </w:t>
      </w:r>
      <w:r>
        <w:rPr>
          <w:i/>
          <w:sz w:val="20"/>
        </w:rPr>
        <w:t>Gobierno</w:t>
      </w:r>
      <w:r>
        <w:rPr>
          <w:i/>
          <w:spacing w:val="32"/>
          <w:sz w:val="20"/>
        </w:rPr>
        <w:t xml:space="preserve"> </w:t>
      </w:r>
      <w:r>
        <w:rPr>
          <w:i/>
          <w:sz w:val="20"/>
        </w:rPr>
        <w:t>Local</w:t>
      </w:r>
      <w:r>
        <w:rPr>
          <w:i/>
          <w:spacing w:val="32"/>
          <w:sz w:val="20"/>
        </w:rPr>
        <w:t xml:space="preserve"> </w:t>
      </w:r>
      <w:r>
        <w:rPr>
          <w:i/>
          <w:sz w:val="20"/>
        </w:rPr>
        <w:t>del</w:t>
      </w:r>
      <w:r>
        <w:rPr>
          <w:i/>
          <w:spacing w:val="32"/>
          <w:sz w:val="20"/>
        </w:rPr>
        <w:t xml:space="preserve"> </w:t>
      </w:r>
      <w:r>
        <w:rPr>
          <w:i/>
          <w:sz w:val="20"/>
        </w:rPr>
        <w:t>Ayuntamiento</w:t>
      </w:r>
      <w:r>
        <w:rPr>
          <w:i/>
          <w:spacing w:val="32"/>
          <w:sz w:val="20"/>
        </w:rPr>
        <w:t xml:space="preserve"> </w:t>
      </w:r>
      <w:r>
        <w:rPr>
          <w:i/>
          <w:sz w:val="20"/>
        </w:rPr>
        <w:t>de</w:t>
      </w:r>
      <w:r>
        <w:rPr>
          <w:i/>
          <w:spacing w:val="32"/>
          <w:sz w:val="20"/>
        </w:rPr>
        <w:t xml:space="preserve"> </w:t>
      </w:r>
      <w:r>
        <w:rPr>
          <w:i/>
          <w:sz w:val="20"/>
        </w:rPr>
        <w:t>las</w:t>
      </w:r>
      <w:r>
        <w:rPr>
          <w:i/>
          <w:spacing w:val="32"/>
          <w:sz w:val="20"/>
        </w:rPr>
        <w:t xml:space="preserve"> </w:t>
      </w:r>
      <w:r>
        <w:rPr>
          <w:i/>
          <w:sz w:val="20"/>
        </w:rPr>
        <w:t>Rozas</w:t>
      </w:r>
      <w:r>
        <w:rPr>
          <w:i/>
          <w:spacing w:val="32"/>
          <w:sz w:val="20"/>
        </w:rPr>
        <w:t xml:space="preserve"> </w:t>
      </w:r>
      <w:r>
        <w:rPr>
          <w:i/>
          <w:sz w:val="20"/>
        </w:rPr>
        <w:t>de</w:t>
      </w:r>
      <w:r>
        <w:rPr>
          <w:i/>
          <w:spacing w:val="32"/>
          <w:sz w:val="20"/>
        </w:rPr>
        <w:t xml:space="preserve"> </w:t>
      </w:r>
      <w:r>
        <w:rPr>
          <w:i/>
          <w:sz w:val="20"/>
        </w:rPr>
        <w:t>fecha</w:t>
      </w:r>
      <w:r>
        <w:rPr>
          <w:i/>
          <w:spacing w:val="32"/>
          <w:sz w:val="20"/>
        </w:rPr>
        <w:t xml:space="preserve"> </w:t>
      </w:r>
      <w:r>
        <w:rPr>
          <w:i/>
          <w:sz w:val="20"/>
        </w:rPr>
        <w:t>21</w:t>
      </w:r>
      <w:r>
        <w:rPr>
          <w:i/>
          <w:spacing w:val="32"/>
          <w:sz w:val="20"/>
        </w:rPr>
        <w:t xml:space="preserve"> </w:t>
      </w:r>
      <w:r>
        <w:rPr>
          <w:i/>
          <w:sz w:val="20"/>
        </w:rPr>
        <w:t>de</w:t>
      </w:r>
    </w:p>
    <w:p w14:paraId="3D47F3EB" w14:textId="77777777" w:rsidR="00330955" w:rsidRDefault="00330955">
      <w:pPr>
        <w:spacing w:line="292" w:lineRule="auto"/>
        <w:jc w:val="both"/>
        <w:rPr>
          <w:i/>
          <w:sz w:val="20"/>
        </w:rPr>
        <w:sectPr w:rsidR="00330955">
          <w:pgSz w:w="11910" w:h="16840"/>
          <w:pgMar w:top="1260" w:right="565" w:bottom="1260" w:left="1275" w:header="225" w:footer="1060" w:gutter="0"/>
          <w:cols w:space="720"/>
        </w:sectPr>
      </w:pPr>
    </w:p>
    <w:p w14:paraId="0C65561E" w14:textId="77777777" w:rsidR="00330955" w:rsidRDefault="00000000">
      <w:pPr>
        <w:spacing w:before="179" w:line="292" w:lineRule="auto"/>
        <w:ind w:left="142" w:right="851"/>
        <w:rPr>
          <w:i/>
          <w:sz w:val="20"/>
        </w:rPr>
      </w:pPr>
      <w:r>
        <w:rPr>
          <w:i/>
          <w:sz w:val="20"/>
        </w:rPr>
        <w:lastRenderedPageBreak/>
        <w:t>marzo</w:t>
      </w:r>
      <w:r>
        <w:rPr>
          <w:i/>
          <w:spacing w:val="40"/>
          <w:sz w:val="20"/>
        </w:rPr>
        <w:t xml:space="preserve"> </w:t>
      </w:r>
      <w:r>
        <w:rPr>
          <w:i/>
          <w:sz w:val="20"/>
        </w:rPr>
        <w:t>de</w:t>
      </w:r>
      <w:r>
        <w:rPr>
          <w:i/>
          <w:spacing w:val="40"/>
          <w:sz w:val="20"/>
        </w:rPr>
        <w:t xml:space="preserve"> </w:t>
      </w:r>
      <w:r>
        <w:rPr>
          <w:i/>
          <w:sz w:val="20"/>
        </w:rPr>
        <w:t>2025,</w:t>
      </w:r>
      <w:r>
        <w:rPr>
          <w:i/>
          <w:spacing w:val="40"/>
          <w:sz w:val="20"/>
        </w:rPr>
        <w:t xml:space="preserve"> </w:t>
      </w:r>
      <w:r>
        <w:rPr>
          <w:i/>
          <w:sz w:val="20"/>
        </w:rPr>
        <w:t>por</w:t>
      </w:r>
      <w:r>
        <w:rPr>
          <w:i/>
          <w:spacing w:val="40"/>
          <w:sz w:val="20"/>
        </w:rPr>
        <w:t xml:space="preserve"> </w:t>
      </w:r>
      <w:r>
        <w:rPr>
          <w:i/>
          <w:sz w:val="20"/>
        </w:rPr>
        <w:t>el</w:t>
      </w:r>
      <w:r>
        <w:rPr>
          <w:i/>
          <w:spacing w:val="40"/>
          <w:sz w:val="20"/>
        </w:rPr>
        <w:t xml:space="preserve"> </w:t>
      </w:r>
      <w:r>
        <w:rPr>
          <w:i/>
          <w:sz w:val="20"/>
        </w:rPr>
        <w:t>que</w:t>
      </w:r>
      <w:r>
        <w:rPr>
          <w:i/>
          <w:spacing w:val="40"/>
          <w:sz w:val="20"/>
        </w:rPr>
        <w:t xml:space="preserve"> </w:t>
      </w:r>
      <w:r>
        <w:rPr>
          <w:i/>
          <w:sz w:val="20"/>
        </w:rPr>
        <w:t>se</w:t>
      </w:r>
      <w:r>
        <w:rPr>
          <w:i/>
          <w:spacing w:val="40"/>
          <w:sz w:val="20"/>
        </w:rPr>
        <w:t xml:space="preserve"> </w:t>
      </w:r>
      <w:r>
        <w:rPr>
          <w:i/>
          <w:sz w:val="20"/>
        </w:rPr>
        <w:t>adjudica</w:t>
      </w:r>
      <w:r>
        <w:rPr>
          <w:i/>
          <w:spacing w:val="40"/>
          <w:sz w:val="20"/>
        </w:rPr>
        <w:t xml:space="preserve"> </w:t>
      </w:r>
      <w:r>
        <w:rPr>
          <w:i/>
          <w:sz w:val="20"/>
        </w:rPr>
        <w:t>el</w:t>
      </w:r>
      <w:r>
        <w:rPr>
          <w:i/>
          <w:spacing w:val="40"/>
          <w:sz w:val="20"/>
        </w:rPr>
        <w:t xml:space="preserve"> </w:t>
      </w:r>
      <w:r>
        <w:rPr>
          <w:i/>
          <w:sz w:val="20"/>
        </w:rPr>
        <w:t>puesto</w:t>
      </w:r>
      <w:r>
        <w:rPr>
          <w:i/>
          <w:spacing w:val="40"/>
          <w:sz w:val="20"/>
        </w:rPr>
        <w:t xml:space="preserve"> </w:t>
      </w:r>
      <w:r>
        <w:rPr>
          <w:i/>
          <w:sz w:val="20"/>
        </w:rPr>
        <w:t>de</w:t>
      </w:r>
      <w:r>
        <w:rPr>
          <w:i/>
          <w:spacing w:val="40"/>
          <w:sz w:val="20"/>
        </w:rPr>
        <w:t xml:space="preserve"> </w:t>
      </w:r>
      <w:r>
        <w:rPr>
          <w:i/>
          <w:sz w:val="20"/>
        </w:rPr>
        <w:t>trabajo</w:t>
      </w:r>
      <w:r>
        <w:rPr>
          <w:i/>
          <w:spacing w:val="40"/>
          <w:sz w:val="20"/>
        </w:rPr>
        <w:t xml:space="preserve"> </w:t>
      </w:r>
      <w:r>
        <w:rPr>
          <w:i/>
          <w:sz w:val="20"/>
        </w:rPr>
        <w:t>con</w:t>
      </w:r>
      <w:r>
        <w:rPr>
          <w:i/>
          <w:spacing w:val="40"/>
          <w:sz w:val="20"/>
        </w:rPr>
        <w:t xml:space="preserve"> </w:t>
      </w:r>
      <w:r>
        <w:rPr>
          <w:i/>
          <w:sz w:val="20"/>
        </w:rPr>
        <w:t>código</w:t>
      </w:r>
      <w:r>
        <w:rPr>
          <w:i/>
          <w:spacing w:val="40"/>
          <w:sz w:val="20"/>
        </w:rPr>
        <w:t xml:space="preserve"> </w:t>
      </w:r>
      <w:r>
        <w:rPr>
          <w:i/>
          <w:sz w:val="20"/>
        </w:rPr>
        <w:t>5.C.6.,</w:t>
      </w:r>
      <w:r>
        <w:rPr>
          <w:i/>
          <w:spacing w:val="40"/>
          <w:sz w:val="20"/>
        </w:rPr>
        <w:t xml:space="preserve"> </w:t>
      </w:r>
      <w:r>
        <w:rPr>
          <w:i/>
          <w:sz w:val="20"/>
        </w:rPr>
        <w:t>Administrativo</w:t>
      </w:r>
      <w:r>
        <w:rPr>
          <w:i/>
          <w:spacing w:val="40"/>
          <w:sz w:val="20"/>
        </w:rPr>
        <w:t xml:space="preserve"> </w:t>
      </w:r>
      <w:r>
        <w:rPr>
          <w:i/>
          <w:sz w:val="20"/>
        </w:rPr>
        <w:t>y nombra</w:t>
      </w:r>
      <w:r>
        <w:rPr>
          <w:i/>
          <w:spacing w:val="39"/>
          <w:sz w:val="20"/>
        </w:rPr>
        <w:t xml:space="preserve"> </w:t>
      </w:r>
      <w:r>
        <w:rPr>
          <w:i/>
          <w:sz w:val="20"/>
        </w:rPr>
        <w:t>para</w:t>
      </w:r>
      <w:r>
        <w:rPr>
          <w:i/>
          <w:spacing w:val="40"/>
          <w:sz w:val="20"/>
        </w:rPr>
        <w:t xml:space="preserve"> </w:t>
      </w:r>
      <w:r>
        <w:rPr>
          <w:i/>
          <w:sz w:val="20"/>
        </w:rPr>
        <w:t>ocupar</w:t>
      </w:r>
      <w:r>
        <w:rPr>
          <w:i/>
          <w:spacing w:val="39"/>
          <w:sz w:val="20"/>
        </w:rPr>
        <w:t xml:space="preserve"> </w:t>
      </w:r>
      <w:r>
        <w:rPr>
          <w:i/>
          <w:sz w:val="20"/>
        </w:rPr>
        <w:t>el</w:t>
      </w:r>
      <w:r>
        <w:rPr>
          <w:i/>
          <w:spacing w:val="40"/>
          <w:sz w:val="20"/>
        </w:rPr>
        <w:t xml:space="preserve"> </w:t>
      </w:r>
      <w:r>
        <w:rPr>
          <w:i/>
          <w:sz w:val="20"/>
        </w:rPr>
        <w:t>mismo</w:t>
      </w:r>
      <w:r>
        <w:rPr>
          <w:i/>
          <w:spacing w:val="40"/>
          <w:sz w:val="20"/>
        </w:rPr>
        <w:t xml:space="preserve"> </w:t>
      </w:r>
      <w:r>
        <w:rPr>
          <w:i/>
          <w:sz w:val="20"/>
        </w:rPr>
        <w:t>a</w:t>
      </w:r>
      <w:r>
        <w:rPr>
          <w:i/>
          <w:spacing w:val="39"/>
          <w:sz w:val="20"/>
        </w:rPr>
        <w:t xml:space="preserve"> </w:t>
      </w:r>
      <w:r>
        <w:rPr>
          <w:i/>
          <w:sz w:val="20"/>
        </w:rPr>
        <w:t>la</w:t>
      </w:r>
      <w:r>
        <w:rPr>
          <w:i/>
          <w:spacing w:val="40"/>
          <w:sz w:val="20"/>
        </w:rPr>
        <w:t xml:space="preserve"> </w:t>
      </w:r>
      <w:r>
        <w:rPr>
          <w:i/>
          <w:sz w:val="20"/>
        </w:rPr>
        <w:t>funcionaria</w:t>
      </w:r>
      <w:r>
        <w:rPr>
          <w:i/>
          <w:spacing w:val="40"/>
          <w:sz w:val="20"/>
        </w:rPr>
        <w:t xml:space="preserve"> </w:t>
      </w:r>
      <w:r>
        <w:rPr>
          <w:i/>
          <w:sz w:val="20"/>
        </w:rPr>
        <w:t>Dña.</w:t>
      </w:r>
      <w:r>
        <w:rPr>
          <w:i/>
          <w:spacing w:val="39"/>
          <w:sz w:val="20"/>
        </w:rPr>
        <w:t xml:space="preserve"> </w:t>
      </w:r>
      <w:r>
        <w:rPr>
          <w:i/>
          <w:sz w:val="20"/>
        </w:rPr>
        <w:t>María</w:t>
      </w:r>
      <w:r>
        <w:rPr>
          <w:i/>
          <w:spacing w:val="40"/>
          <w:sz w:val="20"/>
        </w:rPr>
        <w:t xml:space="preserve"> </w:t>
      </w:r>
      <w:r>
        <w:rPr>
          <w:i/>
          <w:sz w:val="20"/>
        </w:rPr>
        <w:t>Luisa</w:t>
      </w:r>
      <w:r>
        <w:rPr>
          <w:i/>
          <w:spacing w:val="39"/>
          <w:sz w:val="20"/>
        </w:rPr>
        <w:t xml:space="preserve"> </w:t>
      </w:r>
      <w:r>
        <w:rPr>
          <w:i/>
          <w:sz w:val="20"/>
        </w:rPr>
        <w:t>Álvarez</w:t>
      </w:r>
      <w:r>
        <w:rPr>
          <w:i/>
          <w:spacing w:val="40"/>
          <w:sz w:val="20"/>
        </w:rPr>
        <w:t xml:space="preserve"> </w:t>
      </w:r>
      <w:r>
        <w:rPr>
          <w:i/>
          <w:sz w:val="20"/>
        </w:rPr>
        <w:t>del</w:t>
      </w:r>
      <w:r>
        <w:rPr>
          <w:i/>
          <w:spacing w:val="40"/>
          <w:sz w:val="20"/>
        </w:rPr>
        <w:t xml:space="preserve"> </w:t>
      </w:r>
      <w:r>
        <w:rPr>
          <w:i/>
          <w:sz w:val="20"/>
        </w:rPr>
        <w:t>Barrio,</w:t>
      </w:r>
      <w:r>
        <w:rPr>
          <w:i/>
          <w:spacing w:val="39"/>
          <w:sz w:val="20"/>
        </w:rPr>
        <w:t xml:space="preserve"> </w:t>
      </w:r>
      <w:r>
        <w:rPr>
          <w:i/>
          <w:sz w:val="20"/>
        </w:rPr>
        <w:t>con</w:t>
      </w:r>
      <w:r>
        <w:rPr>
          <w:i/>
          <w:spacing w:val="40"/>
          <w:sz w:val="20"/>
        </w:rPr>
        <w:t xml:space="preserve"> </w:t>
      </w:r>
      <w:r>
        <w:rPr>
          <w:i/>
          <w:sz w:val="20"/>
        </w:rPr>
        <w:t>DNI</w:t>
      </w:r>
      <w:r>
        <w:rPr>
          <w:i/>
          <w:spacing w:val="40"/>
          <w:sz w:val="20"/>
        </w:rPr>
        <w:t xml:space="preserve"> </w:t>
      </w:r>
      <w:proofErr w:type="spellStart"/>
      <w:r>
        <w:rPr>
          <w:i/>
          <w:spacing w:val="-7"/>
          <w:sz w:val="20"/>
        </w:rPr>
        <w:t>nº</w:t>
      </w:r>
      <w:proofErr w:type="spellEnd"/>
    </w:p>
    <w:p w14:paraId="26A564E9" w14:textId="77777777" w:rsidR="00330955" w:rsidRDefault="00000000">
      <w:pPr>
        <w:ind w:left="142"/>
        <w:rPr>
          <w:i/>
          <w:sz w:val="20"/>
        </w:rPr>
      </w:pPr>
      <w:r>
        <w:rPr>
          <w:i/>
          <w:spacing w:val="-2"/>
          <w:sz w:val="20"/>
        </w:rPr>
        <w:t>***6226**.</w:t>
      </w:r>
    </w:p>
    <w:p w14:paraId="321D1856" w14:textId="77777777" w:rsidR="00330955" w:rsidRDefault="00330955">
      <w:pPr>
        <w:pStyle w:val="Textoindependiente"/>
        <w:spacing w:before="61"/>
        <w:rPr>
          <w:i/>
        </w:rPr>
      </w:pPr>
    </w:p>
    <w:p w14:paraId="213B5EFB" w14:textId="77777777" w:rsidR="00330955" w:rsidRDefault="00000000">
      <w:pPr>
        <w:spacing w:line="292" w:lineRule="auto"/>
        <w:ind w:left="142" w:right="850"/>
        <w:jc w:val="both"/>
        <w:rPr>
          <w:i/>
          <w:sz w:val="20"/>
        </w:rPr>
      </w:pPr>
      <w:r>
        <w:rPr>
          <w:i/>
          <w:sz w:val="20"/>
        </w:rPr>
        <w:t>Es cuanto tengo el deber de informar, advirtiendo expresamente que las opiniones recogidas en el presente informe no pretenden, en modo alguno, sustituir o suplir aquellos otros informes que preceptivamente se deban emitir para la válida adopción de acuerdos, motivo por el cual las aludidas opiniones se someten a cualquier otra mejor fundada en derecho.</w:t>
      </w:r>
    </w:p>
    <w:p w14:paraId="7DB77E73" w14:textId="77777777" w:rsidR="00330955" w:rsidRDefault="00330955">
      <w:pPr>
        <w:pStyle w:val="Textoindependiente"/>
        <w:spacing w:before="9"/>
        <w:rPr>
          <w:i/>
        </w:rPr>
      </w:pPr>
    </w:p>
    <w:p w14:paraId="037AF59F" w14:textId="77777777" w:rsidR="00330955" w:rsidRDefault="00000000">
      <w:pPr>
        <w:ind w:left="142"/>
        <w:rPr>
          <w:i/>
          <w:sz w:val="20"/>
        </w:rPr>
      </w:pPr>
      <w:r>
        <w:rPr>
          <w:i/>
          <w:sz w:val="20"/>
        </w:rPr>
        <w:t>En</w:t>
      </w:r>
      <w:r>
        <w:rPr>
          <w:i/>
          <w:spacing w:val="-2"/>
          <w:sz w:val="20"/>
        </w:rPr>
        <w:t xml:space="preserve"> </w:t>
      </w:r>
      <w:r>
        <w:rPr>
          <w:i/>
          <w:sz w:val="20"/>
        </w:rPr>
        <w:t>Las</w:t>
      </w:r>
      <w:r>
        <w:rPr>
          <w:i/>
          <w:spacing w:val="-2"/>
          <w:sz w:val="20"/>
        </w:rPr>
        <w:t xml:space="preserve"> </w:t>
      </w:r>
      <w:r>
        <w:rPr>
          <w:i/>
          <w:sz w:val="20"/>
        </w:rPr>
        <w:t>Rozas</w:t>
      </w:r>
      <w:r>
        <w:rPr>
          <w:i/>
          <w:spacing w:val="-1"/>
          <w:sz w:val="20"/>
        </w:rPr>
        <w:t xml:space="preserve"> </w:t>
      </w:r>
      <w:r>
        <w:rPr>
          <w:i/>
          <w:sz w:val="20"/>
        </w:rPr>
        <w:t>de</w:t>
      </w:r>
      <w:r>
        <w:rPr>
          <w:i/>
          <w:spacing w:val="-2"/>
          <w:sz w:val="20"/>
        </w:rPr>
        <w:t xml:space="preserve"> </w:t>
      </w:r>
      <w:r>
        <w:rPr>
          <w:i/>
          <w:sz w:val="20"/>
        </w:rPr>
        <w:t>Madrid</w:t>
      </w:r>
      <w:r>
        <w:rPr>
          <w:i/>
          <w:spacing w:val="-2"/>
          <w:sz w:val="20"/>
        </w:rPr>
        <w:t xml:space="preserve"> </w:t>
      </w:r>
      <w:r>
        <w:rPr>
          <w:i/>
          <w:sz w:val="20"/>
        </w:rPr>
        <w:t>a</w:t>
      </w:r>
      <w:r>
        <w:rPr>
          <w:i/>
          <w:spacing w:val="-1"/>
          <w:sz w:val="20"/>
        </w:rPr>
        <w:t xml:space="preserve"> </w:t>
      </w:r>
      <w:r>
        <w:rPr>
          <w:i/>
          <w:sz w:val="20"/>
        </w:rPr>
        <w:t>la</w:t>
      </w:r>
      <w:r>
        <w:rPr>
          <w:i/>
          <w:spacing w:val="-2"/>
          <w:sz w:val="20"/>
        </w:rPr>
        <w:t xml:space="preserve"> </w:t>
      </w:r>
      <w:r>
        <w:rPr>
          <w:i/>
          <w:sz w:val="20"/>
        </w:rPr>
        <w:t>fecha</w:t>
      </w:r>
      <w:r>
        <w:rPr>
          <w:i/>
          <w:spacing w:val="-2"/>
          <w:sz w:val="20"/>
        </w:rPr>
        <w:t xml:space="preserve"> </w:t>
      </w:r>
      <w:r>
        <w:rPr>
          <w:i/>
          <w:sz w:val="20"/>
        </w:rPr>
        <w:t>de</w:t>
      </w:r>
      <w:r>
        <w:rPr>
          <w:i/>
          <w:spacing w:val="-1"/>
          <w:sz w:val="20"/>
        </w:rPr>
        <w:t xml:space="preserve"> </w:t>
      </w:r>
      <w:r>
        <w:rPr>
          <w:i/>
          <w:sz w:val="20"/>
        </w:rPr>
        <w:t>la</w:t>
      </w:r>
      <w:r>
        <w:rPr>
          <w:i/>
          <w:spacing w:val="-2"/>
          <w:sz w:val="20"/>
        </w:rPr>
        <w:t xml:space="preserve"> </w:t>
      </w:r>
      <w:r>
        <w:rPr>
          <w:i/>
          <w:sz w:val="20"/>
        </w:rPr>
        <w:t>firma</w:t>
      </w:r>
      <w:r>
        <w:rPr>
          <w:i/>
          <w:spacing w:val="-1"/>
          <w:sz w:val="20"/>
        </w:rPr>
        <w:t xml:space="preserve"> </w:t>
      </w:r>
      <w:r>
        <w:rPr>
          <w:i/>
          <w:spacing w:val="-2"/>
          <w:sz w:val="20"/>
        </w:rPr>
        <w:t>digital.”</w:t>
      </w:r>
    </w:p>
    <w:p w14:paraId="1F2D8159" w14:textId="77777777" w:rsidR="00330955" w:rsidRDefault="00330955">
      <w:pPr>
        <w:pStyle w:val="Textoindependiente"/>
        <w:spacing w:before="62"/>
        <w:rPr>
          <w:i/>
        </w:rPr>
      </w:pPr>
    </w:p>
    <w:p w14:paraId="2FC7E9BB" w14:textId="4D85571B" w:rsidR="00330955" w:rsidRDefault="00000000">
      <w:pPr>
        <w:pStyle w:val="Textoindependiente"/>
        <w:ind w:left="142"/>
      </w:pPr>
      <w:r>
        <w:rPr>
          <w:noProof/>
        </w:rPr>
        <mc:AlternateContent>
          <mc:Choice Requires="wps">
            <w:drawing>
              <wp:anchor distT="0" distB="0" distL="0" distR="0" simplePos="0" relativeHeight="15756288" behindDoc="0" locked="0" layoutInCell="1" allowOverlap="1" wp14:anchorId="7D67A7D4" wp14:editId="0C9E770A">
                <wp:simplePos x="0" y="0"/>
                <wp:positionH relativeFrom="page">
                  <wp:posOffset>6807090</wp:posOffset>
                </wp:positionH>
                <wp:positionV relativeFrom="paragraph">
                  <wp:posOffset>21263</wp:posOffset>
                </wp:positionV>
                <wp:extent cx="419734" cy="318706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4BEE956"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0A4C0D"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7D67A7D4" id="Textbox 69" o:spid="_x0000_s1058" type="#_x0000_t202" style="position:absolute;left:0;text-align:left;margin-left:536pt;margin-top:1.65pt;width:33.05pt;height:250.95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rD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" filled="f" stroked="f">
                <v:textbox style="layout-flow:vertical;mso-layout-flow-alt:bottom-to-top" inset="0,0,0,0">
                  <w:txbxContent>
                    <w:p w14:paraId="14BEE956"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0A4C0D"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Vista</w:t>
      </w:r>
      <w:r>
        <w:rPr>
          <w:spacing w:val="-6"/>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4"/>
        </w:rPr>
        <w:t xml:space="preserve"> </w:t>
      </w:r>
      <w:r>
        <w:t>PR/2025/2746</w:t>
      </w:r>
      <w:r>
        <w:rPr>
          <w:spacing w:val="-3"/>
        </w:rPr>
        <w:t xml:space="preserve"> </w:t>
      </w:r>
      <w:r>
        <w:t>de</w:t>
      </w:r>
      <w:r>
        <w:rPr>
          <w:spacing w:val="-4"/>
        </w:rPr>
        <w:t xml:space="preserve"> </w:t>
      </w:r>
      <w:r>
        <w:t>7</w:t>
      </w:r>
      <w:r>
        <w:rPr>
          <w:spacing w:val="-4"/>
        </w:rPr>
        <w:t xml:space="preserve"> </w:t>
      </w:r>
      <w:r>
        <w:t>de</w:t>
      </w:r>
      <w:r>
        <w:rPr>
          <w:spacing w:val="-3"/>
        </w:rPr>
        <w:t xml:space="preserve"> </w:t>
      </w:r>
      <w:r>
        <w:t>mayo</w:t>
      </w:r>
      <w:r>
        <w:rPr>
          <w:spacing w:val="-4"/>
        </w:rPr>
        <w:t xml:space="preserve"> </w:t>
      </w:r>
      <w:r>
        <w:t>de</w:t>
      </w:r>
      <w:r>
        <w:rPr>
          <w:spacing w:val="-3"/>
        </w:rPr>
        <w:t xml:space="preserve"> </w:t>
      </w:r>
      <w:r>
        <w:rPr>
          <w:spacing w:val="-2"/>
        </w:rPr>
        <w:t>2025</w:t>
      </w:r>
      <w:r w:rsidR="003F3935">
        <w:rPr>
          <w:spacing w:val="-2"/>
        </w:rPr>
        <w:t>,</w:t>
      </w:r>
    </w:p>
    <w:p w14:paraId="235E7FD4" w14:textId="77777777" w:rsidR="00330955" w:rsidRDefault="00330955">
      <w:pPr>
        <w:pStyle w:val="Textoindependiente"/>
        <w:spacing w:before="59"/>
      </w:pPr>
    </w:p>
    <w:p w14:paraId="7B5ABA22" w14:textId="77777777" w:rsidR="00330955" w:rsidRDefault="00000000">
      <w:pPr>
        <w:pStyle w:val="Ttulo2"/>
        <w:spacing w:before="1"/>
      </w:pPr>
      <w:r>
        <w:rPr>
          <w:spacing w:val="-2"/>
        </w:rPr>
        <w:t>Resolución:</w:t>
      </w:r>
    </w:p>
    <w:p w14:paraId="62A3AD8D" w14:textId="77777777" w:rsidR="00330955" w:rsidRDefault="00330955">
      <w:pPr>
        <w:pStyle w:val="Textoindependiente"/>
        <w:spacing w:before="61"/>
        <w:rPr>
          <w:b/>
        </w:rPr>
      </w:pPr>
    </w:p>
    <w:p w14:paraId="3C45D629" w14:textId="65490410" w:rsidR="00330955" w:rsidRDefault="00000000">
      <w:pPr>
        <w:pStyle w:val="Textoindependiente"/>
        <w:spacing w:line="292" w:lineRule="auto"/>
        <w:ind w:left="142" w:right="851"/>
        <w:jc w:val="both"/>
      </w:pPr>
      <w:r>
        <w:t xml:space="preserve">PRIMERO: No admitir el recurso de REPOSICIÓN interpuesto por D. </w:t>
      </w:r>
      <w:r w:rsidR="003F3935">
        <w:t xml:space="preserve">A.L.E., </w:t>
      </w:r>
      <w:r>
        <w:t xml:space="preserve">contra la base cuarta 3.a) de las Bases reguladoras del procedimiento para provisión, por el sistema de Concurso General de Méritos, de un puesto de Administrativo, de personal funcionario, con código número 5.c.6 de la relación de puestos de trabajo del personal funcionario del Ayuntamiento de Las Rozas de Madrid, con adscripción al área de Secretaría (C.G.M 01/2024), </w:t>
      </w:r>
      <w:proofErr w:type="spellStart"/>
      <w:r w:rsidR="003F3935">
        <w:t>e</w:t>
      </w:r>
      <w:r>
        <w:t>xpte</w:t>
      </w:r>
      <w:proofErr w:type="spellEnd"/>
      <w:r>
        <w:t xml:space="preserve">. 19725/2024, aprobadas por Acuerdo de Junta de Gobierno Local de en sesión ordinaria de fecha 21 de junio de </w:t>
      </w:r>
      <w:r>
        <w:rPr>
          <w:spacing w:val="-2"/>
        </w:rPr>
        <w:t>2024.</w:t>
      </w:r>
    </w:p>
    <w:p w14:paraId="5E35B7DD" w14:textId="77777777" w:rsidR="00330955" w:rsidRDefault="00330955">
      <w:pPr>
        <w:pStyle w:val="Textoindependiente"/>
        <w:spacing w:before="9"/>
      </w:pPr>
    </w:p>
    <w:p w14:paraId="76BFA596" w14:textId="09BF4503" w:rsidR="00330955" w:rsidRDefault="00000000" w:rsidP="003F3935">
      <w:pPr>
        <w:pStyle w:val="Textoindependiente"/>
        <w:spacing w:line="292" w:lineRule="auto"/>
        <w:ind w:left="142" w:right="850"/>
        <w:jc w:val="both"/>
      </w:pPr>
      <w:r>
        <w:t xml:space="preserve">Así mismo, se desestima el recurso de REPOSICIÓN, interpuesto por D. </w:t>
      </w:r>
      <w:r w:rsidR="003F3935">
        <w:t xml:space="preserve">A.L.E., </w:t>
      </w:r>
      <w:r>
        <w:t>contra el Acuerdo de la Junta de Gobierno Local del Ayuntamiento de las Rozas de fecha 21 de</w:t>
      </w:r>
      <w:r>
        <w:rPr>
          <w:spacing w:val="40"/>
        </w:rPr>
        <w:t xml:space="preserve"> </w:t>
      </w:r>
      <w:r>
        <w:t>marzo de 2025, por el que se adjudica el puesto de trabajo con código 5.C.6., Administrativo y</w:t>
      </w:r>
      <w:r>
        <w:rPr>
          <w:spacing w:val="40"/>
        </w:rPr>
        <w:t xml:space="preserve"> </w:t>
      </w:r>
      <w:r>
        <w:t>nombra</w:t>
      </w:r>
      <w:r>
        <w:rPr>
          <w:spacing w:val="40"/>
        </w:rPr>
        <w:t xml:space="preserve"> </w:t>
      </w:r>
      <w:r>
        <w:t>para</w:t>
      </w:r>
      <w:r>
        <w:rPr>
          <w:spacing w:val="40"/>
        </w:rPr>
        <w:t xml:space="preserve"> </w:t>
      </w:r>
      <w:r>
        <w:t>ocupar</w:t>
      </w:r>
      <w:r>
        <w:rPr>
          <w:spacing w:val="40"/>
        </w:rPr>
        <w:t xml:space="preserve"> </w:t>
      </w:r>
      <w:r>
        <w:t>el</w:t>
      </w:r>
      <w:r>
        <w:rPr>
          <w:spacing w:val="40"/>
        </w:rPr>
        <w:t xml:space="preserve"> </w:t>
      </w:r>
      <w:r>
        <w:t>mismo</w:t>
      </w:r>
      <w:r>
        <w:rPr>
          <w:spacing w:val="40"/>
        </w:rPr>
        <w:t xml:space="preserve"> </w:t>
      </w:r>
      <w:r>
        <w:t>a</w:t>
      </w:r>
      <w:r>
        <w:rPr>
          <w:spacing w:val="40"/>
        </w:rPr>
        <w:t xml:space="preserve"> </w:t>
      </w:r>
      <w:r>
        <w:t>la</w:t>
      </w:r>
      <w:r>
        <w:rPr>
          <w:spacing w:val="40"/>
        </w:rPr>
        <w:t xml:space="preserve"> </w:t>
      </w:r>
      <w:r>
        <w:t>funcionaria</w:t>
      </w:r>
      <w:r>
        <w:rPr>
          <w:spacing w:val="40"/>
        </w:rPr>
        <w:t xml:space="preserve"> </w:t>
      </w:r>
      <w:proofErr w:type="gramStart"/>
      <w:r w:rsidR="003F3935">
        <w:t>D.ª</w:t>
      </w:r>
      <w:proofErr w:type="gramEnd"/>
      <w:r>
        <w:rPr>
          <w:spacing w:val="40"/>
        </w:rPr>
        <w:t xml:space="preserve"> </w:t>
      </w:r>
      <w:r>
        <w:t>María</w:t>
      </w:r>
      <w:r>
        <w:rPr>
          <w:spacing w:val="40"/>
        </w:rPr>
        <w:t xml:space="preserve"> </w:t>
      </w:r>
      <w:r>
        <w:t>Luisa</w:t>
      </w:r>
      <w:r>
        <w:rPr>
          <w:spacing w:val="40"/>
        </w:rPr>
        <w:t xml:space="preserve"> </w:t>
      </w:r>
      <w:r>
        <w:t>Álvarez</w:t>
      </w:r>
      <w:r>
        <w:rPr>
          <w:spacing w:val="40"/>
        </w:rPr>
        <w:t xml:space="preserve"> </w:t>
      </w:r>
      <w:r>
        <w:t>del</w:t>
      </w:r>
      <w:r>
        <w:rPr>
          <w:spacing w:val="40"/>
        </w:rPr>
        <w:t xml:space="preserve"> </w:t>
      </w:r>
      <w:r>
        <w:t>Barrio,</w:t>
      </w:r>
      <w:r>
        <w:rPr>
          <w:spacing w:val="40"/>
        </w:rPr>
        <w:t xml:space="preserve"> </w:t>
      </w:r>
      <w:r>
        <w:t>con</w:t>
      </w:r>
      <w:r>
        <w:rPr>
          <w:spacing w:val="40"/>
        </w:rPr>
        <w:t xml:space="preserve"> </w:t>
      </w:r>
      <w:r>
        <w:t>DNI</w:t>
      </w:r>
      <w:r>
        <w:rPr>
          <w:spacing w:val="40"/>
        </w:rPr>
        <w:t xml:space="preserve"> </w:t>
      </w:r>
      <w:proofErr w:type="spellStart"/>
      <w:r>
        <w:t>nº</w:t>
      </w:r>
      <w:proofErr w:type="spellEnd"/>
      <w:r w:rsidR="003F3935">
        <w:t xml:space="preserve"> </w:t>
      </w:r>
      <w:r>
        <w:rPr>
          <w:spacing w:val="-2"/>
        </w:rPr>
        <w:t>***6226**.</w:t>
      </w:r>
    </w:p>
    <w:p w14:paraId="31406E18" w14:textId="77777777" w:rsidR="00330955" w:rsidRDefault="00330955">
      <w:pPr>
        <w:pStyle w:val="Textoindependiente"/>
        <w:spacing w:before="61"/>
      </w:pPr>
    </w:p>
    <w:p w14:paraId="0FCC5947" w14:textId="3DB6844D" w:rsidR="00330955" w:rsidRDefault="00000000">
      <w:pPr>
        <w:pStyle w:val="Textoindependiente"/>
        <w:spacing w:line="292" w:lineRule="auto"/>
        <w:ind w:left="142" w:right="851"/>
        <w:jc w:val="both"/>
      </w:pPr>
      <w:r>
        <w:t>SEGUNDO: Notificar al interesado el presente acuerdo, con indicación de los recursos que, en su caso, procede ejercitar.</w:t>
      </w:r>
    </w:p>
    <w:p w14:paraId="2D89A201" w14:textId="77777777" w:rsidR="00330955" w:rsidRDefault="00330955">
      <w:pPr>
        <w:pStyle w:val="Textoindependiente"/>
        <w:spacing w:before="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30955" w14:paraId="17E81508"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1418D675" w14:textId="77777777" w:rsidR="00330955" w:rsidRDefault="00000000">
            <w:pPr>
              <w:pStyle w:val="TableParagraph"/>
              <w:spacing w:before="83" w:line="297" w:lineRule="auto"/>
              <w:ind w:right="52"/>
              <w:jc w:val="both"/>
              <w:rPr>
                <w:b/>
                <w:sz w:val="20"/>
              </w:rPr>
            </w:pPr>
            <w:r>
              <w:rPr>
                <w:b/>
                <w:sz w:val="20"/>
              </w:rPr>
              <w:t>Reconocimiento y abono en concepto de productividad para los miembros del tribunal convocado para el procedimiento ES-047/2022, para una plaza de médico de instalaciones deportivas. Expediente 14877/2025.</w:t>
            </w:r>
          </w:p>
        </w:tc>
      </w:tr>
      <w:tr w:rsidR="00330955" w14:paraId="7D7F4EB3" w14:textId="77777777">
        <w:trPr>
          <w:trHeight w:val="403"/>
        </w:trPr>
        <w:tc>
          <w:tcPr>
            <w:tcW w:w="1877" w:type="dxa"/>
            <w:tcBorders>
              <w:top w:val="single" w:sz="8" w:space="0" w:color="CCCCCC"/>
              <w:left w:val="single" w:sz="4" w:space="0" w:color="CCCCCC"/>
            </w:tcBorders>
          </w:tcPr>
          <w:p w14:paraId="3D7B952B" w14:textId="77777777" w:rsidR="00330955" w:rsidRDefault="00000000">
            <w:pPr>
              <w:pStyle w:val="TableParagraph"/>
              <w:spacing w:before="79"/>
              <w:rPr>
                <w:b/>
                <w:sz w:val="20"/>
              </w:rPr>
            </w:pPr>
            <w:r>
              <w:rPr>
                <w:b/>
                <w:spacing w:val="-2"/>
                <w:sz w:val="20"/>
              </w:rPr>
              <w:t>Favorable</w:t>
            </w:r>
          </w:p>
        </w:tc>
        <w:tc>
          <w:tcPr>
            <w:tcW w:w="7185" w:type="dxa"/>
            <w:tcBorders>
              <w:top w:val="single" w:sz="8" w:space="0" w:color="CCCCCC"/>
              <w:right w:val="single" w:sz="4" w:space="0" w:color="CCCCCC"/>
            </w:tcBorders>
          </w:tcPr>
          <w:p w14:paraId="4916747A" w14:textId="77777777" w:rsidR="0033095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7FB15D3" w14:textId="77777777" w:rsidR="00330955" w:rsidRDefault="00330955">
      <w:pPr>
        <w:pStyle w:val="Textoindependiente"/>
        <w:spacing w:before="145"/>
      </w:pPr>
    </w:p>
    <w:p w14:paraId="16810F9B" w14:textId="77777777" w:rsidR="00330955"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0405983" w14:textId="77777777" w:rsidR="00330955" w:rsidRDefault="00330955">
      <w:pPr>
        <w:pStyle w:val="Textoindependiente"/>
        <w:spacing w:before="61"/>
        <w:rPr>
          <w:b/>
        </w:rPr>
      </w:pPr>
    </w:p>
    <w:p w14:paraId="6FB6FD3C" w14:textId="1DFE5318" w:rsidR="00330955" w:rsidRDefault="00000000">
      <w:pPr>
        <w:pStyle w:val="Textoindependiente"/>
        <w:spacing w:before="1" w:line="292" w:lineRule="auto"/>
        <w:ind w:left="142" w:right="851"/>
        <w:jc w:val="both"/>
      </w:pPr>
      <w:r>
        <w:t xml:space="preserve">Visto el Informe suscrito por la Adjunta a Recursos Humanos, </w:t>
      </w:r>
      <w:proofErr w:type="gramStart"/>
      <w:r>
        <w:t>D</w:t>
      </w:r>
      <w:r w:rsidR="003F3935">
        <w:t>.</w:t>
      </w:r>
      <w:r>
        <w:t>ª</w:t>
      </w:r>
      <w:proofErr w:type="gramEnd"/>
      <w:r>
        <w:t xml:space="preserve"> Rosa Esperanza Pérez Díaz</w:t>
      </w:r>
      <w:r w:rsidR="003F3935">
        <w:t>,</w:t>
      </w:r>
      <w:r>
        <w:t xml:space="preserve"> de fecha 24 de abril de 2025, que es del siguiente tenor literal:</w:t>
      </w:r>
    </w:p>
    <w:p w14:paraId="5A1DD05F" w14:textId="77777777" w:rsidR="00330955" w:rsidRDefault="00330955">
      <w:pPr>
        <w:pStyle w:val="Textoindependiente"/>
        <w:spacing w:before="9"/>
      </w:pPr>
    </w:p>
    <w:p w14:paraId="44CFA3CE" w14:textId="40C68062" w:rsidR="00330955" w:rsidRDefault="00000000">
      <w:pPr>
        <w:spacing w:line="292" w:lineRule="auto"/>
        <w:ind w:left="142" w:right="851"/>
        <w:jc w:val="both"/>
        <w:rPr>
          <w:i/>
          <w:sz w:val="20"/>
        </w:rPr>
      </w:pPr>
      <w:r>
        <w:rPr>
          <w:i/>
          <w:sz w:val="20"/>
        </w:rPr>
        <w:t>“PRODUCTIVIDAD TRIBUNAL CALIFICADOR PROCESO SELECTIVO (ES/047/2022), DE UNA PLAZA DE MÉDICO DE INSTALACIONES DEPORTIVAS, CORRESPONDIENTE A LOS PROCESOS SELECTIVOS DE ESTABILIZACIÓN Y CONSOLIDACIÓN DE EMPLEO TEMPORAL DEL AYUNTAMIENTO DE LAS ROZAS DE MADRID</w:t>
      </w:r>
    </w:p>
    <w:p w14:paraId="6CCBE0C3" w14:textId="77777777" w:rsidR="00330955" w:rsidRDefault="00330955">
      <w:pPr>
        <w:pStyle w:val="Textoindependiente"/>
        <w:spacing w:before="9"/>
        <w:rPr>
          <w:i/>
        </w:rPr>
      </w:pPr>
    </w:p>
    <w:p w14:paraId="647A8B41" w14:textId="1A380014" w:rsidR="00330955" w:rsidRDefault="00000000">
      <w:pPr>
        <w:spacing w:line="292" w:lineRule="auto"/>
        <w:ind w:left="142" w:right="850"/>
        <w:jc w:val="both"/>
        <w:rPr>
          <w:i/>
          <w:sz w:val="20"/>
        </w:rPr>
      </w:pPr>
      <w:r>
        <w:rPr>
          <w:i/>
          <w:sz w:val="20"/>
        </w:rPr>
        <w:t>En relación con el expediente relativo al programa de Productividad del Proceso de UNA PLAZA DE MÉDICO DE INSTALACIONES DEPORTIVAS, correspondiente a los procesos de estabilización y consolidación de empleo temporal del Ayuntamiento de las Rozas de Madrid, y creación de bolsa de</w:t>
      </w:r>
    </w:p>
    <w:p w14:paraId="4C3D248A" w14:textId="77777777" w:rsidR="00330955" w:rsidRDefault="00330955">
      <w:pPr>
        <w:spacing w:line="292" w:lineRule="auto"/>
        <w:jc w:val="both"/>
        <w:rPr>
          <w:i/>
          <w:sz w:val="20"/>
        </w:rPr>
        <w:sectPr w:rsidR="00330955">
          <w:pgSz w:w="11910" w:h="16840"/>
          <w:pgMar w:top="1260" w:right="565" w:bottom="1260" w:left="1275" w:header="225" w:footer="1060" w:gutter="0"/>
          <w:cols w:space="720"/>
        </w:sectPr>
      </w:pPr>
    </w:p>
    <w:p w14:paraId="60AF997F" w14:textId="77777777" w:rsidR="00330955" w:rsidRDefault="00000000">
      <w:pPr>
        <w:spacing w:before="179" w:line="292" w:lineRule="auto"/>
        <w:ind w:left="142" w:right="851"/>
        <w:jc w:val="both"/>
        <w:rPr>
          <w:i/>
          <w:sz w:val="20"/>
        </w:rPr>
      </w:pPr>
      <w:r>
        <w:rPr>
          <w:i/>
          <w:sz w:val="20"/>
        </w:rPr>
        <w:lastRenderedPageBreak/>
        <w:t>empleo, EXPEDIENTE (ES/047/2022) y de conformidad con lo establecido en el artículo 172 del Reglamento de Organización, Funcionamiento y Régimen Jurídico de las Entidades Locales, aprobado por Real Decreto 2568/1986, de 28 de noviembre, emito el siguiente:</w:t>
      </w:r>
    </w:p>
    <w:p w14:paraId="4BA09565" w14:textId="77777777" w:rsidR="00330955" w:rsidRDefault="00330955">
      <w:pPr>
        <w:pStyle w:val="Textoindependiente"/>
        <w:spacing w:before="10"/>
        <w:rPr>
          <w:i/>
        </w:rPr>
      </w:pPr>
    </w:p>
    <w:p w14:paraId="6A9031FC" w14:textId="77777777" w:rsidR="00330955" w:rsidRDefault="00000000">
      <w:pPr>
        <w:ind w:left="3" w:right="711"/>
        <w:jc w:val="center"/>
        <w:rPr>
          <w:i/>
          <w:sz w:val="20"/>
        </w:rPr>
      </w:pPr>
      <w:r>
        <w:rPr>
          <w:i/>
          <w:spacing w:val="-2"/>
          <w:sz w:val="20"/>
        </w:rPr>
        <w:t>INFORME</w:t>
      </w:r>
    </w:p>
    <w:p w14:paraId="38DA78C6" w14:textId="77777777" w:rsidR="00330955" w:rsidRDefault="00330955">
      <w:pPr>
        <w:pStyle w:val="Textoindependiente"/>
        <w:spacing w:before="60"/>
        <w:rPr>
          <w:i/>
        </w:rPr>
      </w:pPr>
    </w:p>
    <w:p w14:paraId="305810CF" w14:textId="77777777" w:rsidR="00330955" w:rsidRDefault="00000000">
      <w:pPr>
        <w:spacing w:before="1"/>
        <w:ind w:left="142"/>
        <w:jc w:val="both"/>
        <w:rPr>
          <w:i/>
          <w:sz w:val="20"/>
        </w:rPr>
      </w:pPr>
      <w:r>
        <w:rPr>
          <w:i/>
          <w:sz w:val="20"/>
        </w:rPr>
        <w:t>Con</w:t>
      </w:r>
      <w:r>
        <w:rPr>
          <w:i/>
          <w:spacing w:val="30"/>
          <w:sz w:val="20"/>
        </w:rPr>
        <w:t xml:space="preserve"> </w:t>
      </w:r>
      <w:r>
        <w:rPr>
          <w:i/>
          <w:sz w:val="20"/>
        </w:rPr>
        <w:t>fecha</w:t>
      </w:r>
      <w:r>
        <w:rPr>
          <w:i/>
          <w:spacing w:val="30"/>
          <w:sz w:val="20"/>
        </w:rPr>
        <w:t xml:space="preserve"> </w:t>
      </w:r>
      <w:r>
        <w:rPr>
          <w:i/>
          <w:sz w:val="20"/>
        </w:rPr>
        <w:t>10</w:t>
      </w:r>
      <w:r>
        <w:rPr>
          <w:i/>
          <w:spacing w:val="31"/>
          <w:sz w:val="20"/>
        </w:rPr>
        <w:t xml:space="preserve"> </w:t>
      </w:r>
      <w:r>
        <w:rPr>
          <w:i/>
          <w:sz w:val="20"/>
        </w:rPr>
        <w:t>de</w:t>
      </w:r>
      <w:r>
        <w:rPr>
          <w:i/>
          <w:spacing w:val="30"/>
          <w:sz w:val="20"/>
        </w:rPr>
        <w:t xml:space="preserve"> </w:t>
      </w:r>
      <w:r>
        <w:rPr>
          <w:i/>
          <w:sz w:val="20"/>
        </w:rPr>
        <w:t>noviembre</w:t>
      </w:r>
      <w:r>
        <w:rPr>
          <w:i/>
          <w:spacing w:val="30"/>
          <w:sz w:val="20"/>
        </w:rPr>
        <w:t xml:space="preserve"> </w:t>
      </w:r>
      <w:r>
        <w:rPr>
          <w:i/>
          <w:sz w:val="20"/>
        </w:rPr>
        <w:t>de</w:t>
      </w:r>
      <w:r>
        <w:rPr>
          <w:i/>
          <w:spacing w:val="31"/>
          <w:sz w:val="20"/>
        </w:rPr>
        <w:t xml:space="preserve"> </w:t>
      </w:r>
      <w:r>
        <w:rPr>
          <w:i/>
          <w:sz w:val="20"/>
        </w:rPr>
        <w:t>2022,</w:t>
      </w:r>
      <w:r>
        <w:rPr>
          <w:i/>
          <w:spacing w:val="30"/>
          <w:sz w:val="20"/>
        </w:rPr>
        <w:t xml:space="preserve"> </w:t>
      </w:r>
      <w:r>
        <w:rPr>
          <w:i/>
          <w:sz w:val="20"/>
        </w:rPr>
        <w:t>el</w:t>
      </w:r>
      <w:r>
        <w:rPr>
          <w:i/>
          <w:spacing w:val="30"/>
          <w:sz w:val="20"/>
        </w:rPr>
        <w:t xml:space="preserve"> </w:t>
      </w:r>
      <w:proofErr w:type="gramStart"/>
      <w:r>
        <w:rPr>
          <w:i/>
          <w:sz w:val="20"/>
        </w:rPr>
        <w:t>Director</w:t>
      </w:r>
      <w:proofErr w:type="gramEnd"/>
      <w:r>
        <w:rPr>
          <w:i/>
          <w:spacing w:val="31"/>
          <w:sz w:val="20"/>
        </w:rPr>
        <w:t xml:space="preserve"> </w:t>
      </w:r>
      <w:r>
        <w:rPr>
          <w:i/>
          <w:sz w:val="20"/>
        </w:rPr>
        <w:t>de</w:t>
      </w:r>
      <w:r>
        <w:rPr>
          <w:i/>
          <w:spacing w:val="30"/>
          <w:sz w:val="20"/>
        </w:rPr>
        <w:t xml:space="preserve"> </w:t>
      </w:r>
      <w:r>
        <w:rPr>
          <w:i/>
          <w:sz w:val="20"/>
        </w:rPr>
        <w:t>la</w:t>
      </w:r>
      <w:r>
        <w:rPr>
          <w:i/>
          <w:spacing w:val="30"/>
          <w:sz w:val="20"/>
        </w:rPr>
        <w:t xml:space="preserve"> </w:t>
      </w:r>
      <w:r>
        <w:rPr>
          <w:i/>
          <w:sz w:val="20"/>
        </w:rPr>
        <w:t>Asesoría</w:t>
      </w:r>
      <w:r>
        <w:rPr>
          <w:i/>
          <w:spacing w:val="31"/>
          <w:sz w:val="20"/>
        </w:rPr>
        <w:t xml:space="preserve"> </w:t>
      </w:r>
      <w:r>
        <w:rPr>
          <w:i/>
          <w:sz w:val="20"/>
        </w:rPr>
        <w:t>Jurídica</w:t>
      </w:r>
      <w:r>
        <w:rPr>
          <w:i/>
          <w:spacing w:val="30"/>
          <w:sz w:val="20"/>
        </w:rPr>
        <w:t xml:space="preserve"> </w:t>
      </w:r>
      <w:r>
        <w:rPr>
          <w:i/>
          <w:sz w:val="20"/>
        </w:rPr>
        <w:t>emite</w:t>
      </w:r>
      <w:r>
        <w:rPr>
          <w:i/>
          <w:spacing w:val="30"/>
          <w:sz w:val="20"/>
        </w:rPr>
        <w:t xml:space="preserve"> </w:t>
      </w:r>
      <w:r>
        <w:rPr>
          <w:i/>
          <w:sz w:val="20"/>
        </w:rPr>
        <w:t>el</w:t>
      </w:r>
      <w:r>
        <w:rPr>
          <w:i/>
          <w:spacing w:val="31"/>
          <w:sz w:val="20"/>
        </w:rPr>
        <w:t xml:space="preserve"> </w:t>
      </w:r>
      <w:r>
        <w:rPr>
          <w:i/>
          <w:sz w:val="20"/>
        </w:rPr>
        <w:t>informe</w:t>
      </w:r>
      <w:r>
        <w:rPr>
          <w:i/>
          <w:spacing w:val="30"/>
          <w:sz w:val="20"/>
        </w:rPr>
        <w:t xml:space="preserve"> </w:t>
      </w:r>
      <w:proofErr w:type="spellStart"/>
      <w:r>
        <w:rPr>
          <w:i/>
          <w:sz w:val="20"/>
        </w:rPr>
        <w:t>Nº</w:t>
      </w:r>
      <w:proofErr w:type="spellEnd"/>
      <w:r>
        <w:rPr>
          <w:i/>
          <w:spacing w:val="31"/>
          <w:sz w:val="20"/>
        </w:rPr>
        <w:t xml:space="preserve"> </w:t>
      </w:r>
      <w:r>
        <w:rPr>
          <w:i/>
          <w:spacing w:val="-5"/>
          <w:sz w:val="20"/>
        </w:rPr>
        <w:t>998</w:t>
      </w:r>
    </w:p>
    <w:p w14:paraId="3D89969D" w14:textId="77777777" w:rsidR="00330955" w:rsidRDefault="00000000">
      <w:pPr>
        <w:spacing w:before="50" w:line="292" w:lineRule="auto"/>
        <w:ind w:left="142" w:right="851"/>
        <w:jc w:val="both"/>
        <w:rPr>
          <w:i/>
          <w:sz w:val="20"/>
        </w:rPr>
      </w:pPr>
      <w:r>
        <w:rPr>
          <w:i/>
          <w:noProof/>
          <w:sz w:val="20"/>
        </w:rPr>
        <mc:AlternateContent>
          <mc:Choice Requires="wps">
            <w:drawing>
              <wp:anchor distT="0" distB="0" distL="0" distR="0" simplePos="0" relativeHeight="15757312" behindDoc="0" locked="0" layoutInCell="1" allowOverlap="1" wp14:anchorId="03C682EE" wp14:editId="7199A366">
                <wp:simplePos x="0" y="0"/>
                <wp:positionH relativeFrom="page">
                  <wp:posOffset>6807090</wp:posOffset>
                </wp:positionH>
                <wp:positionV relativeFrom="paragraph">
                  <wp:posOffset>740533</wp:posOffset>
                </wp:positionV>
                <wp:extent cx="419734" cy="318706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69BFEE2"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8E1CBC"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03C682EE" id="Textbox 71" o:spid="_x0000_s1059" type="#_x0000_t202" style="position:absolute;left:0;text-align:left;margin-left:536pt;margin-top:58.3pt;width:33.05pt;height:250.95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Az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" filled="f" stroked="f">
                <v:textbox style="layout-flow:vertical;mso-layout-flow-alt:bottom-to-top" inset="0,0,0,0">
                  <w:txbxContent>
                    <w:p w14:paraId="769BFEE2"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8E1CBC"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i/>
          <w:sz w:val="20"/>
        </w:rPr>
        <w:t>/2022, para asegurar el efectivo cumplimiento del mandato legal de finalización de dichos procesos selectivos con anterioridad al 31 de diciembre de 2024, y haciendo uso de la posibilidad contemplada en la disposición adicional cuarta de la Ley 20/2021, se considera necesario establecer un programa de productividad por la concurrencia y participación en los tribunales correspondientes a las pruebas selectivas para la consolidación y estabilización del empleo temporal, sujeto al cumplimiento de los objetivos fijados en la citada Ley 20/2021, es decir, finalización de los procesos selectivos con anterioridad al 31 de diciembre de 2024.</w:t>
      </w:r>
    </w:p>
    <w:p w14:paraId="6263CE77" w14:textId="77777777" w:rsidR="00330955" w:rsidRDefault="00330955">
      <w:pPr>
        <w:pStyle w:val="Textoindependiente"/>
        <w:spacing w:before="9"/>
        <w:rPr>
          <w:i/>
        </w:rPr>
      </w:pPr>
    </w:p>
    <w:p w14:paraId="29F4855F" w14:textId="77777777" w:rsidR="00330955" w:rsidRDefault="00000000">
      <w:pPr>
        <w:spacing w:before="1" w:line="292" w:lineRule="auto"/>
        <w:ind w:left="142" w:right="851"/>
        <w:jc w:val="both"/>
        <w:rPr>
          <w:i/>
          <w:sz w:val="20"/>
        </w:rPr>
      </w:pPr>
      <w:r>
        <w:rPr>
          <w:i/>
          <w:sz w:val="20"/>
        </w:rPr>
        <w:t>La Junta de Gobierno Local con fecha 27 de enero de 2023 en sesión ordinaria aprobó el programa</w:t>
      </w:r>
      <w:r>
        <w:rPr>
          <w:i/>
          <w:spacing w:val="40"/>
          <w:sz w:val="20"/>
        </w:rPr>
        <w:t xml:space="preserve"> </w:t>
      </w:r>
      <w:r>
        <w:rPr>
          <w:i/>
          <w:sz w:val="20"/>
        </w:rPr>
        <w:t>de productividad por la concurrencia y participación en los tribunales correspondientes a las pruebas selectivas para la consolidación y estabilización del empleo temporal, sujeto al cumplimiento de los objetivos fijados en la Ley 20/2021, en los términos previstos en el Informe núm. 998/2022 suscrito</w:t>
      </w:r>
      <w:r>
        <w:rPr>
          <w:i/>
          <w:spacing w:val="40"/>
          <w:sz w:val="20"/>
        </w:rPr>
        <w:t xml:space="preserve"> </w:t>
      </w:r>
      <w:r>
        <w:rPr>
          <w:i/>
          <w:sz w:val="20"/>
        </w:rPr>
        <w:t xml:space="preserve">por el </w:t>
      </w:r>
      <w:proofErr w:type="gramStart"/>
      <w:r>
        <w:rPr>
          <w:i/>
          <w:sz w:val="20"/>
        </w:rPr>
        <w:t>Director General</w:t>
      </w:r>
      <w:proofErr w:type="gramEnd"/>
      <w:r>
        <w:rPr>
          <w:i/>
          <w:sz w:val="20"/>
        </w:rPr>
        <w:t xml:space="preserve"> de la Asesoría Jurídica Municipal, de fecha 10 de noviembre de 2022. Dicha percepción corresponderá por la participación en las pruebas selectivas para la consolidación y estabilización del empleo temporal por el sistema de concurso.</w:t>
      </w:r>
    </w:p>
    <w:p w14:paraId="24AD54B2" w14:textId="77777777" w:rsidR="00330955" w:rsidRDefault="00330955">
      <w:pPr>
        <w:pStyle w:val="Textoindependiente"/>
        <w:spacing w:before="9"/>
        <w:rPr>
          <w:i/>
        </w:rPr>
      </w:pPr>
    </w:p>
    <w:p w14:paraId="2896F992" w14:textId="77777777" w:rsidR="00330955" w:rsidRDefault="00000000">
      <w:pPr>
        <w:pStyle w:val="Prrafodelista"/>
        <w:numPr>
          <w:ilvl w:val="0"/>
          <w:numId w:val="28"/>
        </w:numPr>
        <w:tabs>
          <w:tab w:val="left" w:pos="364"/>
        </w:tabs>
        <w:ind w:right="0" w:hanging="222"/>
        <w:rPr>
          <w:i/>
          <w:sz w:val="20"/>
        </w:rPr>
      </w:pPr>
      <w:r>
        <w:rPr>
          <w:i/>
          <w:sz w:val="20"/>
        </w:rPr>
        <w:t>El</w:t>
      </w:r>
      <w:r>
        <w:rPr>
          <w:i/>
          <w:spacing w:val="-5"/>
          <w:sz w:val="20"/>
        </w:rPr>
        <w:t xml:space="preserve"> </w:t>
      </w:r>
      <w:r>
        <w:rPr>
          <w:i/>
          <w:sz w:val="20"/>
        </w:rPr>
        <w:t>programa</w:t>
      </w:r>
      <w:r>
        <w:rPr>
          <w:i/>
          <w:spacing w:val="-3"/>
          <w:sz w:val="20"/>
        </w:rPr>
        <w:t xml:space="preserve"> </w:t>
      </w:r>
      <w:r>
        <w:rPr>
          <w:i/>
          <w:sz w:val="20"/>
        </w:rPr>
        <w:t>tendrá</w:t>
      </w:r>
      <w:r>
        <w:rPr>
          <w:i/>
          <w:spacing w:val="-2"/>
          <w:sz w:val="20"/>
        </w:rPr>
        <w:t xml:space="preserve"> </w:t>
      </w:r>
      <w:r>
        <w:rPr>
          <w:i/>
          <w:sz w:val="20"/>
        </w:rPr>
        <w:t>las</w:t>
      </w:r>
      <w:r>
        <w:rPr>
          <w:i/>
          <w:spacing w:val="-3"/>
          <w:sz w:val="20"/>
        </w:rPr>
        <w:t xml:space="preserve"> </w:t>
      </w:r>
      <w:r>
        <w:rPr>
          <w:i/>
          <w:sz w:val="20"/>
        </w:rPr>
        <w:t>siguientes</w:t>
      </w:r>
      <w:r>
        <w:rPr>
          <w:i/>
          <w:spacing w:val="-2"/>
          <w:sz w:val="20"/>
        </w:rPr>
        <w:t xml:space="preserve"> características:</w:t>
      </w:r>
    </w:p>
    <w:p w14:paraId="42F125C3" w14:textId="77777777" w:rsidR="00330955" w:rsidRDefault="00330955">
      <w:pPr>
        <w:pStyle w:val="Textoindependiente"/>
        <w:spacing w:before="61"/>
        <w:rPr>
          <w:i/>
        </w:rPr>
      </w:pPr>
    </w:p>
    <w:p w14:paraId="38428DDF" w14:textId="77777777" w:rsidR="00330955" w:rsidRDefault="00000000">
      <w:pPr>
        <w:pStyle w:val="Prrafodelista"/>
        <w:numPr>
          <w:ilvl w:val="1"/>
          <w:numId w:val="28"/>
        </w:numPr>
        <w:tabs>
          <w:tab w:val="left" w:pos="322"/>
        </w:tabs>
        <w:spacing w:line="292" w:lineRule="auto"/>
        <w:ind w:firstLine="0"/>
        <w:jc w:val="both"/>
        <w:rPr>
          <w:i/>
          <w:sz w:val="20"/>
        </w:rPr>
      </w:pPr>
      <w:r>
        <w:rPr>
          <w:i/>
          <w:sz w:val="20"/>
        </w:rPr>
        <w:t xml:space="preserve">Se remunerará a los miembros de los tribunales que concurran y participen en las sesiones, no pudiendo superar el número de 5 miembros por cada sesión, incluyendo </w:t>
      </w:r>
      <w:proofErr w:type="gramStart"/>
      <w:r>
        <w:rPr>
          <w:i/>
          <w:sz w:val="20"/>
        </w:rPr>
        <w:t>Presidente</w:t>
      </w:r>
      <w:proofErr w:type="gramEnd"/>
      <w:r>
        <w:rPr>
          <w:i/>
          <w:sz w:val="20"/>
        </w:rPr>
        <w:t xml:space="preserve"> y Secretario.</w:t>
      </w:r>
    </w:p>
    <w:p w14:paraId="6C496A4B" w14:textId="77777777" w:rsidR="00330955" w:rsidRDefault="00330955">
      <w:pPr>
        <w:pStyle w:val="Textoindependiente"/>
        <w:spacing w:before="9"/>
        <w:rPr>
          <w:i/>
        </w:rPr>
      </w:pPr>
    </w:p>
    <w:p w14:paraId="577FA79F" w14:textId="77777777" w:rsidR="00330955" w:rsidRDefault="00000000">
      <w:pPr>
        <w:pStyle w:val="Prrafodelista"/>
        <w:numPr>
          <w:ilvl w:val="1"/>
          <w:numId w:val="28"/>
        </w:numPr>
        <w:tabs>
          <w:tab w:val="left" w:pos="322"/>
        </w:tabs>
        <w:spacing w:before="1" w:line="292" w:lineRule="auto"/>
        <w:ind w:firstLine="0"/>
        <w:jc w:val="both"/>
        <w:rPr>
          <w:i/>
          <w:sz w:val="20"/>
        </w:rPr>
      </w:pPr>
      <w:r>
        <w:rPr>
          <w:i/>
          <w:sz w:val="20"/>
        </w:rPr>
        <w:t>Dicha remuneración será proporcional al número de candidatos presentados a cada una de las convocatorias que se efectúen, y fija para cada convocatoria, con independencia del número de sesiones que se reúna el Tribunal.</w:t>
      </w:r>
    </w:p>
    <w:p w14:paraId="574E59A6" w14:textId="77777777" w:rsidR="00330955" w:rsidRDefault="00330955">
      <w:pPr>
        <w:pStyle w:val="Textoindependiente"/>
        <w:spacing w:before="9"/>
        <w:rPr>
          <w:i/>
        </w:rPr>
      </w:pPr>
    </w:p>
    <w:p w14:paraId="73D21BCE" w14:textId="7167B5E3" w:rsidR="00330955" w:rsidRDefault="00000000">
      <w:pPr>
        <w:pStyle w:val="Prrafodelista"/>
        <w:numPr>
          <w:ilvl w:val="1"/>
          <w:numId w:val="28"/>
        </w:numPr>
        <w:tabs>
          <w:tab w:val="left" w:pos="308"/>
        </w:tabs>
        <w:spacing w:line="292" w:lineRule="auto"/>
        <w:ind w:firstLine="0"/>
        <w:jc w:val="both"/>
        <w:rPr>
          <w:i/>
          <w:sz w:val="20"/>
        </w:rPr>
      </w:pPr>
      <w:r>
        <w:rPr>
          <w:i/>
          <w:sz w:val="20"/>
        </w:rPr>
        <w:t>La percepción de la remuneración que se establezca estará condicionada por el cumplimiento del plazo que se indique para la completa finalización de las funciones del Tribunal.</w:t>
      </w:r>
    </w:p>
    <w:p w14:paraId="5E819A41" w14:textId="77777777" w:rsidR="00330955" w:rsidRDefault="00330955">
      <w:pPr>
        <w:pStyle w:val="Textoindependiente"/>
        <w:spacing w:before="10"/>
        <w:rPr>
          <w:i/>
        </w:rPr>
      </w:pPr>
    </w:p>
    <w:p w14:paraId="2D07A986" w14:textId="77777777" w:rsidR="00330955" w:rsidRDefault="00000000">
      <w:pPr>
        <w:pStyle w:val="Prrafodelista"/>
        <w:numPr>
          <w:ilvl w:val="0"/>
          <w:numId w:val="28"/>
        </w:numPr>
        <w:tabs>
          <w:tab w:val="left" w:pos="309"/>
        </w:tabs>
        <w:ind w:left="309" w:right="0" w:hanging="167"/>
        <w:jc w:val="both"/>
        <w:rPr>
          <w:i/>
          <w:sz w:val="20"/>
        </w:rPr>
      </w:pPr>
      <w:r>
        <w:rPr>
          <w:i/>
          <w:sz w:val="20"/>
        </w:rPr>
        <w:t>Las</w:t>
      </w:r>
      <w:r>
        <w:rPr>
          <w:i/>
          <w:spacing w:val="-3"/>
          <w:sz w:val="20"/>
        </w:rPr>
        <w:t xml:space="preserve"> </w:t>
      </w:r>
      <w:r>
        <w:rPr>
          <w:i/>
          <w:sz w:val="20"/>
        </w:rPr>
        <w:t>cantidades son</w:t>
      </w:r>
      <w:r>
        <w:rPr>
          <w:i/>
          <w:spacing w:val="-1"/>
          <w:sz w:val="20"/>
        </w:rPr>
        <w:t xml:space="preserve"> </w:t>
      </w:r>
      <w:r>
        <w:rPr>
          <w:i/>
          <w:sz w:val="20"/>
        </w:rPr>
        <w:t xml:space="preserve">las </w:t>
      </w:r>
      <w:r>
        <w:rPr>
          <w:i/>
          <w:spacing w:val="-2"/>
          <w:sz w:val="20"/>
        </w:rPr>
        <w:t>siguientes:</w:t>
      </w:r>
    </w:p>
    <w:p w14:paraId="19FF4177" w14:textId="77777777" w:rsidR="00330955" w:rsidRDefault="00330955">
      <w:pPr>
        <w:pStyle w:val="Textoindependiente"/>
        <w:spacing w:before="61"/>
        <w:rPr>
          <w:i/>
        </w:rPr>
      </w:pPr>
    </w:p>
    <w:p w14:paraId="707F2627" w14:textId="77777777" w:rsidR="00330955" w:rsidRDefault="00000000">
      <w:pPr>
        <w:pStyle w:val="Prrafodelista"/>
        <w:numPr>
          <w:ilvl w:val="1"/>
          <w:numId w:val="28"/>
        </w:numPr>
        <w:tabs>
          <w:tab w:val="left" w:pos="318"/>
        </w:tabs>
        <w:ind w:left="318" w:right="0" w:hanging="176"/>
        <w:jc w:val="both"/>
        <w:rPr>
          <w:i/>
          <w:sz w:val="20"/>
        </w:rPr>
      </w:pPr>
      <w:r>
        <w:rPr>
          <w:i/>
          <w:sz w:val="20"/>
        </w:rPr>
        <w:t>Atendiendo</w:t>
      </w:r>
      <w:r>
        <w:rPr>
          <w:i/>
          <w:spacing w:val="-4"/>
          <w:sz w:val="20"/>
        </w:rPr>
        <w:t xml:space="preserve"> </w:t>
      </w:r>
      <w:r>
        <w:rPr>
          <w:i/>
          <w:sz w:val="20"/>
        </w:rPr>
        <w:t>al</w:t>
      </w:r>
      <w:r>
        <w:rPr>
          <w:i/>
          <w:spacing w:val="-3"/>
          <w:sz w:val="20"/>
        </w:rPr>
        <w:t xml:space="preserve"> </w:t>
      </w:r>
      <w:r>
        <w:rPr>
          <w:i/>
          <w:sz w:val="20"/>
        </w:rPr>
        <w:t>número</w:t>
      </w:r>
      <w:r>
        <w:rPr>
          <w:i/>
          <w:spacing w:val="-3"/>
          <w:sz w:val="20"/>
        </w:rPr>
        <w:t xml:space="preserve"> </w:t>
      </w:r>
      <w:r>
        <w:rPr>
          <w:i/>
          <w:sz w:val="20"/>
        </w:rPr>
        <w:t>de</w:t>
      </w:r>
      <w:r>
        <w:rPr>
          <w:i/>
          <w:spacing w:val="-3"/>
          <w:sz w:val="20"/>
        </w:rPr>
        <w:t xml:space="preserve"> </w:t>
      </w:r>
      <w:r>
        <w:rPr>
          <w:i/>
          <w:sz w:val="20"/>
        </w:rPr>
        <w:t>candidatos</w:t>
      </w:r>
      <w:r>
        <w:rPr>
          <w:i/>
          <w:spacing w:val="-3"/>
          <w:sz w:val="20"/>
        </w:rPr>
        <w:t xml:space="preserve"> </w:t>
      </w:r>
      <w:r>
        <w:rPr>
          <w:i/>
          <w:spacing w:val="-2"/>
          <w:sz w:val="20"/>
        </w:rPr>
        <w:t>presentados:</w:t>
      </w:r>
    </w:p>
    <w:p w14:paraId="58E7A1A6" w14:textId="77777777" w:rsidR="00330955" w:rsidRDefault="00330955">
      <w:pPr>
        <w:pStyle w:val="Textoindependiente"/>
        <w:spacing w:before="60"/>
        <w:rPr>
          <w:i/>
        </w:rPr>
      </w:pPr>
    </w:p>
    <w:p w14:paraId="49314455" w14:textId="77777777" w:rsidR="00330955" w:rsidRDefault="00000000">
      <w:pPr>
        <w:pStyle w:val="Prrafodelista"/>
        <w:numPr>
          <w:ilvl w:val="0"/>
          <w:numId w:val="27"/>
        </w:numPr>
        <w:tabs>
          <w:tab w:val="left" w:pos="264"/>
        </w:tabs>
        <w:ind w:left="264" w:right="0" w:hanging="122"/>
        <w:rPr>
          <w:i/>
          <w:sz w:val="20"/>
        </w:rPr>
      </w:pPr>
      <w:r>
        <w:rPr>
          <w:i/>
          <w:sz w:val="20"/>
        </w:rPr>
        <w:t>Hasta</w:t>
      </w:r>
      <w:r>
        <w:rPr>
          <w:i/>
          <w:spacing w:val="-5"/>
          <w:sz w:val="20"/>
        </w:rPr>
        <w:t xml:space="preserve"> </w:t>
      </w:r>
      <w:r>
        <w:rPr>
          <w:i/>
          <w:sz w:val="20"/>
        </w:rPr>
        <w:t>10</w:t>
      </w:r>
      <w:r>
        <w:rPr>
          <w:i/>
          <w:spacing w:val="-3"/>
          <w:sz w:val="20"/>
        </w:rPr>
        <w:t xml:space="preserve"> </w:t>
      </w:r>
      <w:r>
        <w:rPr>
          <w:i/>
          <w:sz w:val="20"/>
        </w:rPr>
        <w:t>candidatos:</w:t>
      </w:r>
      <w:r>
        <w:rPr>
          <w:i/>
          <w:spacing w:val="-2"/>
          <w:sz w:val="20"/>
        </w:rPr>
        <w:t xml:space="preserve"> </w:t>
      </w:r>
      <w:r>
        <w:rPr>
          <w:i/>
          <w:sz w:val="20"/>
        </w:rPr>
        <w:t>100,00</w:t>
      </w:r>
      <w:r>
        <w:rPr>
          <w:i/>
          <w:spacing w:val="-3"/>
          <w:sz w:val="20"/>
        </w:rPr>
        <w:t xml:space="preserve"> </w:t>
      </w:r>
      <w:r>
        <w:rPr>
          <w:i/>
          <w:sz w:val="20"/>
        </w:rPr>
        <w:t>€</w:t>
      </w:r>
      <w:r>
        <w:rPr>
          <w:i/>
          <w:spacing w:val="-3"/>
          <w:sz w:val="20"/>
        </w:rPr>
        <w:t xml:space="preserve"> </w:t>
      </w:r>
      <w:r>
        <w:rPr>
          <w:i/>
          <w:sz w:val="20"/>
        </w:rPr>
        <w:t>por</w:t>
      </w:r>
      <w:r>
        <w:rPr>
          <w:i/>
          <w:spacing w:val="-2"/>
          <w:sz w:val="20"/>
        </w:rPr>
        <w:t xml:space="preserve"> </w:t>
      </w:r>
      <w:r>
        <w:rPr>
          <w:i/>
          <w:sz w:val="20"/>
        </w:rPr>
        <w:t>convocatoria</w:t>
      </w:r>
      <w:r>
        <w:rPr>
          <w:i/>
          <w:spacing w:val="-3"/>
          <w:sz w:val="20"/>
        </w:rPr>
        <w:t xml:space="preserve"> </w:t>
      </w:r>
      <w:r>
        <w:rPr>
          <w:i/>
          <w:sz w:val="20"/>
        </w:rPr>
        <w:t>y</w:t>
      </w:r>
      <w:r>
        <w:rPr>
          <w:i/>
          <w:spacing w:val="-2"/>
          <w:sz w:val="20"/>
        </w:rPr>
        <w:t xml:space="preserve"> miembro.</w:t>
      </w:r>
    </w:p>
    <w:p w14:paraId="0217415B" w14:textId="77777777" w:rsidR="00330955" w:rsidRDefault="00330955">
      <w:pPr>
        <w:pStyle w:val="Textoindependiente"/>
        <w:spacing w:before="61"/>
        <w:rPr>
          <w:i/>
        </w:rPr>
      </w:pPr>
    </w:p>
    <w:p w14:paraId="5132F6AE" w14:textId="77777777" w:rsidR="00330955" w:rsidRDefault="00000000">
      <w:pPr>
        <w:pStyle w:val="Prrafodelista"/>
        <w:numPr>
          <w:ilvl w:val="0"/>
          <w:numId w:val="27"/>
        </w:numPr>
        <w:tabs>
          <w:tab w:val="left" w:pos="264"/>
        </w:tabs>
        <w:ind w:left="264" w:right="0" w:hanging="122"/>
        <w:rPr>
          <w:i/>
          <w:sz w:val="20"/>
        </w:rPr>
      </w:pPr>
      <w:r>
        <w:rPr>
          <w:i/>
          <w:sz w:val="20"/>
        </w:rPr>
        <w:t>Entre</w:t>
      </w:r>
      <w:r>
        <w:rPr>
          <w:i/>
          <w:spacing w:val="-3"/>
          <w:sz w:val="20"/>
        </w:rPr>
        <w:t xml:space="preserve"> </w:t>
      </w:r>
      <w:r>
        <w:rPr>
          <w:i/>
          <w:sz w:val="20"/>
        </w:rPr>
        <w:t>11</w:t>
      </w:r>
      <w:r>
        <w:rPr>
          <w:i/>
          <w:spacing w:val="-2"/>
          <w:sz w:val="20"/>
        </w:rPr>
        <w:t xml:space="preserve"> </w:t>
      </w:r>
      <w:r>
        <w:rPr>
          <w:i/>
          <w:sz w:val="20"/>
        </w:rPr>
        <w:t>y</w:t>
      </w:r>
      <w:r>
        <w:rPr>
          <w:i/>
          <w:spacing w:val="-2"/>
          <w:sz w:val="20"/>
        </w:rPr>
        <w:t xml:space="preserve"> </w:t>
      </w:r>
      <w:r>
        <w:rPr>
          <w:i/>
          <w:sz w:val="20"/>
        </w:rPr>
        <w:t>25</w:t>
      </w:r>
      <w:r>
        <w:rPr>
          <w:i/>
          <w:spacing w:val="-2"/>
          <w:sz w:val="20"/>
        </w:rPr>
        <w:t xml:space="preserve"> </w:t>
      </w:r>
      <w:r>
        <w:rPr>
          <w:i/>
          <w:sz w:val="20"/>
        </w:rPr>
        <w:t>candidatos:</w:t>
      </w:r>
      <w:r>
        <w:rPr>
          <w:i/>
          <w:spacing w:val="-2"/>
          <w:sz w:val="20"/>
        </w:rPr>
        <w:t xml:space="preserve"> </w:t>
      </w:r>
      <w:r>
        <w:rPr>
          <w:i/>
          <w:sz w:val="20"/>
        </w:rPr>
        <w:t>150,00</w:t>
      </w:r>
      <w:r>
        <w:rPr>
          <w:i/>
          <w:spacing w:val="-3"/>
          <w:sz w:val="20"/>
        </w:rPr>
        <w:t xml:space="preserve"> </w:t>
      </w:r>
      <w:r>
        <w:rPr>
          <w:i/>
          <w:sz w:val="20"/>
        </w:rPr>
        <w:t>€</w:t>
      </w:r>
      <w:r>
        <w:rPr>
          <w:i/>
          <w:spacing w:val="-2"/>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2B2E5B03" w14:textId="77777777" w:rsidR="00330955" w:rsidRDefault="00330955">
      <w:pPr>
        <w:pStyle w:val="Textoindependiente"/>
        <w:spacing w:before="60"/>
        <w:rPr>
          <w:i/>
        </w:rPr>
      </w:pPr>
    </w:p>
    <w:p w14:paraId="2C665EDA" w14:textId="77777777" w:rsidR="00330955" w:rsidRDefault="00000000">
      <w:pPr>
        <w:pStyle w:val="Prrafodelista"/>
        <w:numPr>
          <w:ilvl w:val="0"/>
          <w:numId w:val="27"/>
        </w:numPr>
        <w:tabs>
          <w:tab w:val="left" w:pos="263"/>
        </w:tabs>
        <w:ind w:left="263" w:right="0" w:hanging="122"/>
        <w:rPr>
          <w:i/>
          <w:sz w:val="20"/>
        </w:rPr>
      </w:pPr>
      <w:r>
        <w:rPr>
          <w:i/>
          <w:sz w:val="20"/>
        </w:rPr>
        <w:t>Entre</w:t>
      </w:r>
      <w:r>
        <w:rPr>
          <w:i/>
          <w:spacing w:val="-3"/>
          <w:sz w:val="20"/>
        </w:rPr>
        <w:t xml:space="preserve"> </w:t>
      </w:r>
      <w:r>
        <w:rPr>
          <w:i/>
          <w:sz w:val="20"/>
        </w:rPr>
        <w:t>26</w:t>
      </w:r>
      <w:r>
        <w:rPr>
          <w:i/>
          <w:spacing w:val="-2"/>
          <w:sz w:val="20"/>
        </w:rPr>
        <w:t xml:space="preserve"> </w:t>
      </w:r>
      <w:r>
        <w:rPr>
          <w:i/>
          <w:sz w:val="20"/>
        </w:rPr>
        <w:t>y</w:t>
      </w:r>
      <w:r>
        <w:rPr>
          <w:i/>
          <w:spacing w:val="-2"/>
          <w:sz w:val="20"/>
        </w:rPr>
        <w:t xml:space="preserve"> </w:t>
      </w:r>
      <w:r>
        <w:rPr>
          <w:i/>
          <w:sz w:val="20"/>
        </w:rPr>
        <w:t>50</w:t>
      </w:r>
      <w:r>
        <w:rPr>
          <w:i/>
          <w:spacing w:val="-2"/>
          <w:sz w:val="20"/>
        </w:rPr>
        <w:t xml:space="preserve"> </w:t>
      </w:r>
      <w:r>
        <w:rPr>
          <w:i/>
          <w:sz w:val="20"/>
        </w:rPr>
        <w:t>candidatos:</w:t>
      </w:r>
      <w:r>
        <w:rPr>
          <w:i/>
          <w:spacing w:val="-2"/>
          <w:sz w:val="20"/>
        </w:rPr>
        <w:t xml:space="preserve"> </w:t>
      </w:r>
      <w:r>
        <w:rPr>
          <w:i/>
          <w:sz w:val="20"/>
        </w:rPr>
        <w:t>225,00</w:t>
      </w:r>
      <w:r>
        <w:rPr>
          <w:i/>
          <w:spacing w:val="-3"/>
          <w:sz w:val="20"/>
        </w:rPr>
        <w:t xml:space="preserve"> </w:t>
      </w:r>
      <w:r>
        <w:rPr>
          <w:i/>
          <w:sz w:val="20"/>
        </w:rPr>
        <w:t>€</w:t>
      </w:r>
      <w:r>
        <w:rPr>
          <w:i/>
          <w:spacing w:val="-2"/>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6E51A616" w14:textId="77777777" w:rsidR="00330955" w:rsidRDefault="00330955">
      <w:pPr>
        <w:pStyle w:val="Textoindependiente"/>
        <w:spacing w:before="61"/>
        <w:rPr>
          <w:i/>
        </w:rPr>
      </w:pPr>
    </w:p>
    <w:p w14:paraId="4D5D927A" w14:textId="77777777" w:rsidR="00330955" w:rsidRDefault="00000000">
      <w:pPr>
        <w:pStyle w:val="Prrafodelista"/>
        <w:numPr>
          <w:ilvl w:val="0"/>
          <w:numId w:val="27"/>
        </w:numPr>
        <w:tabs>
          <w:tab w:val="left" w:pos="263"/>
        </w:tabs>
        <w:ind w:left="263" w:right="0" w:hanging="122"/>
        <w:rPr>
          <w:i/>
          <w:sz w:val="20"/>
        </w:rPr>
      </w:pPr>
      <w:r>
        <w:rPr>
          <w:i/>
          <w:sz w:val="20"/>
        </w:rPr>
        <w:t>Entre</w:t>
      </w:r>
      <w:r>
        <w:rPr>
          <w:i/>
          <w:spacing w:val="-3"/>
          <w:sz w:val="20"/>
        </w:rPr>
        <w:t xml:space="preserve"> </w:t>
      </w:r>
      <w:r>
        <w:rPr>
          <w:i/>
          <w:sz w:val="20"/>
        </w:rPr>
        <w:t>51</w:t>
      </w:r>
      <w:r>
        <w:rPr>
          <w:i/>
          <w:spacing w:val="-2"/>
          <w:sz w:val="20"/>
        </w:rPr>
        <w:t xml:space="preserve"> </w:t>
      </w:r>
      <w:r>
        <w:rPr>
          <w:i/>
          <w:sz w:val="20"/>
        </w:rPr>
        <w:t>y</w:t>
      </w:r>
      <w:r>
        <w:rPr>
          <w:i/>
          <w:spacing w:val="-2"/>
          <w:sz w:val="20"/>
        </w:rPr>
        <w:t xml:space="preserve"> </w:t>
      </w:r>
      <w:r>
        <w:rPr>
          <w:i/>
          <w:sz w:val="20"/>
        </w:rPr>
        <w:t>100</w:t>
      </w:r>
      <w:r>
        <w:rPr>
          <w:i/>
          <w:spacing w:val="-3"/>
          <w:sz w:val="20"/>
        </w:rPr>
        <w:t xml:space="preserve"> </w:t>
      </w:r>
      <w:r>
        <w:rPr>
          <w:i/>
          <w:sz w:val="20"/>
        </w:rPr>
        <w:t>candidatos:</w:t>
      </w:r>
      <w:r>
        <w:rPr>
          <w:i/>
          <w:spacing w:val="-2"/>
          <w:sz w:val="20"/>
        </w:rPr>
        <w:t xml:space="preserve"> </w:t>
      </w:r>
      <w:r>
        <w:rPr>
          <w:i/>
          <w:sz w:val="20"/>
        </w:rPr>
        <w:t>450,00</w:t>
      </w:r>
      <w:r>
        <w:rPr>
          <w:i/>
          <w:spacing w:val="-2"/>
          <w:sz w:val="20"/>
        </w:rPr>
        <w:t xml:space="preserve"> </w:t>
      </w:r>
      <w:r>
        <w:rPr>
          <w:i/>
          <w:sz w:val="20"/>
        </w:rPr>
        <w:t>€</w:t>
      </w:r>
      <w:r>
        <w:rPr>
          <w:i/>
          <w:spacing w:val="-3"/>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19C92F29" w14:textId="77777777" w:rsidR="00330955" w:rsidRDefault="00330955">
      <w:pPr>
        <w:pStyle w:val="Textoindependiente"/>
        <w:spacing w:before="60"/>
        <w:rPr>
          <w:i/>
        </w:rPr>
      </w:pPr>
    </w:p>
    <w:p w14:paraId="5622ED64" w14:textId="77777777" w:rsidR="00330955" w:rsidRDefault="00000000">
      <w:pPr>
        <w:pStyle w:val="Prrafodelista"/>
        <w:numPr>
          <w:ilvl w:val="0"/>
          <w:numId w:val="27"/>
        </w:numPr>
        <w:tabs>
          <w:tab w:val="left" w:pos="277"/>
        </w:tabs>
        <w:spacing w:line="292" w:lineRule="auto"/>
        <w:ind w:right="852" w:firstLine="0"/>
        <w:rPr>
          <w:i/>
          <w:sz w:val="20"/>
        </w:rPr>
      </w:pPr>
      <w:r>
        <w:rPr>
          <w:i/>
          <w:sz w:val="20"/>
        </w:rPr>
        <w:t xml:space="preserve">Por cada candidato de exceso sobre 100, se incrementará en 1,50 € por candidato/convocatoria y </w:t>
      </w:r>
      <w:r>
        <w:rPr>
          <w:i/>
          <w:spacing w:val="-2"/>
          <w:sz w:val="20"/>
        </w:rPr>
        <w:t>miembro.</w:t>
      </w:r>
    </w:p>
    <w:p w14:paraId="14FA09B2" w14:textId="77777777" w:rsidR="00330955" w:rsidRDefault="00330955">
      <w:pPr>
        <w:pStyle w:val="Textoindependiente"/>
        <w:spacing w:before="10"/>
        <w:rPr>
          <w:i/>
        </w:rPr>
      </w:pPr>
    </w:p>
    <w:p w14:paraId="5752A883" w14:textId="77777777" w:rsidR="00330955" w:rsidRDefault="00000000">
      <w:pPr>
        <w:pStyle w:val="Prrafodelista"/>
        <w:numPr>
          <w:ilvl w:val="1"/>
          <w:numId w:val="28"/>
        </w:numPr>
        <w:tabs>
          <w:tab w:val="left" w:pos="319"/>
        </w:tabs>
        <w:spacing w:line="292" w:lineRule="auto"/>
        <w:ind w:left="141" w:firstLine="0"/>
        <w:jc w:val="both"/>
        <w:rPr>
          <w:i/>
          <w:sz w:val="20"/>
        </w:rPr>
      </w:pPr>
      <w:r>
        <w:rPr>
          <w:i/>
          <w:sz w:val="20"/>
        </w:rPr>
        <w:t>Corresponderá la percepción de la cantidad que resulte siempre y cuando finalicen los trabajos del tribunal</w:t>
      </w:r>
      <w:r>
        <w:rPr>
          <w:i/>
          <w:spacing w:val="17"/>
          <w:sz w:val="20"/>
        </w:rPr>
        <w:t xml:space="preserve"> </w:t>
      </w:r>
      <w:r>
        <w:rPr>
          <w:i/>
          <w:sz w:val="20"/>
        </w:rPr>
        <w:t>en</w:t>
      </w:r>
      <w:r>
        <w:rPr>
          <w:i/>
          <w:spacing w:val="17"/>
          <w:sz w:val="20"/>
        </w:rPr>
        <w:t xml:space="preserve"> </w:t>
      </w:r>
      <w:r>
        <w:rPr>
          <w:i/>
          <w:sz w:val="20"/>
        </w:rPr>
        <w:t>el</w:t>
      </w:r>
      <w:r>
        <w:rPr>
          <w:i/>
          <w:spacing w:val="17"/>
          <w:sz w:val="20"/>
        </w:rPr>
        <w:t xml:space="preserve"> </w:t>
      </w:r>
      <w:r>
        <w:rPr>
          <w:i/>
          <w:sz w:val="20"/>
        </w:rPr>
        <w:t>plazo</w:t>
      </w:r>
      <w:r>
        <w:rPr>
          <w:i/>
          <w:spacing w:val="17"/>
          <w:sz w:val="20"/>
        </w:rPr>
        <w:t xml:space="preserve"> </w:t>
      </w:r>
      <w:r>
        <w:rPr>
          <w:i/>
          <w:sz w:val="20"/>
        </w:rPr>
        <w:t>máximo</w:t>
      </w:r>
      <w:r>
        <w:rPr>
          <w:i/>
          <w:spacing w:val="17"/>
          <w:sz w:val="20"/>
        </w:rPr>
        <w:t xml:space="preserve"> </w:t>
      </w:r>
      <w:r>
        <w:rPr>
          <w:i/>
          <w:sz w:val="20"/>
        </w:rPr>
        <w:t>de</w:t>
      </w:r>
      <w:r>
        <w:rPr>
          <w:i/>
          <w:spacing w:val="17"/>
          <w:sz w:val="20"/>
        </w:rPr>
        <w:t xml:space="preserve"> </w:t>
      </w:r>
      <w:r>
        <w:rPr>
          <w:i/>
          <w:sz w:val="20"/>
        </w:rPr>
        <w:t>2</w:t>
      </w:r>
      <w:r>
        <w:rPr>
          <w:i/>
          <w:spacing w:val="17"/>
          <w:sz w:val="20"/>
        </w:rPr>
        <w:t xml:space="preserve"> </w:t>
      </w:r>
      <w:r>
        <w:rPr>
          <w:i/>
          <w:sz w:val="20"/>
        </w:rPr>
        <w:t>meses</w:t>
      </w:r>
      <w:r>
        <w:rPr>
          <w:i/>
          <w:spacing w:val="17"/>
          <w:sz w:val="20"/>
        </w:rPr>
        <w:t xml:space="preserve"> </w:t>
      </w:r>
      <w:r>
        <w:rPr>
          <w:i/>
          <w:sz w:val="20"/>
        </w:rPr>
        <w:t>a</w:t>
      </w:r>
      <w:r>
        <w:rPr>
          <w:i/>
          <w:spacing w:val="17"/>
          <w:sz w:val="20"/>
        </w:rPr>
        <w:t xml:space="preserve"> </w:t>
      </w:r>
      <w:r>
        <w:rPr>
          <w:i/>
          <w:sz w:val="20"/>
        </w:rPr>
        <w:t>contar</w:t>
      </w:r>
      <w:r>
        <w:rPr>
          <w:i/>
          <w:spacing w:val="17"/>
          <w:sz w:val="20"/>
        </w:rPr>
        <w:t xml:space="preserve"> </w:t>
      </w:r>
      <w:r>
        <w:rPr>
          <w:i/>
          <w:sz w:val="20"/>
        </w:rPr>
        <w:t>desde</w:t>
      </w:r>
      <w:r>
        <w:rPr>
          <w:i/>
          <w:spacing w:val="17"/>
          <w:sz w:val="20"/>
        </w:rPr>
        <w:t xml:space="preserve"> </w:t>
      </w:r>
      <w:r>
        <w:rPr>
          <w:i/>
          <w:sz w:val="20"/>
        </w:rPr>
        <w:t>la</w:t>
      </w:r>
      <w:r>
        <w:rPr>
          <w:i/>
          <w:spacing w:val="17"/>
          <w:sz w:val="20"/>
        </w:rPr>
        <w:t xml:space="preserve"> </w:t>
      </w:r>
      <w:r>
        <w:rPr>
          <w:i/>
          <w:sz w:val="20"/>
        </w:rPr>
        <w:t>fecha</w:t>
      </w:r>
      <w:r>
        <w:rPr>
          <w:i/>
          <w:spacing w:val="17"/>
          <w:sz w:val="20"/>
        </w:rPr>
        <w:t xml:space="preserve"> </w:t>
      </w:r>
      <w:r>
        <w:rPr>
          <w:i/>
          <w:sz w:val="20"/>
        </w:rPr>
        <w:t>de</w:t>
      </w:r>
      <w:r>
        <w:rPr>
          <w:i/>
          <w:spacing w:val="17"/>
          <w:sz w:val="20"/>
        </w:rPr>
        <w:t xml:space="preserve"> </w:t>
      </w:r>
      <w:r>
        <w:rPr>
          <w:i/>
          <w:sz w:val="20"/>
        </w:rPr>
        <w:t>aprobación</w:t>
      </w:r>
      <w:r>
        <w:rPr>
          <w:i/>
          <w:spacing w:val="17"/>
          <w:sz w:val="20"/>
        </w:rPr>
        <w:t xml:space="preserve"> </w:t>
      </w:r>
      <w:r>
        <w:rPr>
          <w:i/>
          <w:sz w:val="20"/>
        </w:rPr>
        <w:t>de</w:t>
      </w:r>
      <w:r>
        <w:rPr>
          <w:i/>
          <w:spacing w:val="17"/>
          <w:sz w:val="20"/>
        </w:rPr>
        <w:t xml:space="preserve"> </w:t>
      </w:r>
      <w:r>
        <w:rPr>
          <w:i/>
          <w:sz w:val="20"/>
        </w:rPr>
        <w:t>la</w:t>
      </w:r>
      <w:r>
        <w:rPr>
          <w:i/>
          <w:spacing w:val="17"/>
          <w:sz w:val="20"/>
        </w:rPr>
        <w:t xml:space="preserve"> </w:t>
      </w:r>
      <w:r>
        <w:rPr>
          <w:i/>
          <w:sz w:val="20"/>
        </w:rPr>
        <w:t>lista</w:t>
      </w:r>
      <w:r>
        <w:rPr>
          <w:i/>
          <w:spacing w:val="17"/>
          <w:sz w:val="20"/>
        </w:rPr>
        <w:t xml:space="preserve"> </w:t>
      </w:r>
      <w:r>
        <w:rPr>
          <w:i/>
          <w:sz w:val="20"/>
        </w:rPr>
        <w:t>definitiva</w:t>
      </w:r>
    </w:p>
    <w:p w14:paraId="191781EF" w14:textId="77777777" w:rsidR="00330955" w:rsidRDefault="00330955">
      <w:pPr>
        <w:pStyle w:val="Prrafodelista"/>
        <w:spacing w:line="292" w:lineRule="auto"/>
        <w:rPr>
          <w:i/>
          <w:sz w:val="20"/>
        </w:rPr>
        <w:sectPr w:rsidR="00330955">
          <w:pgSz w:w="11910" w:h="16840"/>
          <w:pgMar w:top="1260" w:right="565" w:bottom="1260" w:left="1275" w:header="225" w:footer="1060" w:gutter="0"/>
          <w:cols w:space="720"/>
        </w:sectPr>
      </w:pPr>
    </w:p>
    <w:p w14:paraId="35E06738" w14:textId="77777777" w:rsidR="00330955" w:rsidRDefault="00000000">
      <w:pPr>
        <w:spacing w:before="179" w:line="292" w:lineRule="auto"/>
        <w:ind w:left="142" w:right="851"/>
        <w:jc w:val="both"/>
        <w:rPr>
          <w:i/>
          <w:sz w:val="20"/>
        </w:rPr>
      </w:pPr>
      <w:r>
        <w:rPr>
          <w:i/>
          <w:sz w:val="20"/>
        </w:rPr>
        <w:lastRenderedPageBreak/>
        <w:t>de admitidos y excluidos por el órgano competente. En el caso de que se produzcan reclamaciones contra la lista definitiva de aprobados, las mismas habrán de ser resueltas por el Tribunal en el plazo máximo de 10 días hábiles desde la fecha de su presentación. El incumplimiento de dichos plazos será causa para la no percepción de las cantidades fijadas en el programa de productividad.</w:t>
      </w:r>
    </w:p>
    <w:p w14:paraId="7CE4AE6D" w14:textId="77777777" w:rsidR="00330955" w:rsidRDefault="00330955">
      <w:pPr>
        <w:pStyle w:val="Textoindependiente"/>
        <w:spacing w:before="10"/>
        <w:rPr>
          <w:i/>
        </w:rPr>
      </w:pPr>
    </w:p>
    <w:p w14:paraId="6C0478B1" w14:textId="32B9AF44" w:rsidR="00330955" w:rsidRDefault="00000000">
      <w:pPr>
        <w:pStyle w:val="Prrafodelista"/>
        <w:numPr>
          <w:ilvl w:val="1"/>
          <w:numId w:val="28"/>
        </w:numPr>
        <w:tabs>
          <w:tab w:val="left" w:pos="431"/>
        </w:tabs>
        <w:spacing w:line="292" w:lineRule="auto"/>
        <w:ind w:firstLine="0"/>
        <w:jc w:val="both"/>
        <w:rPr>
          <w:i/>
          <w:sz w:val="20"/>
        </w:rPr>
      </w:pPr>
      <w:r>
        <w:rPr>
          <w:i/>
          <w:sz w:val="20"/>
        </w:rPr>
        <w:t>La percepción de la productividad correspondiente a este programa corresponderá por la participación en las pruebas selectivas para la consolidación y estabilización del empleo temporal por el sistema de concurso”</w:t>
      </w:r>
      <w:r w:rsidR="003F3935">
        <w:rPr>
          <w:i/>
          <w:sz w:val="20"/>
        </w:rPr>
        <w:t>.</w:t>
      </w:r>
    </w:p>
    <w:p w14:paraId="02970A20" w14:textId="77777777" w:rsidR="00330955" w:rsidRDefault="00330955">
      <w:pPr>
        <w:pStyle w:val="Textoindependiente"/>
        <w:spacing w:before="10"/>
        <w:rPr>
          <w:i/>
        </w:rPr>
      </w:pPr>
    </w:p>
    <w:p w14:paraId="776C2FC9" w14:textId="77777777" w:rsidR="00330955" w:rsidRDefault="00000000">
      <w:pPr>
        <w:spacing w:line="292" w:lineRule="auto"/>
        <w:ind w:left="142" w:right="851"/>
        <w:jc w:val="both"/>
        <w:rPr>
          <w:i/>
          <w:sz w:val="20"/>
        </w:rPr>
      </w:pPr>
      <w:r>
        <w:rPr>
          <w:i/>
          <w:noProof/>
          <w:sz w:val="20"/>
        </w:rPr>
        <mc:AlternateContent>
          <mc:Choice Requires="wps">
            <w:drawing>
              <wp:anchor distT="0" distB="0" distL="0" distR="0" simplePos="0" relativeHeight="15758336" behindDoc="0" locked="0" layoutInCell="1" allowOverlap="1" wp14:anchorId="004F8230" wp14:editId="05420AFC">
                <wp:simplePos x="0" y="0"/>
                <wp:positionH relativeFrom="page">
                  <wp:posOffset>6807090</wp:posOffset>
                </wp:positionH>
                <wp:positionV relativeFrom="paragraph">
                  <wp:posOffset>352330</wp:posOffset>
                </wp:positionV>
                <wp:extent cx="419734" cy="318706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E56AA13"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C780E2"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004F8230" id="Textbox 73" o:spid="_x0000_s1060" type="#_x0000_t202" style="position:absolute;left:0;text-align:left;margin-left:536pt;margin-top:27.75pt;width:33.05pt;height:250.95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J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" filled="f" stroked="f">
                <v:textbox style="layout-flow:vertical;mso-layout-flow-alt:bottom-to-top" inset="0,0,0,0">
                  <w:txbxContent>
                    <w:p w14:paraId="6E56AA13"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C780E2"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i/>
          <w:sz w:val="20"/>
        </w:rPr>
        <w:t>El programa de productividad para los tribunales correspondientes a las pruebas selectivas para la consolidación y estabilización del empleo temporal, aprobado por Junta de gobierno local con fecha</w:t>
      </w:r>
      <w:r>
        <w:rPr>
          <w:i/>
          <w:spacing w:val="40"/>
          <w:sz w:val="20"/>
        </w:rPr>
        <w:t xml:space="preserve"> </w:t>
      </w:r>
      <w:r>
        <w:rPr>
          <w:i/>
          <w:sz w:val="20"/>
        </w:rPr>
        <w:t>27 de enero de 2023 fue informado por el interventor adjunto mediante informe de Control financiero de fecha 18 de enero de 2023.</w:t>
      </w:r>
    </w:p>
    <w:p w14:paraId="0C721AC6" w14:textId="77777777" w:rsidR="00330955" w:rsidRDefault="00330955">
      <w:pPr>
        <w:pStyle w:val="Textoindependiente"/>
        <w:spacing w:before="9"/>
        <w:rPr>
          <w:i/>
        </w:rPr>
      </w:pPr>
    </w:p>
    <w:p w14:paraId="1079E5F0" w14:textId="77777777" w:rsidR="00330955" w:rsidRDefault="00000000">
      <w:pPr>
        <w:spacing w:before="1"/>
        <w:ind w:left="3141"/>
        <w:rPr>
          <w:i/>
          <w:sz w:val="20"/>
        </w:rPr>
      </w:pPr>
      <w:r>
        <w:rPr>
          <w:i/>
          <w:sz w:val="20"/>
        </w:rPr>
        <w:t xml:space="preserve">CONSIDERACIONES </w:t>
      </w:r>
      <w:r>
        <w:rPr>
          <w:i/>
          <w:spacing w:val="-2"/>
          <w:sz w:val="20"/>
        </w:rPr>
        <w:t>JURÍDICAS</w:t>
      </w:r>
    </w:p>
    <w:p w14:paraId="2F76F105" w14:textId="77777777" w:rsidR="00330955" w:rsidRDefault="00330955">
      <w:pPr>
        <w:pStyle w:val="Textoindependiente"/>
        <w:spacing w:before="60"/>
        <w:rPr>
          <w:i/>
        </w:rPr>
      </w:pPr>
    </w:p>
    <w:p w14:paraId="01091593" w14:textId="77777777" w:rsidR="00330955" w:rsidRDefault="00000000">
      <w:pPr>
        <w:spacing w:line="292" w:lineRule="auto"/>
        <w:ind w:left="142" w:right="851"/>
        <w:jc w:val="both"/>
        <w:rPr>
          <w:i/>
          <w:sz w:val="20"/>
        </w:rPr>
      </w:pPr>
      <w:r>
        <w:rPr>
          <w:i/>
          <w:sz w:val="20"/>
        </w:rPr>
        <w:t>PRIMERO. Señala el artículo 24 del Estatuto Básico del Empleado Público que la cuantía y</w:t>
      </w:r>
      <w:r>
        <w:rPr>
          <w:i/>
          <w:spacing w:val="80"/>
          <w:sz w:val="20"/>
        </w:rPr>
        <w:t xml:space="preserve"> </w:t>
      </w:r>
      <w:r>
        <w:rPr>
          <w:i/>
          <w:sz w:val="20"/>
        </w:rPr>
        <w:t>estructura de las retribuciones complementarias de los funcionarios se establecerán por las correspondientes Leyes de cada Administración Pública, atendiendo a determinados factores. A continuación, en su letra c) dicho precepto indica como factor para la determinación del complemento de productividad el grado de interés, iniciativa o esfuerzo con que el funcionario desempeña su</w:t>
      </w:r>
      <w:r>
        <w:rPr>
          <w:i/>
          <w:spacing w:val="40"/>
          <w:sz w:val="20"/>
        </w:rPr>
        <w:t xml:space="preserve"> </w:t>
      </w:r>
      <w:r>
        <w:rPr>
          <w:i/>
          <w:sz w:val="20"/>
        </w:rPr>
        <w:t>trabajo y el rendimiento o resultados obtenidos.</w:t>
      </w:r>
    </w:p>
    <w:p w14:paraId="548D6A30" w14:textId="77777777" w:rsidR="00330955" w:rsidRDefault="00330955">
      <w:pPr>
        <w:pStyle w:val="Textoindependiente"/>
        <w:spacing w:before="9"/>
        <w:rPr>
          <w:i/>
        </w:rPr>
      </w:pPr>
    </w:p>
    <w:p w14:paraId="502F9FB6" w14:textId="77777777" w:rsidR="00330955" w:rsidRDefault="00000000">
      <w:pPr>
        <w:spacing w:before="1" w:line="292" w:lineRule="auto"/>
        <w:ind w:left="142" w:right="851"/>
        <w:jc w:val="both"/>
        <w:rPr>
          <w:i/>
          <w:sz w:val="20"/>
        </w:rPr>
      </w:pPr>
      <w:r>
        <w:rPr>
          <w:i/>
          <w:sz w:val="20"/>
        </w:rPr>
        <w:t>De conformidad con la Disposición Final Cuarta del Estatuto Básico del Empleado Público, seguirá siendo de aplicación, hasta que se dicten las Leyes de la Función Pública de desarrollo de dicho Estatuto, el sistema retributivo de la Ley 30/1984 de 2 de agosto, de Medidas para la Reforma de la Función Pública.</w:t>
      </w:r>
    </w:p>
    <w:p w14:paraId="4E0EDA1D" w14:textId="77777777" w:rsidR="00330955" w:rsidRDefault="00330955">
      <w:pPr>
        <w:pStyle w:val="Textoindependiente"/>
        <w:spacing w:before="9"/>
        <w:rPr>
          <w:i/>
        </w:rPr>
      </w:pPr>
    </w:p>
    <w:p w14:paraId="2AD271F0" w14:textId="18858977" w:rsidR="00330955" w:rsidRDefault="00000000">
      <w:pPr>
        <w:spacing w:line="292" w:lineRule="auto"/>
        <w:ind w:left="142" w:right="851"/>
        <w:jc w:val="both"/>
        <w:rPr>
          <w:i/>
          <w:sz w:val="20"/>
        </w:rPr>
      </w:pPr>
      <w:r>
        <w:rPr>
          <w:i/>
          <w:sz w:val="20"/>
        </w:rPr>
        <w:t xml:space="preserve">El complemento de productividad, de conformidad con el artículo 5 del Real Decreto 861/1986, de 25 de abril, por el que se establece el Régimen de las Retribuciones de los </w:t>
      </w:r>
      <w:proofErr w:type="gramStart"/>
      <w:r>
        <w:rPr>
          <w:i/>
          <w:sz w:val="20"/>
        </w:rPr>
        <w:t>Funcionarios</w:t>
      </w:r>
      <w:proofErr w:type="gramEnd"/>
      <w:r>
        <w:rPr>
          <w:i/>
          <w:sz w:val="20"/>
        </w:rPr>
        <w:t xml:space="preserve"> de Administración</w:t>
      </w:r>
      <w:r>
        <w:rPr>
          <w:i/>
          <w:spacing w:val="19"/>
          <w:sz w:val="20"/>
        </w:rPr>
        <w:t xml:space="preserve"> </w:t>
      </w:r>
      <w:r>
        <w:rPr>
          <w:i/>
          <w:sz w:val="20"/>
        </w:rPr>
        <w:t>Local,</w:t>
      </w:r>
      <w:r>
        <w:rPr>
          <w:i/>
          <w:spacing w:val="19"/>
          <w:sz w:val="20"/>
        </w:rPr>
        <w:t xml:space="preserve"> </w:t>
      </w:r>
      <w:r>
        <w:rPr>
          <w:i/>
          <w:sz w:val="20"/>
        </w:rPr>
        <w:t>está</w:t>
      </w:r>
      <w:r>
        <w:rPr>
          <w:i/>
          <w:spacing w:val="19"/>
          <w:sz w:val="20"/>
        </w:rPr>
        <w:t xml:space="preserve"> </w:t>
      </w:r>
      <w:r>
        <w:rPr>
          <w:i/>
          <w:sz w:val="20"/>
        </w:rPr>
        <w:t>destinado</w:t>
      </w:r>
      <w:r>
        <w:rPr>
          <w:i/>
          <w:spacing w:val="19"/>
          <w:sz w:val="20"/>
        </w:rPr>
        <w:t xml:space="preserve"> </w:t>
      </w:r>
      <w:r>
        <w:rPr>
          <w:i/>
          <w:sz w:val="20"/>
        </w:rPr>
        <w:t>a</w:t>
      </w:r>
      <w:r>
        <w:rPr>
          <w:i/>
          <w:spacing w:val="19"/>
          <w:sz w:val="20"/>
        </w:rPr>
        <w:t xml:space="preserve"> </w:t>
      </w:r>
      <w:r>
        <w:rPr>
          <w:i/>
          <w:sz w:val="20"/>
        </w:rPr>
        <w:t>retribuir</w:t>
      </w:r>
      <w:r>
        <w:rPr>
          <w:i/>
          <w:spacing w:val="19"/>
          <w:sz w:val="20"/>
        </w:rPr>
        <w:t xml:space="preserve"> </w:t>
      </w:r>
      <w:r>
        <w:rPr>
          <w:i/>
          <w:sz w:val="20"/>
        </w:rPr>
        <w:t>el</w:t>
      </w:r>
      <w:r>
        <w:rPr>
          <w:i/>
          <w:spacing w:val="19"/>
          <w:sz w:val="20"/>
        </w:rPr>
        <w:t xml:space="preserve"> </w:t>
      </w:r>
      <w:r>
        <w:rPr>
          <w:i/>
          <w:sz w:val="20"/>
        </w:rPr>
        <w:t>especial</w:t>
      </w:r>
      <w:r>
        <w:rPr>
          <w:i/>
          <w:spacing w:val="19"/>
          <w:sz w:val="20"/>
        </w:rPr>
        <w:t xml:space="preserve"> </w:t>
      </w:r>
      <w:r>
        <w:rPr>
          <w:i/>
          <w:sz w:val="20"/>
        </w:rPr>
        <w:t>rendimiento,</w:t>
      </w:r>
      <w:r>
        <w:rPr>
          <w:i/>
          <w:spacing w:val="19"/>
          <w:sz w:val="20"/>
        </w:rPr>
        <w:t xml:space="preserve"> </w:t>
      </w:r>
      <w:r>
        <w:rPr>
          <w:i/>
          <w:sz w:val="20"/>
        </w:rPr>
        <w:t>la</w:t>
      </w:r>
      <w:r>
        <w:rPr>
          <w:i/>
          <w:spacing w:val="19"/>
          <w:sz w:val="20"/>
        </w:rPr>
        <w:t xml:space="preserve"> </w:t>
      </w:r>
      <w:r>
        <w:rPr>
          <w:i/>
          <w:sz w:val="20"/>
        </w:rPr>
        <w:t>actividad</w:t>
      </w:r>
      <w:r>
        <w:rPr>
          <w:i/>
          <w:spacing w:val="19"/>
          <w:sz w:val="20"/>
        </w:rPr>
        <w:t xml:space="preserve"> </w:t>
      </w:r>
      <w:r>
        <w:rPr>
          <w:i/>
          <w:sz w:val="20"/>
        </w:rPr>
        <w:t>extraordinaria</w:t>
      </w:r>
      <w:r>
        <w:rPr>
          <w:i/>
          <w:spacing w:val="19"/>
          <w:sz w:val="20"/>
        </w:rPr>
        <w:t xml:space="preserve"> </w:t>
      </w:r>
      <w:r>
        <w:rPr>
          <w:i/>
          <w:sz w:val="20"/>
        </w:rPr>
        <w:t>y el interés e iniciativa con que el funcionario desempeña su trabajo.</w:t>
      </w:r>
    </w:p>
    <w:p w14:paraId="6669D123" w14:textId="77777777" w:rsidR="00330955" w:rsidRDefault="00330955">
      <w:pPr>
        <w:pStyle w:val="Textoindependiente"/>
        <w:spacing w:before="10"/>
        <w:rPr>
          <w:i/>
        </w:rPr>
      </w:pPr>
    </w:p>
    <w:p w14:paraId="04891A76" w14:textId="77777777" w:rsidR="00330955" w:rsidRDefault="00000000">
      <w:pPr>
        <w:spacing w:line="292" w:lineRule="auto"/>
        <w:ind w:left="142" w:right="851"/>
        <w:jc w:val="both"/>
        <w:rPr>
          <w:i/>
          <w:sz w:val="20"/>
        </w:rPr>
      </w:pPr>
      <w:r>
        <w:rPr>
          <w:i/>
          <w:sz w:val="20"/>
        </w:rPr>
        <w:t>En cuanto al límite a la cuantía global del complemento de productividad está definido en el artículo 7 del RD 861/1986 establece los límites a la cuantía global de los complementos específicos, de productividad y gratificaciones en los siguientes términos:</w:t>
      </w:r>
    </w:p>
    <w:p w14:paraId="1AC8E62E" w14:textId="77777777" w:rsidR="00330955" w:rsidRDefault="00330955">
      <w:pPr>
        <w:pStyle w:val="Textoindependiente"/>
        <w:spacing w:before="10"/>
        <w:rPr>
          <w:i/>
        </w:rPr>
      </w:pPr>
    </w:p>
    <w:p w14:paraId="283326DD" w14:textId="77777777" w:rsidR="00330955" w:rsidRDefault="00000000">
      <w:pPr>
        <w:spacing w:line="292" w:lineRule="auto"/>
        <w:ind w:left="141" w:right="851"/>
        <w:jc w:val="both"/>
        <w:rPr>
          <w:i/>
          <w:sz w:val="20"/>
        </w:rPr>
      </w:pPr>
      <w:r>
        <w:rPr>
          <w:i/>
          <w:sz w:val="20"/>
        </w:rPr>
        <w:t>“1. Los créditos destinados a complemento específico, complemento de productividad, gratificaciones y, en su caso, complementos personales transitorios, serán los que resulten de restar a la masa retributiva global presupuestada para cada ejercicio económico, excluida la referida al personal laboral, la suma de las cantidades que al personal funcionario le correspondan por los conceptos de retribuciones básicas, ayuda familiar y complemento de destino.</w:t>
      </w:r>
    </w:p>
    <w:p w14:paraId="4D66AFF2" w14:textId="77777777" w:rsidR="00330955" w:rsidRDefault="00330955">
      <w:pPr>
        <w:pStyle w:val="Textoindependiente"/>
        <w:spacing w:before="9"/>
        <w:rPr>
          <w:i/>
        </w:rPr>
      </w:pPr>
    </w:p>
    <w:p w14:paraId="7778B193" w14:textId="77777777" w:rsidR="00330955" w:rsidRDefault="00000000">
      <w:pPr>
        <w:pStyle w:val="Prrafodelista"/>
        <w:numPr>
          <w:ilvl w:val="0"/>
          <w:numId w:val="26"/>
        </w:numPr>
        <w:tabs>
          <w:tab w:val="left" w:pos="363"/>
        </w:tabs>
        <w:spacing w:before="1"/>
        <w:ind w:left="363" w:right="0" w:hanging="222"/>
        <w:jc w:val="both"/>
        <w:rPr>
          <w:i/>
          <w:sz w:val="20"/>
        </w:rPr>
      </w:pPr>
      <w:r>
        <w:rPr>
          <w:i/>
          <w:sz w:val="20"/>
        </w:rPr>
        <w:t>La</w:t>
      </w:r>
      <w:r>
        <w:rPr>
          <w:i/>
          <w:spacing w:val="-5"/>
          <w:sz w:val="20"/>
        </w:rPr>
        <w:t xml:space="preserve"> </w:t>
      </w:r>
      <w:r>
        <w:rPr>
          <w:i/>
          <w:sz w:val="20"/>
        </w:rPr>
        <w:t>cantidad</w:t>
      </w:r>
      <w:r>
        <w:rPr>
          <w:i/>
          <w:spacing w:val="-2"/>
          <w:sz w:val="20"/>
        </w:rPr>
        <w:t xml:space="preserve"> </w:t>
      </w:r>
      <w:r>
        <w:rPr>
          <w:i/>
          <w:sz w:val="20"/>
        </w:rPr>
        <w:t>que</w:t>
      </w:r>
      <w:r>
        <w:rPr>
          <w:i/>
          <w:spacing w:val="-3"/>
          <w:sz w:val="20"/>
        </w:rPr>
        <w:t xml:space="preserve"> </w:t>
      </w:r>
      <w:r>
        <w:rPr>
          <w:i/>
          <w:sz w:val="20"/>
        </w:rPr>
        <w:t>resulte,</w:t>
      </w:r>
      <w:r>
        <w:rPr>
          <w:i/>
          <w:spacing w:val="-2"/>
          <w:sz w:val="20"/>
        </w:rPr>
        <w:t xml:space="preserve"> </w:t>
      </w:r>
      <w:r>
        <w:rPr>
          <w:i/>
          <w:sz w:val="20"/>
        </w:rPr>
        <w:t>con</w:t>
      </w:r>
      <w:r>
        <w:rPr>
          <w:i/>
          <w:spacing w:val="-3"/>
          <w:sz w:val="20"/>
        </w:rPr>
        <w:t xml:space="preserve"> </w:t>
      </w:r>
      <w:r>
        <w:rPr>
          <w:i/>
          <w:sz w:val="20"/>
        </w:rPr>
        <w:t>arreglo</w:t>
      </w:r>
      <w:r>
        <w:rPr>
          <w:i/>
          <w:spacing w:val="-2"/>
          <w:sz w:val="20"/>
        </w:rPr>
        <w:t xml:space="preserve"> </w:t>
      </w:r>
      <w:r>
        <w:rPr>
          <w:i/>
          <w:sz w:val="20"/>
        </w:rPr>
        <w:t>a</w:t>
      </w:r>
      <w:r>
        <w:rPr>
          <w:i/>
          <w:spacing w:val="-3"/>
          <w:sz w:val="20"/>
        </w:rPr>
        <w:t xml:space="preserve"> </w:t>
      </w:r>
      <w:r>
        <w:rPr>
          <w:i/>
          <w:sz w:val="20"/>
        </w:rPr>
        <w:t>lo</w:t>
      </w:r>
      <w:r>
        <w:rPr>
          <w:i/>
          <w:spacing w:val="-2"/>
          <w:sz w:val="20"/>
        </w:rPr>
        <w:t xml:space="preserve"> </w:t>
      </w:r>
      <w:r>
        <w:rPr>
          <w:i/>
          <w:sz w:val="20"/>
        </w:rPr>
        <w:t>dispuesto</w:t>
      </w:r>
      <w:r>
        <w:rPr>
          <w:i/>
          <w:spacing w:val="-3"/>
          <w:sz w:val="20"/>
        </w:rPr>
        <w:t xml:space="preserve"> </w:t>
      </w:r>
      <w:r>
        <w:rPr>
          <w:i/>
          <w:sz w:val="20"/>
        </w:rPr>
        <w:t>en</w:t>
      </w:r>
      <w:r>
        <w:rPr>
          <w:i/>
          <w:spacing w:val="-2"/>
          <w:sz w:val="20"/>
        </w:rPr>
        <w:t xml:space="preserve"> </w:t>
      </w:r>
      <w:r>
        <w:rPr>
          <w:i/>
          <w:sz w:val="20"/>
        </w:rPr>
        <w:t>el</w:t>
      </w:r>
      <w:r>
        <w:rPr>
          <w:i/>
          <w:spacing w:val="-3"/>
          <w:sz w:val="20"/>
        </w:rPr>
        <w:t xml:space="preserve"> </w:t>
      </w:r>
      <w:r>
        <w:rPr>
          <w:i/>
          <w:sz w:val="20"/>
        </w:rPr>
        <w:t>número</w:t>
      </w:r>
      <w:r>
        <w:rPr>
          <w:i/>
          <w:spacing w:val="-2"/>
          <w:sz w:val="20"/>
        </w:rPr>
        <w:t xml:space="preserve"> </w:t>
      </w:r>
      <w:r>
        <w:rPr>
          <w:i/>
          <w:sz w:val="20"/>
        </w:rPr>
        <w:t>anterior,</w:t>
      </w:r>
      <w:r>
        <w:rPr>
          <w:i/>
          <w:spacing w:val="-3"/>
          <w:sz w:val="20"/>
        </w:rPr>
        <w:t xml:space="preserve"> </w:t>
      </w:r>
      <w:r>
        <w:rPr>
          <w:i/>
          <w:sz w:val="20"/>
        </w:rPr>
        <w:t>se</w:t>
      </w:r>
      <w:r>
        <w:rPr>
          <w:i/>
          <w:spacing w:val="-2"/>
          <w:sz w:val="20"/>
        </w:rPr>
        <w:t xml:space="preserve"> destinará:</w:t>
      </w:r>
    </w:p>
    <w:p w14:paraId="6C414C5C" w14:textId="77777777" w:rsidR="00330955" w:rsidRDefault="00330955">
      <w:pPr>
        <w:pStyle w:val="Textoindependiente"/>
        <w:spacing w:before="60"/>
        <w:rPr>
          <w:i/>
        </w:rPr>
      </w:pPr>
    </w:p>
    <w:p w14:paraId="201B5E49" w14:textId="77777777" w:rsidR="00330955" w:rsidRDefault="00000000">
      <w:pPr>
        <w:pStyle w:val="Prrafodelista"/>
        <w:numPr>
          <w:ilvl w:val="1"/>
          <w:numId w:val="26"/>
        </w:numPr>
        <w:tabs>
          <w:tab w:val="left" w:pos="377"/>
        </w:tabs>
        <w:spacing w:line="292" w:lineRule="auto"/>
        <w:ind w:firstLine="0"/>
        <w:jc w:val="both"/>
        <w:rPr>
          <w:i/>
          <w:sz w:val="20"/>
        </w:rPr>
      </w:pPr>
      <w:r>
        <w:rPr>
          <w:i/>
          <w:sz w:val="20"/>
        </w:rPr>
        <w:t xml:space="preserve">Hasta un máximo del 75 por 100 para complemento específico, en cualquiera de sus modalidades, incluyendo el de penosidad o peligrosidad para la Policía Municipal y Servicio de Extinción de </w:t>
      </w:r>
      <w:r>
        <w:rPr>
          <w:i/>
          <w:spacing w:val="-2"/>
          <w:sz w:val="20"/>
        </w:rPr>
        <w:t>Incendios.</w:t>
      </w:r>
    </w:p>
    <w:p w14:paraId="54FCC98B" w14:textId="77777777" w:rsidR="00330955" w:rsidRDefault="00330955">
      <w:pPr>
        <w:pStyle w:val="Textoindependiente"/>
        <w:spacing w:before="10"/>
        <w:rPr>
          <w:i/>
        </w:rPr>
      </w:pPr>
    </w:p>
    <w:p w14:paraId="00CCCE17" w14:textId="77777777" w:rsidR="00330955" w:rsidRDefault="00000000">
      <w:pPr>
        <w:pStyle w:val="Prrafodelista"/>
        <w:numPr>
          <w:ilvl w:val="1"/>
          <w:numId w:val="26"/>
        </w:numPr>
        <w:tabs>
          <w:tab w:val="left" w:pos="374"/>
        </w:tabs>
        <w:ind w:left="374" w:right="0" w:hanging="233"/>
        <w:jc w:val="both"/>
        <w:rPr>
          <w:i/>
          <w:sz w:val="20"/>
        </w:rPr>
      </w:pPr>
      <w:r>
        <w:rPr>
          <w:i/>
          <w:sz w:val="20"/>
        </w:rPr>
        <w:t>Hasta</w:t>
      </w:r>
      <w:r>
        <w:rPr>
          <w:i/>
          <w:spacing w:val="-3"/>
          <w:sz w:val="20"/>
        </w:rPr>
        <w:t xml:space="preserve"> </w:t>
      </w:r>
      <w:r>
        <w:rPr>
          <w:i/>
          <w:sz w:val="20"/>
        </w:rPr>
        <w:t>un</w:t>
      </w:r>
      <w:r>
        <w:rPr>
          <w:i/>
          <w:spacing w:val="-3"/>
          <w:sz w:val="20"/>
        </w:rPr>
        <w:t xml:space="preserve"> </w:t>
      </w:r>
      <w:r>
        <w:rPr>
          <w:i/>
          <w:sz w:val="20"/>
        </w:rPr>
        <w:t>máximo</w:t>
      </w:r>
      <w:r>
        <w:rPr>
          <w:i/>
          <w:spacing w:val="-3"/>
          <w:sz w:val="20"/>
        </w:rPr>
        <w:t xml:space="preserve"> </w:t>
      </w:r>
      <w:r>
        <w:rPr>
          <w:i/>
          <w:sz w:val="20"/>
        </w:rPr>
        <w:t>del</w:t>
      </w:r>
      <w:r>
        <w:rPr>
          <w:i/>
          <w:spacing w:val="-3"/>
          <w:sz w:val="20"/>
        </w:rPr>
        <w:t xml:space="preserve"> </w:t>
      </w:r>
      <w:r>
        <w:rPr>
          <w:i/>
          <w:sz w:val="20"/>
        </w:rPr>
        <w:t>30</w:t>
      </w:r>
      <w:r>
        <w:rPr>
          <w:i/>
          <w:spacing w:val="-3"/>
          <w:sz w:val="20"/>
        </w:rPr>
        <w:t xml:space="preserve"> </w:t>
      </w:r>
      <w:r>
        <w:rPr>
          <w:i/>
          <w:sz w:val="20"/>
        </w:rPr>
        <w:t>por</w:t>
      </w:r>
      <w:r>
        <w:rPr>
          <w:i/>
          <w:spacing w:val="-3"/>
          <w:sz w:val="20"/>
        </w:rPr>
        <w:t xml:space="preserve"> </w:t>
      </w:r>
      <w:r>
        <w:rPr>
          <w:i/>
          <w:sz w:val="20"/>
        </w:rPr>
        <w:t>100</w:t>
      </w:r>
      <w:r>
        <w:rPr>
          <w:i/>
          <w:spacing w:val="-3"/>
          <w:sz w:val="20"/>
        </w:rPr>
        <w:t xml:space="preserve"> </w:t>
      </w:r>
      <w:r>
        <w:rPr>
          <w:i/>
          <w:sz w:val="20"/>
        </w:rPr>
        <w:t>para</w:t>
      </w:r>
      <w:r>
        <w:rPr>
          <w:i/>
          <w:spacing w:val="-3"/>
          <w:sz w:val="20"/>
        </w:rPr>
        <w:t xml:space="preserve"> </w:t>
      </w:r>
      <w:r>
        <w:rPr>
          <w:i/>
          <w:sz w:val="20"/>
        </w:rPr>
        <w:t>complemento</w:t>
      </w:r>
      <w:r>
        <w:rPr>
          <w:i/>
          <w:spacing w:val="-3"/>
          <w:sz w:val="20"/>
        </w:rPr>
        <w:t xml:space="preserve"> </w:t>
      </w:r>
      <w:r>
        <w:rPr>
          <w:i/>
          <w:sz w:val="20"/>
        </w:rPr>
        <w:t>de</w:t>
      </w:r>
      <w:r>
        <w:rPr>
          <w:i/>
          <w:spacing w:val="-2"/>
          <w:sz w:val="20"/>
        </w:rPr>
        <w:t xml:space="preserve"> productividad.</w:t>
      </w:r>
    </w:p>
    <w:p w14:paraId="4C0AEDBF" w14:textId="77777777" w:rsidR="00330955" w:rsidRDefault="00330955">
      <w:pPr>
        <w:pStyle w:val="Prrafodelista"/>
        <w:rPr>
          <w:i/>
          <w:sz w:val="20"/>
        </w:rPr>
        <w:sectPr w:rsidR="00330955">
          <w:pgSz w:w="11910" w:h="16840"/>
          <w:pgMar w:top="1260" w:right="565" w:bottom="1260" w:left="1275" w:header="225" w:footer="1060" w:gutter="0"/>
          <w:cols w:space="720"/>
        </w:sectPr>
      </w:pPr>
    </w:p>
    <w:p w14:paraId="5A4F845D" w14:textId="77777777" w:rsidR="00330955" w:rsidRDefault="00000000">
      <w:pPr>
        <w:pStyle w:val="Prrafodelista"/>
        <w:numPr>
          <w:ilvl w:val="1"/>
          <w:numId w:val="26"/>
        </w:numPr>
        <w:tabs>
          <w:tab w:val="left" w:pos="364"/>
        </w:tabs>
        <w:spacing w:before="179" w:line="542" w:lineRule="auto"/>
        <w:ind w:left="142" w:right="4946" w:firstLine="0"/>
        <w:rPr>
          <w:i/>
          <w:sz w:val="20"/>
        </w:rPr>
      </w:pPr>
      <w:r>
        <w:rPr>
          <w:i/>
          <w:sz w:val="20"/>
        </w:rPr>
        <w:lastRenderedPageBreak/>
        <w:t>Hasta</w:t>
      </w:r>
      <w:r>
        <w:rPr>
          <w:i/>
          <w:spacing w:val="-4"/>
          <w:sz w:val="20"/>
        </w:rPr>
        <w:t xml:space="preserve"> </w:t>
      </w:r>
      <w:r>
        <w:rPr>
          <w:i/>
          <w:sz w:val="20"/>
        </w:rPr>
        <w:t>un</w:t>
      </w:r>
      <w:r>
        <w:rPr>
          <w:i/>
          <w:spacing w:val="-4"/>
          <w:sz w:val="20"/>
        </w:rPr>
        <w:t xml:space="preserve"> </w:t>
      </w:r>
      <w:r>
        <w:rPr>
          <w:i/>
          <w:sz w:val="20"/>
        </w:rPr>
        <w:t>máximo</w:t>
      </w:r>
      <w:r>
        <w:rPr>
          <w:i/>
          <w:spacing w:val="-4"/>
          <w:sz w:val="20"/>
        </w:rPr>
        <w:t xml:space="preserve"> </w:t>
      </w:r>
      <w:r>
        <w:rPr>
          <w:i/>
          <w:sz w:val="20"/>
        </w:rPr>
        <w:t>del</w:t>
      </w:r>
      <w:r>
        <w:rPr>
          <w:i/>
          <w:spacing w:val="-4"/>
          <w:sz w:val="20"/>
        </w:rPr>
        <w:t xml:space="preserve"> </w:t>
      </w:r>
      <w:r>
        <w:rPr>
          <w:i/>
          <w:sz w:val="20"/>
        </w:rPr>
        <w:t>10</w:t>
      </w:r>
      <w:r>
        <w:rPr>
          <w:i/>
          <w:spacing w:val="-4"/>
          <w:sz w:val="20"/>
        </w:rPr>
        <w:t xml:space="preserve"> </w:t>
      </w:r>
      <w:r>
        <w:rPr>
          <w:i/>
          <w:sz w:val="20"/>
        </w:rPr>
        <w:t>por</w:t>
      </w:r>
      <w:r>
        <w:rPr>
          <w:i/>
          <w:spacing w:val="-4"/>
          <w:sz w:val="20"/>
        </w:rPr>
        <w:t xml:space="preserve"> </w:t>
      </w:r>
      <w:r>
        <w:rPr>
          <w:i/>
          <w:sz w:val="20"/>
        </w:rPr>
        <w:t>100</w:t>
      </w:r>
      <w:r>
        <w:rPr>
          <w:i/>
          <w:spacing w:val="-4"/>
          <w:sz w:val="20"/>
        </w:rPr>
        <w:t xml:space="preserve"> </w:t>
      </w:r>
      <w:r>
        <w:rPr>
          <w:i/>
          <w:sz w:val="20"/>
        </w:rPr>
        <w:t>para</w:t>
      </w:r>
      <w:r>
        <w:rPr>
          <w:i/>
          <w:spacing w:val="-4"/>
          <w:sz w:val="20"/>
        </w:rPr>
        <w:t xml:space="preserve"> </w:t>
      </w:r>
      <w:r>
        <w:rPr>
          <w:i/>
          <w:sz w:val="20"/>
        </w:rPr>
        <w:t>gratificaciones” SEGUNDO. La Legislación aplicable es la siguiente:</w:t>
      </w:r>
    </w:p>
    <w:p w14:paraId="3795D022" w14:textId="77777777" w:rsidR="00330955" w:rsidRDefault="00000000">
      <w:pPr>
        <w:spacing w:before="2" w:line="292" w:lineRule="auto"/>
        <w:ind w:left="542" w:right="851" w:hanging="173"/>
        <w:rPr>
          <w:i/>
          <w:sz w:val="20"/>
        </w:rPr>
      </w:pPr>
      <w:r>
        <w:rPr>
          <w:noProof/>
          <w:position w:val="3"/>
        </w:rPr>
        <w:drawing>
          <wp:inline distT="0" distB="0" distL="0" distR="0" wp14:anchorId="2058AD77" wp14:editId="050362AF">
            <wp:extent cx="57619" cy="57632"/>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3" cstate="print"/>
                    <a:stretch>
                      <a:fillRect/>
                    </a:stretch>
                  </pic:blipFill>
                  <pic:spPr>
                    <a:xfrm>
                      <a:off x="0" y="0"/>
                      <a:ext cx="57619" cy="57632"/>
                    </a:xfrm>
                    <a:prstGeom prst="rect">
                      <a:avLst/>
                    </a:prstGeom>
                  </pic:spPr>
                </pic:pic>
              </a:graphicData>
            </a:graphic>
          </wp:inline>
        </w:drawing>
      </w:r>
      <w:r>
        <w:rPr>
          <w:rFonts w:ascii="Times New Roman" w:hAnsi="Times New Roman"/>
          <w:spacing w:val="30"/>
          <w:sz w:val="20"/>
        </w:rPr>
        <w:t xml:space="preserve"> </w:t>
      </w:r>
      <w:r>
        <w:rPr>
          <w:i/>
          <w:sz w:val="20"/>
        </w:rPr>
        <w:t>Los artículos 22.3 y 24.c) del texto refundido de la Ley del Estatuto Básico del Empleado Público aprobado por el Real Decreto Legislativo 5/2015, de 30 de octubre.</w:t>
      </w:r>
    </w:p>
    <w:p w14:paraId="095E74DB" w14:textId="77777777" w:rsidR="00330955" w:rsidRDefault="00330955">
      <w:pPr>
        <w:pStyle w:val="Textoindependiente"/>
        <w:spacing w:before="10"/>
        <w:rPr>
          <w:i/>
        </w:rPr>
      </w:pPr>
    </w:p>
    <w:p w14:paraId="07B5BA7F" w14:textId="77777777" w:rsidR="00330955" w:rsidRDefault="00000000">
      <w:pPr>
        <w:spacing w:line="292" w:lineRule="auto"/>
        <w:ind w:left="542" w:right="851" w:hanging="173"/>
        <w:rPr>
          <w:i/>
          <w:sz w:val="20"/>
        </w:rPr>
      </w:pPr>
      <w:r>
        <w:rPr>
          <w:noProof/>
          <w:position w:val="3"/>
        </w:rPr>
        <w:drawing>
          <wp:inline distT="0" distB="0" distL="0" distR="0" wp14:anchorId="6DED8CBE" wp14:editId="4D3D4591">
            <wp:extent cx="57619" cy="57632"/>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3" cstate="print"/>
                    <a:stretch>
                      <a:fillRect/>
                    </a:stretch>
                  </pic:blipFill>
                  <pic:spPr>
                    <a:xfrm>
                      <a:off x="0" y="0"/>
                      <a:ext cx="57619" cy="57632"/>
                    </a:xfrm>
                    <a:prstGeom prst="rect">
                      <a:avLst/>
                    </a:prstGeom>
                  </pic:spPr>
                </pic:pic>
              </a:graphicData>
            </a:graphic>
          </wp:inline>
        </w:drawing>
      </w:r>
      <w:r>
        <w:rPr>
          <w:rFonts w:ascii="Times New Roman" w:hAnsi="Times New Roman"/>
          <w:spacing w:val="32"/>
          <w:sz w:val="20"/>
        </w:rPr>
        <w:t xml:space="preserve"> </w:t>
      </w:r>
      <w:r>
        <w:rPr>
          <w:i/>
          <w:sz w:val="20"/>
        </w:rPr>
        <w:t>El</w:t>
      </w:r>
      <w:r>
        <w:rPr>
          <w:i/>
          <w:spacing w:val="16"/>
          <w:sz w:val="20"/>
        </w:rPr>
        <w:t xml:space="preserve"> </w:t>
      </w:r>
      <w:r>
        <w:rPr>
          <w:i/>
          <w:sz w:val="20"/>
        </w:rPr>
        <w:t>artículo</w:t>
      </w:r>
      <w:r>
        <w:rPr>
          <w:i/>
          <w:spacing w:val="16"/>
          <w:sz w:val="20"/>
        </w:rPr>
        <w:t xml:space="preserve"> </w:t>
      </w:r>
      <w:r>
        <w:rPr>
          <w:i/>
          <w:sz w:val="20"/>
        </w:rPr>
        <w:t>5</w:t>
      </w:r>
      <w:r>
        <w:rPr>
          <w:i/>
          <w:spacing w:val="16"/>
          <w:sz w:val="20"/>
        </w:rPr>
        <w:t xml:space="preserve"> </w:t>
      </w:r>
      <w:r>
        <w:rPr>
          <w:i/>
          <w:sz w:val="20"/>
        </w:rPr>
        <w:t>del</w:t>
      </w:r>
      <w:r>
        <w:rPr>
          <w:i/>
          <w:spacing w:val="16"/>
          <w:sz w:val="20"/>
        </w:rPr>
        <w:t xml:space="preserve"> </w:t>
      </w:r>
      <w:r>
        <w:rPr>
          <w:i/>
          <w:sz w:val="20"/>
        </w:rPr>
        <w:t>Real</w:t>
      </w:r>
      <w:r>
        <w:rPr>
          <w:i/>
          <w:spacing w:val="16"/>
          <w:sz w:val="20"/>
        </w:rPr>
        <w:t xml:space="preserve"> </w:t>
      </w:r>
      <w:r>
        <w:rPr>
          <w:i/>
          <w:sz w:val="20"/>
        </w:rPr>
        <w:t>Decreto</w:t>
      </w:r>
      <w:r>
        <w:rPr>
          <w:i/>
          <w:spacing w:val="16"/>
          <w:sz w:val="20"/>
        </w:rPr>
        <w:t xml:space="preserve"> </w:t>
      </w:r>
      <w:r>
        <w:rPr>
          <w:i/>
          <w:sz w:val="20"/>
        </w:rPr>
        <w:t>861/1986,</w:t>
      </w:r>
      <w:r>
        <w:rPr>
          <w:i/>
          <w:spacing w:val="16"/>
          <w:sz w:val="20"/>
        </w:rPr>
        <w:t xml:space="preserve"> </w:t>
      </w:r>
      <w:r>
        <w:rPr>
          <w:i/>
          <w:sz w:val="20"/>
        </w:rPr>
        <w:t>de</w:t>
      </w:r>
      <w:r>
        <w:rPr>
          <w:i/>
          <w:spacing w:val="16"/>
          <w:sz w:val="20"/>
        </w:rPr>
        <w:t xml:space="preserve"> </w:t>
      </w:r>
      <w:r>
        <w:rPr>
          <w:i/>
          <w:sz w:val="20"/>
        </w:rPr>
        <w:t>25</w:t>
      </w:r>
      <w:r>
        <w:rPr>
          <w:i/>
          <w:spacing w:val="16"/>
          <w:sz w:val="20"/>
        </w:rPr>
        <w:t xml:space="preserve"> </w:t>
      </w:r>
      <w:r>
        <w:rPr>
          <w:i/>
          <w:sz w:val="20"/>
        </w:rPr>
        <w:t>de</w:t>
      </w:r>
      <w:r>
        <w:rPr>
          <w:i/>
          <w:spacing w:val="16"/>
          <w:sz w:val="20"/>
        </w:rPr>
        <w:t xml:space="preserve"> </w:t>
      </w:r>
      <w:r>
        <w:rPr>
          <w:i/>
          <w:sz w:val="20"/>
        </w:rPr>
        <w:t>abril,</w:t>
      </w:r>
      <w:r>
        <w:rPr>
          <w:i/>
          <w:spacing w:val="16"/>
          <w:sz w:val="20"/>
        </w:rPr>
        <w:t xml:space="preserve"> </w:t>
      </w:r>
      <w:r>
        <w:rPr>
          <w:i/>
          <w:sz w:val="20"/>
        </w:rPr>
        <w:t>por</w:t>
      </w:r>
      <w:r>
        <w:rPr>
          <w:i/>
          <w:spacing w:val="16"/>
          <w:sz w:val="20"/>
        </w:rPr>
        <w:t xml:space="preserve"> </w:t>
      </w:r>
      <w:r>
        <w:rPr>
          <w:i/>
          <w:sz w:val="20"/>
        </w:rPr>
        <w:t>el</w:t>
      </w:r>
      <w:r>
        <w:rPr>
          <w:i/>
          <w:spacing w:val="16"/>
          <w:sz w:val="20"/>
        </w:rPr>
        <w:t xml:space="preserve"> </w:t>
      </w:r>
      <w:r>
        <w:rPr>
          <w:i/>
          <w:sz w:val="20"/>
        </w:rPr>
        <w:t>que</w:t>
      </w:r>
      <w:r>
        <w:rPr>
          <w:i/>
          <w:spacing w:val="16"/>
          <w:sz w:val="20"/>
        </w:rPr>
        <w:t xml:space="preserve"> </w:t>
      </w:r>
      <w:r>
        <w:rPr>
          <w:i/>
          <w:sz w:val="20"/>
        </w:rPr>
        <w:t>se</w:t>
      </w:r>
      <w:r>
        <w:rPr>
          <w:i/>
          <w:spacing w:val="16"/>
          <w:sz w:val="20"/>
        </w:rPr>
        <w:t xml:space="preserve"> </w:t>
      </w:r>
      <w:r>
        <w:rPr>
          <w:i/>
          <w:sz w:val="20"/>
        </w:rPr>
        <w:t>establece</w:t>
      </w:r>
      <w:r>
        <w:rPr>
          <w:i/>
          <w:spacing w:val="16"/>
          <w:sz w:val="20"/>
        </w:rPr>
        <w:t xml:space="preserve"> </w:t>
      </w:r>
      <w:r>
        <w:rPr>
          <w:i/>
          <w:sz w:val="20"/>
        </w:rPr>
        <w:t>el</w:t>
      </w:r>
      <w:r>
        <w:rPr>
          <w:i/>
          <w:spacing w:val="16"/>
          <w:sz w:val="20"/>
        </w:rPr>
        <w:t xml:space="preserve"> </w:t>
      </w:r>
      <w:r>
        <w:rPr>
          <w:i/>
          <w:sz w:val="20"/>
        </w:rPr>
        <w:t>Régimen</w:t>
      </w:r>
      <w:r>
        <w:rPr>
          <w:i/>
          <w:spacing w:val="16"/>
          <w:sz w:val="20"/>
        </w:rPr>
        <w:t xml:space="preserve"> </w:t>
      </w:r>
      <w:r>
        <w:rPr>
          <w:i/>
          <w:sz w:val="20"/>
        </w:rPr>
        <w:t xml:space="preserve">de las Retribuciones de los </w:t>
      </w:r>
      <w:proofErr w:type="gramStart"/>
      <w:r>
        <w:rPr>
          <w:i/>
          <w:sz w:val="20"/>
        </w:rPr>
        <w:t>Funcionarios</w:t>
      </w:r>
      <w:proofErr w:type="gramEnd"/>
      <w:r>
        <w:rPr>
          <w:i/>
          <w:sz w:val="20"/>
        </w:rPr>
        <w:t xml:space="preserve"> de la Administración Local.</w:t>
      </w:r>
    </w:p>
    <w:p w14:paraId="61C051CF" w14:textId="77777777" w:rsidR="00330955" w:rsidRDefault="00330955">
      <w:pPr>
        <w:pStyle w:val="Textoindependiente"/>
        <w:spacing w:before="9"/>
        <w:rPr>
          <w:i/>
        </w:rPr>
      </w:pPr>
    </w:p>
    <w:p w14:paraId="2A0F4A77" w14:textId="77777777" w:rsidR="00330955" w:rsidRDefault="00000000">
      <w:pPr>
        <w:spacing w:before="1" w:line="292" w:lineRule="auto"/>
        <w:ind w:left="542" w:right="851" w:hanging="173"/>
        <w:rPr>
          <w:i/>
          <w:sz w:val="20"/>
        </w:rPr>
      </w:pPr>
      <w:r>
        <w:rPr>
          <w:i/>
          <w:noProof/>
          <w:sz w:val="20"/>
        </w:rPr>
        <mc:AlternateContent>
          <mc:Choice Requires="wps">
            <w:drawing>
              <wp:anchor distT="0" distB="0" distL="0" distR="0" simplePos="0" relativeHeight="15759360" behindDoc="0" locked="0" layoutInCell="1" allowOverlap="1" wp14:anchorId="42A29EEC" wp14:editId="73B79601">
                <wp:simplePos x="0" y="0"/>
                <wp:positionH relativeFrom="page">
                  <wp:posOffset>6807090</wp:posOffset>
                </wp:positionH>
                <wp:positionV relativeFrom="paragraph">
                  <wp:posOffset>226103</wp:posOffset>
                </wp:positionV>
                <wp:extent cx="419734" cy="318706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F1EE6E0"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8C0EE7"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42A29EEC" id="Textbox 77" o:spid="_x0000_s1061" type="#_x0000_t202" style="position:absolute;left:0;text-align:left;margin-left:536pt;margin-top:17.8pt;width:33.05pt;height:250.95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iU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" filled="f" stroked="f">
                <v:textbox style="layout-flow:vertical;mso-layout-flow-alt:bottom-to-top" inset="0,0,0,0">
                  <w:txbxContent>
                    <w:p w14:paraId="4F1EE6E0"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8C0EE7"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noProof/>
          <w:position w:val="3"/>
        </w:rPr>
        <w:drawing>
          <wp:inline distT="0" distB="0" distL="0" distR="0" wp14:anchorId="65028F22" wp14:editId="2E3A0569">
            <wp:extent cx="57619" cy="57632"/>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3" cstate="print"/>
                    <a:stretch>
                      <a:fillRect/>
                    </a:stretch>
                  </pic:blipFill>
                  <pic:spPr>
                    <a:xfrm>
                      <a:off x="0" y="0"/>
                      <a:ext cx="57619" cy="57632"/>
                    </a:xfrm>
                    <a:prstGeom prst="rect">
                      <a:avLst/>
                    </a:prstGeom>
                  </pic:spPr>
                </pic:pic>
              </a:graphicData>
            </a:graphic>
          </wp:inline>
        </w:drawing>
      </w:r>
      <w:r>
        <w:rPr>
          <w:rFonts w:ascii="Times New Roman" w:hAnsi="Times New Roman"/>
          <w:spacing w:val="36"/>
          <w:sz w:val="20"/>
        </w:rPr>
        <w:t xml:space="preserve"> </w:t>
      </w:r>
      <w:r>
        <w:rPr>
          <w:i/>
          <w:sz w:val="20"/>
        </w:rPr>
        <w:t>El</w:t>
      </w:r>
      <w:r>
        <w:rPr>
          <w:i/>
          <w:spacing w:val="40"/>
          <w:sz w:val="20"/>
        </w:rPr>
        <w:t xml:space="preserve"> </w:t>
      </w:r>
      <w:r>
        <w:rPr>
          <w:i/>
          <w:sz w:val="20"/>
        </w:rPr>
        <w:t>artículo</w:t>
      </w:r>
      <w:r>
        <w:rPr>
          <w:i/>
          <w:spacing w:val="40"/>
          <w:sz w:val="20"/>
        </w:rPr>
        <w:t xml:space="preserve"> </w:t>
      </w:r>
      <w:r>
        <w:rPr>
          <w:i/>
          <w:sz w:val="20"/>
        </w:rPr>
        <w:t>172</w:t>
      </w:r>
      <w:r>
        <w:rPr>
          <w:i/>
          <w:spacing w:val="40"/>
          <w:sz w:val="20"/>
        </w:rPr>
        <w:t xml:space="preserve"> </w:t>
      </w:r>
      <w:r>
        <w:rPr>
          <w:i/>
          <w:sz w:val="20"/>
        </w:rPr>
        <w:t>del</w:t>
      </w:r>
      <w:r>
        <w:rPr>
          <w:i/>
          <w:spacing w:val="40"/>
          <w:sz w:val="20"/>
        </w:rPr>
        <w:t xml:space="preserve"> </w:t>
      </w:r>
      <w:r>
        <w:rPr>
          <w:i/>
          <w:sz w:val="20"/>
        </w:rPr>
        <w:t>Reglamento</w:t>
      </w:r>
      <w:r>
        <w:rPr>
          <w:i/>
          <w:spacing w:val="40"/>
          <w:sz w:val="20"/>
        </w:rPr>
        <w:t xml:space="preserve"> </w:t>
      </w:r>
      <w:r>
        <w:rPr>
          <w:i/>
          <w:sz w:val="20"/>
        </w:rPr>
        <w:t>de</w:t>
      </w:r>
      <w:r>
        <w:rPr>
          <w:i/>
          <w:spacing w:val="40"/>
          <w:sz w:val="20"/>
        </w:rPr>
        <w:t xml:space="preserve"> </w:t>
      </w:r>
      <w:r>
        <w:rPr>
          <w:i/>
          <w:sz w:val="20"/>
        </w:rPr>
        <w:t>Organización,</w:t>
      </w:r>
      <w:r>
        <w:rPr>
          <w:i/>
          <w:spacing w:val="40"/>
          <w:sz w:val="20"/>
        </w:rPr>
        <w:t xml:space="preserve"> </w:t>
      </w:r>
      <w:r>
        <w:rPr>
          <w:i/>
          <w:sz w:val="20"/>
        </w:rPr>
        <w:t>Funcionamiento</w:t>
      </w:r>
      <w:r>
        <w:rPr>
          <w:i/>
          <w:spacing w:val="40"/>
          <w:sz w:val="20"/>
        </w:rPr>
        <w:t xml:space="preserve"> </w:t>
      </w:r>
      <w:r>
        <w:rPr>
          <w:i/>
          <w:sz w:val="20"/>
        </w:rPr>
        <w:t>y</w:t>
      </w:r>
      <w:r>
        <w:rPr>
          <w:i/>
          <w:spacing w:val="40"/>
          <w:sz w:val="20"/>
        </w:rPr>
        <w:t xml:space="preserve"> </w:t>
      </w:r>
      <w:r>
        <w:rPr>
          <w:i/>
          <w:sz w:val="20"/>
        </w:rPr>
        <w:t>Régimen</w:t>
      </w:r>
      <w:r>
        <w:rPr>
          <w:i/>
          <w:spacing w:val="40"/>
          <w:sz w:val="20"/>
        </w:rPr>
        <w:t xml:space="preserve"> </w:t>
      </w:r>
      <w:r>
        <w:rPr>
          <w:i/>
          <w:sz w:val="20"/>
        </w:rPr>
        <w:t>Jurídico</w:t>
      </w:r>
      <w:r>
        <w:rPr>
          <w:i/>
          <w:spacing w:val="40"/>
          <w:sz w:val="20"/>
        </w:rPr>
        <w:t xml:space="preserve"> </w:t>
      </w:r>
      <w:r>
        <w:rPr>
          <w:i/>
          <w:sz w:val="20"/>
        </w:rPr>
        <w:t>de</w:t>
      </w:r>
      <w:r>
        <w:rPr>
          <w:i/>
          <w:spacing w:val="40"/>
          <w:sz w:val="20"/>
        </w:rPr>
        <w:t xml:space="preserve"> </w:t>
      </w:r>
      <w:r>
        <w:rPr>
          <w:i/>
          <w:sz w:val="20"/>
        </w:rPr>
        <w:t>las Entidades Locales aprobado por el Real Decreto 2568/1986, de 28 de noviembre.</w:t>
      </w:r>
    </w:p>
    <w:p w14:paraId="27A89006" w14:textId="77777777" w:rsidR="00330955" w:rsidRDefault="00330955">
      <w:pPr>
        <w:pStyle w:val="Textoindependiente"/>
        <w:spacing w:before="9"/>
        <w:rPr>
          <w:i/>
        </w:rPr>
      </w:pPr>
    </w:p>
    <w:p w14:paraId="08A9F306" w14:textId="77777777" w:rsidR="00330955" w:rsidRDefault="00000000">
      <w:pPr>
        <w:spacing w:line="292" w:lineRule="auto"/>
        <w:ind w:left="542" w:right="851" w:hanging="173"/>
        <w:rPr>
          <w:i/>
          <w:sz w:val="20"/>
        </w:rPr>
      </w:pPr>
      <w:r>
        <w:rPr>
          <w:noProof/>
          <w:position w:val="3"/>
        </w:rPr>
        <w:drawing>
          <wp:inline distT="0" distB="0" distL="0" distR="0" wp14:anchorId="02EE62DE" wp14:editId="0E538A56">
            <wp:extent cx="57619" cy="57632"/>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3" cstate="print"/>
                    <a:stretch>
                      <a:fillRect/>
                    </a:stretch>
                  </pic:blipFill>
                  <pic:spPr>
                    <a:xfrm>
                      <a:off x="0" y="0"/>
                      <a:ext cx="57619" cy="57632"/>
                    </a:xfrm>
                    <a:prstGeom prst="rect">
                      <a:avLst/>
                    </a:prstGeom>
                  </pic:spPr>
                </pic:pic>
              </a:graphicData>
            </a:graphic>
          </wp:inline>
        </w:drawing>
      </w:r>
      <w:r>
        <w:rPr>
          <w:rFonts w:ascii="Times New Roman" w:hAnsi="Times New Roman"/>
          <w:spacing w:val="36"/>
          <w:sz w:val="20"/>
        </w:rPr>
        <w:t xml:space="preserve"> </w:t>
      </w:r>
      <w:r>
        <w:rPr>
          <w:i/>
          <w:sz w:val="20"/>
        </w:rPr>
        <w:t>Los</w:t>
      </w:r>
      <w:r>
        <w:rPr>
          <w:i/>
          <w:spacing w:val="40"/>
          <w:sz w:val="20"/>
        </w:rPr>
        <w:t xml:space="preserve"> </w:t>
      </w:r>
      <w:r>
        <w:rPr>
          <w:i/>
          <w:sz w:val="20"/>
        </w:rPr>
        <w:t>artículos</w:t>
      </w:r>
      <w:r>
        <w:rPr>
          <w:i/>
          <w:spacing w:val="40"/>
          <w:sz w:val="20"/>
        </w:rPr>
        <w:t xml:space="preserve"> </w:t>
      </w:r>
      <w:r>
        <w:rPr>
          <w:i/>
          <w:sz w:val="20"/>
        </w:rPr>
        <w:t>21.1.g)</w:t>
      </w:r>
      <w:r>
        <w:rPr>
          <w:i/>
          <w:spacing w:val="40"/>
          <w:sz w:val="20"/>
        </w:rPr>
        <w:t xml:space="preserve"> </w:t>
      </w:r>
      <w:r>
        <w:rPr>
          <w:i/>
          <w:sz w:val="20"/>
        </w:rPr>
        <w:t>y</w:t>
      </w:r>
      <w:r>
        <w:rPr>
          <w:i/>
          <w:spacing w:val="40"/>
          <w:sz w:val="20"/>
        </w:rPr>
        <w:t xml:space="preserve"> </w:t>
      </w:r>
      <w:r>
        <w:rPr>
          <w:i/>
          <w:sz w:val="20"/>
        </w:rPr>
        <w:t>93.2</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Ley</w:t>
      </w:r>
      <w:r>
        <w:rPr>
          <w:i/>
          <w:spacing w:val="40"/>
          <w:sz w:val="20"/>
        </w:rPr>
        <w:t xml:space="preserve"> </w:t>
      </w:r>
      <w:r>
        <w:rPr>
          <w:i/>
          <w:sz w:val="20"/>
        </w:rPr>
        <w:t>7/1985,</w:t>
      </w:r>
      <w:r>
        <w:rPr>
          <w:i/>
          <w:spacing w:val="40"/>
          <w:sz w:val="20"/>
        </w:rPr>
        <w:t xml:space="preserve"> </w:t>
      </w:r>
      <w:r>
        <w:rPr>
          <w:i/>
          <w:sz w:val="20"/>
        </w:rPr>
        <w:t>de</w:t>
      </w:r>
      <w:r>
        <w:rPr>
          <w:i/>
          <w:spacing w:val="40"/>
          <w:sz w:val="20"/>
        </w:rPr>
        <w:t xml:space="preserve"> </w:t>
      </w:r>
      <w:r>
        <w:rPr>
          <w:i/>
          <w:sz w:val="20"/>
        </w:rPr>
        <w:t>2</w:t>
      </w:r>
      <w:r>
        <w:rPr>
          <w:i/>
          <w:spacing w:val="40"/>
          <w:sz w:val="20"/>
        </w:rPr>
        <w:t xml:space="preserve"> </w:t>
      </w:r>
      <w:r>
        <w:rPr>
          <w:i/>
          <w:sz w:val="20"/>
        </w:rPr>
        <w:t>de</w:t>
      </w:r>
      <w:r>
        <w:rPr>
          <w:i/>
          <w:spacing w:val="40"/>
          <w:sz w:val="20"/>
        </w:rPr>
        <w:t xml:space="preserve"> </w:t>
      </w:r>
      <w:r>
        <w:rPr>
          <w:i/>
          <w:sz w:val="20"/>
        </w:rPr>
        <w:t>abril,</w:t>
      </w:r>
      <w:r>
        <w:rPr>
          <w:i/>
          <w:spacing w:val="40"/>
          <w:sz w:val="20"/>
        </w:rPr>
        <w:t xml:space="preserve"> </w:t>
      </w:r>
      <w:r>
        <w:rPr>
          <w:i/>
          <w:sz w:val="20"/>
        </w:rPr>
        <w:t>Reguladora</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Bases</w:t>
      </w:r>
      <w:r>
        <w:rPr>
          <w:i/>
          <w:spacing w:val="40"/>
          <w:sz w:val="20"/>
        </w:rPr>
        <w:t xml:space="preserve"> </w:t>
      </w:r>
      <w:r>
        <w:rPr>
          <w:i/>
          <w:sz w:val="20"/>
        </w:rPr>
        <w:t>del Régimen Local.</w:t>
      </w:r>
    </w:p>
    <w:p w14:paraId="7ADCF389" w14:textId="77777777" w:rsidR="00330955" w:rsidRDefault="00330955">
      <w:pPr>
        <w:pStyle w:val="Textoindependiente"/>
        <w:rPr>
          <w:i/>
        </w:rPr>
      </w:pPr>
    </w:p>
    <w:p w14:paraId="0977BE1E" w14:textId="77777777" w:rsidR="00330955" w:rsidRDefault="00330955">
      <w:pPr>
        <w:pStyle w:val="Textoindependiente"/>
        <w:spacing w:before="61"/>
        <w:rPr>
          <w:i/>
        </w:rPr>
      </w:pPr>
    </w:p>
    <w:p w14:paraId="51C53560" w14:textId="77777777" w:rsidR="00330955" w:rsidRDefault="00000000">
      <w:pPr>
        <w:spacing w:line="292" w:lineRule="auto"/>
        <w:ind w:left="142" w:right="851"/>
        <w:jc w:val="both"/>
        <w:rPr>
          <w:i/>
          <w:sz w:val="20"/>
        </w:rPr>
      </w:pPr>
      <w:r>
        <w:rPr>
          <w:i/>
          <w:sz w:val="20"/>
        </w:rPr>
        <w:t>TERCERO. El complemento de productividad es un concepto retributivo no referido al contenido del puesto</w:t>
      </w:r>
      <w:r>
        <w:rPr>
          <w:i/>
          <w:spacing w:val="40"/>
          <w:sz w:val="20"/>
        </w:rPr>
        <w:t xml:space="preserve"> </w:t>
      </w:r>
      <w:r>
        <w:rPr>
          <w:i/>
          <w:sz w:val="20"/>
        </w:rPr>
        <w:t>de</w:t>
      </w:r>
      <w:r>
        <w:rPr>
          <w:i/>
          <w:spacing w:val="40"/>
          <w:sz w:val="20"/>
        </w:rPr>
        <w:t xml:space="preserve"> </w:t>
      </w:r>
      <w:r>
        <w:rPr>
          <w:i/>
          <w:sz w:val="20"/>
        </w:rPr>
        <w:t>trabajo,</w:t>
      </w:r>
      <w:r>
        <w:rPr>
          <w:i/>
          <w:spacing w:val="40"/>
          <w:sz w:val="20"/>
        </w:rPr>
        <w:t xml:space="preserve"> </w:t>
      </w:r>
      <w:r>
        <w:rPr>
          <w:i/>
          <w:sz w:val="20"/>
        </w:rPr>
        <w:t>sino</w:t>
      </w:r>
      <w:r>
        <w:rPr>
          <w:i/>
          <w:spacing w:val="40"/>
          <w:sz w:val="20"/>
        </w:rPr>
        <w:t xml:space="preserve"> </w:t>
      </w:r>
      <w:r>
        <w:rPr>
          <w:i/>
          <w:sz w:val="20"/>
        </w:rPr>
        <w:t>al</w:t>
      </w:r>
      <w:r>
        <w:rPr>
          <w:i/>
          <w:spacing w:val="40"/>
          <w:sz w:val="20"/>
        </w:rPr>
        <w:t xml:space="preserve"> </w:t>
      </w:r>
      <w:r>
        <w:rPr>
          <w:i/>
          <w:sz w:val="20"/>
        </w:rPr>
        <w:t>personal</w:t>
      </w:r>
      <w:r>
        <w:rPr>
          <w:i/>
          <w:spacing w:val="40"/>
          <w:sz w:val="20"/>
        </w:rPr>
        <w:t xml:space="preserve"> </w:t>
      </w:r>
      <w:r>
        <w:rPr>
          <w:i/>
          <w:sz w:val="20"/>
        </w:rPr>
        <w:t>funcionario</w:t>
      </w:r>
      <w:r>
        <w:rPr>
          <w:i/>
          <w:spacing w:val="40"/>
          <w:sz w:val="20"/>
        </w:rPr>
        <w:t xml:space="preserve"> </w:t>
      </w:r>
      <w:r>
        <w:rPr>
          <w:i/>
          <w:sz w:val="20"/>
        </w:rPr>
        <w:t>en</w:t>
      </w:r>
      <w:r>
        <w:rPr>
          <w:i/>
          <w:spacing w:val="40"/>
          <w:sz w:val="20"/>
        </w:rPr>
        <w:t xml:space="preserve"> </w:t>
      </w:r>
      <w:r>
        <w:rPr>
          <w:i/>
          <w:sz w:val="20"/>
        </w:rPr>
        <w:t>concreto.</w:t>
      </w:r>
      <w:r>
        <w:rPr>
          <w:i/>
          <w:spacing w:val="40"/>
          <w:sz w:val="20"/>
        </w:rPr>
        <w:t xml:space="preserve"> </w:t>
      </w:r>
      <w:r>
        <w:rPr>
          <w:i/>
          <w:sz w:val="20"/>
        </w:rPr>
        <w:t>La</w:t>
      </w:r>
      <w:r>
        <w:rPr>
          <w:i/>
          <w:spacing w:val="40"/>
          <w:sz w:val="20"/>
        </w:rPr>
        <w:t xml:space="preserve"> </w:t>
      </w:r>
      <w:r>
        <w:rPr>
          <w:i/>
          <w:sz w:val="20"/>
        </w:rPr>
        <w:t>apreciación</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productividad deberá realizarse en función de circunstancias objetivas relacionadas directamente con el</w:t>
      </w:r>
      <w:r>
        <w:rPr>
          <w:i/>
          <w:spacing w:val="80"/>
          <w:sz w:val="20"/>
        </w:rPr>
        <w:t xml:space="preserve"> </w:t>
      </w:r>
      <w:r>
        <w:rPr>
          <w:i/>
          <w:sz w:val="20"/>
        </w:rPr>
        <w:t>desempeño del puesto de trabajo y objetivos asignados al mismo.</w:t>
      </w:r>
    </w:p>
    <w:p w14:paraId="159D91B9" w14:textId="77777777" w:rsidR="00330955" w:rsidRDefault="00330955">
      <w:pPr>
        <w:pStyle w:val="Textoindependiente"/>
        <w:spacing w:before="9"/>
        <w:rPr>
          <w:i/>
        </w:rPr>
      </w:pPr>
    </w:p>
    <w:p w14:paraId="58EC249F" w14:textId="77777777" w:rsidR="00330955" w:rsidRDefault="00000000">
      <w:pPr>
        <w:spacing w:before="1" w:line="292" w:lineRule="auto"/>
        <w:ind w:left="142" w:right="851"/>
        <w:jc w:val="both"/>
        <w:rPr>
          <w:i/>
          <w:sz w:val="20"/>
        </w:rPr>
      </w:pPr>
      <w:r>
        <w:rPr>
          <w:i/>
          <w:sz w:val="20"/>
        </w:rPr>
        <w:t>El pago del complemento de productividad durante un periodo de tiempo no origina un derecho individual</w:t>
      </w:r>
      <w:r>
        <w:rPr>
          <w:i/>
          <w:spacing w:val="40"/>
          <w:sz w:val="20"/>
        </w:rPr>
        <w:t xml:space="preserve"> </w:t>
      </w:r>
      <w:r>
        <w:rPr>
          <w:i/>
          <w:sz w:val="20"/>
        </w:rPr>
        <w:t>ni</w:t>
      </w:r>
      <w:r>
        <w:rPr>
          <w:i/>
          <w:spacing w:val="40"/>
          <w:sz w:val="20"/>
        </w:rPr>
        <w:t xml:space="preserve"> </w:t>
      </w:r>
      <w:r>
        <w:rPr>
          <w:i/>
          <w:sz w:val="20"/>
        </w:rPr>
        <w:t>respecto</w:t>
      </w:r>
      <w:r>
        <w:rPr>
          <w:i/>
          <w:spacing w:val="40"/>
          <w:sz w:val="20"/>
        </w:rPr>
        <w:t xml:space="preserve"> </w:t>
      </w:r>
      <w:r>
        <w:rPr>
          <w:i/>
          <w:sz w:val="20"/>
        </w:rPr>
        <w:t>a</w:t>
      </w:r>
      <w:r>
        <w:rPr>
          <w:i/>
          <w:spacing w:val="40"/>
          <w:sz w:val="20"/>
        </w:rPr>
        <w:t xml:space="preserve"> </w:t>
      </w:r>
      <w:r>
        <w:rPr>
          <w:i/>
          <w:sz w:val="20"/>
        </w:rPr>
        <w:t>las</w:t>
      </w:r>
      <w:r>
        <w:rPr>
          <w:i/>
          <w:spacing w:val="40"/>
          <w:sz w:val="20"/>
        </w:rPr>
        <w:t xml:space="preserve"> </w:t>
      </w:r>
      <w:r>
        <w:rPr>
          <w:i/>
          <w:sz w:val="20"/>
        </w:rPr>
        <w:t>valoraciones</w:t>
      </w:r>
      <w:r>
        <w:rPr>
          <w:i/>
          <w:spacing w:val="40"/>
          <w:sz w:val="20"/>
        </w:rPr>
        <w:t xml:space="preserve"> </w:t>
      </w:r>
      <w:r>
        <w:rPr>
          <w:i/>
          <w:sz w:val="20"/>
        </w:rPr>
        <w:t>o</w:t>
      </w:r>
      <w:r>
        <w:rPr>
          <w:i/>
          <w:spacing w:val="40"/>
          <w:sz w:val="20"/>
        </w:rPr>
        <w:t xml:space="preserve"> </w:t>
      </w:r>
      <w:r>
        <w:rPr>
          <w:i/>
          <w:sz w:val="20"/>
        </w:rPr>
        <w:t>apreciaciones</w:t>
      </w:r>
      <w:r>
        <w:rPr>
          <w:i/>
          <w:spacing w:val="40"/>
          <w:sz w:val="20"/>
        </w:rPr>
        <w:t xml:space="preserve"> </w:t>
      </w:r>
      <w:r>
        <w:rPr>
          <w:i/>
          <w:sz w:val="20"/>
        </w:rPr>
        <w:t>correspondientes</w:t>
      </w:r>
      <w:r>
        <w:rPr>
          <w:i/>
          <w:spacing w:val="40"/>
          <w:sz w:val="20"/>
        </w:rPr>
        <w:t xml:space="preserve"> </w:t>
      </w:r>
      <w:r>
        <w:rPr>
          <w:i/>
          <w:sz w:val="20"/>
        </w:rPr>
        <w:t>a</w:t>
      </w:r>
      <w:r>
        <w:rPr>
          <w:i/>
          <w:spacing w:val="40"/>
          <w:sz w:val="20"/>
        </w:rPr>
        <w:t xml:space="preserve"> </w:t>
      </w:r>
      <w:r>
        <w:rPr>
          <w:i/>
          <w:sz w:val="20"/>
        </w:rPr>
        <w:t>periodos</w:t>
      </w:r>
      <w:r>
        <w:rPr>
          <w:i/>
          <w:spacing w:val="40"/>
          <w:sz w:val="20"/>
        </w:rPr>
        <w:t xml:space="preserve"> </w:t>
      </w:r>
      <w:r>
        <w:rPr>
          <w:i/>
          <w:sz w:val="20"/>
        </w:rPr>
        <w:t>sucesivos, pero no puede dejar de abonarse sin que se motive la causa (Sentencia del Tribunal Superior de Justicia de Madrid del 9 de marzo de 2001 en relación con el artículo 5.3 del Real Decreto 861/1986, de 25 de abril, por el que se establece el Régimen de las Retribuciones de los Funcionarios de la Administración Local).</w:t>
      </w:r>
    </w:p>
    <w:p w14:paraId="7645CD5D" w14:textId="77777777" w:rsidR="00330955" w:rsidRDefault="00330955">
      <w:pPr>
        <w:pStyle w:val="Textoindependiente"/>
        <w:spacing w:before="9"/>
        <w:rPr>
          <w:i/>
        </w:rPr>
      </w:pPr>
    </w:p>
    <w:p w14:paraId="6EE44E4F" w14:textId="77777777" w:rsidR="00330955" w:rsidRDefault="00000000">
      <w:pPr>
        <w:spacing w:line="292" w:lineRule="auto"/>
        <w:ind w:left="142" w:right="851"/>
        <w:jc w:val="both"/>
        <w:rPr>
          <w:i/>
          <w:sz w:val="20"/>
        </w:rPr>
      </w:pPr>
      <w:r>
        <w:rPr>
          <w:i/>
          <w:sz w:val="20"/>
        </w:rPr>
        <w:t>Las cantidades que perciba cada funcionario por este concepto serán de conocimiento público, tanto de los demás funcionarios de la Corporación como de los representantes sindicales.</w:t>
      </w:r>
    </w:p>
    <w:p w14:paraId="479D31B2" w14:textId="77777777" w:rsidR="00330955" w:rsidRDefault="00330955">
      <w:pPr>
        <w:pStyle w:val="Textoindependiente"/>
        <w:spacing w:before="10"/>
        <w:rPr>
          <w:i/>
        </w:rPr>
      </w:pPr>
    </w:p>
    <w:p w14:paraId="74886363" w14:textId="645E3193" w:rsidR="00330955" w:rsidRDefault="00000000">
      <w:pPr>
        <w:spacing w:line="292" w:lineRule="auto"/>
        <w:ind w:left="141" w:right="851"/>
        <w:jc w:val="both"/>
        <w:rPr>
          <w:i/>
          <w:sz w:val="20"/>
        </w:rPr>
      </w:pPr>
      <w:r>
        <w:rPr>
          <w:i/>
          <w:sz w:val="20"/>
        </w:rPr>
        <w:t>CUARTO.- Las funciones correspondientes a los miembros de Tribunal de selección han de ser realizadas de forma simultánea con las funciones correspondientes a su puesto de trabajo que unido al mandato de la disposición adicional sexta de la Ley 20/2021, que dispone que el sistema de concurso será aplicable a aquellas plazas que hubieran estado ocupadas con carácter temporal de forma ininterrumpida con anterioridad a 1 de enero de 2016, así como el artículo 29 del Real Decreto 462/2002, que establece que únicamente se abonaran asistencias a los miembros de los tribunales</w:t>
      </w:r>
      <w:r>
        <w:rPr>
          <w:i/>
          <w:spacing w:val="40"/>
          <w:sz w:val="20"/>
        </w:rPr>
        <w:t xml:space="preserve"> </w:t>
      </w:r>
      <w:r>
        <w:rPr>
          <w:i/>
          <w:sz w:val="20"/>
        </w:rPr>
        <w:t>de oposiciones y concursos encargados de la selección de personal en el caso de que dichos procesos de selección conlleven la realización de ejercicios escritos u orales, se deduce que en el caso de los tribunales de los procesos selectivos para la consolidación y estabilización de empleo temporal correspondientes a plazas ocupadas con anterioridad al 1 de enero de 2016, no</w:t>
      </w:r>
      <w:r>
        <w:rPr>
          <w:i/>
          <w:spacing w:val="40"/>
          <w:sz w:val="20"/>
        </w:rPr>
        <w:t xml:space="preserve"> </w:t>
      </w:r>
      <w:r>
        <w:rPr>
          <w:i/>
          <w:sz w:val="20"/>
        </w:rPr>
        <w:t>corresponde el abono de asistencia alguna a dichos órganos de selección por ser el sistema de selección el de concurso, sin que conlleve la realización de prueba oral o escrita alguna. Tal circunstancia</w:t>
      </w:r>
      <w:r>
        <w:rPr>
          <w:i/>
          <w:spacing w:val="40"/>
          <w:sz w:val="20"/>
        </w:rPr>
        <w:t xml:space="preserve"> </w:t>
      </w:r>
      <w:r>
        <w:rPr>
          <w:i/>
          <w:sz w:val="20"/>
        </w:rPr>
        <w:t>puede</w:t>
      </w:r>
      <w:r>
        <w:rPr>
          <w:i/>
          <w:spacing w:val="40"/>
          <w:sz w:val="20"/>
        </w:rPr>
        <w:t xml:space="preserve"> </w:t>
      </w:r>
      <w:r>
        <w:rPr>
          <w:i/>
          <w:sz w:val="20"/>
        </w:rPr>
        <w:t>ocasionar</w:t>
      </w:r>
      <w:r>
        <w:rPr>
          <w:i/>
          <w:spacing w:val="40"/>
          <w:sz w:val="20"/>
        </w:rPr>
        <w:t xml:space="preserve"> </w:t>
      </w:r>
      <w:r>
        <w:rPr>
          <w:i/>
          <w:sz w:val="20"/>
        </w:rPr>
        <w:t>que</w:t>
      </w:r>
      <w:r>
        <w:rPr>
          <w:i/>
          <w:spacing w:val="40"/>
          <w:sz w:val="20"/>
        </w:rPr>
        <w:t xml:space="preserve"> </w:t>
      </w:r>
      <w:r>
        <w:rPr>
          <w:i/>
          <w:sz w:val="20"/>
        </w:rPr>
        <w:t>las</w:t>
      </w:r>
      <w:r>
        <w:rPr>
          <w:i/>
          <w:spacing w:val="40"/>
          <w:sz w:val="20"/>
        </w:rPr>
        <w:t xml:space="preserve"> </w:t>
      </w:r>
      <w:r>
        <w:rPr>
          <w:i/>
          <w:sz w:val="20"/>
        </w:rPr>
        <w:t>funciones</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tribunales</w:t>
      </w:r>
      <w:r>
        <w:rPr>
          <w:i/>
          <w:spacing w:val="40"/>
          <w:sz w:val="20"/>
        </w:rPr>
        <w:t xml:space="preserve"> </w:t>
      </w:r>
      <w:r>
        <w:rPr>
          <w:i/>
          <w:sz w:val="20"/>
        </w:rPr>
        <w:t>se</w:t>
      </w:r>
      <w:r>
        <w:rPr>
          <w:i/>
          <w:spacing w:val="40"/>
          <w:sz w:val="20"/>
        </w:rPr>
        <w:t xml:space="preserve"> </w:t>
      </w:r>
      <w:r>
        <w:rPr>
          <w:i/>
          <w:sz w:val="20"/>
        </w:rPr>
        <w:t>posterguen</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tiempo, debido a que han de ser realizadas al mismo tiempo que las funciones encomendadas por el puesto de trabajo que ocupan, lo que se traduce en que el cumplimiento del plazo legal establecido puede</w:t>
      </w:r>
      <w:r>
        <w:rPr>
          <w:i/>
          <w:spacing w:val="80"/>
          <w:sz w:val="20"/>
        </w:rPr>
        <w:t xml:space="preserve"> </w:t>
      </w:r>
      <w:r>
        <w:rPr>
          <w:i/>
          <w:sz w:val="20"/>
        </w:rPr>
        <w:t>no cumplirse.</w:t>
      </w:r>
    </w:p>
    <w:p w14:paraId="2F59B21F" w14:textId="77777777" w:rsidR="00330955" w:rsidRDefault="00330955">
      <w:pPr>
        <w:spacing w:line="292" w:lineRule="auto"/>
        <w:jc w:val="both"/>
        <w:rPr>
          <w:i/>
          <w:sz w:val="20"/>
        </w:rPr>
        <w:sectPr w:rsidR="00330955">
          <w:pgSz w:w="11910" w:h="16840"/>
          <w:pgMar w:top="1260" w:right="565" w:bottom="1260" w:left="1275" w:header="225" w:footer="1060" w:gutter="0"/>
          <w:cols w:space="720"/>
        </w:sectPr>
      </w:pPr>
    </w:p>
    <w:p w14:paraId="1F130B22" w14:textId="0C9F62CF" w:rsidR="00330955" w:rsidRDefault="00000000">
      <w:pPr>
        <w:spacing w:before="179" w:line="292" w:lineRule="auto"/>
        <w:ind w:left="142" w:right="851"/>
        <w:jc w:val="both"/>
        <w:rPr>
          <w:i/>
          <w:sz w:val="20"/>
        </w:rPr>
      </w:pPr>
      <w:r>
        <w:rPr>
          <w:i/>
          <w:sz w:val="20"/>
        </w:rPr>
        <w:lastRenderedPageBreak/>
        <w:t xml:space="preserve">Considerando el Certificado de la Secretaria del Tribunal ES-047/2022, </w:t>
      </w:r>
      <w:proofErr w:type="gramStart"/>
      <w:r>
        <w:rPr>
          <w:i/>
          <w:sz w:val="20"/>
        </w:rPr>
        <w:t>D</w:t>
      </w:r>
      <w:r w:rsidR="003F3935">
        <w:rPr>
          <w:i/>
          <w:sz w:val="20"/>
        </w:rPr>
        <w:t>.</w:t>
      </w:r>
      <w:r>
        <w:rPr>
          <w:i/>
          <w:sz w:val="20"/>
        </w:rPr>
        <w:t>ª</w:t>
      </w:r>
      <w:proofErr w:type="gramEnd"/>
      <w:r>
        <w:rPr>
          <w:i/>
          <w:sz w:val="20"/>
        </w:rPr>
        <w:t xml:space="preserve"> Mercedes Bueno Vico</w:t>
      </w:r>
      <w:r w:rsidR="003F3935">
        <w:rPr>
          <w:i/>
          <w:sz w:val="20"/>
        </w:rPr>
        <w:t>,</w:t>
      </w:r>
      <w:r>
        <w:rPr>
          <w:i/>
          <w:sz w:val="20"/>
        </w:rPr>
        <w:t xml:space="preserve"> de fecha 22 de abril de 2025, designada mediante Acuerdo de Junta de Gobierno Local de fecha 25 de noviembre de 2022, en el que certifica que:</w:t>
      </w:r>
    </w:p>
    <w:p w14:paraId="389ECFD9" w14:textId="77777777" w:rsidR="00330955" w:rsidRDefault="00330955">
      <w:pPr>
        <w:pStyle w:val="Textoindependiente"/>
        <w:spacing w:before="10"/>
        <w:rPr>
          <w:i/>
        </w:rPr>
      </w:pPr>
    </w:p>
    <w:p w14:paraId="3F989006" w14:textId="77777777" w:rsidR="00330955" w:rsidRDefault="00000000">
      <w:pPr>
        <w:pStyle w:val="Prrafodelista"/>
        <w:numPr>
          <w:ilvl w:val="0"/>
          <w:numId w:val="25"/>
        </w:numPr>
        <w:tabs>
          <w:tab w:val="left" w:pos="213"/>
        </w:tabs>
        <w:spacing w:line="292" w:lineRule="auto"/>
        <w:ind w:right="850" w:firstLine="0"/>
        <w:rPr>
          <w:i/>
          <w:sz w:val="20"/>
        </w:rPr>
      </w:pPr>
      <w:r>
        <w:rPr>
          <w:i/>
          <w:sz w:val="20"/>
        </w:rPr>
        <w:t xml:space="preserve">Con fecha 13 de marzo de 2024, a las 15. 15 horas, se procedió a la constitución del Tribunal calificador y a la valoración provisional del concurso de méritos de los interesados admitidos en el </w:t>
      </w:r>
      <w:r>
        <w:rPr>
          <w:i/>
          <w:spacing w:val="-2"/>
          <w:sz w:val="20"/>
        </w:rPr>
        <w:t>procedimiento.</w:t>
      </w:r>
    </w:p>
    <w:p w14:paraId="5ADA0800" w14:textId="77777777" w:rsidR="00330955" w:rsidRDefault="00330955">
      <w:pPr>
        <w:pStyle w:val="Textoindependiente"/>
        <w:spacing w:before="10"/>
        <w:rPr>
          <w:i/>
        </w:rPr>
      </w:pPr>
    </w:p>
    <w:p w14:paraId="7971CF53" w14:textId="77777777" w:rsidR="00330955" w:rsidRDefault="00000000">
      <w:pPr>
        <w:pStyle w:val="Prrafodelista"/>
        <w:numPr>
          <w:ilvl w:val="0"/>
          <w:numId w:val="25"/>
        </w:numPr>
        <w:tabs>
          <w:tab w:val="left" w:pos="212"/>
        </w:tabs>
        <w:spacing w:line="292" w:lineRule="auto"/>
        <w:ind w:firstLine="0"/>
        <w:rPr>
          <w:i/>
          <w:sz w:val="20"/>
        </w:rPr>
      </w:pPr>
      <w:r>
        <w:rPr>
          <w:i/>
          <w:noProof/>
          <w:sz w:val="20"/>
        </w:rPr>
        <mc:AlternateContent>
          <mc:Choice Requires="wps">
            <w:drawing>
              <wp:anchor distT="0" distB="0" distL="0" distR="0" simplePos="0" relativeHeight="15760896" behindDoc="0" locked="0" layoutInCell="1" allowOverlap="1" wp14:anchorId="04C9F970" wp14:editId="5372F8E1">
                <wp:simplePos x="0" y="0"/>
                <wp:positionH relativeFrom="page">
                  <wp:posOffset>6807090</wp:posOffset>
                </wp:positionH>
                <wp:positionV relativeFrom="paragraph">
                  <wp:posOffset>530496</wp:posOffset>
                </wp:positionV>
                <wp:extent cx="419734" cy="318706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B8CE59D"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51B29F"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04C9F970" id="Textbox 81" o:spid="_x0000_s1062" type="#_x0000_t202" style="position:absolute;left:0;text-align:left;margin-left:536pt;margin-top:41.75pt;width:33.05pt;height:250.95pt;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RS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" filled="f" stroked="f">
                <v:textbox style="layout-flow:vertical;mso-layout-flow-alt:bottom-to-top" inset="0,0,0,0">
                  <w:txbxContent>
                    <w:p w14:paraId="6B8CE59D"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51B29F"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i/>
          <w:sz w:val="20"/>
        </w:rPr>
        <w:t>Con fecha 15 de abril de 2024, a las 15.05 horas se procedió a elevar a definitivas las valoraciones, sin que se hubiera interpuesto alegación alguna durante el periodo de exposición pública. Asimismo, se procedió a la creación y ordenación de la correspondiente bolsa de empleo.</w:t>
      </w:r>
    </w:p>
    <w:p w14:paraId="1E2B8F80" w14:textId="77777777" w:rsidR="00330955" w:rsidRDefault="00330955">
      <w:pPr>
        <w:pStyle w:val="Textoindependiente"/>
        <w:spacing w:before="10"/>
        <w:rPr>
          <w:i/>
        </w:rPr>
      </w:pPr>
    </w:p>
    <w:p w14:paraId="082CEE28" w14:textId="2B045AF1" w:rsidR="00330955" w:rsidRDefault="00000000">
      <w:pPr>
        <w:spacing w:line="292" w:lineRule="auto"/>
        <w:ind w:left="142" w:right="851"/>
        <w:jc w:val="both"/>
        <w:rPr>
          <w:i/>
          <w:sz w:val="20"/>
        </w:rPr>
      </w:pPr>
      <w:r>
        <w:rPr>
          <w:i/>
          <w:sz w:val="20"/>
        </w:rPr>
        <w:t>Visto el Acuerdo de la Junta de Gobierno Local de fecha 31 de mayo de 2024, en el que se resuelve, contratar</w:t>
      </w:r>
      <w:r>
        <w:rPr>
          <w:i/>
          <w:spacing w:val="29"/>
          <w:sz w:val="20"/>
        </w:rPr>
        <w:t xml:space="preserve"> </w:t>
      </w:r>
      <w:r>
        <w:rPr>
          <w:i/>
          <w:sz w:val="20"/>
        </w:rPr>
        <w:t>para</w:t>
      </w:r>
      <w:r>
        <w:rPr>
          <w:i/>
          <w:spacing w:val="30"/>
          <w:sz w:val="20"/>
        </w:rPr>
        <w:t xml:space="preserve"> </w:t>
      </w:r>
      <w:r>
        <w:rPr>
          <w:i/>
          <w:sz w:val="20"/>
        </w:rPr>
        <w:t>UNA</w:t>
      </w:r>
      <w:r>
        <w:rPr>
          <w:i/>
          <w:spacing w:val="29"/>
          <w:sz w:val="20"/>
        </w:rPr>
        <w:t xml:space="preserve"> </w:t>
      </w:r>
      <w:r>
        <w:rPr>
          <w:i/>
          <w:sz w:val="20"/>
        </w:rPr>
        <w:t>PLAZA</w:t>
      </w:r>
      <w:r>
        <w:rPr>
          <w:i/>
          <w:spacing w:val="30"/>
          <w:sz w:val="20"/>
        </w:rPr>
        <w:t xml:space="preserve"> </w:t>
      </w:r>
      <w:r>
        <w:rPr>
          <w:i/>
          <w:sz w:val="20"/>
        </w:rPr>
        <w:t>DE</w:t>
      </w:r>
      <w:r>
        <w:rPr>
          <w:i/>
          <w:spacing w:val="30"/>
          <w:sz w:val="20"/>
        </w:rPr>
        <w:t xml:space="preserve"> </w:t>
      </w:r>
      <w:r>
        <w:rPr>
          <w:i/>
          <w:sz w:val="20"/>
        </w:rPr>
        <w:t>MÉDICO</w:t>
      </w:r>
      <w:r>
        <w:rPr>
          <w:i/>
          <w:spacing w:val="29"/>
          <w:sz w:val="20"/>
        </w:rPr>
        <w:t xml:space="preserve"> </w:t>
      </w:r>
      <w:r>
        <w:rPr>
          <w:i/>
          <w:sz w:val="20"/>
        </w:rPr>
        <w:t>DE</w:t>
      </w:r>
      <w:r>
        <w:rPr>
          <w:i/>
          <w:spacing w:val="30"/>
          <w:sz w:val="20"/>
        </w:rPr>
        <w:t xml:space="preserve"> </w:t>
      </w:r>
      <w:r>
        <w:rPr>
          <w:i/>
          <w:sz w:val="20"/>
        </w:rPr>
        <w:t>INSTALACIONES</w:t>
      </w:r>
      <w:r>
        <w:rPr>
          <w:i/>
          <w:spacing w:val="29"/>
          <w:sz w:val="20"/>
        </w:rPr>
        <w:t xml:space="preserve"> </w:t>
      </w:r>
      <w:r>
        <w:rPr>
          <w:i/>
          <w:sz w:val="20"/>
        </w:rPr>
        <w:t>DEPORTIVAS,</w:t>
      </w:r>
      <w:r>
        <w:rPr>
          <w:i/>
          <w:spacing w:val="30"/>
          <w:sz w:val="20"/>
        </w:rPr>
        <w:t xml:space="preserve"> </w:t>
      </w:r>
      <w:r>
        <w:rPr>
          <w:i/>
          <w:sz w:val="20"/>
        </w:rPr>
        <w:t>a</w:t>
      </w:r>
      <w:r>
        <w:rPr>
          <w:i/>
          <w:spacing w:val="29"/>
          <w:sz w:val="20"/>
        </w:rPr>
        <w:t xml:space="preserve"> </w:t>
      </w:r>
      <w:proofErr w:type="gramStart"/>
      <w:r>
        <w:rPr>
          <w:i/>
          <w:sz w:val="20"/>
        </w:rPr>
        <w:t>D</w:t>
      </w:r>
      <w:r w:rsidR="003F3935">
        <w:rPr>
          <w:i/>
          <w:sz w:val="20"/>
        </w:rPr>
        <w:t>.</w:t>
      </w:r>
      <w:r>
        <w:rPr>
          <w:i/>
          <w:sz w:val="20"/>
        </w:rPr>
        <w:t>ª</w:t>
      </w:r>
      <w:proofErr w:type="gramEnd"/>
      <w:r>
        <w:rPr>
          <w:i/>
          <w:spacing w:val="30"/>
          <w:sz w:val="20"/>
        </w:rPr>
        <w:t xml:space="preserve"> </w:t>
      </w:r>
      <w:r>
        <w:rPr>
          <w:i/>
          <w:sz w:val="20"/>
        </w:rPr>
        <w:t>V.</w:t>
      </w:r>
      <w:r>
        <w:rPr>
          <w:i/>
          <w:spacing w:val="30"/>
          <w:sz w:val="20"/>
        </w:rPr>
        <w:t xml:space="preserve"> </w:t>
      </w:r>
      <w:proofErr w:type="spellStart"/>
      <w:r>
        <w:rPr>
          <w:i/>
          <w:spacing w:val="-2"/>
          <w:sz w:val="20"/>
        </w:rPr>
        <w:t>d.C.M.M</w:t>
      </w:r>
      <w:proofErr w:type="spellEnd"/>
      <w:r>
        <w:rPr>
          <w:i/>
          <w:spacing w:val="-2"/>
          <w:sz w:val="20"/>
        </w:rPr>
        <w:t>.,</w:t>
      </w:r>
    </w:p>
    <w:p w14:paraId="3EB9210A" w14:textId="61BFE645" w:rsidR="00330955" w:rsidRDefault="00000000">
      <w:pPr>
        <w:spacing w:line="292" w:lineRule="auto"/>
        <w:ind w:left="142" w:right="851"/>
        <w:jc w:val="both"/>
        <w:rPr>
          <w:i/>
          <w:sz w:val="20"/>
        </w:rPr>
      </w:pPr>
      <w:r>
        <w:rPr>
          <w:i/>
          <w:sz w:val="20"/>
        </w:rPr>
        <w:t>con DNI número ***0515**, mediante contrato de trabajo fijo a tiempo completo, con fecha de efectos la fecha de la firma del contrato, por haber superado el proceso selectivo, convocado mediante Acuerdo de la Junta de Gobierno Local de fecha 25 de noviembre de</w:t>
      </w:r>
      <w:r w:rsidR="003F3935">
        <w:rPr>
          <w:i/>
          <w:sz w:val="20"/>
        </w:rPr>
        <w:t xml:space="preserve"> </w:t>
      </w:r>
      <w:r>
        <w:rPr>
          <w:i/>
          <w:sz w:val="20"/>
        </w:rPr>
        <w:t>2022, para la cobertura por</w:t>
      </w:r>
      <w:r>
        <w:rPr>
          <w:i/>
          <w:spacing w:val="80"/>
          <w:sz w:val="20"/>
        </w:rPr>
        <w:t xml:space="preserve"> </w:t>
      </w:r>
      <w:r>
        <w:rPr>
          <w:i/>
          <w:sz w:val="20"/>
        </w:rPr>
        <w:t>turno libre, mediante Concurso de méritos, de una plaza de Médico de Instalaciones Deportivas, a tiempo completo, correspondiente a los procesos de estabilización y consolidación de empleo temporal y creación de bolsa de empleo del Ayuntamiento de las Rozas de</w:t>
      </w:r>
      <w:r w:rsidR="003F3935">
        <w:rPr>
          <w:i/>
          <w:sz w:val="20"/>
        </w:rPr>
        <w:t xml:space="preserve"> </w:t>
      </w:r>
      <w:r>
        <w:rPr>
          <w:i/>
          <w:sz w:val="20"/>
        </w:rPr>
        <w:t>Madrid, EXPEDIENTE (ES</w:t>
      </w:r>
    </w:p>
    <w:p w14:paraId="5F35526D" w14:textId="77777777" w:rsidR="00330955" w:rsidRDefault="00000000">
      <w:pPr>
        <w:spacing w:line="292" w:lineRule="auto"/>
        <w:ind w:left="142" w:right="851"/>
        <w:jc w:val="both"/>
        <w:rPr>
          <w:i/>
          <w:sz w:val="20"/>
        </w:rPr>
      </w:pPr>
      <w:r>
        <w:rPr>
          <w:i/>
          <w:sz w:val="20"/>
        </w:rPr>
        <w:t>/047/2022) con el código del catálogo de puestos de trabajo 130.A.7., categoría A1, correspondiente</w:t>
      </w:r>
      <w:r>
        <w:rPr>
          <w:i/>
          <w:spacing w:val="80"/>
          <w:sz w:val="20"/>
        </w:rPr>
        <w:t xml:space="preserve"> </w:t>
      </w:r>
      <w:r>
        <w:rPr>
          <w:i/>
          <w:sz w:val="20"/>
        </w:rPr>
        <w:t xml:space="preserve">a la OEP del Ayuntamiento de las Rozas de Madrid de 2019, publicada en el BOCM </w:t>
      </w:r>
      <w:proofErr w:type="spellStart"/>
      <w:r>
        <w:rPr>
          <w:i/>
          <w:sz w:val="20"/>
        </w:rPr>
        <w:t>nº</w:t>
      </w:r>
      <w:proofErr w:type="spellEnd"/>
      <w:r>
        <w:rPr>
          <w:i/>
          <w:sz w:val="20"/>
        </w:rPr>
        <w:t xml:space="preserve"> 12 de fecha</w:t>
      </w:r>
      <w:r>
        <w:rPr>
          <w:i/>
          <w:spacing w:val="80"/>
          <w:sz w:val="20"/>
        </w:rPr>
        <w:t xml:space="preserve"> </w:t>
      </w:r>
      <w:r>
        <w:rPr>
          <w:i/>
          <w:sz w:val="20"/>
        </w:rPr>
        <w:t>15 de enero de 2020.</w:t>
      </w:r>
    </w:p>
    <w:p w14:paraId="1BA7F89D" w14:textId="77777777" w:rsidR="00330955" w:rsidRDefault="00330955">
      <w:pPr>
        <w:pStyle w:val="Textoindependiente"/>
        <w:spacing w:before="9"/>
        <w:rPr>
          <w:i/>
        </w:rPr>
      </w:pPr>
    </w:p>
    <w:p w14:paraId="15F970C9" w14:textId="7C00243F" w:rsidR="00330955" w:rsidRDefault="00000000">
      <w:pPr>
        <w:spacing w:line="292" w:lineRule="auto"/>
        <w:ind w:left="142" w:right="851"/>
        <w:jc w:val="both"/>
        <w:rPr>
          <w:i/>
          <w:sz w:val="20"/>
        </w:rPr>
      </w:pPr>
      <w:r>
        <w:rPr>
          <w:i/>
          <w:sz w:val="20"/>
        </w:rPr>
        <w:t>Atendidos los antecedentes referidos y en cumplimiento del Acuerdo de Junta de Gobierno Local, de fecha 27 de enero de 2023, por el que se aprobó el programa de productividad por la concurrencia y participación en los tribunales correspondientes a las pruebas selectivas para la consolidación y estabilización del empleo temporal, por la Adjunta del departamento de Recursos Humanos, se informa con carácter favorable la relación de las cuantías propuestas a percibir, en concepto de productividad, para los miembros del Tribunal convocado para el procedimiento ES-047/2022, UNA PLAZA DE MÉDICO DE INSTALACIONES DEPORTIVAS .</w:t>
      </w:r>
    </w:p>
    <w:p w14:paraId="1D688904" w14:textId="77777777" w:rsidR="00330955" w:rsidRDefault="00000000">
      <w:pPr>
        <w:pStyle w:val="Textoindependiente"/>
        <w:spacing w:before="8"/>
        <w:rPr>
          <w:i/>
          <w:sz w:val="16"/>
        </w:rPr>
      </w:pPr>
      <w:r>
        <w:rPr>
          <w:i/>
          <w:noProof/>
          <w:sz w:val="16"/>
        </w:rPr>
        <w:drawing>
          <wp:anchor distT="0" distB="0" distL="0" distR="0" simplePos="0" relativeHeight="487619584" behindDoc="1" locked="0" layoutInCell="1" allowOverlap="1" wp14:anchorId="5527064E" wp14:editId="5529BEFE">
            <wp:simplePos x="0" y="0"/>
            <wp:positionH relativeFrom="page">
              <wp:posOffset>1062037</wp:posOffset>
            </wp:positionH>
            <wp:positionV relativeFrom="paragraph">
              <wp:posOffset>137491</wp:posOffset>
            </wp:positionV>
            <wp:extent cx="5076825" cy="1552575"/>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4" cstate="print"/>
                    <a:stretch>
                      <a:fillRect/>
                    </a:stretch>
                  </pic:blipFill>
                  <pic:spPr>
                    <a:xfrm>
                      <a:off x="0" y="0"/>
                      <a:ext cx="5076825" cy="1552575"/>
                    </a:xfrm>
                    <a:prstGeom prst="rect">
                      <a:avLst/>
                    </a:prstGeom>
                  </pic:spPr>
                </pic:pic>
              </a:graphicData>
            </a:graphic>
          </wp:anchor>
        </w:drawing>
      </w:r>
    </w:p>
    <w:p w14:paraId="4E5D288F" w14:textId="77777777" w:rsidR="00330955" w:rsidRDefault="00330955">
      <w:pPr>
        <w:pStyle w:val="Textoindependiente"/>
        <w:rPr>
          <w:i/>
        </w:rPr>
      </w:pPr>
    </w:p>
    <w:p w14:paraId="66E9C213" w14:textId="77777777" w:rsidR="00330955" w:rsidRDefault="00330955">
      <w:pPr>
        <w:pStyle w:val="Textoindependiente"/>
        <w:spacing w:before="183"/>
        <w:rPr>
          <w:i/>
        </w:rPr>
      </w:pPr>
    </w:p>
    <w:p w14:paraId="30C741B9" w14:textId="77777777" w:rsidR="00330955" w:rsidRDefault="00000000">
      <w:pPr>
        <w:spacing w:line="295" w:lineRule="auto"/>
        <w:ind w:left="142" w:right="851"/>
        <w:jc w:val="both"/>
        <w:rPr>
          <w:i/>
          <w:sz w:val="20"/>
        </w:rPr>
      </w:pPr>
      <w:r>
        <w:rPr>
          <w:i/>
          <w:sz w:val="20"/>
        </w:rPr>
        <w:t xml:space="preserve">El órgano competente para proponer este Acuerdo es el </w:t>
      </w:r>
      <w:proofErr w:type="gramStart"/>
      <w:r>
        <w:rPr>
          <w:i/>
          <w:sz w:val="20"/>
        </w:rPr>
        <w:t>Concejal</w:t>
      </w:r>
      <w:proofErr w:type="gramEnd"/>
      <w:r>
        <w:rPr>
          <w:i/>
          <w:sz w:val="20"/>
        </w:rPr>
        <w:t xml:space="preserve"> delegado de Recursos Humanos,</w:t>
      </w:r>
      <w:r>
        <w:rPr>
          <w:i/>
          <w:spacing w:val="40"/>
          <w:sz w:val="20"/>
        </w:rPr>
        <w:t xml:space="preserve"> </w:t>
      </w:r>
      <w:r>
        <w:rPr>
          <w:i/>
          <w:sz w:val="20"/>
        </w:rPr>
        <w:t>de conformidad con las delegaciones establecidas por Acuerdo de la Junta de Gobierno Local, de fecha 23 de junio de 2023.</w:t>
      </w:r>
    </w:p>
    <w:p w14:paraId="6731227B" w14:textId="77777777" w:rsidR="00330955" w:rsidRDefault="00330955">
      <w:pPr>
        <w:pStyle w:val="Textoindependiente"/>
        <w:spacing w:before="7"/>
        <w:rPr>
          <w:i/>
        </w:rPr>
      </w:pPr>
    </w:p>
    <w:p w14:paraId="6304C570" w14:textId="77777777" w:rsidR="00330955" w:rsidRDefault="00000000">
      <w:pPr>
        <w:spacing w:line="292" w:lineRule="auto"/>
        <w:ind w:left="142" w:right="851"/>
        <w:jc w:val="both"/>
        <w:rPr>
          <w:i/>
          <w:sz w:val="20"/>
        </w:rPr>
      </w:pPr>
      <w:r>
        <w:rPr>
          <w:i/>
          <w:sz w:val="20"/>
        </w:rPr>
        <w:t>La competencia para la aprobación del presente acuerdo es la Junta de Gobierno Local de conformidad con el artículo 127.1.h) de la Ley 7/1985, de 2 de abril, reguladora de las bases de Régimen local, previa fiscalización por la intervención municipal.</w:t>
      </w:r>
    </w:p>
    <w:p w14:paraId="49174416" w14:textId="77777777" w:rsidR="00330955" w:rsidRDefault="00330955">
      <w:pPr>
        <w:spacing w:line="292" w:lineRule="auto"/>
        <w:jc w:val="both"/>
        <w:rPr>
          <w:i/>
          <w:sz w:val="20"/>
        </w:rPr>
        <w:sectPr w:rsidR="00330955">
          <w:pgSz w:w="11910" w:h="16840"/>
          <w:pgMar w:top="1260" w:right="565" w:bottom="1260" w:left="1275" w:header="225" w:footer="1060" w:gutter="0"/>
          <w:cols w:space="720"/>
        </w:sectPr>
      </w:pPr>
    </w:p>
    <w:p w14:paraId="1C9BD723" w14:textId="77777777" w:rsidR="00330955" w:rsidRDefault="00000000">
      <w:pPr>
        <w:spacing w:before="182" w:line="292" w:lineRule="auto"/>
        <w:ind w:left="142" w:right="850"/>
        <w:jc w:val="both"/>
        <w:rPr>
          <w:i/>
          <w:sz w:val="20"/>
        </w:rPr>
      </w:pPr>
      <w:r>
        <w:rPr>
          <w:i/>
          <w:sz w:val="20"/>
        </w:rPr>
        <w:lastRenderedPageBreak/>
        <w:t>Es cuanto tengo el deber de informar, advirtiendo expresamente que las opiniones recogidas en el presente informe no pretenden, en modo alguno, sustituir o suplir aquellos otros informes que preceptivamente se deban emitir para la válida adopción de acuerdos, motivo por el cual las aludidas opiniones se someten a cualquier otra mejor fundada en derecho.</w:t>
      </w:r>
    </w:p>
    <w:p w14:paraId="219916B5" w14:textId="77777777" w:rsidR="00330955" w:rsidRDefault="00330955">
      <w:pPr>
        <w:pStyle w:val="Textoindependiente"/>
        <w:spacing w:before="10"/>
        <w:rPr>
          <w:i/>
        </w:rPr>
      </w:pPr>
    </w:p>
    <w:p w14:paraId="0908F20D" w14:textId="77777777" w:rsidR="00330955" w:rsidRDefault="00000000">
      <w:pPr>
        <w:ind w:left="142"/>
        <w:rPr>
          <w:i/>
          <w:sz w:val="20"/>
        </w:rPr>
      </w:pPr>
      <w:r>
        <w:rPr>
          <w:i/>
          <w:sz w:val="20"/>
        </w:rPr>
        <w:t>Dado</w:t>
      </w:r>
      <w:r>
        <w:rPr>
          <w:i/>
          <w:spacing w:val="-2"/>
          <w:sz w:val="20"/>
        </w:rPr>
        <w:t xml:space="preserve"> </w:t>
      </w:r>
      <w:r>
        <w:rPr>
          <w:i/>
          <w:sz w:val="20"/>
        </w:rPr>
        <w:t>en</w:t>
      </w:r>
      <w:r>
        <w:rPr>
          <w:i/>
          <w:spacing w:val="-2"/>
          <w:sz w:val="20"/>
        </w:rPr>
        <w:t xml:space="preserve"> </w:t>
      </w:r>
      <w:r>
        <w:rPr>
          <w:i/>
          <w:sz w:val="20"/>
        </w:rPr>
        <w:t>las</w:t>
      </w:r>
      <w:r>
        <w:rPr>
          <w:i/>
          <w:spacing w:val="-1"/>
          <w:sz w:val="20"/>
        </w:rPr>
        <w:t xml:space="preserve"> </w:t>
      </w:r>
      <w:r>
        <w:rPr>
          <w:i/>
          <w:sz w:val="20"/>
        </w:rPr>
        <w:t>Rozas</w:t>
      </w:r>
      <w:r>
        <w:rPr>
          <w:i/>
          <w:spacing w:val="-2"/>
          <w:sz w:val="20"/>
        </w:rPr>
        <w:t xml:space="preserve"> </w:t>
      </w:r>
      <w:r>
        <w:rPr>
          <w:i/>
          <w:sz w:val="20"/>
        </w:rPr>
        <w:t>de</w:t>
      </w:r>
      <w:r>
        <w:rPr>
          <w:i/>
          <w:spacing w:val="-2"/>
          <w:sz w:val="20"/>
        </w:rPr>
        <w:t xml:space="preserve"> </w:t>
      </w:r>
      <w:r>
        <w:rPr>
          <w:i/>
          <w:sz w:val="20"/>
        </w:rPr>
        <w:t>Madrid,</w:t>
      </w:r>
      <w:r>
        <w:rPr>
          <w:i/>
          <w:spacing w:val="-1"/>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fecha</w:t>
      </w:r>
      <w:r>
        <w:rPr>
          <w:i/>
          <w:spacing w:val="-1"/>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que</w:t>
      </w:r>
      <w:r>
        <w:rPr>
          <w:i/>
          <w:spacing w:val="-1"/>
          <w:sz w:val="20"/>
        </w:rPr>
        <w:t xml:space="preserve"> </w:t>
      </w:r>
      <w:r>
        <w:rPr>
          <w:i/>
          <w:sz w:val="20"/>
        </w:rPr>
        <w:t>consta</w:t>
      </w:r>
      <w:r>
        <w:rPr>
          <w:i/>
          <w:spacing w:val="-2"/>
          <w:sz w:val="20"/>
        </w:rPr>
        <w:t xml:space="preserve"> </w:t>
      </w:r>
      <w:r>
        <w:rPr>
          <w:i/>
          <w:sz w:val="20"/>
        </w:rPr>
        <w:t>la</w:t>
      </w:r>
      <w:r>
        <w:rPr>
          <w:i/>
          <w:spacing w:val="-2"/>
          <w:sz w:val="20"/>
        </w:rPr>
        <w:t xml:space="preserve"> </w:t>
      </w:r>
      <w:r>
        <w:rPr>
          <w:i/>
          <w:sz w:val="20"/>
        </w:rPr>
        <w:t>firma</w:t>
      </w:r>
      <w:r>
        <w:rPr>
          <w:i/>
          <w:spacing w:val="-1"/>
          <w:sz w:val="20"/>
        </w:rPr>
        <w:t xml:space="preserve"> </w:t>
      </w:r>
      <w:r>
        <w:rPr>
          <w:i/>
          <w:spacing w:val="-2"/>
          <w:sz w:val="20"/>
        </w:rPr>
        <w:t>digital.”</w:t>
      </w:r>
    </w:p>
    <w:p w14:paraId="373A9D76" w14:textId="77777777" w:rsidR="00330955" w:rsidRDefault="00330955">
      <w:pPr>
        <w:pStyle w:val="Textoindependiente"/>
        <w:spacing w:before="61"/>
        <w:rPr>
          <w:i/>
        </w:rPr>
      </w:pPr>
    </w:p>
    <w:p w14:paraId="5EB78F4F" w14:textId="19C49412" w:rsidR="00330955" w:rsidRDefault="00000000">
      <w:pPr>
        <w:pStyle w:val="Textoindependiente"/>
        <w:spacing w:line="292" w:lineRule="auto"/>
        <w:ind w:left="142" w:right="851"/>
        <w:jc w:val="both"/>
      </w:pPr>
      <w:r>
        <w:t>Vista</w:t>
      </w:r>
      <w:r>
        <w:rPr>
          <w:spacing w:val="29"/>
        </w:rPr>
        <w:t xml:space="preserve"> </w:t>
      </w:r>
      <w:r>
        <w:t>la</w:t>
      </w:r>
      <w:r>
        <w:rPr>
          <w:spacing w:val="29"/>
        </w:rPr>
        <w:t xml:space="preserve"> </w:t>
      </w:r>
      <w:r>
        <w:t>propuesta</w:t>
      </w:r>
      <w:r>
        <w:rPr>
          <w:spacing w:val="29"/>
        </w:rPr>
        <w:t xml:space="preserve"> </w:t>
      </w:r>
      <w:r>
        <w:t>de</w:t>
      </w:r>
      <w:r>
        <w:rPr>
          <w:spacing w:val="29"/>
        </w:rPr>
        <w:t xml:space="preserve"> </w:t>
      </w:r>
      <w:r>
        <w:t>resolución</w:t>
      </w:r>
      <w:r>
        <w:rPr>
          <w:spacing w:val="29"/>
        </w:rPr>
        <w:t xml:space="preserve"> </w:t>
      </w:r>
      <w:r>
        <w:t>PR/2025/2547</w:t>
      </w:r>
      <w:r>
        <w:rPr>
          <w:spacing w:val="29"/>
        </w:rPr>
        <w:t xml:space="preserve"> </w:t>
      </w:r>
      <w:r>
        <w:t>de</w:t>
      </w:r>
      <w:r>
        <w:rPr>
          <w:spacing w:val="29"/>
        </w:rPr>
        <w:t xml:space="preserve"> </w:t>
      </w:r>
      <w:r>
        <w:t>25</w:t>
      </w:r>
      <w:r>
        <w:rPr>
          <w:spacing w:val="29"/>
        </w:rPr>
        <w:t xml:space="preserve"> </w:t>
      </w:r>
      <w:r>
        <w:t>de</w:t>
      </w:r>
      <w:r>
        <w:rPr>
          <w:spacing w:val="29"/>
        </w:rPr>
        <w:t xml:space="preserve"> </w:t>
      </w:r>
      <w:r>
        <w:t>abril</w:t>
      </w:r>
      <w:r>
        <w:rPr>
          <w:spacing w:val="29"/>
        </w:rPr>
        <w:t xml:space="preserve"> </w:t>
      </w:r>
      <w:r>
        <w:t>de</w:t>
      </w:r>
      <w:r>
        <w:rPr>
          <w:spacing w:val="29"/>
        </w:rPr>
        <w:t xml:space="preserve"> </w:t>
      </w:r>
      <w:r>
        <w:t>2025</w:t>
      </w:r>
      <w:r>
        <w:rPr>
          <w:spacing w:val="29"/>
        </w:rPr>
        <w:t xml:space="preserve"> </w:t>
      </w:r>
      <w:r>
        <w:t>fiscalizada</w:t>
      </w:r>
      <w:r>
        <w:rPr>
          <w:spacing w:val="29"/>
        </w:rPr>
        <w:t xml:space="preserve"> </w:t>
      </w:r>
      <w:r>
        <w:t>favorablemente con fecha de 29 de abril de 2025</w:t>
      </w:r>
      <w:r w:rsidR="00495386">
        <w:t>,</w:t>
      </w:r>
    </w:p>
    <w:p w14:paraId="4301A290" w14:textId="77777777" w:rsidR="00330955" w:rsidRDefault="00330955">
      <w:pPr>
        <w:pStyle w:val="Textoindependiente"/>
        <w:spacing w:before="9"/>
      </w:pPr>
    </w:p>
    <w:p w14:paraId="30C6587D" w14:textId="77777777" w:rsidR="00330955" w:rsidRDefault="00000000">
      <w:pPr>
        <w:pStyle w:val="Ttulo2"/>
      </w:pPr>
      <w:r>
        <w:rPr>
          <w:noProof/>
        </w:rPr>
        <mc:AlternateContent>
          <mc:Choice Requires="wps">
            <w:drawing>
              <wp:anchor distT="0" distB="0" distL="0" distR="0" simplePos="0" relativeHeight="15762432" behindDoc="0" locked="0" layoutInCell="1" allowOverlap="1" wp14:anchorId="3D90FC40" wp14:editId="7E2A0541">
                <wp:simplePos x="0" y="0"/>
                <wp:positionH relativeFrom="page">
                  <wp:posOffset>6807090</wp:posOffset>
                </wp:positionH>
                <wp:positionV relativeFrom="paragraph">
                  <wp:posOffset>198416</wp:posOffset>
                </wp:positionV>
                <wp:extent cx="419734" cy="318706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D1C4AB2"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6A541F"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3D90FC40" id="Textbox 84" o:spid="_x0000_s1063" type="#_x0000_t202" style="position:absolute;left:0;text-align:left;margin-left:536pt;margin-top:15.6pt;width:33.05pt;height:250.95pt;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6i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" filled="f" stroked="f">
                <v:textbox style="layout-flow:vertical;mso-layout-flow-alt:bottom-to-top" inset="0,0,0,0">
                  <w:txbxContent>
                    <w:p w14:paraId="1D1C4AB2"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6A541F"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spacing w:val="-2"/>
        </w:rPr>
        <w:t>Resolución:</w:t>
      </w:r>
    </w:p>
    <w:p w14:paraId="443D75A6" w14:textId="77777777" w:rsidR="00330955" w:rsidRDefault="00330955">
      <w:pPr>
        <w:pStyle w:val="Textoindependiente"/>
        <w:spacing w:before="62"/>
        <w:rPr>
          <w:b/>
        </w:rPr>
      </w:pPr>
    </w:p>
    <w:p w14:paraId="04D72AAA" w14:textId="77777777" w:rsidR="00330955" w:rsidRDefault="00000000">
      <w:pPr>
        <w:pStyle w:val="Textoindependiente"/>
        <w:spacing w:line="292" w:lineRule="auto"/>
        <w:ind w:left="142" w:right="851"/>
        <w:jc w:val="both"/>
      </w:pPr>
      <w:r>
        <w:t>PRIMERO. – Reconocer y abonar el pago, en concepto de productividad, en virtud del programa de productividad, aprobado por Acuerdo adoptado por la Junta de Gobierno Local, en sesión celebrada</w:t>
      </w:r>
      <w:r>
        <w:rPr>
          <w:spacing w:val="40"/>
        </w:rPr>
        <w:t xml:space="preserve"> </w:t>
      </w:r>
      <w:r>
        <w:t>el</w:t>
      </w:r>
      <w:r>
        <w:rPr>
          <w:spacing w:val="29"/>
        </w:rPr>
        <w:t xml:space="preserve"> </w:t>
      </w:r>
      <w:r>
        <w:t>27</w:t>
      </w:r>
      <w:r>
        <w:rPr>
          <w:spacing w:val="31"/>
        </w:rPr>
        <w:t xml:space="preserve"> </w:t>
      </w:r>
      <w:r>
        <w:t>de</w:t>
      </w:r>
      <w:r>
        <w:rPr>
          <w:spacing w:val="31"/>
        </w:rPr>
        <w:t xml:space="preserve"> </w:t>
      </w:r>
      <w:r>
        <w:t>enero</w:t>
      </w:r>
      <w:r>
        <w:rPr>
          <w:spacing w:val="31"/>
        </w:rPr>
        <w:t xml:space="preserve"> </w:t>
      </w:r>
      <w:r>
        <w:t>de</w:t>
      </w:r>
      <w:r>
        <w:rPr>
          <w:spacing w:val="31"/>
        </w:rPr>
        <w:t xml:space="preserve"> </w:t>
      </w:r>
      <w:r>
        <w:t>2023,</w:t>
      </w:r>
      <w:r>
        <w:rPr>
          <w:spacing w:val="31"/>
        </w:rPr>
        <w:t xml:space="preserve"> </w:t>
      </w:r>
      <w:r>
        <w:t>para</w:t>
      </w:r>
      <w:r>
        <w:rPr>
          <w:spacing w:val="31"/>
        </w:rPr>
        <w:t xml:space="preserve"> </w:t>
      </w:r>
      <w:r>
        <w:t>los</w:t>
      </w:r>
      <w:r>
        <w:rPr>
          <w:spacing w:val="31"/>
        </w:rPr>
        <w:t xml:space="preserve"> </w:t>
      </w:r>
      <w:r>
        <w:t>miembros</w:t>
      </w:r>
      <w:r>
        <w:rPr>
          <w:spacing w:val="31"/>
        </w:rPr>
        <w:t xml:space="preserve"> </w:t>
      </w:r>
      <w:r>
        <w:t>del</w:t>
      </w:r>
      <w:r>
        <w:rPr>
          <w:spacing w:val="31"/>
        </w:rPr>
        <w:t xml:space="preserve"> </w:t>
      </w:r>
      <w:r>
        <w:t>tribunal</w:t>
      </w:r>
      <w:r>
        <w:rPr>
          <w:spacing w:val="31"/>
        </w:rPr>
        <w:t xml:space="preserve"> </w:t>
      </w:r>
      <w:r>
        <w:t>convocado</w:t>
      </w:r>
      <w:r>
        <w:rPr>
          <w:spacing w:val="31"/>
        </w:rPr>
        <w:t xml:space="preserve"> </w:t>
      </w:r>
      <w:r>
        <w:t>para</w:t>
      </w:r>
      <w:r>
        <w:rPr>
          <w:spacing w:val="31"/>
        </w:rPr>
        <w:t xml:space="preserve"> </w:t>
      </w:r>
      <w:r>
        <w:t>el</w:t>
      </w:r>
      <w:r>
        <w:rPr>
          <w:spacing w:val="31"/>
        </w:rPr>
        <w:t xml:space="preserve"> </w:t>
      </w:r>
      <w:r>
        <w:t>procedimiento</w:t>
      </w:r>
      <w:r>
        <w:rPr>
          <w:spacing w:val="31"/>
        </w:rPr>
        <w:t xml:space="preserve"> </w:t>
      </w:r>
      <w:r>
        <w:t>ES-</w:t>
      </w:r>
      <w:r>
        <w:rPr>
          <w:spacing w:val="-5"/>
        </w:rPr>
        <w:t>047</w:t>
      </w:r>
    </w:p>
    <w:p w14:paraId="4D8C6890" w14:textId="77777777" w:rsidR="00330955" w:rsidRDefault="00000000">
      <w:pPr>
        <w:pStyle w:val="Textoindependiente"/>
        <w:spacing w:line="230" w:lineRule="exact"/>
        <w:ind w:left="142"/>
        <w:jc w:val="both"/>
      </w:pPr>
      <w:r>
        <w:t>/2022,</w:t>
      </w:r>
      <w:r>
        <w:rPr>
          <w:spacing w:val="54"/>
        </w:rPr>
        <w:t xml:space="preserve"> </w:t>
      </w:r>
      <w:r>
        <w:t>UNA</w:t>
      </w:r>
      <w:r>
        <w:rPr>
          <w:spacing w:val="55"/>
        </w:rPr>
        <w:t xml:space="preserve"> </w:t>
      </w:r>
      <w:r>
        <w:t>PLAZA</w:t>
      </w:r>
      <w:r>
        <w:rPr>
          <w:spacing w:val="55"/>
        </w:rPr>
        <w:t xml:space="preserve"> </w:t>
      </w:r>
      <w:r>
        <w:t>DE</w:t>
      </w:r>
      <w:r>
        <w:rPr>
          <w:spacing w:val="55"/>
        </w:rPr>
        <w:t xml:space="preserve"> </w:t>
      </w:r>
      <w:r>
        <w:t>MÉDICO</w:t>
      </w:r>
      <w:r>
        <w:rPr>
          <w:spacing w:val="55"/>
        </w:rPr>
        <w:t xml:space="preserve"> </w:t>
      </w:r>
      <w:r>
        <w:t>DE</w:t>
      </w:r>
      <w:r>
        <w:rPr>
          <w:spacing w:val="55"/>
        </w:rPr>
        <w:t xml:space="preserve"> </w:t>
      </w:r>
      <w:r>
        <w:t>INSTALACIONES</w:t>
      </w:r>
      <w:r>
        <w:rPr>
          <w:spacing w:val="54"/>
        </w:rPr>
        <w:t xml:space="preserve"> </w:t>
      </w:r>
      <w:r>
        <w:t>DEPORTIVAS,</w:t>
      </w:r>
      <w:r>
        <w:rPr>
          <w:spacing w:val="55"/>
        </w:rPr>
        <w:t xml:space="preserve"> </w:t>
      </w:r>
      <w:r>
        <w:t>tal</w:t>
      </w:r>
      <w:r>
        <w:rPr>
          <w:spacing w:val="55"/>
        </w:rPr>
        <w:t xml:space="preserve"> </w:t>
      </w:r>
      <w:r>
        <w:t>y</w:t>
      </w:r>
      <w:r>
        <w:rPr>
          <w:spacing w:val="55"/>
        </w:rPr>
        <w:t xml:space="preserve"> </w:t>
      </w:r>
      <w:r>
        <w:t>como</w:t>
      </w:r>
      <w:r>
        <w:rPr>
          <w:spacing w:val="55"/>
        </w:rPr>
        <w:t xml:space="preserve"> </w:t>
      </w:r>
      <w:r>
        <w:t>figura</w:t>
      </w:r>
      <w:r>
        <w:rPr>
          <w:spacing w:val="55"/>
        </w:rPr>
        <w:t xml:space="preserve"> </w:t>
      </w:r>
      <w:r>
        <w:t>en</w:t>
      </w:r>
      <w:r>
        <w:rPr>
          <w:spacing w:val="55"/>
        </w:rPr>
        <w:t xml:space="preserve"> </w:t>
      </w:r>
      <w:r>
        <w:rPr>
          <w:spacing w:val="-5"/>
        </w:rPr>
        <w:t>la</w:t>
      </w:r>
    </w:p>
    <w:p w14:paraId="1E944DFB" w14:textId="77777777" w:rsidR="00330955" w:rsidRDefault="00000000">
      <w:pPr>
        <w:pStyle w:val="Textoindependiente"/>
        <w:spacing w:before="50"/>
        <w:ind w:left="142"/>
      </w:pPr>
      <w:r>
        <w:t>siguiente</w:t>
      </w:r>
      <w:r>
        <w:rPr>
          <w:spacing w:val="-8"/>
        </w:rPr>
        <w:t xml:space="preserve"> </w:t>
      </w:r>
      <w:r>
        <w:rPr>
          <w:spacing w:val="-2"/>
        </w:rPr>
        <w:t>tabla:</w:t>
      </w:r>
    </w:p>
    <w:p w14:paraId="3A805EB7" w14:textId="77777777" w:rsidR="00330955" w:rsidRDefault="00000000">
      <w:pPr>
        <w:pStyle w:val="Textoindependiente"/>
        <w:spacing w:before="13"/>
      </w:pPr>
      <w:r>
        <w:rPr>
          <w:noProof/>
        </w:rPr>
        <w:drawing>
          <wp:anchor distT="0" distB="0" distL="0" distR="0" simplePos="0" relativeHeight="487621120" behindDoc="1" locked="0" layoutInCell="1" allowOverlap="1" wp14:anchorId="2D187EEF" wp14:editId="1FCA5518">
            <wp:simplePos x="0" y="0"/>
            <wp:positionH relativeFrom="page">
              <wp:posOffset>1062037</wp:posOffset>
            </wp:positionH>
            <wp:positionV relativeFrom="paragraph">
              <wp:posOffset>169671</wp:posOffset>
            </wp:positionV>
            <wp:extent cx="5076825" cy="1552575"/>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5" cstate="print"/>
                    <a:stretch>
                      <a:fillRect/>
                    </a:stretch>
                  </pic:blipFill>
                  <pic:spPr>
                    <a:xfrm>
                      <a:off x="0" y="0"/>
                      <a:ext cx="5076825" cy="1552575"/>
                    </a:xfrm>
                    <a:prstGeom prst="rect">
                      <a:avLst/>
                    </a:prstGeom>
                  </pic:spPr>
                </pic:pic>
              </a:graphicData>
            </a:graphic>
          </wp:anchor>
        </w:drawing>
      </w:r>
    </w:p>
    <w:p w14:paraId="69BE65B9" w14:textId="77777777" w:rsidR="00330955" w:rsidRDefault="00330955">
      <w:pPr>
        <w:pStyle w:val="Textoindependiente"/>
        <w:spacing w:before="132"/>
      </w:pPr>
    </w:p>
    <w:p w14:paraId="485162D7" w14:textId="4579CEA6" w:rsidR="00330955" w:rsidRDefault="00000000">
      <w:pPr>
        <w:pStyle w:val="Textoindependiente"/>
        <w:spacing w:before="1"/>
        <w:ind w:left="142"/>
      </w:pPr>
      <w:proofErr w:type="gramStart"/>
      <w:r>
        <w:t>SEGUNDO.-</w:t>
      </w:r>
      <w:proofErr w:type="gramEnd"/>
      <w:r>
        <w:rPr>
          <w:spacing w:val="-1"/>
        </w:rPr>
        <w:t xml:space="preserve"> </w:t>
      </w:r>
      <w:r>
        <w:t>Notificar</w:t>
      </w:r>
      <w:r>
        <w:rPr>
          <w:spacing w:val="-1"/>
        </w:rPr>
        <w:t xml:space="preserve"> </w:t>
      </w:r>
      <w:r>
        <w:t>a</w:t>
      </w:r>
      <w:r>
        <w:rPr>
          <w:spacing w:val="-1"/>
        </w:rPr>
        <w:t xml:space="preserve"> </w:t>
      </w:r>
      <w:r>
        <w:t>la Unidad</w:t>
      </w:r>
      <w:r>
        <w:rPr>
          <w:spacing w:val="-1"/>
        </w:rPr>
        <w:t xml:space="preserve"> </w:t>
      </w:r>
      <w:r>
        <w:t>de</w:t>
      </w:r>
      <w:r>
        <w:rPr>
          <w:spacing w:val="-1"/>
        </w:rPr>
        <w:t xml:space="preserve"> </w:t>
      </w:r>
      <w:r>
        <w:t>Nóminas, a</w:t>
      </w:r>
      <w:r>
        <w:rPr>
          <w:spacing w:val="-1"/>
        </w:rPr>
        <w:t xml:space="preserve"> </w:t>
      </w:r>
      <w:r>
        <w:t>los</w:t>
      </w:r>
      <w:r>
        <w:rPr>
          <w:spacing w:val="-1"/>
        </w:rPr>
        <w:t xml:space="preserve"> </w:t>
      </w:r>
      <w:r>
        <w:t xml:space="preserve">efectos </w:t>
      </w:r>
      <w:r>
        <w:rPr>
          <w:spacing w:val="-2"/>
        </w:rPr>
        <w:t>oportunos</w:t>
      </w:r>
      <w:r w:rsidR="00495386">
        <w:rPr>
          <w:spacing w:val="-2"/>
        </w:rPr>
        <w:t>.</w:t>
      </w:r>
    </w:p>
    <w:p w14:paraId="7549BCE0" w14:textId="77777777" w:rsidR="00330955" w:rsidRDefault="00330955">
      <w:pPr>
        <w:pStyle w:val="Textoindependiente"/>
        <w:spacing w:before="28"/>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30955" w14:paraId="2E55B32C"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28DFD75C" w14:textId="77777777" w:rsidR="00330955" w:rsidRDefault="00000000">
            <w:pPr>
              <w:pStyle w:val="TableParagraph"/>
              <w:spacing w:before="83" w:line="297" w:lineRule="auto"/>
              <w:ind w:right="52"/>
              <w:jc w:val="both"/>
              <w:rPr>
                <w:b/>
                <w:sz w:val="20"/>
              </w:rPr>
            </w:pPr>
            <w:r>
              <w:rPr>
                <w:b/>
                <w:sz w:val="20"/>
              </w:rPr>
              <w:t>Reconocimiento y abono en concepto de productividad para los miembros del tribunal convocado para el procedimiento ES-055/2022, para una plaza de médico SAMER.</w:t>
            </w:r>
            <w:r>
              <w:rPr>
                <w:b/>
                <w:spacing w:val="80"/>
                <w:sz w:val="20"/>
              </w:rPr>
              <w:t xml:space="preserve"> </w:t>
            </w:r>
            <w:r>
              <w:rPr>
                <w:b/>
                <w:sz w:val="20"/>
              </w:rPr>
              <w:t>Expediente 14887/2025.</w:t>
            </w:r>
          </w:p>
        </w:tc>
      </w:tr>
      <w:tr w:rsidR="00330955" w14:paraId="4798ECE6" w14:textId="77777777">
        <w:trPr>
          <w:trHeight w:val="399"/>
        </w:trPr>
        <w:tc>
          <w:tcPr>
            <w:tcW w:w="1877" w:type="dxa"/>
            <w:tcBorders>
              <w:top w:val="single" w:sz="8" w:space="0" w:color="CCCCCC"/>
              <w:left w:val="single" w:sz="4" w:space="0" w:color="CCCCCC"/>
              <w:bottom w:val="single" w:sz="8" w:space="0" w:color="CCCCCC"/>
            </w:tcBorders>
          </w:tcPr>
          <w:p w14:paraId="28C77527" w14:textId="77777777" w:rsidR="00330955" w:rsidRDefault="00000000">
            <w:pPr>
              <w:pStyle w:val="TableParagraph"/>
              <w:spacing w:before="79"/>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06E62EAA" w14:textId="77777777" w:rsidR="0033095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0C515C9" w14:textId="77777777" w:rsidR="00330955" w:rsidRDefault="00330955">
      <w:pPr>
        <w:pStyle w:val="Textoindependiente"/>
        <w:spacing w:before="145"/>
      </w:pPr>
    </w:p>
    <w:p w14:paraId="33E19EE1" w14:textId="77777777" w:rsidR="00330955"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198F5ED" w14:textId="77777777" w:rsidR="00330955" w:rsidRDefault="00330955">
      <w:pPr>
        <w:pStyle w:val="Textoindependiente"/>
        <w:spacing w:before="61"/>
        <w:rPr>
          <w:b/>
        </w:rPr>
      </w:pPr>
    </w:p>
    <w:p w14:paraId="141F7D49" w14:textId="6BE825E4" w:rsidR="00330955" w:rsidRDefault="00000000">
      <w:pPr>
        <w:pStyle w:val="Textoindependiente"/>
        <w:spacing w:before="1" w:line="292" w:lineRule="auto"/>
        <w:ind w:left="142" w:right="850"/>
        <w:jc w:val="both"/>
      </w:pPr>
      <w:r>
        <w:t xml:space="preserve">Visto el Informe favorable suscrito por la Adjunta a Recursos Humanos, </w:t>
      </w:r>
      <w:proofErr w:type="gramStart"/>
      <w:r w:rsidR="003C38EF">
        <w:t>D.ª</w:t>
      </w:r>
      <w:proofErr w:type="gramEnd"/>
      <w:r w:rsidR="003C38EF">
        <w:t xml:space="preserve"> </w:t>
      </w:r>
      <w:r>
        <w:t>Rosa Esperanza Pérez Díaz</w:t>
      </w:r>
      <w:r w:rsidR="003C38EF">
        <w:t>,</w:t>
      </w:r>
      <w:r>
        <w:t xml:space="preserve"> de fecha 24 de abril de 2025, que es del siguiente tenor literal:</w:t>
      </w:r>
    </w:p>
    <w:p w14:paraId="17161A7C" w14:textId="77777777" w:rsidR="00330955" w:rsidRDefault="00330955">
      <w:pPr>
        <w:pStyle w:val="Textoindependiente"/>
        <w:spacing w:before="9"/>
      </w:pPr>
    </w:p>
    <w:p w14:paraId="4602CD08" w14:textId="44029476" w:rsidR="00330955" w:rsidRDefault="00000000">
      <w:pPr>
        <w:spacing w:line="292" w:lineRule="auto"/>
        <w:ind w:left="142" w:right="850"/>
        <w:jc w:val="both"/>
        <w:rPr>
          <w:i/>
          <w:sz w:val="20"/>
        </w:rPr>
      </w:pPr>
      <w:r>
        <w:rPr>
          <w:i/>
          <w:sz w:val="20"/>
        </w:rPr>
        <w:t>“PRODUCTIVIDAD TRIBUNAL CALIFICADOR PROCESO SELECTIVO (ES/055/2022), DE UNA PLAZA DE MÉDICO DEL SAMER, CORRESPONDIENTE A LOS PROCESOS SELECTIVOS DE ESTABILIZACIÓN Y CONSOLIDACIÓN DE EMPLEO TEMPORAL DEL AYUNTAMIENTO DE LAS ROZAS DE MADRID</w:t>
      </w:r>
      <w:r w:rsidR="003C38EF">
        <w:rPr>
          <w:i/>
          <w:sz w:val="20"/>
        </w:rPr>
        <w:t>.</w:t>
      </w:r>
    </w:p>
    <w:p w14:paraId="74807868" w14:textId="77777777" w:rsidR="00330955" w:rsidRDefault="00330955">
      <w:pPr>
        <w:pStyle w:val="Textoindependiente"/>
        <w:spacing w:before="9"/>
        <w:rPr>
          <w:i/>
        </w:rPr>
      </w:pPr>
    </w:p>
    <w:p w14:paraId="7F981913" w14:textId="77777777" w:rsidR="00330955" w:rsidRDefault="00000000">
      <w:pPr>
        <w:spacing w:line="292" w:lineRule="auto"/>
        <w:ind w:left="142" w:right="850"/>
        <w:jc w:val="both"/>
        <w:rPr>
          <w:i/>
          <w:sz w:val="20"/>
        </w:rPr>
      </w:pPr>
      <w:r>
        <w:rPr>
          <w:i/>
          <w:sz w:val="20"/>
        </w:rPr>
        <w:t>En relación con el expediente relativo al programa de Productividad del Proceso de UNA PLAZA DE MÉDICO DEL SAMER, correspondiente a los procesos de estabilización y consolidación de empleo temporal del Ayuntamiento de las Rozas de Madrid, y creación de bolsa de empleo, EXPEDIENTE (ES/055/2022)</w:t>
      </w:r>
      <w:r>
        <w:rPr>
          <w:i/>
          <w:spacing w:val="61"/>
          <w:w w:val="150"/>
          <w:sz w:val="20"/>
        </w:rPr>
        <w:t xml:space="preserve"> </w:t>
      </w:r>
      <w:r>
        <w:rPr>
          <w:i/>
          <w:sz w:val="20"/>
        </w:rPr>
        <w:t>y</w:t>
      </w:r>
      <w:r>
        <w:rPr>
          <w:i/>
          <w:spacing w:val="62"/>
          <w:w w:val="150"/>
          <w:sz w:val="20"/>
        </w:rPr>
        <w:t xml:space="preserve"> </w:t>
      </w:r>
      <w:r>
        <w:rPr>
          <w:i/>
          <w:sz w:val="20"/>
        </w:rPr>
        <w:t>de</w:t>
      </w:r>
      <w:r>
        <w:rPr>
          <w:i/>
          <w:spacing w:val="61"/>
          <w:w w:val="150"/>
          <w:sz w:val="20"/>
        </w:rPr>
        <w:t xml:space="preserve"> </w:t>
      </w:r>
      <w:r>
        <w:rPr>
          <w:i/>
          <w:sz w:val="20"/>
        </w:rPr>
        <w:t>conformidad</w:t>
      </w:r>
      <w:r>
        <w:rPr>
          <w:i/>
          <w:spacing w:val="62"/>
          <w:w w:val="150"/>
          <w:sz w:val="20"/>
        </w:rPr>
        <w:t xml:space="preserve"> </w:t>
      </w:r>
      <w:r>
        <w:rPr>
          <w:i/>
          <w:sz w:val="20"/>
        </w:rPr>
        <w:t>con</w:t>
      </w:r>
      <w:r>
        <w:rPr>
          <w:i/>
          <w:spacing w:val="62"/>
          <w:w w:val="150"/>
          <w:sz w:val="20"/>
        </w:rPr>
        <w:t xml:space="preserve"> </w:t>
      </w:r>
      <w:r>
        <w:rPr>
          <w:i/>
          <w:sz w:val="20"/>
        </w:rPr>
        <w:t>lo</w:t>
      </w:r>
      <w:r>
        <w:rPr>
          <w:i/>
          <w:spacing w:val="61"/>
          <w:w w:val="150"/>
          <w:sz w:val="20"/>
        </w:rPr>
        <w:t xml:space="preserve"> </w:t>
      </w:r>
      <w:r>
        <w:rPr>
          <w:i/>
          <w:sz w:val="20"/>
        </w:rPr>
        <w:t>establecido</w:t>
      </w:r>
      <w:r>
        <w:rPr>
          <w:i/>
          <w:spacing w:val="62"/>
          <w:w w:val="150"/>
          <w:sz w:val="20"/>
        </w:rPr>
        <w:t xml:space="preserve"> </w:t>
      </w:r>
      <w:r>
        <w:rPr>
          <w:i/>
          <w:sz w:val="20"/>
        </w:rPr>
        <w:t>en</w:t>
      </w:r>
      <w:r>
        <w:rPr>
          <w:i/>
          <w:spacing w:val="61"/>
          <w:w w:val="150"/>
          <w:sz w:val="20"/>
        </w:rPr>
        <w:t xml:space="preserve"> </w:t>
      </w:r>
      <w:r>
        <w:rPr>
          <w:i/>
          <w:sz w:val="20"/>
        </w:rPr>
        <w:t>el</w:t>
      </w:r>
      <w:r>
        <w:rPr>
          <w:i/>
          <w:spacing w:val="62"/>
          <w:w w:val="150"/>
          <w:sz w:val="20"/>
        </w:rPr>
        <w:t xml:space="preserve"> </w:t>
      </w:r>
      <w:r>
        <w:rPr>
          <w:i/>
          <w:sz w:val="20"/>
        </w:rPr>
        <w:t>artículo</w:t>
      </w:r>
      <w:r>
        <w:rPr>
          <w:i/>
          <w:spacing w:val="62"/>
          <w:w w:val="150"/>
          <w:sz w:val="20"/>
        </w:rPr>
        <w:t xml:space="preserve"> </w:t>
      </w:r>
      <w:r>
        <w:rPr>
          <w:i/>
          <w:sz w:val="20"/>
        </w:rPr>
        <w:t>172</w:t>
      </w:r>
      <w:r>
        <w:rPr>
          <w:i/>
          <w:spacing w:val="61"/>
          <w:w w:val="150"/>
          <w:sz w:val="20"/>
        </w:rPr>
        <w:t xml:space="preserve"> </w:t>
      </w:r>
      <w:r>
        <w:rPr>
          <w:i/>
          <w:sz w:val="20"/>
        </w:rPr>
        <w:t>del</w:t>
      </w:r>
      <w:r>
        <w:rPr>
          <w:i/>
          <w:spacing w:val="62"/>
          <w:w w:val="150"/>
          <w:sz w:val="20"/>
        </w:rPr>
        <w:t xml:space="preserve"> </w:t>
      </w:r>
      <w:r>
        <w:rPr>
          <w:i/>
          <w:sz w:val="20"/>
        </w:rPr>
        <w:t>Reglamento</w:t>
      </w:r>
      <w:r>
        <w:rPr>
          <w:i/>
          <w:spacing w:val="61"/>
          <w:w w:val="150"/>
          <w:sz w:val="20"/>
        </w:rPr>
        <w:t xml:space="preserve"> </w:t>
      </w:r>
      <w:r>
        <w:rPr>
          <w:i/>
          <w:spacing w:val="-5"/>
          <w:sz w:val="20"/>
        </w:rPr>
        <w:t>de</w:t>
      </w:r>
    </w:p>
    <w:p w14:paraId="0906F24E" w14:textId="77777777" w:rsidR="00330955" w:rsidRDefault="00330955">
      <w:pPr>
        <w:spacing w:line="292" w:lineRule="auto"/>
        <w:jc w:val="both"/>
        <w:rPr>
          <w:i/>
          <w:sz w:val="20"/>
        </w:rPr>
        <w:sectPr w:rsidR="00330955">
          <w:pgSz w:w="11910" w:h="16840"/>
          <w:pgMar w:top="1260" w:right="565" w:bottom="1260" w:left="1275" w:header="225" w:footer="1060" w:gutter="0"/>
          <w:cols w:space="720"/>
        </w:sectPr>
      </w:pPr>
    </w:p>
    <w:p w14:paraId="6A8A4C50" w14:textId="77777777" w:rsidR="00330955" w:rsidRDefault="00000000">
      <w:pPr>
        <w:spacing w:before="179" w:line="292" w:lineRule="auto"/>
        <w:ind w:left="142" w:right="851"/>
        <w:jc w:val="both"/>
        <w:rPr>
          <w:i/>
          <w:sz w:val="20"/>
        </w:rPr>
      </w:pPr>
      <w:r>
        <w:rPr>
          <w:i/>
          <w:sz w:val="20"/>
        </w:rPr>
        <w:lastRenderedPageBreak/>
        <w:t>Organización, Funcionamiento y Régimen Jurídico de las Entidades Locales, aprobado por Real Decreto 2568/1986, de 28 de noviembre, emito el siguiente:</w:t>
      </w:r>
    </w:p>
    <w:p w14:paraId="569E78D2" w14:textId="77777777" w:rsidR="00330955" w:rsidRDefault="00330955">
      <w:pPr>
        <w:pStyle w:val="Textoindependiente"/>
        <w:spacing w:before="10"/>
        <w:rPr>
          <w:i/>
        </w:rPr>
      </w:pPr>
    </w:p>
    <w:p w14:paraId="188DEF60" w14:textId="77777777" w:rsidR="00330955" w:rsidRDefault="00000000">
      <w:pPr>
        <w:ind w:left="3" w:right="711"/>
        <w:jc w:val="center"/>
        <w:rPr>
          <w:i/>
          <w:sz w:val="20"/>
        </w:rPr>
      </w:pPr>
      <w:r>
        <w:rPr>
          <w:i/>
          <w:spacing w:val="-2"/>
          <w:sz w:val="20"/>
        </w:rPr>
        <w:t>INFORME</w:t>
      </w:r>
    </w:p>
    <w:p w14:paraId="1824FC9C" w14:textId="77777777" w:rsidR="00330955" w:rsidRDefault="00330955">
      <w:pPr>
        <w:pStyle w:val="Textoindependiente"/>
        <w:spacing w:before="61"/>
        <w:rPr>
          <w:i/>
        </w:rPr>
      </w:pPr>
    </w:p>
    <w:p w14:paraId="5DFBB221" w14:textId="77777777" w:rsidR="00330955" w:rsidRDefault="00000000">
      <w:pPr>
        <w:ind w:left="142"/>
        <w:jc w:val="both"/>
        <w:rPr>
          <w:i/>
          <w:sz w:val="20"/>
        </w:rPr>
      </w:pPr>
      <w:r>
        <w:rPr>
          <w:i/>
          <w:sz w:val="20"/>
        </w:rPr>
        <w:t>Con</w:t>
      </w:r>
      <w:r>
        <w:rPr>
          <w:i/>
          <w:spacing w:val="30"/>
          <w:sz w:val="20"/>
        </w:rPr>
        <w:t xml:space="preserve"> </w:t>
      </w:r>
      <w:r>
        <w:rPr>
          <w:i/>
          <w:sz w:val="20"/>
        </w:rPr>
        <w:t>fecha</w:t>
      </w:r>
      <w:r>
        <w:rPr>
          <w:i/>
          <w:spacing w:val="30"/>
          <w:sz w:val="20"/>
        </w:rPr>
        <w:t xml:space="preserve"> </w:t>
      </w:r>
      <w:r>
        <w:rPr>
          <w:i/>
          <w:sz w:val="20"/>
        </w:rPr>
        <w:t>10</w:t>
      </w:r>
      <w:r>
        <w:rPr>
          <w:i/>
          <w:spacing w:val="31"/>
          <w:sz w:val="20"/>
        </w:rPr>
        <w:t xml:space="preserve"> </w:t>
      </w:r>
      <w:r>
        <w:rPr>
          <w:i/>
          <w:sz w:val="20"/>
        </w:rPr>
        <w:t>de</w:t>
      </w:r>
      <w:r>
        <w:rPr>
          <w:i/>
          <w:spacing w:val="30"/>
          <w:sz w:val="20"/>
        </w:rPr>
        <w:t xml:space="preserve"> </w:t>
      </w:r>
      <w:r>
        <w:rPr>
          <w:i/>
          <w:sz w:val="20"/>
        </w:rPr>
        <w:t>noviembre</w:t>
      </w:r>
      <w:r>
        <w:rPr>
          <w:i/>
          <w:spacing w:val="30"/>
          <w:sz w:val="20"/>
        </w:rPr>
        <w:t xml:space="preserve"> </w:t>
      </w:r>
      <w:r>
        <w:rPr>
          <w:i/>
          <w:sz w:val="20"/>
        </w:rPr>
        <w:t>de</w:t>
      </w:r>
      <w:r>
        <w:rPr>
          <w:i/>
          <w:spacing w:val="31"/>
          <w:sz w:val="20"/>
        </w:rPr>
        <w:t xml:space="preserve"> </w:t>
      </w:r>
      <w:r>
        <w:rPr>
          <w:i/>
          <w:sz w:val="20"/>
        </w:rPr>
        <w:t>2022,</w:t>
      </w:r>
      <w:r>
        <w:rPr>
          <w:i/>
          <w:spacing w:val="30"/>
          <w:sz w:val="20"/>
        </w:rPr>
        <w:t xml:space="preserve"> </w:t>
      </w:r>
      <w:r>
        <w:rPr>
          <w:i/>
          <w:sz w:val="20"/>
        </w:rPr>
        <w:t>el</w:t>
      </w:r>
      <w:r>
        <w:rPr>
          <w:i/>
          <w:spacing w:val="30"/>
          <w:sz w:val="20"/>
        </w:rPr>
        <w:t xml:space="preserve"> </w:t>
      </w:r>
      <w:proofErr w:type="gramStart"/>
      <w:r>
        <w:rPr>
          <w:i/>
          <w:sz w:val="20"/>
        </w:rPr>
        <w:t>Director</w:t>
      </w:r>
      <w:proofErr w:type="gramEnd"/>
      <w:r>
        <w:rPr>
          <w:i/>
          <w:spacing w:val="31"/>
          <w:sz w:val="20"/>
        </w:rPr>
        <w:t xml:space="preserve"> </w:t>
      </w:r>
      <w:r>
        <w:rPr>
          <w:i/>
          <w:sz w:val="20"/>
        </w:rPr>
        <w:t>de</w:t>
      </w:r>
      <w:r>
        <w:rPr>
          <w:i/>
          <w:spacing w:val="30"/>
          <w:sz w:val="20"/>
        </w:rPr>
        <w:t xml:space="preserve"> </w:t>
      </w:r>
      <w:r>
        <w:rPr>
          <w:i/>
          <w:sz w:val="20"/>
        </w:rPr>
        <w:t>la</w:t>
      </w:r>
      <w:r>
        <w:rPr>
          <w:i/>
          <w:spacing w:val="30"/>
          <w:sz w:val="20"/>
        </w:rPr>
        <w:t xml:space="preserve"> </w:t>
      </w:r>
      <w:r>
        <w:rPr>
          <w:i/>
          <w:sz w:val="20"/>
        </w:rPr>
        <w:t>Asesoría</w:t>
      </w:r>
      <w:r>
        <w:rPr>
          <w:i/>
          <w:spacing w:val="31"/>
          <w:sz w:val="20"/>
        </w:rPr>
        <w:t xml:space="preserve"> </w:t>
      </w:r>
      <w:r>
        <w:rPr>
          <w:i/>
          <w:sz w:val="20"/>
        </w:rPr>
        <w:t>Jurídica</w:t>
      </w:r>
      <w:r>
        <w:rPr>
          <w:i/>
          <w:spacing w:val="30"/>
          <w:sz w:val="20"/>
        </w:rPr>
        <w:t xml:space="preserve"> </w:t>
      </w:r>
      <w:r>
        <w:rPr>
          <w:i/>
          <w:sz w:val="20"/>
        </w:rPr>
        <w:t>emite</w:t>
      </w:r>
      <w:r>
        <w:rPr>
          <w:i/>
          <w:spacing w:val="30"/>
          <w:sz w:val="20"/>
        </w:rPr>
        <w:t xml:space="preserve"> </w:t>
      </w:r>
      <w:r>
        <w:rPr>
          <w:i/>
          <w:sz w:val="20"/>
        </w:rPr>
        <w:t>el</w:t>
      </w:r>
      <w:r>
        <w:rPr>
          <w:i/>
          <w:spacing w:val="31"/>
          <w:sz w:val="20"/>
        </w:rPr>
        <w:t xml:space="preserve"> </w:t>
      </w:r>
      <w:r>
        <w:rPr>
          <w:i/>
          <w:sz w:val="20"/>
        </w:rPr>
        <w:t>informe</w:t>
      </w:r>
      <w:r>
        <w:rPr>
          <w:i/>
          <w:spacing w:val="30"/>
          <w:sz w:val="20"/>
        </w:rPr>
        <w:t xml:space="preserve"> </w:t>
      </w:r>
      <w:proofErr w:type="spellStart"/>
      <w:r>
        <w:rPr>
          <w:i/>
          <w:sz w:val="20"/>
        </w:rPr>
        <w:t>Nº</w:t>
      </w:r>
      <w:proofErr w:type="spellEnd"/>
      <w:r>
        <w:rPr>
          <w:i/>
          <w:spacing w:val="31"/>
          <w:sz w:val="20"/>
        </w:rPr>
        <w:t xml:space="preserve"> </w:t>
      </w:r>
      <w:r>
        <w:rPr>
          <w:i/>
          <w:spacing w:val="-5"/>
          <w:sz w:val="20"/>
        </w:rPr>
        <w:t>998</w:t>
      </w:r>
    </w:p>
    <w:p w14:paraId="1BED8471" w14:textId="77777777" w:rsidR="00330955" w:rsidRDefault="00000000">
      <w:pPr>
        <w:spacing w:before="50" w:line="292" w:lineRule="auto"/>
        <w:ind w:left="142" w:right="851"/>
        <w:jc w:val="both"/>
        <w:rPr>
          <w:i/>
          <w:sz w:val="20"/>
        </w:rPr>
      </w:pPr>
      <w:r>
        <w:rPr>
          <w:i/>
          <w:noProof/>
          <w:sz w:val="20"/>
        </w:rPr>
        <mc:AlternateContent>
          <mc:Choice Requires="wps">
            <w:drawing>
              <wp:anchor distT="0" distB="0" distL="0" distR="0" simplePos="0" relativeHeight="15763456" behindDoc="0" locked="0" layoutInCell="1" allowOverlap="1" wp14:anchorId="3390F44E" wp14:editId="5AF917B2">
                <wp:simplePos x="0" y="0"/>
                <wp:positionH relativeFrom="page">
                  <wp:posOffset>6807090</wp:posOffset>
                </wp:positionH>
                <wp:positionV relativeFrom="paragraph">
                  <wp:posOffset>918699</wp:posOffset>
                </wp:positionV>
                <wp:extent cx="419734" cy="318706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518E2D4"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C2D3E7"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3390F44E" id="Textbox 87" o:spid="_x0000_s1064" type="#_x0000_t202" style="position:absolute;left:0;text-align:left;margin-left:536pt;margin-top:72.35pt;width:33.05pt;height:250.95pt;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Fo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" filled="f" stroked="f">
                <v:textbox style="layout-flow:vertical;mso-layout-flow-alt:bottom-to-top" inset="0,0,0,0">
                  <w:txbxContent>
                    <w:p w14:paraId="7518E2D4"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C2D3E7"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i/>
          <w:sz w:val="20"/>
        </w:rPr>
        <w:t>/2022, para asegurar el efectivo cumplimiento del mandato legal de finalización de dichos procesos selectivos con anterioridad al 31 de diciembre de 2024, y haciendo uso de la posibilidad contemplada en la disposición adicional cuarta de la Ley 20/2021, se considera necesario establecer un programa de productividad por la concurrencia y participación en los tribunales correspondientes a las pruebas selectivas para la consolidación y estabilización del empleo temporal, sujeto al cumplimiento de los objetivos fijados en la citada Ley 20/2021, es decir, finalización de los procesos selectivos con anterioridad al 31 de diciembre de 2024.</w:t>
      </w:r>
    </w:p>
    <w:p w14:paraId="01FE9E79" w14:textId="77777777" w:rsidR="00330955" w:rsidRDefault="00330955">
      <w:pPr>
        <w:pStyle w:val="Textoindependiente"/>
        <w:spacing w:before="10"/>
        <w:rPr>
          <w:i/>
        </w:rPr>
      </w:pPr>
    </w:p>
    <w:p w14:paraId="20123D02" w14:textId="77777777" w:rsidR="00330955" w:rsidRDefault="00000000">
      <w:pPr>
        <w:spacing w:line="292" w:lineRule="auto"/>
        <w:ind w:left="142" w:right="851"/>
        <w:jc w:val="both"/>
        <w:rPr>
          <w:i/>
          <w:sz w:val="20"/>
        </w:rPr>
      </w:pPr>
      <w:r>
        <w:rPr>
          <w:i/>
          <w:sz w:val="20"/>
        </w:rPr>
        <w:t>La Junta de Gobierno Local con fecha 27 de enero de 2023 en sesión ordinaria aprobó el programa</w:t>
      </w:r>
      <w:r>
        <w:rPr>
          <w:i/>
          <w:spacing w:val="40"/>
          <w:sz w:val="20"/>
        </w:rPr>
        <w:t xml:space="preserve"> </w:t>
      </w:r>
      <w:r>
        <w:rPr>
          <w:i/>
          <w:sz w:val="20"/>
        </w:rPr>
        <w:t>de productividad por la concurrencia y participación en los tribunales correspondientes a las pruebas selectivas para la consolidación y estabilización del empleo temporal, sujeto al cumplimiento de los objetivos fijados en la Ley 20/2021, en los términos previstos en el Informe núm. 998/2022 suscrito</w:t>
      </w:r>
      <w:r>
        <w:rPr>
          <w:i/>
          <w:spacing w:val="40"/>
          <w:sz w:val="20"/>
        </w:rPr>
        <w:t xml:space="preserve"> </w:t>
      </w:r>
      <w:r>
        <w:rPr>
          <w:i/>
          <w:sz w:val="20"/>
        </w:rPr>
        <w:t xml:space="preserve">por el </w:t>
      </w:r>
      <w:proofErr w:type="gramStart"/>
      <w:r>
        <w:rPr>
          <w:i/>
          <w:sz w:val="20"/>
        </w:rPr>
        <w:t>Director General</w:t>
      </w:r>
      <w:proofErr w:type="gramEnd"/>
      <w:r>
        <w:rPr>
          <w:i/>
          <w:sz w:val="20"/>
        </w:rPr>
        <w:t xml:space="preserve"> de la Asesoría Jurídica Municipal, de fecha 10 de noviembre de 2022. Dicha percepción corresponderá por la participación en las pruebas selectivas para la consolidación y estabilización del empleo temporal por el sistema de concurso.</w:t>
      </w:r>
    </w:p>
    <w:p w14:paraId="76BB4048" w14:textId="77777777" w:rsidR="00330955" w:rsidRDefault="00330955">
      <w:pPr>
        <w:pStyle w:val="Textoindependiente"/>
        <w:spacing w:before="9"/>
        <w:rPr>
          <w:i/>
        </w:rPr>
      </w:pPr>
    </w:p>
    <w:p w14:paraId="089DF0BD" w14:textId="77777777" w:rsidR="00330955" w:rsidRDefault="00000000">
      <w:pPr>
        <w:pStyle w:val="Prrafodelista"/>
        <w:numPr>
          <w:ilvl w:val="0"/>
          <w:numId w:val="24"/>
        </w:numPr>
        <w:tabs>
          <w:tab w:val="left" w:pos="364"/>
        </w:tabs>
        <w:ind w:right="0" w:hanging="222"/>
        <w:rPr>
          <w:i/>
          <w:sz w:val="20"/>
        </w:rPr>
      </w:pPr>
      <w:r>
        <w:rPr>
          <w:i/>
          <w:sz w:val="20"/>
        </w:rPr>
        <w:t>El</w:t>
      </w:r>
      <w:r>
        <w:rPr>
          <w:i/>
          <w:spacing w:val="-5"/>
          <w:sz w:val="20"/>
        </w:rPr>
        <w:t xml:space="preserve"> </w:t>
      </w:r>
      <w:r>
        <w:rPr>
          <w:i/>
          <w:sz w:val="20"/>
        </w:rPr>
        <w:t>programa</w:t>
      </w:r>
      <w:r>
        <w:rPr>
          <w:i/>
          <w:spacing w:val="-3"/>
          <w:sz w:val="20"/>
        </w:rPr>
        <w:t xml:space="preserve"> </w:t>
      </w:r>
      <w:r>
        <w:rPr>
          <w:i/>
          <w:sz w:val="20"/>
        </w:rPr>
        <w:t>tendrá</w:t>
      </w:r>
      <w:r>
        <w:rPr>
          <w:i/>
          <w:spacing w:val="-2"/>
          <w:sz w:val="20"/>
        </w:rPr>
        <w:t xml:space="preserve"> </w:t>
      </w:r>
      <w:r>
        <w:rPr>
          <w:i/>
          <w:sz w:val="20"/>
        </w:rPr>
        <w:t>las</w:t>
      </w:r>
      <w:r>
        <w:rPr>
          <w:i/>
          <w:spacing w:val="-3"/>
          <w:sz w:val="20"/>
        </w:rPr>
        <w:t xml:space="preserve"> </w:t>
      </w:r>
      <w:r>
        <w:rPr>
          <w:i/>
          <w:sz w:val="20"/>
        </w:rPr>
        <w:t>siguientes</w:t>
      </w:r>
      <w:r>
        <w:rPr>
          <w:i/>
          <w:spacing w:val="-2"/>
          <w:sz w:val="20"/>
        </w:rPr>
        <w:t xml:space="preserve"> características:</w:t>
      </w:r>
    </w:p>
    <w:p w14:paraId="2E292966" w14:textId="77777777" w:rsidR="00330955" w:rsidRDefault="00330955">
      <w:pPr>
        <w:pStyle w:val="Textoindependiente"/>
        <w:spacing w:before="61"/>
        <w:rPr>
          <w:i/>
        </w:rPr>
      </w:pPr>
    </w:p>
    <w:p w14:paraId="7C26045E" w14:textId="77777777" w:rsidR="00330955" w:rsidRDefault="00000000">
      <w:pPr>
        <w:pStyle w:val="Prrafodelista"/>
        <w:numPr>
          <w:ilvl w:val="1"/>
          <w:numId w:val="24"/>
        </w:numPr>
        <w:tabs>
          <w:tab w:val="left" w:pos="322"/>
        </w:tabs>
        <w:spacing w:line="292" w:lineRule="auto"/>
        <w:ind w:firstLine="0"/>
        <w:jc w:val="both"/>
        <w:rPr>
          <w:i/>
          <w:sz w:val="20"/>
        </w:rPr>
      </w:pPr>
      <w:r>
        <w:rPr>
          <w:i/>
          <w:sz w:val="20"/>
        </w:rPr>
        <w:t xml:space="preserve">Se remunerará a los miembros de los tribunales que concurran y participen en las sesiones, no pudiendo superar el número de 5 miembros por cada sesión, incluyendo </w:t>
      </w:r>
      <w:proofErr w:type="gramStart"/>
      <w:r>
        <w:rPr>
          <w:i/>
          <w:sz w:val="20"/>
        </w:rPr>
        <w:t>Presidente</w:t>
      </w:r>
      <w:proofErr w:type="gramEnd"/>
      <w:r>
        <w:rPr>
          <w:i/>
          <w:sz w:val="20"/>
        </w:rPr>
        <w:t xml:space="preserve"> y Secretario.</w:t>
      </w:r>
    </w:p>
    <w:p w14:paraId="598293F1" w14:textId="77777777" w:rsidR="00330955" w:rsidRDefault="00330955">
      <w:pPr>
        <w:pStyle w:val="Textoindependiente"/>
        <w:spacing w:before="9"/>
        <w:rPr>
          <w:i/>
        </w:rPr>
      </w:pPr>
    </w:p>
    <w:p w14:paraId="01725FE4" w14:textId="77777777" w:rsidR="00330955" w:rsidRDefault="00000000">
      <w:pPr>
        <w:pStyle w:val="Prrafodelista"/>
        <w:numPr>
          <w:ilvl w:val="1"/>
          <w:numId w:val="24"/>
        </w:numPr>
        <w:tabs>
          <w:tab w:val="left" w:pos="322"/>
        </w:tabs>
        <w:spacing w:before="1" w:line="292" w:lineRule="auto"/>
        <w:ind w:firstLine="0"/>
        <w:jc w:val="both"/>
        <w:rPr>
          <w:i/>
          <w:sz w:val="20"/>
        </w:rPr>
      </w:pPr>
      <w:r>
        <w:rPr>
          <w:i/>
          <w:sz w:val="20"/>
        </w:rPr>
        <w:t>Dicha remuneración será proporcional al número de candidatos presentados a cada una de las convocatorias que se efectúen, y fija para cada convocatoria, con independencia del número de sesiones que se reúna el Tribunal.</w:t>
      </w:r>
    </w:p>
    <w:p w14:paraId="1BD5716A" w14:textId="77777777" w:rsidR="00330955" w:rsidRDefault="00330955">
      <w:pPr>
        <w:pStyle w:val="Textoindependiente"/>
        <w:spacing w:before="9"/>
        <w:rPr>
          <w:i/>
        </w:rPr>
      </w:pPr>
    </w:p>
    <w:p w14:paraId="666CC334" w14:textId="32065DCB" w:rsidR="00330955" w:rsidRDefault="00000000">
      <w:pPr>
        <w:pStyle w:val="Prrafodelista"/>
        <w:numPr>
          <w:ilvl w:val="1"/>
          <w:numId w:val="24"/>
        </w:numPr>
        <w:tabs>
          <w:tab w:val="left" w:pos="308"/>
        </w:tabs>
        <w:spacing w:line="292" w:lineRule="auto"/>
        <w:ind w:firstLine="0"/>
        <w:jc w:val="both"/>
        <w:rPr>
          <w:i/>
          <w:sz w:val="20"/>
        </w:rPr>
      </w:pPr>
      <w:r>
        <w:rPr>
          <w:i/>
          <w:sz w:val="20"/>
        </w:rPr>
        <w:t>La percepción de la remuneración que se establezca estará condicionada por el cumplimiento del plazo que se indique para la completa finalización de las funciones del Tribunal.</w:t>
      </w:r>
    </w:p>
    <w:p w14:paraId="7589831B" w14:textId="77777777" w:rsidR="00330955" w:rsidRDefault="00330955">
      <w:pPr>
        <w:pStyle w:val="Textoindependiente"/>
        <w:spacing w:before="10"/>
        <w:rPr>
          <w:i/>
        </w:rPr>
      </w:pPr>
    </w:p>
    <w:p w14:paraId="3777A9D5" w14:textId="77777777" w:rsidR="00330955" w:rsidRDefault="00000000">
      <w:pPr>
        <w:pStyle w:val="Prrafodelista"/>
        <w:numPr>
          <w:ilvl w:val="0"/>
          <w:numId w:val="24"/>
        </w:numPr>
        <w:tabs>
          <w:tab w:val="left" w:pos="309"/>
        </w:tabs>
        <w:ind w:left="309" w:right="0" w:hanging="167"/>
        <w:jc w:val="both"/>
        <w:rPr>
          <w:i/>
          <w:sz w:val="20"/>
        </w:rPr>
      </w:pPr>
      <w:r>
        <w:rPr>
          <w:i/>
          <w:sz w:val="20"/>
        </w:rPr>
        <w:t>Las</w:t>
      </w:r>
      <w:r>
        <w:rPr>
          <w:i/>
          <w:spacing w:val="-3"/>
          <w:sz w:val="20"/>
        </w:rPr>
        <w:t xml:space="preserve"> </w:t>
      </w:r>
      <w:r>
        <w:rPr>
          <w:i/>
          <w:sz w:val="20"/>
        </w:rPr>
        <w:t>cantidades son</w:t>
      </w:r>
      <w:r>
        <w:rPr>
          <w:i/>
          <w:spacing w:val="-1"/>
          <w:sz w:val="20"/>
        </w:rPr>
        <w:t xml:space="preserve"> </w:t>
      </w:r>
      <w:r>
        <w:rPr>
          <w:i/>
          <w:sz w:val="20"/>
        </w:rPr>
        <w:t xml:space="preserve">las </w:t>
      </w:r>
      <w:r>
        <w:rPr>
          <w:i/>
          <w:spacing w:val="-2"/>
          <w:sz w:val="20"/>
        </w:rPr>
        <w:t>siguientes:</w:t>
      </w:r>
    </w:p>
    <w:p w14:paraId="04BB1026" w14:textId="77777777" w:rsidR="00330955" w:rsidRDefault="00330955">
      <w:pPr>
        <w:pStyle w:val="Textoindependiente"/>
        <w:spacing w:before="61"/>
        <w:rPr>
          <w:i/>
        </w:rPr>
      </w:pPr>
    </w:p>
    <w:p w14:paraId="17672506" w14:textId="77777777" w:rsidR="00330955" w:rsidRDefault="00000000">
      <w:pPr>
        <w:pStyle w:val="Prrafodelista"/>
        <w:numPr>
          <w:ilvl w:val="1"/>
          <w:numId w:val="24"/>
        </w:numPr>
        <w:tabs>
          <w:tab w:val="left" w:pos="318"/>
        </w:tabs>
        <w:ind w:left="318" w:right="0" w:hanging="176"/>
        <w:jc w:val="both"/>
        <w:rPr>
          <w:i/>
          <w:sz w:val="20"/>
        </w:rPr>
      </w:pPr>
      <w:r>
        <w:rPr>
          <w:i/>
          <w:sz w:val="20"/>
        </w:rPr>
        <w:t>Atendiendo</w:t>
      </w:r>
      <w:r>
        <w:rPr>
          <w:i/>
          <w:spacing w:val="-4"/>
          <w:sz w:val="20"/>
        </w:rPr>
        <w:t xml:space="preserve"> </w:t>
      </w:r>
      <w:r>
        <w:rPr>
          <w:i/>
          <w:sz w:val="20"/>
        </w:rPr>
        <w:t>al</w:t>
      </w:r>
      <w:r>
        <w:rPr>
          <w:i/>
          <w:spacing w:val="-3"/>
          <w:sz w:val="20"/>
        </w:rPr>
        <w:t xml:space="preserve"> </w:t>
      </w:r>
      <w:r>
        <w:rPr>
          <w:i/>
          <w:sz w:val="20"/>
        </w:rPr>
        <w:t>número</w:t>
      </w:r>
      <w:r>
        <w:rPr>
          <w:i/>
          <w:spacing w:val="-3"/>
          <w:sz w:val="20"/>
        </w:rPr>
        <w:t xml:space="preserve"> </w:t>
      </w:r>
      <w:r>
        <w:rPr>
          <w:i/>
          <w:sz w:val="20"/>
        </w:rPr>
        <w:t>de</w:t>
      </w:r>
      <w:r>
        <w:rPr>
          <w:i/>
          <w:spacing w:val="-3"/>
          <w:sz w:val="20"/>
        </w:rPr>
        <w:t xml:space="preserve"> </w:t>
      </w:r>
      <w:r>
        <w:rPr>
          <w:i/>
          <w:sz w:val="20"/>
        </w:rPr>
        <w:t>candidatos</w:t>
      </w:r>
      <w:r>
        <w:rPr>
          <w:i/>
          <w:spacing w:val="-3"/>
          <w:sz w:val="20"/>
        </w:rPr>
        <w:t xml:space="preserve"> </w:t>
      </w:r>
      <w:r>
        <w:rPr>
          <w:i/>
          <w:spacing w:val="-2"/>
          <w:sz w:val="20"/>
        </w:rPr>
        <w:t>presentados:</w:t>
      </w:r>
    </w:p>
    <w:p w14:paraId="6B0418E4" w14:textId="77777777" w:rsidR="00330955" w:rsidRDefault="00330955">
      <w:pPr>
        <w:pStyle w:val="Textoindependiente"/>
        <w:spacing w:before="60"/>
        <w:rPr>
          <w:i/>
        </w:rPr>
      </w:pPr>
    </w:p>
    <w:p w14:paraId="173BC822" w14:textId="77777777" w:rsidR="00330955" w:rsidRDefault="00000000">
      <w:pPr>
        <w:pStyle w:val="Prrafodelista"/>
        <w:numPr>
          <w:ilvl w:val="0"/>
          <w:numId w:val="23"/>
        </w:numPr>
        <w:tabs>
          <w:tab w:val="left" w:pos="264"/>
        </w:tabs>
        <w:ind w:left="264" w:right="0" w:hanging="122"/>
        <w:rPr>
          <w:i/>
          <w:sz w:val="20"/>
        </w:rPr>
      </w:pPr>
      <w:r>
        <w:rPr>
          <w:i/>
          <w:sz w:val="20"/>
        </w:rPr>
        <w:t>Hasta</w:t>
      </w:r>
      <w:r>
        <w:rPr>
          <w:i/>
          <w:spacing w:val="-5"/>
          <w:sz w:val="20"/>
        </w:rPr>
        <w:t xml:space="preserve"> </w:t>
      </w:r>
      <w:r>
        <w:rPr>
          <w:i/>
          <w:sz w:val="20"/>
        </w:rPr>
        <w:t>10</w:t>
      </w:r>
      <w:r>
        <w:rPr>
          <w:i/>
          <w:spacing w:val="-3"/>
          <w:sz w:val="20"/>
        </w:rPr>
        <w:t xml:space="preserve"> </w:t>
      </w:r>
      <w:r>
        <w:rPr>
          <w:i/>
          <w:sz w:val="20"/>
        </w:rPr>
        <w:t>candidatos:</w:t>
      </w:r>
      <w:r>
        <w:rPr>
          <w:i/>
          <w:spacing w:val="-2"/>
          <w:sz w:val="20"/>
        </w:rPr>
        <w:t xml:space="preserve"> </w:t>
      </w:r>
      <w:r>
        <w:rPr>
          <w:i/>
          <w:sz w:val="20"/>
        </w:rPr>
        <w:t>100,00</w:t>
      </w:r>
      <w:r>
        <w:rPr>
          <w:i/>
          <w:spacing w:val="-3"/>
          <w:sz w:val="20"/>
        </w:rPr>
        <w:t xml:space="preserve"> </w:t>
      </w:r>
      <w:r>
        <w:rPr>
          <w:i/>
          <w:sz w:val="20"/>
        </w:rPr>
        <w:t>€</w:t>
      </w:r>
      <w:r>
        <w:rPr>
          <w:i/>
          <w:spacing w:val="-3"/>
          <w:sz w:val="20"/>
        </w:rPr>
        <w:t xml:space="preserve"> </w:t>
      </w:r>
      <w:r>
        <w:rPr>
          <w:i/>
          <w:sz w:val="20"/>
        </w:rPr>
        <w:t>por</w:t>
      </w:r>
      <w:r>
        <w:rPr>
          <w:i/>
          <w:spacing w:val="-2"/>
          <w:sz w:val="20"/>
        </w:rPr>
        <w:t xml:space="preserve"> </w:t>
      </w:r>
      <w:r>
        <w:rPr>
          <w:i/>
          <w:sz w:val="20"/>
        </w:rPr>
        <w:t>convocatoria</w:t>
      </w:r>
      <w:r>
        <w:rPr>
          <w:i/>
          <w:spacing w:val="-3"/>
          <w:sz w:val="20"/>
        </w:rPr>
        <w:t xml:space="preserve"> </w:t>
      </w:r>
      <w:r>
        <w:rPr>
          <w:i/>
          <w:sz w:val="20"/>
        </w:rPr>
        <w:t>y</w:t>
      </w:r>
      <w:r>
        <w:rPr>
          <w:i/>
          <w:spacing w:val="-2"/>
          <w:sz w:val="20"/>
        </w:rPr>
        <w:t xml:space="preserve"> miembro.</w:t>
      </w:r>
    </w:p>
    <w:p w14:paraId="6B798A01" w14:textId="77777777" w:rsidR="00330955" w:rsidRDefault="00330955">
      <w:pPr>
        <w:pStyle w:val="Textoindependiente"/>
        <w:spacing w:before="61"/>
        <w:rPr>
          <w:i/>
        </w:rPr>
      </w:pPr>
    </w:p>
    <w:p w14:paraId="30B03769" w14:textId="77777777" w:rsidR="00330955" w:rsidRDefault="00000000">
      <w:pPr>
        <w:pStyle w:val="Prrafodelista"/>
        <w:numPr>
          <w:ilvl w:val="0"/>
          <w:numId w:val="23"/>
        </w:numPr>
        <w:tabs>
          <w:tab w:val="left" w:pos="264"/>
        </w:tabs>
        <w:ind w:left="264" w:right="0" w:hanging="122"/>
        <w:rPr>
          <w:i/>
          <w:sz w:val="20"/>
        </w:rPr>
      </w:pPr>
      <w:r>
        <w:rPr>
          <w:i/>
          <w:sz w:val="20"/>
        </w:rPr>
        <w:t>Entre</w:t>
      </w:r>
      <w:r>
        <w:rPr>
          <w:i/>
          <w:spacing w:val="-3"/>
          <w:sz w:val="20"/>
        </w:rPr>
        <w:t xml:space="preserve"> </w:t>
      </w:r>
      <w:r>
        <w:rPr>
          <w:i/>
          <w:sz w:val="20"/>
        </w:rPr>
        <w:t>11</w:t>
      </w:r>
      <w:r>
        <w:rPr>
          <w:i/>
          <w:spacing w:val="-2"/>
          <w:sz w:val="20"/>
        </w:rPr>
        <w:t xml:space="preserve"> </w:t>
      </w:r>
      <w:r>
        <w:rPr>
          <w:i/>
          <w:sz w:val="20"/>
        </w:rPr>
        <w:t>y</w:t>
      </w:r>
      <w:r>
        <w:rPr>
          <w:i/>
          <w:spacing w:val="-2"/>
          <w:sz w:val="20"/>
        </w:rPr>
        <w:t xml:space="preserve"> </w:t>
      </w:r>
      <w:r>
        <w:rPr>
          <w:i/>
          <w:sz w:val="20"/>
        </w:rPr>
        <w:t>25</w:t>
      </w:r>
      <w:r>
        <w:rPr>
          <w:i/>
          <w:spacing w:val="-2"/>
          <w:sz w:val="20"/>
        </w:rPr>
        <w:t xml:space="preserve"> </w:t>
      </w:r>
      <w:r>
        <w:rPr>
          <w:i/>
          <w:sz w:val="20"/>
        </w:rPr>
        <w:t>candidatos:</w:t>
      </w:r>
      <w:r>
        <w:rPr>
          <w:i/>
          <w:spacing w:val="-2"/>
          <w:sz w:val="20"/>
        </w:rPr>
        <w:t xml:space="preserve"> </w:t>
      </w:r>
      <w:r>
        <w:rPr>
          <w:i/>
          <w:sz w:val="20"/>
        </w:rPr>
        <w:t>150,00</w:t>
      </w:r>
      <w:r>
        <w:rPr>
          <w:i/>
          <w:spacing w:val="-3"/>
          <w:sz w:val="20"/>
        </w:rPr>
        <w:t xml:space="preserve"> </w:t>
      </w:r>
      <w:r>
        <w:rPr>
          <w:i/>
          <w:sz w:val="20"/>
        </w:rPr>
        <w:t>€</w:t>
      </w:r>
      <w:r>
        <w:rPr>
          <w:i/>
          <w:spacing w:val="-2"/>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734A721C" w14:textId="77777777" w:rsidR="00330955" w:rsidRDefault="00330955">
      <w:pPr>
        <w:pStyle w:val="Textoindependiente"/>
        <w:spacing w:before="60"/>
        <w:rPr>
          <w:i/>
        </w:rPr>
      </w:pPr>
    </w:p>
    <w:p w14:paraId="0A089A81" w14:textId="77777777" w:rsidR="00330955" w:rsidRDefault="00000000">
      <w:pPr>
        <w:pStyle w:val="Prrafodelista"/>
        <w:numPr>
          <w:ilvl w:val="0"/>
          <w:numId w:val="23"/>
        </w:numPr>
        <w:tabs>
          <w:tab w:val="left" w:pos="264"/>
        </w:tabs>
        <w:ind w:left="264" w:right="0" w:hanging="122"/>
        <w:rPr>
          <w:i/>
          <w:sz w:val="20"/>
        </w:rPr>
      </w:pPr>
      <w:r>
        <w:rPr>
          <w:i/>
          <w:sz w:val="20"/>
        </w:rPr>
        <w:t>Entre</w:t>
      </w:r>
      <w:r>
        <w:rPr>
          <w:i/>
          <w:spacing w:val="-3"/>
          <w:sz w:val="20"/>
        </w:rPr>
        <w:t xml:space="preserve"> </w:t>
      </w:r>
      <w:r>
        <w:rPr>
          <w:i/>
          <w:sz w:val="20"/>
        </w:rPr>
        <w:t>26</w:t>
      </w:r>
      <w:r>
        <w:rPr>
          <w:i/>
          <w:spacing w:val="-2"/>
          <w:sz w:val="20"/>
        </w:rPr>
        <w:t xml:space="preserve"> </w:t>
      </w:r>
      <w:r>
        <w:rPr>
          <w:i/>
          <w:sz w:val="20"/>
        </w:rPr>
        <w:t>y</w:t>
      </w:r>
      <w:r>
        <w:rPr>
          <w:i/>
          <w:spacing w:val="-2"/>
          <w:sz w:val="20"/>
        </w:rPr>
        <w:t xml:space="preserve"> </w:t>
      </w:r>
      <w:r>
        <w:rPr>
          <w:i/>
          <w:sz w:val="20"/>
        </w:rPr>
        <w:t>50</w:t>
      </w:r>
      <w:r>
        <w:rPr>
          <w:i/>
          <w:spacing w:val="-2"/>
          <w:sz w:val="20"/>
        </w:rPr>
        <w:t xml:space="preserve"> </w:t>
      </w:r>
      <w:r>
        <w:rPr>
          <w:i/>
          <w:sz w:val="20"/>
        </w:rPr>
        <w:t>candidatos:</w:t>
      </w:r>
      <w:r>
        <w:rPr>
          <w:i/>
          <w:spacing w:val="-2"/>
          <w:sz w:val="20"/>
        </w:rPr>
        <w:t xml:space="preserve"> </w:t>
      </w:r>
      <w:r>
        <w:rPr>
          <w:i/>
          <w:sz w:val="20"/>
        </w:rPr>
        <w:t>225,00</w:t>
      </w:r>
      <w:r>
        <w:rPr>
          <w:i/>
          <w:spacing w:val="-3"/>
          <w:sz w:val="20"/>
        </w:rPr>
        <w:t xml:space="preserve"> </w:t>
      </w:r>
      <w:r>
        <w:rPr>
          <w:i/>
          <w:sz w:val="20"/>
        </w:rPr>
        <w:t>€</w:t>
      </w:r>
      <w:r>
        <w:rPr>
          <w:i/>
          <w:spacing w:val="-2"/>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071C03EF" w14:textId="77777777" w:rsidR="00330955" w:rsidRDefault="00330955">
      <w:pPr>
        <w:pStyle w:val="Textoindependiente"/>
        <w:spacing w:before="61"/>
        <w:rPr>
          <w:i/>
        </w:rPr>
      </w:pPr>
    </w:p>
    <w:p w14:paraId="58CF9CB9" w14:textId="77777777" w:rsidR="00330955" w:rsidRDefault="00000000">
      <w:pPr>
        <w:pStyle w:val="Prrafodelista"/>
        <w:numPr>
          <w:ilvl w:val="0"/>
          <w:numId w:val="23"/>
        </w:numPr>
        <w:tabs>
          <w:tab w:val="left" w:pos="263"/>
        </w:tabs>
        <w:ind w:left="263" w:right="0" w:hanging="122"/>
        <w:rPr>
          <w:i/>
          <w:sz w:val="20"/>
        </w:rPr>
      </w:pPr>
      <w:r>
        <w:rPr>
          <w:i/>
          <w:sz w:val="20"/>
        </w:rPr>
        <w:t>Entre</w:t>
      </w:r>
      <w:r>
        <w:rPr>
          <w:i/>
          <w:spacing w:val="-3"/>
          <w:sz w:val="20"/>
        </w:rPr>
        <w:t xml:space="preserve"> </w:t>
      </w:r>
      <w:r>
        <w:rPr>
          <w:i/>
          <w:sz w:val="20"/>
        </w:rPr>
        <w:t>51</w:t>
      </w:r>
      <w:r>
        <w:rPr>
          <w:i/>
          <w:spacing w:val="-2"/>
          <w:sz w:val="20"/>
        </w:rPr>
        <w:t xml:space="preserve"> </w:t>
      </w:r>
      <w:r>
        <w:rPr>
          <w:i/>
          <w:sz w:val="20"/>
        </w:rPr>
        <w:t>y</w:t>
      </w:r>
      <w:r>
        <w:rPr>
          <w:i/>
          <w:spacing w:val="-2"/>
          <w:sz w:val="20"/>
        </w:rPr>
        <w:t xml:space="preserve"> </w:t>
      </w:r>
      <w:r>
        <w:rPr>
          <w:i/>
          <w:sz w:val="20"/>
        </w:rPr>
        <w:t>100</w:t>
      </w:r>
      <w:r>
        <w:rPr>
          <w:i/>
          <w:spacing w:val="-3"/>
          <w:sz w:val="20"/>
        </w:rPr>
        <w:t xml:space="preserve"> </w:t>
      </w:r>
      <w:r>
        <w:rPr>
          <w:i/>
          <w:sz w:val="20"/>
        </w:rPr>
        <w:t>candidatos:</w:t>
      </w:r>
      <w:r>
        <w:rPr>
          <w:i/>
          <w:spacing w:val="-2"/>
          <w:sz w:val="20"/>
        </w:rPr>
        <w:t xml:space="preserve"> </w:t>
      </w:r>
      <w:r>
        <w:rPr>
          <w:i/>
          <w:sz w:val="20"/>
        </w:rPr>
        <w:t>450,00</w:t>
      </w:r>
      <w:r>
        <w:rPr>
          <w:i/>
          <w:spacing w:val="-2"/>
          <w:sz w:val="20"/>
        </w:rPr>
        <w:t xml:space="preserve"> </w:t>
      </w:r>
      <w:r>
        <w:rPr>
          <w:i/>
          <w:sz w:val="20"/>
        </w:rPr>
        <w:t>€</w:t>
      </w:r>
      <w:r>
        <w:rPr>
          <w:i/>
          <w:spacing w:val="-3"/>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2FBC4830" w14:textId="77777777" w:rsidR="00330955" w:rsidRDefault="00330955">
      <w:pPr>
        <w:pStyle w:val="Textoindependiente"/>
        <w:spacing w:before="60"/>
        <w:rPr>
          <w:i/>
        </w:rPr>
      </w:pPr>
    </w:p>
    <w:p w14:paraId="652A3140" w14:textId="77777777" w:rsidR="00330955" w:rsidRDefault="00000000">
      <w:pPr>
        <w:pStyle w:val="Prrafodelista"/>
        <w:numPr>
          <w:ilvl w:val="0"/>
          <w:numId w:val="23"/>
        </w:numPr>
        <w:tabs>
          <w:tab w:val="left" w:pos="277"/>
        </w:tabs>
        <w:spacing w:before="1" w:line="292" w:lineRule="auto"/>
        <w:ind w:right="852" w:firstLine="0"/>
        <w:rPr>
          <w:i/>
          <w:sz w:val="20"/>
        </w:rPr>
      </w:pPr>
      <w:r>
        <w:rPr>
          <w:i/>
          <w:sz w:val="20"/>
        </w:rPr>
        <w:t xml:space="preserve">Por cada candidato de exceso sobre 100, se incrementará en 1,50 € por candidato/convocatoria y </w:t>
      </w:r>
      <w:r>
        <w:rPr>
          <w:i/>
          <w:spacing w:val="-2"/>
          <w:sz w:val="20"/>
        </w:rPr>
        <w:t>miembro.</w:t>
      </w:r>
    </w:p>
    <w:p w14:paraId="1EB05FF5" w14:textId="77777777" w:rsidR="00330955" w:rsidRDefault="00330955">
      <w:pPr>
        <w:pStyle w:val="Textoindependiente"/>
        <w:spacing w:before="9"/>
        <w:rPr>
          <w:i/>
        </w:rPr>
      </w:pPr>
    </w:p>
    <w:p w14:paraId="6F5E0F92" w14:textId="77777777" w:rsidR="00330955" w:rsidRDefault="00000000">
      <w:pPr>
        <w:pStyle w:val="Prrafodelista"/>
        <w:numPr>
          <w:ilvl w:val="1"/>
          <w:numId w:val="24"/>
        </w:numPr>
        <w:tabs>
          <w:tab w:val="left" w:pos="319"/>
        </w:tabs>
        <w:spacing w:line="292" w:lineRule="auto"/>
        <w:ind w:left="141" w:firstLine="0"/>
        <w:jc w:val="both"/>
        <w:rPr>
          <w:i/>
          <w:sz w:val="20"/>
        </w:rPr>
      </w:pPr>
      <w:r>
        <w:rPr>
          <w:i/>
          <w:sz w:val="20"/>
        </w:rPr>
        <w:t>Corresponderá la percepción de la cantidad que resulte siempre y cuando finalicen los trabajos del tribunal</w:t>
      </w:r>
      <w:r>
        <w:rPr>
          <w:i/>
          <w:spacing w:val="17"/>
          <w:sz w:val="20"/>
        </w:rPr>
        <w:t xml:space="preserve"> </w:t>
      </w:r>
      <w:r>
        <w:rPr>
          <w:i/>
          <w:sz w:val="20"/>
        </w:rPr>
        <w:t>en</w:t>
      </w:r>
      <w:r>
        <w:rPr>
          <w:i/>
          <w:spacing w:val="17"/>
          <w:sz w:val="20"/>
        </w:rPr>
        <w:t xml:space="preserve"> </w:t>
      </w:r>
      <w:r>
        <w:rPr>
          <w:i/>
          <w:sz w:val="20"/>
        </w:rPr>
        <w:t>el</w:t>
      </w:r>
      <w:r>
        <w:rPr>
          <w:i/>
          <w:spacing w:val="17"/>
          <w:sz w:val="20"/>
        </w:rPr>
        <w:t xml:space="preserve"> </w:t>
      </w:r>
      <w:r>
        <w:rPr>
          <w:i/>
          <w:sz w:val="20"/>
        </w:rPr>
        <w:t>plazo</w:t>
      </w:r>
      <w:r>
        <w:rPr>
          <w:i/>
          <w:spacing w:val="17"/>
          <w:sz w:val="20"/>
        </w:rPr>
        <w:t xml:space="preserve"> </w:t>
      </w:r>
      <w:r>
        <w:rPr>
          <w:i/>
          <w:sz w:val="20"/>
        </w:rPr>
        <w:t>máximo</w:t>
      </w:r>
      <w:r>
        <w:rPr>
          <w:i/>
          <w:spacing w:val="17"/>
          <w:sz w:val="20"/>
        </w:rPr>
        <w:t xml:space="preserve"> </w:t>
      </w:r>
      <w:r>
        <w:rPr>
          <w:i/>
          <w:sz w:val="20"/>
        </w:rPr>
        <w:t>de</w:t>
      </w:r>
      <w:r>
        <w:rPr>
          <w:i/>
          <w:spacing w:val="17"/>
          <w:sz w:val="20"/>
        </w:rPr>
        <w:t xml:space="preserve"> </w:t>
      </w:r>
      <w:r>
        <w:rPr>
          <w:i/>
          <w:sz w:val="20"/>
        </w:rPr>
        <w:t>2</w:t>
      </w:r>
      <w:r>
        <w:rPr>
          <w:i/>
          <w:spacing w:val="17"/>
          <w:sz w:val="20"/>
        </w:rPr>
        <w:t xml:space="preserve"> </w:t>
      </w:r>
      <w:r>
        <w:rPr>
          <w:i/>
          <w:sz w:val="20"/>
        </w:rPr>
        <w:t>meses</w:t>
      </w:r>
      <w:r>
        <w:rPr>
          <w:i/>
          <w:spacing w:val="17"/>
          <w:sz w:val="20"/>
        </w:rPr>
        <w:t xml:space="preserve"> </w:t>
      </w:r>
      <w:r>
        <w:rPr>
          <w:i/>
          <w:sz w:val="20"/>
        </w:rPr>
        <w:t>a</w:t>
      </w:r>
      <w:r>
        <w:rPr>
          <w:i/>
          <w:spacing w:val="17"/>
          <w:sz w:val="20"/>
        </w:rPr>
        <w:t xml:space="preserve"> </w:t>
      </w:r>
      <w:r>
        <w:rPr>
          <w:i/>
          <w:sz w:val="20"/>
        </w:rPr>
        <w:t>contar</w:t>
      </w:r>
      <w:r>
        <w:rPr>
          <w:i/>
          <w:spacing w:val="17"/>
          <w:sz w:val="20"/>
        </w:rPr>
        <w:t xml:space="preserve"> </w:t>
      </w:r>
      <w:r>
        <w:rPr>
          <w:i/>
          <w:sz w:val="20"/>
        </w:rPr>
        <w:t>desde</w:t>
      </w:r>
      <w:r>
        <w:rPr>
          <w:i/>
          <w:spacing w:val="17"/>
          <w:sz w:val="20"/>
        </w:rPr>
        <w:t xml:space="preserve"> </w:t>
      </w:r>
      <w:r>
        <w:rPr>
          <w:i/>
          <w:sz w:val="20"/>
        </w:rPr>
        <w:t>la</w:t>
      </w:r>
      <w:r>
        <w:rPr>
          <w:i/>
          <w:spacing w:val="17"/>
          <w:sz w:val="20"/>
        </w:rPr>
        <w:t xml:space="preserve"> </w:t>
      </w:r>
      <w:r>
        <w:rPr>
          <w:i/>
          <w:sz w:val="20"/>
        </w:rPr>
        <w:t>fecha</w:t>
      </w:r>
      <w:r>
        <w:rPr>
          <w:i/>
          <w:spacing w:val="17"/>
          <w:sz w:val="20"/>
        </w:rPr>
        <w:t xml:space="preserve"> </w:t>
      </w:r>
      <w:r>
        <w:rPr>
          <w:i/>
          <w:sz w:val="20"/>
        </w:rPr>
        <w:t>de</w:t>
      </w:r>
      <w:r>
        <w:rPr>
          <w:i/>
          <w:spacing w:val="17"/>
          <w:sz w:val="20"/>
        </w:rPr>
        <w:t xml:space="preserve"> </w:t>
      </w:r>
      <w:r>
        <w:rPr>
          <w:i/>
          <w:sz w:val="20"/>
        </w:rPr>
        <w:t>aprobación</w:t>
      </w:r>
      <w:r>
        <w:rPr>
          <w:i/>
          <w:spacing w:val="17"/>
          <w:sz w:val="20"/>
        </w:rPr>
        <w:t xml:space="preserve"> </w:t>
      </w:r>
      <w:r>
        <w:rPr>
          <w:i/>
          <w:sz w:val="20"/>
        </w:rPr>
        <w:t>de</w:t>
      </w:r>
      <w:r>
        <w:rPr>
          <w:i/>
          <w:spacing w:val="17"/>
          <w:sz w:val="20"/>
        </w:rPr>
        <w:t xml:space="preserve"> </w:t>
      </w:r>
      <w:r>
        <w:rPr>
          <w:i/>
          <w:sz w:val="20"/>
        </w:rPr>
        <w:t>la</w:t>
      </w:r>
      <w:r>
        <w:rPr>
          <w:i/>
          <w:spacing w:val="17"/>
          <w:sz w:val="20"/>
        </w:rPr>
        <w:t xml:space="preserve"> </w:t>
      </w:r>
      <w:r>
        <w:rPr>
          <w:i/>
          <w:sz w:val="20"/>
        </w:rPr>
        <w:t>lista</w:t>
      </w:r>
      <w:r>
        <w:rPr>
          <w:i/>
          <w:spacing w:val="17"/>
          <w:sz w:val="20"/>
        </w:rPr>
        <w:t xml:space="preserve"> </w:t>
      </w:r>
      <w:r>
        <w:rPr>
          <w:i/>
          <w:sz w:val="20"/>
        </w:rPr>
        <w:t>definitiva de</w:t>
      </w:r>
      <w:r>
        <w:rPr>
          <w:i/>
          <w:spacing w:val="14"/>
          <w:sz w:val="20"/>
        </w:rPr>
        <w:t xml:space="preserve"> </w:t>
      </w:r>
      <w:r>
        <w:rPr>
          <w:i/>
          <w:sz w:val="20"/>
        </w:rPr>
        <w:t>admitidos</w:t>
      </w:r>
      <w:r>
        <w:rPr>
          <w:i/>
          <w:spacing w:val="14"/>
          <w:sz w:val="20"/>
        </w:rPr>
        <w:t xml:space="preserve"> </w:t>
      </w:r>
      <w:r>
        <w:rPr>
          <w:i/>
          <w:sz w:val="20"/>
        </w:rPr>
        <w:t>y</w:t>
      </w:r>
      <w:r>
        <w:rPr>
          <w:i/>
          <w:spacing w:val="14"/>
          <w:sz w:val="20"/>
        </w:rPr>
        <w:t xml:space="preserve"> </w:t>
      </w:r>
      <w:r>
        <w:rPr>
          <w:i/>
          <w:sz w:val="20"/>
        </w:rPr>
        <w:t>excluidos</w:t>
      </w:r>
      <w:r>
        <w:rPr>
          <w:i/>
          <w:spacing w:val="14"/>
          <w:sz w:val="20"/>
        </w:rPr>
        <w:t xml:space="preserve"> </w:t>
      </w:r>
      <w:r>
        <w:rPr>
          <w:i/>
          <w:sz w:val="20"/>
        </w:rPr>
        <w:t>por</w:t>
      </w:r>
      <w:r>
        <w:rPr>
          <w:i/>
          <w:spacing w:val="14"/>
          <w:sz w:val="20"/>
        </w:rPr>
        <w:t xml:space="preserve"> </w:t>
      </w:r>
      <w:r>
        <w:rPr>
          <w:i/>
          <w:sz w:val="20"/>
        </w:rPr>
        <w:t>el</w:t>
      </w:r>
      <w:r>
        <w:rPr>
          <w:i/>
          <w:spacing w:val="14"/>
          <w:sz w:val="20"/>
        </w:rPr>
        <w:t xml:space="preserve"> </w:t>
      </w:r>
      <w:r>
        <w:rPr>
          <w:i/>
          <w:sz w:val="20"/>
        </w:rPr>
        <w:t>órgano</w:t>
      </w:r>
      <w:r>
        <w:rPr>
          <w:i/>
          <w:spacing w:val="14"/>
          <w:sz w:val="20"/>
        </w:rPr>
        <w:t xml:space="preserve"> </w:t>
      </w:r>
      <w:r>
        <w:rPr>
          <w:i/>
          <w:sz w:val="20"/>
        </w:rPr>
        <w:t>competente.</w:t>
      </w:r>
      <w:r>
        <w:rPr>
          <w:i/>
          <w:spacing w:val="14"/>
          <w:sz w:val="20"/>
        </w:rPr>
        <w:t xml:space="preserve"> </w:t>
      </w:r>
      <w:r>
        <w:rPr>
          <w:i/>
          <w:sz w:val="20"/>
        </w:rPr>
        <w:t>En</w:t>
      </w:r>
      <w:r>
        <w:rPr>
          <w:i/>
          <w:spacing w:val="14"/>
          <w:sz w:val="20"/>
        </w:rPr>
        <w:t xml:space="preserve"> </w:t>
      </w:r>
      <w:r>
        <w:rPr>
          <w:i/>
          <w:sz w:val="20"/>
        </w:rPr>
        <w:t>el</w:t>
      </w:r>
      <w:r>
        <w:rPr>
          <w:i/>
          <w:spacing w:val="14"/>
          <w:sz w:val="20"/>
        </w:rPr>
        <w:t xml:space="preserve"> </w:t>
      </w:r>
      <w:r>
        <w:rPr>
          <w:i/>
          <w:sz w:val="20"/>
        </w:rPr>
        <w:t>caso</w:t>
      </w:r>
      <w:r>
        <w:rPr>
          <w:i/>
          <w:spacing w:val="14"/>
          <w:sz w:val="20"/>
        </w:rPr>
        <w:t xml:space="preserve"> </w:t>
      </w:r>
      <w:r>
        <w:rPr>
          <w:i/>
          <w:sz w:val="20"/>
        </w:rPr>
        <w:t>de</w:t>
      </w:r>
      <w:r>
        <w:rPr>
          <w:i/>
          <w:spacing w:val="14"/>
          <w:sz w:val="20"/>
        </w:rPr>
        <w:t xml:space="preserve"> </w:t>
      </w:r>
      <w:r>
        <w:rPr>
          <w:i/>
          <w:sz w:val="20"/>
        </w:rPr>
        <w:t>que</w:t>
      </w:r>
      <w:r>
        <w:rPr>
          <w:i/>
          <w:spacing w:val="14"/>
          <w:sz w:val="20"/>
        </w:rPr>
        <w:t xml:space="preserve"> </w:t>
      </w:r>
      <w:r>
        <w:rPr>
          <w:i/>
          <w:sz w:val="20"/>
        </w:rPr>
        <w:t>se</w:t>
      </w:r>
      <w:r>
        <w:rPr>
          <w:i/>
          <w:spacing w:val="14"/>
          <w:sz w:val="20"/>
        </w:rPr>
        <w:t xml:space="preserve"> </w:t>
      </w:r>
      <w:r>
        <w:rPr>
          <w:i/>
          <w:sz w:val="20"/>
        </w:rPr>
        <w:t>produzcan</w:t>
      </w:r>
      <w:r>
        <w:rPr>
          <w:i/>
          <w:spacing w:val="14"/>
          <w:sz w:val="20"/>
        </w:rPr>
        <w:t xml:space="preserve"> </w:t>
      </w:r>
      <w:r>
        <w:rPr>
          <w:i/>
          <w:sz w:val="20"/>
        </w:rPr>
        <w:t>reclamaciones</w:t>
      </w:r>
    </w:p>
    <w:p w14:paraId="06883E84" w14:textId="77777777" w:rsidR="00330955" w:rsidRDefault="00330955">
      <w:pPr>
        <w:pStyle w:val="Prrafodelista"/>
        <w:spacing w:line="292" w:lineRule="auto"/>
        <w:rPr>
          <w:i/>
          <w:sz w:val="20"/>
        </w:rPr>
        <w:sectPr w:rsidR="00330955">
          <w:pgSz w:w="11910" w:h="16840"/>
          <w:pgMar w:top="1260" w:right="565" w:bottom="1260" w:left="1275" w:header="225" w:footer="1060" w:gutter="0"/>
          <w:cols w:space="720"/>
        </w:sectPr>
      </w:pPr>
    </w:p>
    <w:p w14:paraId="33D305C7" w14:textId="77777777" w:rsidR="00330955" w:rsidRDefault="00000000">
      <w:pPr>
        <w:spacing w:before="179" w:line="292" w:lineRule="auto"/>
        <w:ind w:left="142" w:right="852"/>
        <w:jc w:val="both"/>
        <w:rPr>
          <w:i/>
          <w:sz w:val="20"/>
        </w:rPr>
      </w:pPr>
      <w:r>
        <w:rPr>
          <w:i/>
          <w:sz w:val="20"/>
        </w:rPr>
        <w:lastRenderedPageBreak/>
        <w:t>contra la lista definitiva de aprobados, las mismas habrán de ser resueltas por el Tribunal en el plazo máximo de 10 días hábiles desde la fecha de su presentación. El incumplimiento de dichos plazos será causa para la no percepción de las cantidades fijadas en el programa de productividad.</w:t>
      </w:r>
    </w:p>
    <w:p w14:paraId="41916322" w14:textId="77777777" w:rsidR="00330955" w:rsidRDefault="00330955">
      <w:pPr>
        <w:pStyle w:val="Textoindependiente"/>
        <w:spacing w:before="10"/>
        <w:rPr>
          <w:i/>
        </w:rPr>
      </w:pPr>
    </w:p>
    <w:p w14:paraId="0194DFE7" w14:textId="3948EFF1" w:rsidR="00330955" w:rsidRDefault="00000000">
      <w:pPr>
        <w:pStyle w:val="Prrafodelista"/>
        <w:numPr>
          <w:ilvl w:val="1"/>
          <w:numId w:val="24"/>
        </w:numPr>
        <w:tabs>
          <w:tab w:val="left" w:pos="431"/>
        </w:tabs>
        <w:spacing w:line="292" w:lineRule="auto"/>
        <w:ind w:firstLine="0"/>
        <w:jc w:val="both"/>
        <w:rPr>
          <w:i/>
          <w:sz w:val="20"/>
        </w:rPr>
      </w:pPr>
      <w:r>
        <w:rPr>
          <w:i/>
          <w:sz w:val="20"/>
        </w:rPr>
        <w:t>La percepción de la productividad correspondiente a este programa corresponderá por la participación en las pruebas selectivas para la consolidación y estabilización del empleo temporal por el sistema de concurso”</w:t>
      </w:r>
      <w:r w:rsidR="003C38EF">
        <w:rPr>
          <w:i/>
          <w:sz w:val="20"/>
        </w:rPr>
        <w:t>.</w:t>
      </w:r>
    </w:p>
    <w:p w14:paraId="475E5E82" w14:textId="77777777" w:rsidR="00330955" w:rsidRDefault="00330955">
      <w:pPr>
        <w:pStyle w:val="Textoindependiente"/>
        <w:spacing w:before="10"/>
        <w:rPr>
          <w:i/>
        </w:rPr>
      </w:pPr>
    </w:p>
    <w:p w14:paraId="0A5C86E9" w14:textId="77777777" w:rsidR="00330955" w:rsidRDefault="00000000">
      <w:pPr>
        <w:spacing w:line="292" w:lineRule="auto"/>
        <w:ind w:left="142" w:right="851"/>
        <w:jc w:val="both"/>
        <w:rPr>
          <w:i/>
          <w:sz w:val="20"/>
        </w:rPr>
      </w:pPr>
      <w:r>
        <w:rPr>
          <w:i/>
          <w:noProof/>
          <w:sz w:val="20"/>
        </w:rPr>
        <mc:AlternateContent>
          <mc:Choice Requires="wps">
            <w:drawing>
              <wp:anchor distT="0" distB="0" distL="0" distR="0" simplePos="0" relativeHeight="15764480" behindDoc="0" locked="0" layoutInCell="1" allowOverlap="1" wp14:anchorId="16C74DA7" wp14:editId="76FAB9BC">
                <wp:simplePos x="0" y="0"/>
                <wp:positionH relativeFrom="page">
                  <wp:posOffset>6807090</wp:posOffset>
                </wp:positionH>
                <wp:positionV relativeFrom="paragraph">
                  <wp:posOffset>530496</wp:posOffset>
                </wp:positionV>
                <wp:extent cx="419734" cy="318706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75C4727"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227FB4"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16C74DA7" id="Textbox 89" o:spid="_x0000_s1065" type="#_x0000_t202" style="position:absolute;left:0;text-align:left;margin-left:536pt;margin-top:41.75pt;width:33.05pt;height:250.95pt;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uY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" filled="f" stroked="f">
                <v:textbox style="layout-flow:vertical;mso-layout-flow-alt:bottom-to-top" inset="0,0,0,0">
                  <w:txbxContent>
                    <w:p w14:paraId="675C4727"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227FB4"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i/>
          <w:sz w:val="20"/>
        </w:rPr>
        <w:t>El programa de productividad para los tribunales correspondientes a las pruebas selectivas para la consolidación y estabilización del empleo temporal, aprobado por Junta de gobierno local con fecha</w:t>
      </w:r>
      <w:r>
        <w:rPr>
          <w:i/>
          <w:spacing w:val="40"/>
          <w:sz w:val="20"/>
        </w:rPr>
        <w:t xml:space="preserve"> </w:t>
      </w:r>
      <w:r>
        <w:rPr>
          <w:i/>
          <w:sz w:val="20"/>
        </w:rPr>
        <w:t>27 de enero de 2023 fue informado por el interventor adjunto mediante informe de Control financiero de fecha 18 de enero de 2023.</w:t>
      </w:r>
    </w:p>
    <w:p w14:paraId="1AB043E1" w14:textId="77777777" w:rsidR="00330955" w:rsidRDefault="00330955">
      <w:pPr>
        <w:pStyle w:val="Textoindependiente"/>
        <w:spacing w:before="9"/>
        <w:rPr>
          <w:i/>
        </w:rPr>
      </w:pPr>
    </w:p>
    <w:p w14:paraId="7728E128" w14:textId="77777777" w:rsidR="00330955" w:rsidRDefault="00000000">
      <w:pPr>
        <w:spacing w:before="1"/>
        <w:ind w:left="3141"/>
        <w:rPr>
          <w:i/>
          <w:sz w:val="20"/>
        </w:rPr>
      </w:pPr>
      <w:r>
        <w:rPr>
          <w:i/>
          <w:sz w:val="20"/>
        </w:rPr>
        <w:t xml:space="preserve">CONSIDERACIONES </w:t>
      </w:r>
      <w:r>
        <w:rPr>
          <w:i/>
          <w:spacing w:val="-2"/>
          <w:sz w:val="20"/>
        </w:rPr>
        <w:t>JURÍDICAS</w:t>
      </w:r>
    </w:p>
    <w:p w14:paraId="7652B43D" w14:textId="77777777" w:rsidR="00330955" w:rsidRDefault="00330955">
      <w:pPr>
        <w:pStyle w:val="Textoindependiente"/>
        <w:spacing w:before="60"/>
        <w:rPr>
          <w:i/>
        </w:rPr>
      </w:pPr>
    </w:p>
    <w:p w14:paraId="5DD979FA" w14:textId="77777777" w:rsidR="00330955" w:rsidRDefault="00000000">
      <w:pPr>
        <w:spacing w:line="292" w:lineRule="auto"/>
        <w:ind w:left="142" w:right="851"/>
        <w:jc w:val="both"/>
        <w:rPr>
          <w:i/>
          <w:sz w:val="20"/>
        </w:rPr>
      </w:pPr>
      <w:r>
        <w:rPr>
          <w:i/>
          <w:sz w:val="20"/>
        </w:rPr>
        <w:t>PRIMERO. Señala el artículo 24 del Estatuto Básico del Empleado Público que la cuantía y</w:t>
      </w:r>
      <w:r>
        <w:rPr>
          <w:i/>
          <w:spacing w:val="80"/>
          <w:sz w:val="20"/>
        </w:rPr>
        <w:t xml:space="preserve"> </w:t>
      </w:r>
      <w:r>
        <w:rPr>
          <w:i/>
          <w:sz w:val="20"/>
        </w:rPr>
        <w:t>estructura de las retribuciones complementarias de los funcionarios se establecerán por las correspondientes Leyes de cada Administración Pública, atendiendo a determinados factores. A continuación, en su letra c) dicho precepto indica como factor para la determinación del complemento de productividad el grado de interés, iniciativa o esfuerzo con que el funcionario desempeña su</w:t>
      </w:r>
      <w:r>
        <w:rPr>
          <w:i/>
          <w:spacing w:val="40"/>
          <w:sz w:val="20"/>
        </w:rPr>
        <w:t xml:space="preserve"> </w:t>
      </w:r>
      <w:r>
        <w:rPr>
          <w:i/>
          <w:sz w:val="20"/>
        </w:rPr>
        <w:t>trabajo y el rendimiento o resultados obtenidos.</w:t>
      </w:r>
    </w:p>
    <w:p w14:paraId="7B29425C" w14:textId="77777777" w:rsidR="00330955" w:rsidRDefault="00330955">
      <w:pPr>
        <w:pStyle w:val="Textoindependiente"/>
        <w:spacing w:before="10"/>
        <w:rPr>
          <w:i/>
        </w:rPr>
      </w:pPr>
    </w:p>
    <w:p w14:paraId="78E3BBC1" w14:textId="77777777" w:rsidR="00330955" w:rsidRDefault="00000000">
      <w:pPr>
        <w:spacing w:line="292" w:lineRule="auto"/>
        <w:ind w:left="142" w:right="851"/>
        <w:jc w:val="both"/>
        <w:rPr>
          <w:i/>
          <w:sz w:val="20"/>
        </w:rPr>
      </w:pPr>
      <w:r>
        <w:rPr>
          <w:i/>
          <w:sz w:val="20"/>
        </w:rPr>
        <w:t>De conformidad con la Disposición Final Cuarta del Estatuto Básico del Empleado Público, seguirá siendo de aplicación, hasta que se dicten las Leyes de la Función Pública de desarrollo de dicho Estatuto, el sistema retributivo de la Ley 30/1984 de 2 de agosto, de Medidas para la Reforma de la Función Pública.</w:t>
      </w:r>
    </w:p>
    <w:p w14:paraId="53A6D086" w14:textId="77777777" w:rsidR="00330955" w:rsidRDefault="00330955">
      <w:pPr>
        <w:pStyle w:val="Textoindependiente"/>
        <w:spacing w:before="9"/>
        <w:rPr>
          <w:i/>
        </w:rPr>
      </w:pPr>
    </w:p>
    <w:p w14:paraId="419A96CC" w14:textId="77777777" w:rsidR="00330955" w:rsidRDefault="00000000">
      <w:pPr>
        <w:spacing w:line="292" w:lineRule="auto"/>
        <w:ind w:left="142" w:right="851"/>
        <w:jc w:val="both"/>
        <w:rPr>
          <w:i/>
          <w:sz w:val="20"/>
        </w:rPr>
      </w:pPr>
      <w:r>
        <w:rPr>
          <w:i/>
          <w:sz w:val="20"/>
        </w:rPr>
        <w:t xml:space="preserve">El complemento de productividad, de conformidad con el artículo 5 del Real Decreto 861/1986, de 25 de abril, por el que se establece el Régimen de las Retribuciones de los </w:t>
      </w:r>
      <w:proofErr w:type="gramStart"/>
      <w:r>
        <w:rPr>
          <w:i/>
          <w:sz w:val="20"/>
        </w:rPr>
        <w:t>Funcionarios</w:t>
      </w:r>
      <w:proofErr w:type="gramEnd"/>
      <w:r>
        <w:rPr>
          <w:i/>
          <w:sz w:val="20"/>
        </w:rPr>
        <w:t xml:space="preserve"> de Administración</w:t>
      </w:r>
      <w:r>
        <w:rPr>
          <w:i/>
          <w:spacing w:val="19"/>
          <w:sz w:val="20"/>
        </w:rPr>
        <w:t xml:space="preserve"> </w:t>
      </w:r>
      <w:r>
        <w:rPr>
          <w:i/>
          <w:sz w:val="20"/>
        </w:rPr>
        <w:t>Local,</w:t>
      </w:r>
      <w:r>
        <w:rPr>
          <w:i/>
          <w:spacing w:val="19"/>
          <w:sz w:val="20"/>
        </w:rPr>
        <w:t xml:space="preserve"> </w:t>
      </w:r>
      <w:r>
        <w:rPr>
          <w:i/>
          <w:sz w:val="20"/>
        </w:rPr>
        <w:t>está</w:t>
      </w:r>
      <w:r>
        <w:rPr>
          <w:i/>
          <w:spacing w:val="19"/>
          <w:sz w:val="20"/>
        </w:rPr>
        <w:t xml:space="preserve"> </w:t>
      </w:r>
      <w:r>
        <w:rPr>
          <w:i/>
          <w:sz w:val="20"/>
        </w:rPr>
        <w:t>destinado</w:t>
      </w:r>
      <w:r>
        <w:rPr>
          <w:i/>
          <w:spacing w:val="19"/>
          <w:sz w:val="20"/>
        </w:rPr>
        <w:t xml:space="preserve"> </w:t>
      </w:r>
      <w:r>
        <w:rPr>
          <w:i/>
          <w:sz w:val="20"/>
        </w:rPr>
        <w:t>a</w:t>
      </w:r>
      <w:r>
        <w:rPr>
          <w:i/>
          <w:spacing w:val="19"/>
          <w:sz w:val="20"/>
        </w:rPr>
        <w:t xml:space="preserve"> </w:t>
      </w:r>
      <w:r>
        <w:rPr>
          <w:i/>
          <w:sz w:val="20"/>
        </w:rPr>
        <w:t>retribuir</w:t>
      </w:r>
      <w:r>
        <w:rPr>
          <w:i/>
          <w:spacing w:val="19"/>
          <w:sz w:val="20"/>
        </w:rPr>
        <w:t xml:space="preserve"> </w:t>
      </w:r>
      <w:r>
        <w:rPr>
          <w:i/>
          <w:sz w:val="20"/>
        </w:rPr>
        <w:t>el</w:t>
      </w:r>
      <w:r>
        <w:rPr>
          <w:i/>
          <w:spacing w:val="19"/>
          <w:sz w:val="20"/>
        </w:rPr>
        <w:t xml:space="preserve"> </w:t>
      </w:r>
      <w:r>
        <w:rPr>
          <w:i/>
          <w:sz w:val="20"/>
        </w:rPr>
        <w:t>especial</w:t>
      </w:r>
      <w:r>
        <w:rPr>
          <w:i/>
          <w:spacing w:val="19"/>
          <w:sz w:val="20"/>
        </w:rPr>
        <w:t xml:space="preserve"> </w:t>
      </w:r>
      <w:r>
        <w:rPr>
          <w:i/>
          <w:sz w:val="20"/>
        </w:rPr>
        <w:t>rendimiento,</w:t>
      </w:r>
      <w:r>
        <w:rPr>
          <w:i/>
          <w:spacing w:val="19"/>
          <w:sz w:val="20"/>
        </w:rPr>
        <w:t xml:space="preserve"> </w:t>
      </w:r>
      <w:r>
        <w:rPr>
          <w:i/>
          <w:sz w:val="20"/>
        </w:rPr>
        <w:t>la</w:t>
      </w:r>
      <w:r>
        <w:rPr>
          <w:i/>
          <w:spacing w:val="19"/>
          <w:sz w:val="20"/>
        </w:rPr>
        <w:t xml:space="preserve"> </w:t>
      </w:r>
      <w:r>
        <w:rPr>
          <w:i/>
          <w:sz w:val="20"/>
        </w:rPr>
        <w:t>actividad</w:t>
      </w:r>
      <w:r>
        <w:rPr>
          <w:i/>
          <w:spacing w:val="19"/>
          <w:sz w:val="20"/>
        </w:rPr>
        <w:t xml:space="preserve"> </w:t>
      </w:r>
      <w:r>
        <w:rPr>
          <w:i/>
          <w:sz w:val="20"/>
        </w:rPr>
        <w:t>extraordinaria</w:t>
      </w:r>
      <w:r>
        <w:rPr>
          <w:i/>
          <w:spacing w:val="19"/>
          <w:sz w:val="20"/>
        </w:rPr>
        <w:t xml:space="preserve"> </w:t>
      </w:r>
      <w:r>
        <w:rPr>
          <w:i/>
          <w:sz w:val="20"/>
        </w:rPr>
        <w:t>y el interés e iniciativa con que el funcionario desempeña su trabajo.</w:t>
      </w:r>
    </w:p>
    <w:p w14:paraId="6297DC16" w14:textId="77777777" w:rsidR="00330955" w:rsidRDefault="00330955">
      <w:pPr>
        <w:pStyle w:val="Textoindependiente"/>
        <w:spacing w:before="10"/>
        <w:rPr>
          <w:i/>
        </w:rPr>
      </w:pPr>
    </w:p>
    <w:p w14:paraId="76E318DF" w14:textId="6160915D" w:rsidR="00330955" w:rsidRDefault="00000000">
      <w:pPr>
        <w:spacing w:line="292" w:lineRule="auto"/>
        <w:ind w:left="142" w:right="851"/>
        <w:jc w:val="both"/>
        <w:rPr>
          <w:i/>
          <w:sz w:val="20"/>
        </w:rPr>
      </w:pPr>
      <w:r>
        <w:rPr>
          <w:i/>
          <w:sz w:val="20"/>
        </w:rPr>
        <w:t>En cuanto al límite a la cuantía global del complemento de productividad está definido en el artículo 7 del RD 861/1986 establece los límites a la cuantía global de los complementos específicos, de productividad y gratificaciones en los siguientes términos:</w:t>
      </w:r>
    </w:p>
    <w:p w14:paraId="013E1DE6" w14:textId="77777777" w:rsidR="00330955" w:rsidRDefault="00330955">
      <w:pPr>
        <w:pStyle w:val="Textoindependiente"/>
        <w:spacing w:before="10"/>
        <w:rPr>
          <w:i/>
        </w:rPr>
      </w:pPr>
    </w:p>
    <w:p w14:paraId="470DAFD6" w14:textId="77777777" w:rsidR="00330955" w:rsidRDefault="00000000">
      <w:pPr>
        <w:spacing w:line="292" w:lineRule="auto"/>
        <w:ind w:left="141" w:right="851"/>
        <w:jc w:val="both"/>
        <w:rPr>
          <w:i/>
          <w:sz w:val="20"/>
        </w:rPr>
      </w:pPr>
      <w:r>
        <w:rPr>
          <w:i/>
          <w:sz w:val="20"/>
        </w:rPr>
        <w:t>“1. Los créditos destinados a complemento específico, complemento de productividad, gratificaciones y, en su caso, complementos personales transitorios, serán los que resulten de restar a la masa retributiva global presupuestada para cada ejercicio económico, excluida la referida al personal laboral, la suma de las cantidades que al personal funcionario le correspondan por los conceptos de retribuciones básicas, ayuda familiar y complemento de destino.</w:t>
      </w:r>
    </w:p>
    <w:p w14:paraId="731F6FD2" w14:textId="77777777" w:rsidR="00330955" w:rsidRDefault="00330955">
      <w:pPr>
        <w:pStyle w:val="Textoindependiente"/>
        <w:spacing w:before="9"/>
        <w:rPr>
          <w:i/>
        </w:rPr>
      </w:pPr>
    </w:p>
    <w:p w14:paraId="1811B0BF" w14:textId="77777777" w:rsidR="00330955" w:rsidRDefault="00000000">
      <w:pPr>
        <w:pStyle w:val="Prrafodelista"/>
        <w:numPr>
          <w:ilvl w:val="0"/>
          <w:numId w:val="22"/>
        </w:numPr>
        <w:tabs>
          <w:tab w:val="left" w:pos="363"/>
        </w:tabs>
        <w:spacing w:before="1"/>
        <w:ind w:left="363" w:right="0" w:hanging="222"/>
        <w:rPr>
          <w:i/>
          <w:sz w:val="20"/>
        </w:rPr>
      </w:pPr>
      <w:r>
        <w:rPr>
          <w:i/>
          <w:sz w:val="20"/>
        </w:rPr>
        <w:t>La</w:t>
      </w:r>
      <w:r>
        <w:rPr>
          <w:i/>
          <w:spacing w:val="-5"/>
          <w:sz w:val="20"/>
        </w:rPr>
        <w:t xml:space="preserve"> </w:t>
      </w:r>
      <w:r>
        <w:rPr>
          <w:i/>
          <w:sz w:val="20"/>
        </w:rPr>
        <w:t>cantidad</w:t>
      </w:r>
      <w:r>
        <w:rPr>
          <w:i/>
          <w:spacing w:val="-2"/>
          <w:sz w:val="20"/>
        </w:rPr>
        <w:t xml:space="preserve"> </w:t>
      </w:r>
      <w:r>
        <w:rPr>
          <w:i/>
          <w:sz w:val="20"/>
        </w:rPr>
        <w:t>que</w:t>
      </w:r>
      <w:r>
        <w:rPr>
          <w:i/>
          <w:spacing w:val="-3"/>
          <w:sz w:val="20"/>
        </w:rPr>
        <w:t xml:space="preserve"> </w:t>
      </w:r>
      <w:r>
        <w:rPr>
          <w:i/>
          <w:sz w:val="20"/>
        </w:rPr>
        <w:t>resulte,</w:t>
      </w:r>
      <w:r>
        <w:rPr>
          <w:i/>
          <w:spacing w:val="-2"/>
          <w:sz w:val="20"/>
        </w:rPr>
        <w:t xml:space="preserve"> </w:t>
      </w:r>
      <w:r>
        <w:rPr>
          <w:i/>
          <w:sz w:val="20"/>
        </w:rPr>
        <w:t>con</w:t>
      </w:r>
      <w:r>
        <w:rPr>
          <w:i/>
          <w:spacing w:val="-3"/>
          <w:sz w:val="20"/>
        </w:rPr>
        <w:t xml:space="preserve"> </w:t>
      </w:r>
      <w:r>
        <w:rPr>
          <w:i/>
          <w:sz w:val="20"/>
        </w:rPr>
        <w:t>arreglo</w:t>
      </w:r>
      <w:r>
        <w:rPr>
          <w:i/>
          <w:spacing w:val="-2"/>
          <w:sz w:val="20"/>
        </w:rPr>
        <w:t xml:space="preserve"> </w:t>
      </w:r>
      <w:r>
        <w:rPr>
          <w:i/>
          <w:sz w:val="20"/>
        </w:rPr>
        <w:t>a</w:t>
      </w:r>
      <w:r>
        <w:rPr>
          <w:i/>
          <w:spacing w:val="-3"/>
          <w:sz w:val="20"/>
        </w:rPr>
        <w:t xml:space="preserve"> </w:t>
      </w:r>
      <w:r>
        <w:rPr>
          <w:i/>
          <w:sz w:val="20"/>
        </w:rPr>
        <w:t>lo</w:t>
      </w:r>
      <w:r>
        <w:rPr>
          <w:i/>
          <w:spacing w:val="-2"/>
          <w:sz w:val="20"/>
        </w:rPr>
        <w:t xml:space="preserve"> </w:t>
      </w:r>
      <w:r>
        <w:rPr>
          <w:i/>
          <w:sz w:val="20"/>
        </w:rPr>
        <w:t>dispuesto</w:t>
      </w:r>
      <w:r>
        <w:rPr>
          <w:i/>
          <w:spacing w:val="-3"/>
          <w:sz w:val="20"/>
        </w:rPr>
        <w:t xml:space="preserve"> </w:t>
      </w:r>
      <w:r>
        <w:rPr>
          <w:i/>
          <w:sz w:val="20"/>
        </w:rPr>
        <w:t>en</w:t>
      </w:r>
      <w:r>
        <w:rPr>
          <w:i/>
          <w:spacing w:val="-2"/>
          <w:sz w:val="20"/>
        </w:rPr>
        <w:t xml:space="preserve"> </w:t>
      </w:r>
      <w:r>
        <w:rPr>
          <w:i/>
          <w:sz w:val="20"/>
        </w:rPr>
        <w:t>el</w:t>
      </w:r>
      <w:r>
        <w:rPr>
          <w:i/>
          <w:spacing w:val="-3"/>
          <w:sz w:val="20"/>
        </w:rPr>
        <w:t xml:space="preserve"> </w:t>
      </w:r>
      <w:r>
        <w:rPr>
          <w:i/>
          <w:sz w:val="20"/>
        </w:rPr>
        <w:t>número</w:t>
      </w:r>
      <w:r>
        <w:rPr>
          <w:i/>
          <w:spacing w:val="-2"/>
          <w:sz w:val="20"/>
        </w:rPr>
        <w:t xml:space="preserve"> </w:t>
      </w:r>
      <w:r>
        <w:rPr>
          <w:i/>
          <w:sz w:val="20"/>
        </w:rPr>
        <w:t>anterior,</w:t>
      </w:r>
      <w:r>
        <w:rPr>
          <w:i/>
          <w:spacing w:val="-3"/>
          <w:sz w:val="20"/>
        </w:rPr>
        <w:t xml:space="preserve"> </w:t>
      </w:r>
      <w:r>
        <w:rPr>
          <w:i/>
          <w:sz w:val="20"/>
        </w:rPr>
        <w:t>se</w:t>
      </w:r>
      <w:r>
        <w:rPr>
          <w:i/>
          <w:spacing w:val="-2"/>
          <w:sz w:val="20"/>
        </w:rPr>
        <w:t xml:space="preserve"> destinará:</w:t>
      </w:r>
    </w:p>
    <w:p w14:paraId="79B640C3" w14:textId="77777777" w:rsidR="00330955" w:rsidRDefault="00330955">
      <w:pPr>
        <w:pStyle w:val="Textoindependiente"/>
        <w:spacing w:before="60"/>
        <w:rPr>
          <w:i/>
        </w:rPr>
      </w:pPr>
    </w:p>
    <w:p w14:paraId="5FDF6D94" w14:textId="77777777" w:rsidR="00330955" w:rsidRDefault="00000000">
      <w:pPr>
        <w:pStyle w:val="Prrafodelista"/>
        <w:numPr>
          <w:ilvl w:val="1"/>
          <w:numId w:val="22"/>
        </w:numPr>
        <w:tabs>
          <w:tab w:val="left" w:pos="377"/>
        </w:tabs>
        <w:spacing w:line="292" w:lineRule="auto"/>
        <w:ind w:firstLine="0"/>
        <w:jc w:val="both"/>
        <w:rPr>
          <w:i/>
          <w:sz w:val="20"/>
        </w:rPr>
      </w:pPr>
      <w:r>
        <w:rPr>
          <w:i/>
          <w:sz w:val="20"/>
        </w:rPr>
        <w:t xml:space="preserve">Hasta un máximo del 75 por 100 para complemento específico, en cualquiera de sus modalidades, incluyendo el de penosidad o peligrosidad para la Policía Municipal y Servicio de Extinción de </w:t>
      </w:r>
      <w:r>
        <w:rPr>
          <w:i/>
          <w:spacing w:val="-2"/>
          <w:sz w:val="20"/>
        </w:rPr>
        <w:t>Incendios.</w:t>
      </w:r>
    </w:p>
    <w:p w14:paraId="197BA09B" w14:textId="77777777" w:rsidR="00330955" w:rsidRDefault="00330955">
      <w:pPr>
        <w:pStyle w:val="Textoindependiente"/>
        <w:spacing w:before="10"/>
        <w:rPr>
          <w:i/>
        </w:rPr>
      </w:pPr>
    </w:p>
    <w:p w14:paraId="36CD2BFB" w14:textId="77777777" w:rsidR="00330955" w:rsidRDefault="00000000">
      <w:pPr>
        <w:pStyle w:val="Prrafodelista"/>
        <w:numPr>
          <w:ilvl w:val="1"/>
          <w:numId w:val="22"/>
        </w:numPr>
        <w:tabs>
          <w:tab w:val="left" w:pos="374"/>
        </w:tabs>
        <w:ind w:left="374" w:right="0" w:hanging="233"/>
        <w:rPr>
          <w:i/>
          <w:sz w:val="20"/>
        </w:rPr>
      </w:pPr>
      <w:r>
        <w:rPr>
          <w:i/>
          <w:sz w:val="20"/>
        </w:rPr>
        <w:t>Hasta</w:t>
      </w:r>
      <w:r>
        <w:rPr>
          <w:i/>
          <w:spacing w:val="-3"/>
          <w:sz w:val="20"/>
        </w:rPr>
        <w:t xml:space="preserve"> </w:t>
      </w:r>
      <w:r>
        <w:rPr>
          <w:i/>
          <w:sz w:val="20"/>
        </w:rPr>
        <w:t>un</w:t>
      </w:r>
      <w:r>
        <w:rPr>
          <w:i/>
          <w:spacing w:val="-3"/>
          <w:sz w:val="20"/>
        </w:rPr>
        <w:t xml:space="preserve"> </w:t>
      </w:r>
      <w:r>
        <w:rPr>
          <w:i/>
          <w:sz w:val="20"/>
        </w:rPr>
        <w:t>máximo</w:t>
      </w:r>
      <w:r>
        <w:rPr>
          <w:i/>
          <w:spacing w:val="-3"/>
          <w:sz w:val="20"/>
        </w:rPr>
        <w:t xml:space="preserve"> </w:t>
      </w:r>
      <w:r>
        <w:rPr>
          <w:i/>
          <w:sz w:val="20"/>
        </w:rPr>
        <w:t>del</w:t>
      </w:r>
      <w:r>
        <w:rPr>
          <w:i/>
          <w:spacing w:val="-3"/>
          <w:sz w:val="20"/>
        </w:rPr>
        <w:t xml:space="preserve"> </w:t>
      </w:r>
      <w:r>
        <w:rPr>
          <w:i/>
          <w:sz w:val="20"/>
        </w:rPr>
        <w:t>30</w:t>
      </w:r>
      <w:r>
        <w:rPr>
          <w:i/>
          <w:spacing w:val="-3"/>
          <w:sz w:val="20"/>
        </w:rPr>
        <w:t xml:space="preserve"> </w:t>
      </w:r>
      <w:r>
        <w:rPr>
          <w:i/>
          <w:sz w:val="20"/>
        </w:rPr>
        <w:t>por</w:t>
      </w:r>
      <w:r>
        <w:rPr>
          <w:i/>
          <w:spacing w:val="-3"/>
          <w:sz w:val="20"/>
        </w:rPr>
        <w:t xml:space="preserve"> </w:t>
      </w:r>
      <w:r>
        <w:rPr>
          <w:i/>
          <w:sz w:val="20"/>
        </w:rPr>
        <w:t>100</w:t>
      </w:r>
      <w:r>
        <w:rPr>
          <w:i/>
          <w:spacing w:val="-3"/>
          <w:sz w:val="20"/>
        </w:rPr>
        <w:t xml:space="preserve"> </w:t>
      </w:r>
      <w:r>
        <w:rPr>
          <w:i/>
          <w:sz w:val="20"/>
        </w:rPr>
        <w:t>para</w:t>
      </w:r>
      <w:r>
        <w:rPr>
          <w:i/>
          <w:spacing w:val="-3"/>
          <w:sz w:val="20"/>
        </w:rPr>
        <w:t xml:space="preserve"> </w:t>
      </w:r>
      <w:r>
        <w:rPr>
          <w:i/>
          <w:sz w:val="20"/>
        </w:rPr>
        <w:t>complemento</w:t>
      </w:r>
      <w:r>
        <w:rPr>
          <w:i/>
          <w:spacing w:val="-3"/>
          <w:sz w:val="20"/>
        </w:rPr>
        <w:t xml:space="preserve"> </w:t>
      </w:r>
      <w:r>
        <w:rPr>
          <w:i/>
          <w:sz w:val="20"/>
        </w:rPr>
        <w:t>de</w:t>
      </w:r>
      <w:r>
        <w:rPr>
          <w:i/>
          <w:spacing w:val="-2"/>
          <w:sz w:val="20"/>
        </w:rPr>
        <w:t xml:space="preserve"> productividad.</w:t>
      </w:r>
    </w:p>
    <w:p w14:paraId="781D1592" w14:textId="77777777" w:rsidR="00330955" w:rsidRDefault="00330955">
      <w:pPr>
        <w:pStyle w:val="Textoindependiente"/>
        <w:spacing w:before="60"/>
        <w:rPr>
          <w:i/>
        </w:rPr>
      </w:pPr>
    </w:p>
    <w:p w14:paraId="0ED176A1" w14:textId="3E29B70F" w:rsidR="00330955" w:rsidRDefault="00000000">
      <w:pPr>
        <w:pStyle w:val="Prrafodelista"/>
        <w:numPr>
          <w:ilvl w:val="1"/>
          <w:numId w:val="22"/>
        </w:numPr>
        <w:tabs>
          <w:tab w:val="left" w:pos="363"/>
        </w:tabs>
        <w:ind w:left="363" w:right="0" w:hanging="222"/>
        <w:rPr>
          <w:i/>
          <w:sz w:val="20"/>
        </w:rPr>
      </w:pPr>
      <w:r>
        <w:rPr>
          <w:i/>
          <w:sz w:val="20"/>
        </w:rPr>
        <w:t>Hasta</w:t>
      </w:r>
      <w:r>
        <w:rPr>
          <w:i/>
          <w:spacing w:val="-5"/>
          <w:sz w:val="20"/>
        </w:rPr>
        <w:t xml:space="preserve"> </w:t>
      </w:r>
      <w:r>
        <w:rPr>
          <w:i/>
          <w:sz w:val="20"/>
        </w:rPr>
        <w:t>un</w:t>
      </w:r>
      <w:r>
        <w:rPr>
          <w:i/>
          <w:spacing w:val="-2"/>
          <w:sz w:val="20"/>
        </w:rPr>
        <w:t xml:space="preserve"> </w:t>
      </w:r>
      <w:r>
        <w:rPr>
          <w:i/>
          <w:sz w:val="20"/>
        </w:rPr>
        <w:t>máximo</w:t>
      </w:r>
      <w:r>
        <w:rPr>
          <w:i/>
          <w:spacing w:val="-2"/>
          <w:sz w:val="20"/>
        </w:rPr>
        <w:t xml:space="preserve"> </w:t>
      </w:r>
      <w:r>
        <w:rPr>
          <w:i/>
          <w:sz w:val="20"/>
        </w:rPr>
        <w:t>del</w:t>
      </w:r>
      <w:r>
        <w:rPr>
          <w:i/>
          <w:spacing w:val="-2"/>
          <w:sz w:val="20"/>
        </w:rPr>
        <w:t xml:space="preserve"> </w:t>
      </w:r>
      <w:r>
        <w:rPr>
          <w:i/>
          <w:sz w:val="20"/>
        </w:rPr>
        <w:t>10</w:t>
      </w:r>
      <w:r>
        <w:rPr>
          <w:i/>
          <w:spacing w:val="-3"/>
          <w:sz w:val="20"/>
        </w:rPr>
        <w:t xml:space="preserve"> </w:t>
      </w:r>
      <w:r>
        <w:rPr>
          <w:i/>
          <w:sz w:val="20"/>
        </w:rPr>
        <w:t>por</w:t>
      </w:r>
      <w:r>
        <w:rPr>
          <w:i/>
          <w:spacing w:val="-2"/>
          <w:sz w:val="20"/>
        </w:rPr>
        <w:t xml:space="preserve"> </w:t>
      </w:r>
      <w:r>
        <w:rPr>
          <w:i/>
          <w:sz w:val="20"/>
        </w:rPr>
        <w:t>100</w:t>
      </w:r>
      <w:r>
        <w:rPr>
          <w:i/>
          <w:spacing w:val="-2"/>
          <w:sz w:val="20"/>
        </w:rPr>
        <w:t xml:space="preserve"> </w:t>
      </w:r>
      <w:r>
        <w:rPr>
          <w:i/>
          <w:sz w:val="20"/>
        </w:rPr>
        <w:t>para</w:t>
      </w:r>
      <w:r>
        <w:rPr>
          <w:i/>
          <w:spacing w:val="-2"/>
          <w:sz w:val="20"/>
        </w:rPr>
        <w:t xml:space="preserve"> gratificaciones”</w:t>
      </w:r>
      <w:r w:rsidR="003C38EF">
        <w:rPr>
          <w:i/>
          <w:spacing w:val="-2"/>
          <w:sz w:val="20"/>
        </w:rPr>
        <w:t>.</w:t>
      </w:r>
    </w:p>
    <w:p w14:paraId="14C0CA3E" w14:textId="77777777" w:rsidR="00330955" w:rsidRDefault="00330955">
      <w:pPr>
        <w:pStyle w:val="Prrafodelista"/>
        <w:jc w:val="left"/>
        <w:rPr>
          <w:i/>
          <w:sz w:val="20"/>
        </w:rPr>
        <w:sectPr w:rsidR="00330955">
          <w:pgSz w:w="11910" w:h="16840"/>
          <w:pgMar w:top="1260" w:right="565" w:bottom="1260" w:left="1275" w:header="225" w:footer="1060" w:gutter="0"/>
          <w:cols w:space="720"/>
        </w:sectPr>
      </w:pPr>
    </w:p>
    <w:p w14:paraId="431B7880" w14:textId="77777777" w:rsidR="00330955" w:rsidRDefault="00330955">
      <w:pPr>
        <w:pStyle w:val="Textoindependiente"/>
        <w:spacing w:before="6"/>
        <w:rPr>
          <w:i/>
        </w:rPr>
      </w:pPr>
    </w:p>
    <w:p w14:paraId="0FEAA763" w14:textId="77777777" w:rsidR="00330955" w:rsidRDefault="00000000">
      <w:pPr>
        <w:ind w:left="142"/>
        <w:jc w:val="both"/>
        <w:rPr>
          <w:i/>
          <w:sz w:val="20"/>
        </w:rPr>
      </w:pPr>
      <w:r>
        <w:rPr>
          <w:i/>
          <w:sz w:val="20"/>
        </w:rPr>
        <w:t>SEGUNDO.</w:t>
      </w:r>
      <w:r>
        <w:rPr>
          <w:i/>
          <w:spacing w:val="-4"/>
          <w:sz w:val="20"/>
        </w:rPr>
        <w:t xml:space="preserve"> </w:t>
      </w:r>
      <w:r>
        <w:rPr>
          <w:i/>
          <w:sz w:val="20"/>
        </w:rPr>
        <w:t>La</w:t>
      </w:r>
      <w:r>
        <w:rPr>
          <w:i/>
          <w:spacing w:val="-3"/>
          <w:sz w:val="20"/>
        </w:rPr>
        <w:t xml:space="preserve"> </w:t>
      </w:r>
      <w:r>
        <w:rPr>
          <w:i/>
          <w:sz w:val="20"/>
        </w:rPr>
        <w:t>Legislación</w:t>
      </w:r>
      <w:r>
        <w:rPr>
          <w:i/>
          <w:spacing w:val="-3"/>
          <w:sz w:val="20"/>
        </w:rPr>
        <w:t xml:space="preserve"> </w:t>
      </w:r>
      <w:r>
        <w:rPr>
          <w:i/>
          <w:sz w:val="20"/>
        </w:rPr>
        <w:t>aplicable</w:t>
      </w:r>
      <w:r>
        <w:rPr>
          <w:i/>
          <w:spacing w:val="-4"/>
          <w:sz w:val="20"/>
        </w:rPr>
        <w:t xml:space="preserve"> </w:t>
      </w:r>
      <w:r>
        <w:rPr>
          <w:i/>
          <w:sz w:val="20"/>
        </w:rPr>
        <w:t>es</w:t>
      </w:r>
      <w:r>
        <w:rPr>
          <w:i/>
          <w:spacing w:val="-3"/>
          <w:sz w:val="20"/>
        </w:rPr>
        <w:t xml:space="preserve"> </w:t>
      </w:r>
      <w:r>
        <w:rPr>
          <w:i/>
          <w:sz w:val="20"/>
        </w:rPr>
        <w:t>la</w:t>
      </w:r>
      <w:r>
        <w:rPr>
          <w:i/>
          <w:spacing w:val="-3"/>
          <w:sz w:val="20"/>
        </w:rPr>
        <w:t xml:space="preserve"> </w:t>
      </w:r>
      <w:r>
        <w:rPr>
          <w:i/>
          <w:spacing w:val="-2"/>
          <w:sz w:val="20"/>
        </w:rPr>
        <w:t>siguiente:</w:t>
      </w:r>
    </w:p>
    <w:p w14:paraId="38242F1F" w14:textId="77777777" w:rsidR="00330955" w:rsidRDefault="00330955">
      <w:pPr>
        <w:pStyle w:val="Textoindependiente"/>
        <w:spacing w:before="61"/>
        <w:rPr>
          <w:i/>
        </w:rPr>
      </w:pPr>
    </w:p>
    <w:p w14:paraId="5F308DE7" w14:textId="77777777" w:rsidR="00330955" w:rsidRDefault="00000000">
      <w:pPr>
        <w:spacing w:line="292" w:lineRule="auto"/>
        <w:ind w:left="542" w:right="851" w:hanging="173"/>
        <w:rPr>
          <w:i/>
          <w:sz w:val="20"/>
        </w:rPr>
      </w:pPr>
      <w:r>
        <w:rPr>
          <w:noProof/>
          <w:position w:val="3"/>
        </w:rPr>
        <w:drawing>
          <wp:inline distT="0" distB="0" distL="0" distR="0" wp14:anchorId="0AC7F4E9" wp14:editId="340B4F29">
            <wp:extent cx="57619" cy="57632"/>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2" cstate="print"/>
                    <a:stretch>
                      <a:fillRect/>
                    </a:stretch>
                  </pic:blipFill>
                  <pic:spPr>
                    <a:xfrm>
                      <a:off x="0" y="0"/>
                      <a:ext cx="57619" cy="57632"/>
                    </a:xfrm>
                    <a:prstGeom prst="rect">
                      <a:avLst/>
                    </a:prstGeom>
                  </pic:spPr>
                </pic:pic>
              </a:graphicData>
            </a:graphic>
          </wp:inline>
        </w:drawing>
      </w:r>
      <w:r>
        <w:rPr>
          <w:rFonts w:ascii="Times New Roman" w:hAnsi="Times New Roman"/>
          <w:spacing w:val="30"/>
          <w:sz w:val="20"/>
        </w:rPr>
        <w:t xml:space="preserve"> </w:t>
      </w:r>
      <w:r>
        <w:rPr>
          <w:i/>
          <w:sz w:val="20"/>
        </w:rPr>
        <w:t>Los artículos 22.3 y 24.c) del texto refundido de la Ley del Estatuto Básico del Empleado Público aprobado por el Real Decreto Legislativo 5/2015, de 30 de octubre.</w:t>
      </w:r>
    </w:p>
    <w:p w14:paraId="64C0C85C" w14:textId="77777777" w:rsidR="00330955" w:rsidRDefault="00330955">
      <w:pPr>
        <w:pStyle w:val="Textoindependiente"/>
        <w:spacing w:before="10"/>
        <w:rPr>
          <w:i/>
        </w:rPr>
      </w:pPr>
    </w:p>
    <w:p w14:paraId="52D34B69" w14:textId="77777777" w:rsidR="00330955" w:rsidRDefault="00000000">
      <w:pPr>
        <w:spacing w:line="292" w:lineRule="auto"/>
        <w:ind w:left="542" w:right="851" w:hanging="173"/>
        <w:rPr>
          <w:i/>
          <w:sz w:val="20"/>
        </w:rPr>
      </w:pPr>
      <w:r>
        <w:rPr>
          <w:noProof/>
          <w:position w:val="3"/>
        </w:rPr>
        <w:drawing>
          <wp:inline distT="0" distB="0" distL="0" distR="0" wp14:anchorId="30E89A6F" wp14:editId="66795330">
            <wp:extent cx="57619" cy="57632"/>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3" cstate="print"/>
                    <a:stretch>
                      <a:fillRect/>
                    </a:stretch>
                  </pic:blipFill>
                  <pic:spPr>
                    <a:xfrm>
                      <a:off x="0" y="0"/>
                      <a:ext cx="57619" cy="57632"/>
                    </a:xfrm>
                    <a:prstGeom prst="rect">
                      <a:avLst/>
                    </a:prstGeom>
                  </pic:spPr>
                </pic:pic>
              </a:graphicData>
            </a:graphic>
          </wp:inline>
        </w:drawing>
      </w:r>
      <w:r>
        <w:rPr>
          <w:rFonts w:ascii="Times New Roman" w:hAnsi="Times New Roman"/>
          <w:spacing w:val="32"/>
          <w:sz w:val="20"/>
        </w:rPr>
        <w:t xml:space="preserve"> </w:t>
      </w:r>
      <w:r>
        <w:rPr>
          <w:i/>
          <w:sz w:val="20"/>
        </w:rPr>
        <w:t>El</w:t>
      </w:r>
      <w:r>
        <w:rPr>
          <w:i/>
          <w:spacing w:val="16"/>
          <w:sz w:val="20"/>
        </w:rPr>
        <w:t xml:space="preserve"> </w:t>
      </w:r>
      <w:r>
        <w:rPr>
          <w:i/>
          <w:sz w:val="20"/>
        </w:rPr>
        <w:t>artículo</w:t>
      </w:r>
      <w:r>
        <w:rPr>
          <w:i/>
          <w:spacing w:val="16"/>
          <w:sz w:val="20"/>
        </w:rPr>
        <w:t xml:space="preserve"> </w:t>
      </w:r>
      <w:r>
        <w:rPr>
          <w:i/>
          <w:sz w:val="20"/>
        </w:rPr>
        <w:t>5</w:t>
      </w:r>
      <w:r>
        <w:rPr>
          <w:i/>
          <w:spacing w:val="16"/>
          <w:sz w:val="20"/>
        </w:rPr>
        <w:t xml:space="preserve"> </w:t>
      </w:r>
      <w:r>
        <w:rPr>
          <w:i/>
          <w:sz w:val="20"/>
        </w:rPr>
        <w:t>del</w:t>
      </w:r>
      <w:r>
        <w:rPr>
          <w:i/>
          <w:spacing w:val="16"/>
          <w:sz w:val="20"/>
        </w:rPr>
        <w:t xml:space="preserve"> </w:t>
      </w:r>
      <w:r>
        <w:rPr>
          <w:i/>
          <w:sz w:val="20"/>
        </w:rPr>
        <w:t>Real</w:t>
      </w:r>
      <w:r>
        <w:rPr>
          <w:i/>
          <w:spacing w:val="16"/>
          <w:sz w:val="20"/>
        </w:rPr>
        <w:t xml:space="preserve"> </w:t>
      </w:r>
      <w:r>
        <w:rPr>
          <w:i/>
          <w:sz w:val="20"/>
        </w:rPr>
        <w:t>Decreto</w:t>
      </w:r>
      <w:r>
        <w:rPr>
          <w:i/>
          <w:spacing w:val="16"/>
          <w:sz w:val="20"/>
        </w:rPr>
        <w:t xml:space="preserve"> </w:t>
      </w:r>
      <w:r>
        <w:rPr>
          <w:i/>
          <w:sz w:val="20"/>
        </w:rPr>
        <w:t>861/1986,</w:t>
      </w:r>
      <w:r>
        <w:rPr>
          <w:i/>
          <w:spacing w:val="16"/>
          <w:sz w:val="20"/>
        </w:rPr>
        <w:t xml:space="preserve"> </w:t>
      </w:r>
      <w:r>
        <w:rPr>
          <w:i/>
          <w:sz w:val="20"/>
        </w:rPr>
        <w:t>de</w:t>
      </w:r>
      <w:r>
        <w:rPr>
          <w:i/>
          <w:spacing w:val="16"/>
          <w:sz w:val="20"/>
        </w:rPr>
        <w:t xml:space="preserve"> </w:t>
      </w:r>
      <w:r>
        <w:rPr>
          <w:i/>
          <w:sz w:val="20"/>
        </w:rPr>
        <w:t>25</w:t>
      </w:r>
      <w:r>
        <w:rPr>
          <w:i/>
          <w:spacing w:val="16"/>
          <w:sz w:val="20"/>
        </w:rPr>
        <w:t xml:space="preserve"> </w:t>
      </w:r>
      <w:r>
        <w:rPr>
          <w:i/>
          <w:sz w:val="20"/>
        </w:rPr>
        <w:t>de</w:t>
      </w:r>
      <w:r>
        <w:rPr>
          <w:i/>
          <w:spacing w:val="16"/>
          <w:sz w:val="20"/>
        </w:rPr>
        <w:t xml:space="preserve"> </w:t>
      </w:r>
      <w:r>
        <w:rPr>
          <w:i/>
          <w:sz w:val="20"/>
        </w:rPr>
        <w:t>abril,</w:t>
      </w:r>
      <w:r>
        <w:rPr>
          <w:i/>
          <w:spacing w:val="16"/>
          <w:sz w:val="20"/>
        </w:rPr>
        <w:t xml:space="preserve"> </w:t>
      </w:r>
      <w:r>
        <w:rPr>
          <w:i/>
          <w:sz w:val="20"/>
        </w:rPr>
        <w:t>por</w:t>
      </w:r>
      <w:r>
        <w:rPr>
          <w:i/>
          <w:spacing w:val="16"/>
          <w:sz w:val="20"/>
        </w:rPr>
        <w:t xml:space="preserve"> </w:t>
      </w:r>
      <w:r>
        <w:rPr>
          <w:i/>
          <w:sz w:val="20"/>
        </w:rPr>
        <w:t>el</w:t>
      </w:r>
      <w:r>
        <w:rPr>
          <w:i/>
          <w:spacing w:val="16"/>
          <w:sz w:val="20"/>
        </w:rPr>
        <w:t xml:space="preserve"> </w:t>
      </w:r>
      <w:r>
        <w:rPr>
          <w:i/>
          <w:sz w:val="20"/>
        </w:rPr>
        <w:t>que</w:t>
      </w:r>
      <w:r>
        <w:rPr>
          <w:i/>
          <w:spacing w:val="16"/>
          <w:sz w:val="20"/>
        </w:rPr>
        <w:t xml:space="preserve"> </w:t>
      </w:r>
      <w:r>
        <w:rPr>
          <w:i/>
          <w:sz w:val="20"/>
        </w:rPr>
        <w:t>se</w:t>
      </w:r>
      <w:r>
        <w:rPr>
          <w:i/>
          <w:spacing w:val="16"/>
          <w:sz w:val="20"/>
        </w:rPr>
        <w:t xml:space="preserve"> </w:t>
      </w:r>
      <w:r>
        <w:rPr>
          <w:i/>
          <w:sz w:val="20"/>
        </w:rPr>
        <w:t>establece</w:t>
      </w:r>
      <w:r>
        <w:rPr>
          <w:i/>
          <w:spacing w:val="16"/>
          <w:sz w:val="20"/>
        </w:rPr>
        <w:t xml:space="preserve"> </w:t>
      </w:r>
      <w:r>
        <w:rPr>
          <w:i/>
          <w:sz w:val="20"/>
        </w:rPr>
        <w:t>el</w:t>
      </w:r>
      <w:r>
        <w:rPr>
          <w:i/>
          <w:spacing w:val="16"/>
          <w:sz w:val="20"/>
        </w:rPr>
        <w:t xml:space="preserve"> </w:t>
      </w:r>
      <w:r>
        <w:rPr>
          <w:i/>
          <w:sz w:val="20"/>
        </w:rPr>
        <w:t>Régimen</w:t>
      </w:r>
      <w:r>
        <w:rPr>
          <w:i/>
          <w:spacing w:val="16"/>
          <w:sz w:val="20"/>
        </w:rPr>
        <w:t xml:space="preserve"> </w:t>
      </w:r>
      <w:r>
        <w:rPr>
          <w:i/>
          <w:sz w:val="20"/>
        </w:rPr>
        <w:t xml:space="preserve">de las Retribuciones de los </w:t>
      </w:r>
      <w:proofErr w:type="gramStart"/>
      <w:r>
        <w:rPr>
          <w:i/>
          <w:sz w:val="20"/>
        </w:rPr>
        <w:t>Funcionarios</w:t>
      </w:r>
      <w:proofErr w:type="gramEnd"/>
      <w:r>
        <w:rPr>
          <w:i/>
          <w:sz w:val="20"/>
        </w:rPr>
        <w:t xml:space="preserve"> de la Administración Local.</w:t>
      </w:r>
    </w:p>
    <w:p w14:paraId="0F00DAC2" w14:textId="77777777" w:rsidR="00330955" w:rsidRDefault="00330955">
      <w:pPr>
        <w:pStyle w:val="Textoindependiente"/>
        <w:spacing w:before="9"/>
        <w:rPr>
          <w:i/>
        </w:rPr>
      </w:pPr>
    </w:p>
    <w:p w14:paraId="2ED4EF43" w14:textId="77777777" w:rsidR="00330955" w:rsidRDefault="00000000">
      <w:pPr>
        <w:spacing w:before="1" w:line="292" w:lineRule="auto"/>
        <w:ind w:left="542" w:right="851" w:hanging="173"/>
        <w:rPr>
          <w:i/>
          <w:sz w:val="20"/>
        </w:rPr>
      </w:pPr>
      <w:r>
        <w:rPr>
          <w:noProof/>
          <w:position w:val="3"/>
        </w:rPr>
        <w:drawing>
          <wp:inline distT="0" distB="0" distL="0" distR="0" wp14:anchorId="5779417C" wp14:editId="61D22536">
            <wp:extent cx="57619" cy="57632"/>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3" cstate="print"/>
                    <a:stretch>
                      <a:fillRect/>
                    </a:stretch>
                  </pic:blipFill>
                  <pic:spPr>
                    <a:xfrm>
                      <a:off x="0" y="0"/>
                      <a:ext cx="57619" cy="57632"/>
                    </a:xfrm>
                    <a:prstGeom prst="rect">
                      <a:avLst/>
                    </a:prstGeom>
                  </pic:spPr>
                </pic:pic>
              </a:graphicData>
            </a:graphic>
          </wp:inline>
        </w:drawing>
      </w:r>
      <w:r>
        <w:rPr>
          <w:rFonts w:ascii="Times New Roman" w:hAnsi="Times New Roman"/>
          <w:spacing w:val="36"/>
          <w:sz w:val="20"/>
        </w:rPr>
        <w:t xml:space="preserve"> </w:t>
      </w:r>
      <w:r>
        <w:rPr>
          <w:i/>
          <w:sz w:val="20"/>
        </w:rPr>
        <w:t>El</w:t>
      </w:r>
      <w:r>
        <w:rPr>
          <w:i/>
          <w:spacing w:val="40"/>
          <w:sz w:val="20"/>
        </w:rPr>
        <w:t xml:space="preserve"> </w:t>
      </w:r>
      <w:r>
        <w:rPr>
          <w:i/>
          <w:sz w:val="20"/>
        </w:rPr>
        <w:t>artículo</w:t>
      </w:r>
      <w:r>
        <w:rPr>
          <w:i/>
          <w:spacing w:val="40"/>
          <w:sz w:val="20"/>
        </w:rPr>
        <w:t xml:space="preserve"> </w:t>
      </w:r>
      <w:r>
        <w:rPr>
          <w:i/>
          <w:sz w:val="20"/>
        </w:rPr>
        <w:t>172</w:t>
      </w:r>
      <w:r>
        <w:rPr>
          <w:i/>
          <w:spacing w:val="40"/>
          <w:sz w:val="20"/>
        </w:rPr>
        <w:t xml:space="preserve"> </w:t>
      </w:r>
      <w:r>
        <w:rPr>
          <w:i/>
          <w:sz w:val="20"/>
        </w:rPr>
        <w:t>del</w:t>
      </w:r>
      <w:r>
        <w:rPr>
          <w:i/>
          <w:spacing w:val="40"/>
          <w:sz w:val="20"/>
        </w:rPr>
        <w:t xml:space="preserve"> </w:t>
      </w:r>
      <w:r>
        <w:rPr>
          <w:i/>
          <w:sz w:val="20"/>
        </w:rPr>
        <w:t>Reglamento</w:t>
      </w:r>
      <w:r>
        <w:rPr>
          <w:i/>
          <w:spacing w:val="40"/>
          <w:sz w:val="20"/>
        </w:rPr>
        <w:t xml:space="preserve"> </w:t>
      </w:r>
      <w:r>
        <w:rPr>
          <w:i/>
          <w:sz w:val="20"/>
        </w:rPr>
        <w:t>de</w:t>
      </w:r>
      <w:r>
        <w:rPr>
          <w:i/>
          <w:spacing w:val="40"/>
          <w:sz w:val="20"/>
        </w:rPr>
        <w:t xml:space="preserve"> </w:t>
      </w:r>
      <w:r>
        <w:rPr>
          <w:i/>
          <w:sz w:val="20"/>
        </w:rPr>
        <w:t>Organización,</w:t>
      </w:r>
      <w:r>
        <w:rPr>
          <w:i/>
          <w:spacing w:val="40"/>
          <w:sz w:val="20"/>
        </w:rPr>
        <w:t xml:space="preserve"> </w:t>
      </w:r>
      <w:r>
        <w:rPr>
          <w:i/>
          <w:sz w:val="20"/>
        </w:rPr>
        <w:t>Funcionamiento</w:t>
      </w:r>
      <w:r>
        <w:rPr>
          <w:i/>
          <w:spacing w:val="40"/>
          <w:sz w:val="20"/>
        </w:rPr>
        <w:t xml:space="preserve"> </w:t>
      </w:r>
      <w:r>
        <w:rPr>
          <w:i/>
          <w:sz w:val="20"/>
        </w:rPr>
        <w:t>y</w:t>
      </w:r>
      <w:r>
        <w:rPr>
          <w:i/>
          <w:spacing w:val="40"/>
          <w:sz w:val="20"/>
        </w:rPr>
        <w:t xml:space="preserve"> </w:t>
      </w:r>
      <w:r>
        <w:rPr>
          <w:i/>
          <w:sz w:val="20"/>
        </w:rPr>
        <w:t>Régimen</w:t>
      </w:r>
      <w:r>
        <w:rPr>
          <w:i/>
          <w:spacing w:val="40"/>
          <w:sz w:val="20"/>
        </w:rPr>
        <w:t xml:space="preserve"> </w:t>
      </w:r>
      <w:r>
        <w:rPr>
          <w:i/>
          <w:sz w:val="20"/>
        </w:rPr>
        <w:t>Jurídico</w:t>
      </w:r>
      <w:r>
        <w:rPr>
          <w:i/>
          <w:spacing w:val="40"/>
          <w:sz w:val="20"/>
        </w:rPr>
        <w:t xml:space="preserve"> </w:t>
      </w:r>
      <w:r>
        <w:rPr>
          <w:i/>
          <w:sz w:val="20"/>
        </w:rPr>
        <w:t>de</w:t>
      </w:r>
      <w:r>
        <w:rPr>
          <w:i/>
          <w:spacing w:val="40"/>
          <w:sz w:val="20"/>
        </w:rPr>
        <w:t xml:space="preserve"> </w:t>
      </w:r>
      <w:r>
        <w:rPr>
          <w:i/>
          <w:sz w:val="20"/>
        </w:rPr>
        <w:t>las Entidades Locales aprobado por el Real Decreto 2568/1986, de 28 de noviembre.</w:t>
      </w:r>
    </w:p>
    <w:p w14:paraId="39EBAC51" w14:textId="77777777" w:rsidR="00330955" w:rsidRDefault="00330955">
      <w:pPr>
        <w:pStyle w:val="Textoindependiente"/>
        <w:spacing w:before="9"/>
        <w:rPr>
          <w:i/>
        </w:rPr>
      </w:pPr>
    </w:p>
    <w:p w14:paraId="213E6423" w14:textId="77777777" w:rsidR="00330955" w:rsidRDefault="00000000">
      <w:pPr>
        <w:spacing w:before="1" w:line="292" w:lineRule="auto"/>
        <w:ind w:left="542" w:right="851" w:hanging="173"/>
        <w:rPr>
          <w:i/>
          <w:sz w:val="20"/>
        </w:rPr>
      </w:pPr>
      <w:r>
        <w:rPr>
          <w:i/>
          <w:noProof/>
          <w:sz w:val="20"/>
        </w:rPr>
        <mc:AlternateContent>
          <mc:Choice Requires="wps">
            <w:drawing>
              <wp:anchor distT="0" distB="0" distL="0" distR="0" simplePos="0" relativeHeight="15765504" behindDoc="0" locked="0" layoutInCell="1" allowOverlap="1" wp14:anchorId="55EA696C" wp14:editId="1CDB4827">
                <wp:simplePos x="0" y="0"/>
                <wp:positionH relativeFrom="page">
                  <wp:posOffset>6807090</wp:posOffset>
                </wp:positionH>
                <wp:positionV relativeFrom="paragraph">
                  <wp:posOffset>11750</wp:posOffset>
                </wp:positionV>
                <wp:extent cx="419734" cy="318706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B043334"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2D352C"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55EA696C" id="Textbox 94" o:spid="_x0000_s1066" type="#_x0000_t202" style="position:absolute;left:0;text-align:left;margin-left:536pt;margin-top:.95pt;width:33.05pt;height:250.95pt;z-index:1576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m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" filled="f" stroked="f">
                <v:textbox style="layout-flow:vertical;mso-layout-flow-alt:bottom-to-top" inset="0,0,0,0">
                  <w:txbxContent>
                    <w:p w14:paraId="5B043334"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2D352C"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noProof/>
          <w:position w:val="3"/>
        </w:rPr>
        <w:drawing>
          <wp:inline distT="0" distB="0" distL="0" distR="0" wp14:anchorId="236BB392" wp14:editId="75D4B2BD">
            <wp:extent cx="57619" cy="57632"/>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3" cstate="print"/>
                    <a:stretch>
                      <a:fillRect/>
                    </a:stretch>
                  </pic:blipFill>
                  <pic:spPr>
                    <a:xfrm>
                      <a:off x="0" y="0"/>
                      <a:ext cx="57619" cy="57632"/>
                    </a:xfrm>
                    <a:prstGeom prst="rect">
                      <a:avLst/>
                    </a:prstGeom>
                  </pic:spPr>
                </pic:pic>
              </a:graphicData>
            </a:graphic>
          </wp:inline>
        </w:drawing>
      </w:r>
      <w:r>
        <w:rPr>
          <w:rFonts w:ascii="Times New Roman" w:hAnsi="Times New Roman"/>
          <w:spacing w:val="36"/>
          <w:sz w:val="20"/>
        </w:rPr>
        <w:t xml:space="preserve"> </w:t>
      </w:r>
      <w:r>
        <w:rPr>
          <w:i/>
          <w:sz w:val="20"/>
        </w:rPr>
        <w:t>Los</w:t>
      </w:r>
      <w:r>
        <w:rPr>
          <w:i/>
          <w:spacing w:val="40"/>
          <w:sz w:val="20"/>
        </w:rPr>
        <w:t xml:space="preserve"> </w:t>
      </w:r>
      <w:r>
        <w:rPr>
          <w:i/>
          <w:sz w:val="20"/>
        </w:rPr>
        <w:t>artículos</w:t>
      </w:r>
      <w:r>
        <w:rPr>
          <w:i/>
          <w:spacing w:val="40"/>
          <w:sz w:val="20"/>
        </w:rPr>
        <w:t xml:space="preserve"> </w:t>
      </w:r>
      <w:r>
        <w:rPr>
          <w:i/>
          <w:sz w:val="20"/>
        </w:rPr>
        <w:t>21.1.g)</w:t>
      </w:r>
      <w:r>
        <w:rPr>
          <w:i/>
          <w:spacing w:val="40"/>
          <w:sz w:val="20"/>
        </w:rPr>
        <w:t xml:space="preserve"> </w:t>
      </w:r>
      <w:r>
        <w:rPr>
          <w:i/>
          <w:sz w:val="20"/>
        </w:rPr>
        <w:t>y</w:t>
      </w:r>
      <w:r>
        <w:rPr>
          <w:i/>
          <w:spacing w:val="40"/>
          <w:sz w:val="20"/>
        </w:rPr>
        <w:t xml:space="preserve"> </w:t>
      </w:r>
      <w:r>
        <w:rPr>
          <w:i/>
          <w:sz w:val="20"/>
        </w:rPr>
        <w:t>93.2</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Ley</w:t>
      </w:r>
      <w:r>
        <w:rPr>
          <w:i/>
          <w:spacing w:val="40"/>
          <w:sz w:val="20"/>
        </w:rPr>
        <w:t xml:space="preserve"> </w:t>
      </w:r>
      <w:r>
        <w:rPr>
          <w:i/>
          <w:sz w:val="20"/>
        </w:rPr>
        <w:t>7/1985,</w:t>
      </w:r>
      <w:r>
        <w:rPr>
          <w:i/>
          <w:spacing w:val="40"/>
          <w:sz w:val="20"/>
        </w:rPr>
        <w:t xml:space="preserve"> </w:t>
      </w:r>
      <w:r>
        <w:rPr>
          <w:i/>
          <w:sz w:val="20"/>
        </w:rPr>
        <w:t>de</w:t>
      </w:r>
      <w:r>
        <w:rPr>
          <w:i/>
          <w:spacing w:val="40"/>
          <w:sz w:val="20"/>
        </w:rPr>
        <w:t xml:space="preserve"> </w:t>
      </w:r>
      <w:r>
        <w:rPr>
          <w:i/>
          <w:sz w:val="20"/>
        </w:rPr>
        <w:t>2</w:t>
      </w:r>
      <w:r>
        <w:rPr>
          <w:i/>
          <w:spacing w:val="40"/>
          <w:sz w:val="20"/>
        </w:rPr>
        <w:t xml:space="preserve"> </w:t>
      </w:r>
      <w:r>
        <w:rPr>
          <w:i/>
          <w:sz w:val="20"/>
        </w:rPr>
        <w:t>de</w:t>
      </w:r>
      <w:r>
        <w:rPr>
          <w:i/>
          <w:spacing w:val="40"/>
          <w:sz w:val="20"/>
        </w:rPr>
        <w:t xml:space="preserve"> </w:t>
      </w:r>
      <w:r>
        <w:rPr>
          <w:i/>
          <w:sz w:val="20"/>
        </w:rPr>
        <w:t>abril,</w:t>
      </w:r>
      <w:r>
        <w:rPr>
          <w:i/>
          <w:spacing w:val="40"/>
          <w:sz w:val="20"/>
        </w:rPr>
        <w:t xml:space="preserve"> </w:t>
      </w:r>
      <w:r>
        <w:rPr>
          <w:i/>
          <w:sz w:val="20"/>
        </w:rPr>
        <w:t>Reguladora</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Bases</w:t>
      </w:r>
      <w:r>
        <w:rPr>
          <w:i/>
          <w:spacing w:val="40"/>
          <w:sz w:val="20"/>
        </w:rPr>
        <w:t xml:space="preserve"> </w:t>
      </w:r>
      <w:r>
        <w:rPr>
          <w:i/>
          <w:sz w:val="20"/>
        </w:rPr>
        <w:t>del Régimen Local.</w:t>
      </w:r>
    </w:p>
    <w:p w14:paraId="71945BD8" w14:textId="77777777" w:rsidR="00330955" w:rsidRDefault="00330955">
      <w:pPr>
        <w:pStyle w:val="Textoindependiente"/>
        <w:rPr>
          <w:i/>
        </w:rPr>
      </w:pPr>
    </w:p>
    <w:p w14:paraId="63945218" w14:textId="77777777" w:rsidR="00330955" w:rsidRDefault="00330955">
      <w:pPr>
        <w:pStyle w:val="Textoindependiente"/>
        <w:spacing w:before="60"/>
        <w:rPr>
          <w:i/>
        </w:rPr>
      </w:pPr>
    </w:p>
    <w:p w14:paraId="4C1E60D3" w14:textId="77777777" w:rsidR="00330955" w:rsidRDefault="00000000">
      <w:pPr>
        <w:spacing w:line="292" w:lineRule="auto"/>
        <w:ind w:left="142" w:right="851"/>
        <w:jc w:val="both"/>
        <w:rPr>
          <w:i/>
          <w:sz w:val="20"/>
        </w:rPr>
      </w:pPr>
      <w:r>
        <w:rPr>
          <w:i/>
          <w:sz w:val="20"/>
        </w:rPr>
        <w:t>TERCERO. El complemento de productividad es un concepto retributivo no referido al contenido del puesto</w:t>
      </w:r>
      <w:r>
        <w:rPr>
          <w:i/>
          <w:spacing w:val="40"/>
          <w:sz w:val="20"/>
        </w:rPr>
        <w:t xml:space="preserve"> </w:t>
      </w:r>
      <w:r>
        <w:rPr>
          <w:i/>
          <w:sz w:val="20"/>
        </w:rPr>
        <w:t>de</w:t>
      </w:r>
      <w:r>
        <w:rPr>
          <w:i/>
          <w:spacing w:val="40"/>
          <w:sz w:val="20"/>
        </w:rPr>
        <w:t xml:space="preserve"> </w:t>
      </w:r>
      <w:r>
        <w:rPr>
          <w:i/>
          <w:sz w:val="20"/>
        </w:rPr>
        <w:t>trabajo,</w:t>
      </w:r>
      <w:r>
        <w:rPr>
          <w:i/>
          <w:spacing w:val="40"/>
          <w:sz w:val="20"/>
        </w:rPr>
        <w:t xml:space="preserve"> </w:t>
      </w:r>
      <w:r>
        <w:rPr>
          <w:i/>
          <w:sz w:val="20"/>
        </w:rPr>
        <w:t>sino</w:t>
      </w:r>
      <w:r>
        <w:rPr>
          <w:i/>
          <w:spacing w:val="40"/>
          <w:sz w:val="20"/>
        </w:rPr>
        <w:t xml:space="preserve"> </w:t>
      </w:r>
      <w:r>
        <w:rPr>
          <w:i/>
          <w:sz w:val="20"/>
        </w:rPr>
        <w:t>al</w:t>
      </w:r>
      <w:r>
        <w:rPr>
          <w:i/>
          <w:spacing w:val="40"/>
          <w:sz w:val="20"/>
        </w:rPr>
        <w:t xml:space="preserve"> </w:t>
      </w:r>
      <w:r>
        <w:rPr>
          <w:i/>
          <w:sz w:val="20"/>
        </w:rPr>
        <w:t>personal</w:t>
      </w:r>
      <w:r>
        <w:rPr>
          <w:i/>
          <w:spacing w:val="40"/>
          <w:sz w:val="20"/>
        </w:rPr>
        <w:t xml:space="preserve"> </w:t>
      </w:r>
      <w:r>
        <w:rPr>
          <w:i/>
          <w:sz w:val="20"/>
        </w:rPr>
        <w:t>funcionario</w:t>
      </w:r>
      <w:r>
        <w:rPr>
          <w:i/>
          <w:spacing w:val="40"/>
          <w:sz w:val="20"/>
        </w:rPr>
        <w:t xml:space="preserve"> </w:t>
      </w:r>
      <w:r>
        <w:rPr>
          <w:i/>
          <w:sz w:val="20"/>
        </w:rPr>
        <w:t>en</w:t>
      </w:r>
      <w:r>
        <w:rPr>
          <w:i/>
          <w:spacing w:val="40"/>
          <w:sz w:val="20"/>
        </w:rPr>
        <w:t xml:space="preserve"> </w:t>
      </w:r>
      <w:r>
        <w:rPr>
          <w:i/>
          <w:sz w:val="20"/>
        </w:rPr>
        <w:t>concreto.</w:t>
      </w:r>
      <w:r>
        <w:rPr>
          <w:i/>
          <w:spacing w:val="40"/>
          <w:sz w:val="20"/>
        </w:rPr>
        <w:t xml:space="preserve"> </w:t>
      </w:r>
      <w:r>
        <w:rPr>
          <w:i/>
          <w:sz w:val="20"/>
        </w:rPr>
        <w:t>La</w:t>
      </w:r>
      <w:r>
        <w:rPr>
          <w:i/>
          <w:spacing w:val="40"/>
          <w:sz w:val="20"/>
        </w:rPr>
        <w:t xml:space="preserve"> </w:t>
      </w:r>
      <w:r>
        <w:rPr>
          <w:i/>
          <w:sz w:val="20"/>
        </w:rPr>
        <w:t>apreciación</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productividad deberá realizarse en función de circunstancias objetivas relacionadas directamente con el</w:t>
      </w:r>
      <w:r>
        <w:rPr>
          <w:i/>
          <w:spacing w:val="80"/>
          <w:sz w:val="20"/>
        </w:rPr>
        <w:t xml:space="preserve"> </w:t>
      </w:r>
      <w:r>
        <w:rPr>
          <w:i/>
          <w:sz w:val="20"/>
        </w:rPr>
        <w:t>desempeño del puesto de trabajo y objetivos asignados al mismo.</w:t>
      </w:r>
    </w:p>
    <w:p w14:paraId="44754D07" w14:textId="77777777" w:rsidR="00330955" w:rsidRDefault="00330955">
      <w:pPr>
        <w:pStyle w:val="Textoindependiente"/>
        <w:spacing w:before="9"/>
        <w:rPr>
          <w:i/>
        </w:rPr>
      </w:pPr>
    </w:p>
    <w:p w14:paraId="6318DF3B" w14:textId="77777777" w:rsidR="00330955" w:rsidRDefault="00000000">
      <w:pPr>
        <w:spacing w:before="1" w:line="292" w:lineRule="auto"/>
        <w:ind w:left="142" w:right="851"/>
        <w:jc w:val="both"/>
        <w:rPr>
          <w:i/>
          <w:sz w:val="20"/>
        </w:rPr>
      </w:pPr>
      <w:r>
        <w:rPr>
          <w:i/>
          <w:sz w:val="20"/>
        </w:rPr>
        <w:t>El pago del complemento de productividad durante un periodo de tiempo no origina un derecho individual</w:t>
      </w:r>
      <w:r>
        <w:rPr>
          <w:i/>
          <w:spacing w:val="40"/>
          <w:sz w:val="20"/>
        </w:rPr>
        <w:t xml:space="preserve"> </w:t>
      </w:r>
      <w:r>
        <w:rPr>
          <w:i/>
          <w:sz w:val="20"/>
        </w:rPr>
        <w:t>ni</w:t>
      </w:r>
      <w:r>
        <w:rPr>
          <w:i/>
          <w:spacing w:val="40"/>
          <w:sz w:val="20"/>
        </w:rPr>
        <w:t xml:space="preserve"> </w:t>
      </w:r>
      <w:r>
        <w:rPr>
          <w:i/>
          <w:sz w:val="20"/>
        </w:rPr>
        <w:t>respecto</w:t>
      </w:r>
      <w:r>
        <w:rPr>
          <w:i/>
          <w:spacing w:val="40"/>
          <w:sz w:val="20"/>
        </w:rPr>
        <w:t xml:space="preserve"> </w:t>
      </w:r>
      <w:r>
        <w:rPr>
          <w:i/>
          <w:sz w:val="20"/>
        </w:rPr>
        <w:t>a</w:t>
      </w:r>
      <w:r>
        <w:rPr>
          <w:i/>
          <w:spacing w:val="40"/>
          <w:sz w:val="20"/>
        </w:rPr>
        <w:t xml:space="preserve"> </w:t>
      </w:r>
      <w:r>
        <w:rPr>
          <w:i/>
          <w:sz w:val="20"/>
        </w:rPr>
        <w:t>las</w:t>
      </w:r>
      <w:r>
        <w:rPr>
          <w:i/>
          <w:spacing w:val="40"/>
          <w:sz w:val="20"/>
        </w:rPr>
        <w:t xml:space="preserve"> </w:t>
      </w:r>
      <w:r>
        <w:rPr>
          <w:i/>
          <w:sz w:val="20"/>
        </w:rPr>
        <w:t>valoraciones</w:t>
      </w:r>
      <w:r>
        <w:rPr>
          <w:i/>
          <w:spacing w:val="40"/>
          <w:sz w:val="20"/>
        </w:rPr>
        <w:t xml:space="preserve"> </w:t>
      </w:r>
      <w:r>
        <w:rPr>
          <w:i/>
          <w:sz w:val="20"/>
        </w:rPr>
        <w:t>o</w:t>
      </w:r>
      <w:r>
        <w:rPr>
          <w:i/>
          <w:spacing w:val="40"/>
          <w:sz w:val="20"/>
        </w:rPr>
        <w:t xml:space="preserve"> </w:t>
      </w:r>
      <w:r>
        <w:rPr>
          <w:i/>
          <w:sz w:val="20"/>
        </w:rPr>
        <w:t>apreciaciones</w:t>
      </w:r>
      <w:r>
        <w:rPr>
          <w:i/>
          <w:spacing w:val="40"/>
          <w:sz w:val="20"/>
        </w:rPr>
        <w:t xml:space="preserve"> </w:t>
      </w:r>
      <w:r>
        <w:rPr>
          <w:i/>
          <w:sz w:val="20"/>
        </w:rPr>
        <w:t>correspondientes</w:t>
      </w:r>
      <w:r>
        <w:rPr>
          <w:i/>
          <w:spacing w:val="40"/>
          <w:sz w:val="20"/>
        </w:rPr>
        <w:t xml:space="preserve"> </w:t>
      </w:r>
      <w:r>
        <w:rPr>
          <w:i/>
          <w:sz w:val="20"/>
        </w:rPr>
        <w:t>a</w:t>
      </w:r>
      <w:r>
        <w:rPr>
          <w:i/>
          <w:spacing w:val="40"/>
          <w:sz w:val="20"/>
        </w:rPr>
        <w:t xml:space="preserve"> </w:t>
      </w:r>
      <w:r>
        <w:rPr>
          <w:i/>
          <w:sz w:val="20"/>
        </w:rPr>
        <w:t>periodos</w:t>
      </w:r>
      <w:r>
        <w:rPr>
          <w:i/>
          <w:spacing w:val="40"/>
          <w:sz w:val="20"/>
        </w:rPr>
        <w:t xml:space="preserve"> </w:t>
      </w:r>
      <w:r>
        <w:rPr>
          <w:i/>
          <w:sz w:val="20"/>
        </w:rPr>
        <w:t>sucesivos, pero no puede dejar de abonarse sin que se motive la causa (Sentencia del Tribunal Superior de Justicia de Madrid del 9 de marzo de 2001 en relación con el artículo 5.3 del Real Decreto 861/1986, de 25 de abril, por el que se establece el Régimen de las Retribuciones de los Funcionarios de la Administración Local).</w:t>
      </w:r>
    </w:p>
    <w:p w14:paraId="4C38C488" w14:textId="77777777" w:rsidR="00330955" w:rsidRDefault="00330955">
      <w:pPr>
        <w:pStyle w:val="Textoindependiente"/>
        <w:spacing w:before="9"/>
        <w:rPr>
          <w:i/>
        </w:rPr>
      </w:pPr>
    </w:p>
    <w:p w14:paraId="38D8770A" w14:textId="77777777" w:rsidR="00330955" w:rsidRDefault="00000000">
      <w:pPr>
        <w:spacing w:line="292" w:lineRule="auto"/>
        <w:ind w:left="142" w:right="851"/>
        <w:jc w:val="both"/>
        <w:rPr>
          <w:i/>
          <w:sz w:val="20"/>
        </w:rPr>
      </w:pPr>
      <w:r>
        <w:rPr>
          <w:i/>
          <w:sz w:val="20"/>
        </w:rPr>
        <w:t>Las cantidades que perciba cada funcionario por este concepto serán de conocimiento público, tanto de los demás funcionarios de la Corporación como de los representantes sindicales.</w:t>
      </w:r>
    </w:p>
    <w:p w14:paraId="635B881B" w14:textId="77777777" w:rsidR="00330955" w:rsidRDefault="00330955">
      <w:pPr>
        <w:pStyle w:val="Textoindependiente"/>
        <w:spacing w:before="10"/>
        <w:rPr>
          <w:i/>
        </w:rPr>
      </w:pPr>
    </w:p>
    <w:p w14:paraId="49816CF8" w14:textId="50B59199" w:rsidR="00330955" w:rsidRDefault="00000000">
      <w:pPr>
        <w:spacing w:line="292" w:lineRule="auto"/>
        <w:ind w:left="141" w:right="851"/>
        <w:jc w:val="both"/>
        <w:rPr>
          <w:i/>
          <w:sz w:val="20"/>
        </w:rPr>
      </w:pPr>
      <w:r>
        <w:rPr>
          <w:i/>
          <w:sz w:val="20"/>
        </w:rPr>
        <w:t>CUARTO.- Las funciones correspondientes a los miembros de Tribunal de selección han de ser realizadas de forma simultánea con las funciones correspondientes a su puesto de trabajo que unido al mandato de la disposición adicional sexta de la Ley 20/2021, que dispone que el sistema de concurso será aplicable a aquellas plazas que hubieran estado ocupadas con carácter temporal de forma ininterrumpida con anterioridad a 1 de enero de 2016, así como el artículo 29 del Real Decreto 462/2002, que establece que únicamente se abonaran asistencias a los miembros de los tribunales</w:t>
      </w:r>
      <w:r>
        <w:rPr>
          <w:i/>
          <w:spacing w:val="40"/>
          <w:sz w:val="20"/>
        </w:rPr>
        <w:t xml:space="preserve"> </w:t>
      </w:r>
      <w:r>
        <w:rPr>
          <w:i/>
          <w:sz w:val="20"/>
        </w:rPr>
        <w:t>de oposiciones y concursos encargados de la selección de personal en el caso de que dichos procesos de selección conlleven la realización de ejercicios escritos u orales, se deduce que en el caso de los tribunales de los procesos selectivos para la consolidación y estabilización de empleo temporal correspondientes a plazas ocupadas con anterioridad al 1 de enero de 2016, no</w:t>
      </w:r>
      <w:r>
        <w:rPr>
          <w:i/>
          <w:spacing w:val="40"/>
          <w:sz w:val="20"/>
        </w:rPr>
        <w:t xml:space="preserve"> </w:t>
      </w:r>
      <w:r>
        <w:rPr>
          <w:i/>
          <w:sz w:val="20"/>
        </w:rPr>
        <w:t>corresponde el abono de asistencia alguna a dichos órganos de selección por ser el sistema de selección el de concurso, sin que conlleve la realización de prueba oral o escrita alguna. Tal circunstancia</w:t>
      </w:r>
      <w:r>
        <w:rPr>
          <w:i/>
          <w:spacing w:val="40"/>
          <w:sz w:val="20"/>
        </w:rPr>
        <w:t xml:space="preserve"> </w:t>
      </w:r>
      <w:r>
        <w:rPr>
          <w:i/>
          <w:sz w:val="20"/>
        </w:rPr>
        <w:t>puede</w:t>
      </w:r>
      <w:r>
        <w:rPr>
          <w:i/>
          <w:spacing w:val="40"/>
          <w:sz w:val="20"/>
        </w:rPr>
        <w:t xml:space="preserve"> </w:t>
      </w:r>
      <w:r>
        <w:rPr>
          <w:i/>
          <w:sz w:val="20"/>
        </w:rPr>
        <w:t>ocasionar</w:t>
      </w:r>
      <w:r>
        <w:rPr>
          <w:i/>
          <w:spacing w:val="40"/>
          <w:sz w:val="20"/>
        </w:rPr>
        <w:t xml:space="preserve"> </w:t>
      </w:r>
      <w:r>
        <w:rPr>
          <w:i/>
          <w:sz w:val="20"/>
        </w:rPr>
        <w:t>que</w:t>
      </w:r>
      <w:r>
        <w:rPr>
          <w:i/>
          <w:spacing w:val="40"/>
          <w:sz w:val="20"/>
        </w:rPr>
        <w:t xml:space="preserve"> </w:t>
      </w:r>
      <w:r>
        <w:rPr>
          <w:i/>
          <w:sz w:val="20"/>
        </w:rPr>
        <w:t>las</w:t>
      </w:r>
      <w:r>
        <w:rPr>
          <w:i/>
          <w:spacing w:val="40"/>
          <w:sz w:val="20"/>
        </w:rPr>
        <w:t xml:space="preserve"> </w:t>
      </w:r>
      <w:r>
        <w:rPr>
          <w:i/>
          <w:sz w:val="20"/>
        </w:rPr>
        <w:t>funciones</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tribunales</w:t>
      </w:r>
      <w:r>
        <w:rPr>
          <w:i/>
          <w:spacing w:val="40"/>
          <w:sz w:val="20"/>
        </w:rPr>
        <w:t xml:space="preserve"> </w:t>
      </w:r>
      <w:r>
        <w:rPr>
          <w:i/>
          <w:sz w:val="20"/>
        </w:rPr>
        <w:t>se</w:t>
      </w:r>
      <w:r>
        <w:rPr>
          <w:i/>
          <w:spacing w:val="40"/>
          <w:sz w:val="20"/>
        </w:rPr>
        <w:t xml:space="preserve"> </w:t>
      </w:r>
      <w:r>
        <w:rPr>
          <w:i/>
          <w:sz w:val="20"/>
        </w:rPr>
        <w:t>posterguen</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tiempo, debido a que han de ser realizadas al mismo tiempo que las funciones encomendadas por el puesto de trabajo que ocupan, lo que se traduce en que el cumplimiento del plazo legal establecido puede</w:t>
      </w:r>
      <w:r>
        <w:rPr>
          <w:i/>
          <w:spacing w:val="80"/>
          <w:sz w:val="20"/>
        </w:rPr>
        <w:t xml:space="preserve"> </w:t>
      </w:r>
      <w:r>
        <w:rPr>
          <w:i/>
          <w:sz w:val="20"/>
        </w:rPr>
        <w:t>no cumplirse.</w:t>
      </w:r>
    </w:p>
    <w:p w14:paraId="053E34EC" w14:textId="77777777" w:rsidR="00330955" w:rsidRDefault="00330955">
      <w:pPr>
        <w:pStyle w:val="Textoindependiente"/>
        <w:spacing w:before="9"/>
        <w:rPr>
          <w:i/>
        </w:rPr>
      </w:pPr>
    </w:p>
    <w:p w14:paraId="3E80F882" w14:textId="6147B923" w:rsidR="00330955" w:rsidRDefault="00000000">
      <w:pPr>
        <w:spacing w:line="292" w:lineRule="auto"/>
        <w:ind w:left="141" w:right="851"/>
        <w:jc w:val="both"/>
        <w:rPr>
          <w:i/>
          <w:sz w:val="20"/>
        </w:rPr>
      </w:pPr>
      <w:r>
        <w:rPr>
          <w:i/>
          <w:sz w:val="20"/>
        </w:rPr>
        <w:t xml:space="preserve">Considerando el Certificado de la Secretaria del Tribunal ES-055/2022, </w:t>
      </w:r>
      <w:proofErr w:type="gramStart"/>
      <w:r>
        <w:rPr>
          <w:i/>
          <w:sz w:val="20"/>
        </w:rPr>
        <w:t>D</w:t>
      </w:r>
      <w:r w:rsidR="003C38EF">
        <w:rPr>
          <w:i/>
          <w:sz w:val="20"/>
        </w:rPr>
        <w:t>.</w:t>
      </w:r>
      <w:r>
        <w:rPr>
          <w:i/>
          <w:sz w:val="20"/>
        </w:rPr>
        <w:t>ª</w:t>
      </w:r>
      <w:proofErr w:type="gramEnd"/>
      <w:r>
        <w:rPr>
          <w:i/>
          <w:sz w:val="20"/>
        </w:rPr>
        <w:t xml:space="preserve"> Mercedes Bueno Vico</w:t>
      </w:r>
      <w:r w:rsidR="003C38EF">
        <w:rPr>
          <w:i/>
          <w:sz w:val="20"/>
        </w:rPr>
        <w:t>,</w:t>
      </w:r>
      <w:r>
        <w:rPr>
          <w:i/>
          <w:sz w:val="20"/>
        </w:rPr>
        <w:t xml:space="preserve"> de fecha 22 de abril de 2025, designada mediante Acuerdo de Junta de Gobierno Local de fecha 12 de diciembre de 2022, en el que certifica que:</w:t>
      </w:r>
    </w:p>
    <w:p w14:paraId="74CA6499" w14:textId="77777777" w:rsidR="00330955" w:rsidRDefault="00330955">
      <w:pPr>
        <w:spacing w:line="292" w:lineRule="auto"/>
        <w:jc w:val="both"/>
        <w:rPr>
          <w:i/>
          <w:sz w:val="20"/>
        </w:rPr>
        <w:sectPr w:rsidR="00330955">
          <w:pgSz w:w="11910" w:h="16840"/>
          <w:pgMar w:top="1260" w:right="565" w:bottom="1260" w:left="1275" w:header="225" w:footer="1060" w:gutter="0"/>
          <w:cols w:space="720"/>
        </w:sectPr>
      </w:pPr>
    </w:p>
    <w:p w14:paraId="13822577" w14:textId="77777777" w:rsidR="00330955" w:rsidRDefault="00000000">
      <w:pPr>
        <w:pStyle w:val="Prrafodelista"/>
        <w:numPr>
          <w:ilvl w:val="0"/>
          <w:numId w:val="21"/>
        </w:numPr>
        <w:tabs>
          <w:tab w:val="left" w:pos="213"/>
        </w:tabs>
        <w:spacing w:before="179" w:line="292" w:lineRule="auto"/>
        <w:ind w:right="850" w:firstLine="0"/>
        <w:rPr>
          <w:i/>
          <w:sz w:val="20"/>
        </w:rPr>
      </w:pPr>
      <w:r>
        <w:rPr>
          <w:i/>
          <w:sz w:val="20"/>
        </w:rPr>
        <w:lastRenderedPageBreak/>
        <w:t xml:space="preserve">Con fecha 14 de marzo de 2024, a las 15. 15 horas, se procedió a la constitución del Tribunal </w:t>
      </w:r>
      <w:r>
        <w:rPr>
          <w:i/>
          <w:spacing w:val="-2"/>
          <w:sz w:val="20"/>
        </w:rPr>
        <w:t>calificador.</w:t>
      </w:r>
    </w:p>
    <w:p w14:paraId="02E3FEA8" w14:textId="77777777" w:rsidR="00330955" w:rsidRDefault="00330955">
      <w:pPr>
        <w:pStyle w:val="Textoindependiente"/>
        <w:spacing w:before="10"/>
        <w:rPr>
          <w:i/>
        </w:rPr>
      </w:pPr>
    </w:p>
    <w:p w14:paraId="7FAD1DE3" w14:textId="77777777" w:rsidR="00330955" w:rsidRDefault="00000000">
      <w:pPr>
        <w:pStyle w:val="Prrafodelista"/>
        <w:numPr>
          <w:ilvl w:val="0"/>
          <w:numId w:val="21"/>
        </w:numPr>
        <w:tabs>
          <w:tab w:val="left" w:pos="214"/>
        </w:tabs>
        <w:spacing w:line="292" w:lineRule="auto"/>
        <w:ind w:firstLine="0"/>
        <w:rPr>
          <w:i/>
          <w:sz w:val="20"/>
        </w:rPr>
      </w:pPr>
      <w:r>
        <w:rPr>
          <w:i/>
          <w:sz w:val="20"/>
        </w:rPr>
        <w:t>Con fecha 20 de marzo de 2024, a las 15.30 horas, se procedió a valoración provisional del</w:t>
      </w:r>
      <w:r>
        <w:rPr>
          <w:i/>
          <w:spacing w:val="80"/>
          <w:sz w:val="20"/>
        </w:rPr>
        <w:t xml:space="preserve"> </w:t>
      </w:r>
      <w:r>
        <w:rPr>
          <w:i/>
          <w:sz w:val="20"/>
        </w:rPr>
        <w:t>concurso de méritos de los interesados admitidos en el procedimiento.</w:t>
      </w:r>
    </w:p>
    <w:p w14:paraId="2F6089C6" w14:textId="77777777" w:rsidR="00330955" w:rsidRDefault="00330955">
      <w:pPr>
        <w:pStyle w:val="Textoindependiente"/>
        <w:spacing w:before="10"/>
        <w:rPr>
          <w:i/>
        </w:rPr>
      </w:pPr>
    </w:p>
    <w:p w14:paraId="25924886" w14:textId="77777777" w:rsidR="00330955" w:rsidRDefault="00000000">
      <w:pPr>
        <w:pStyle w:val="Prrafodelista"/>
        <w:numPr>
          <w:ilvl w:val="0"/>
          <w:numId w:val="21"/>
        </w:numPr>
        <w:tabs>
          <w:tab w:val="left" w:pos="212"/>
        </w:tabs>
        <w:spacing w:line="292" w:lineRule="auto"/>
        <w:ind w:firstLine="0"/>
        <w:rPr>
          <w:i/>
          <w:sz w:val="20"/>
        </w:rPr>
      </w:pPr>
      <w:r>
        <w:rPr>
          <w:i/>
          <w:sz w:val="20"/>
        </w:rPr>
        <w:t>Con fecha 18 de abril de 2024, a las 15.10 horas se procedió a elevar a definitivas las valoraciones, sin que se hubiera interpuesto alegación alguna durante el periodo de exposición pública. Asimismo, se procedió a la creación y ordenación de la correspondiente bolsa de empleo.</w:t>
      </w:r>
    </w:p>
    <w:p w14:paraId="77F4FD1D" w14:textId="77777777" w:rsidR="00330955" w:rsidRDefault="00330955">
      <w:pPr>
        <w:pStyle w:val="Textoindependiente"/>
        <w:spacing w:before="10"/>
        <w:rPr>
          <w:i/>
        </w:rPr>
      </w:pPr>
    </w:p>
    <w:p w14:paraId="0C9F49D5" w14:textId="179655B9" w:rsidR="00330955" w:rsidRDefault="00000000">
      <w:pPr>
        <w:spacing w:line="292" w:lineRule="auto"/>
        <w:ind w:left="142" w:right="851"/>
        <w:jc w:val="both"/>
        <w:rPr>
          <w:i/>
          <w:sz w:val="20"/>
        </w:rPr>
      </w:pPr>
      <w:r>
        <w:rPr>
          <w:i/>
          <w:noProof/>
          <w:sz w:val="20"/>
        </w:rPr>
        <mc:AlternateContent>
          <mc:Choice Requires="wps">
            <w:drawing>
              <wp:anchor distT="0" distB="0" distL="0" distR="0" simplePos="0" relativeHeight="15767040" behindDoc="0" locked="0" layoutInCell="1" allowOverlap="1" wp14:anchorId="1908841D" wp14:editId="76C10DCB">
                <wp:simplePos x="0" y="0"/>
                <wp:positionH relativeFrom="page">
                  <wp:posOffset>6807090</wp:posOffset>
                </wp:positionH>
                <wp:positionV relativeFrom="paragraph">
                  <wp:posOffset>199942</wp:posOffset>
                </wp:positionV>
                <wp:extent cx="419734" cy="318706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721D0F9"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5A9522"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1908841D" id="Textbox 97" o:spid="_x0000_s1067" type="#_x0000_t202" style="position:absolute;left:0;text-align:left;margin-left:536pt;margin-top:15.75pt;width:33.05pt;height:250.95pt;z-index:1576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2XW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" filled="f" stroked="f">
                <v:textbox style="layout-flow:vertical;mso-layout-flow-alt:bottom-to-top" inset="0,0,0,0">
                  <w:txbxContent>
                    <w:p w14:paraId="0721D0F9"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5A9522"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i/>
          <w:sz w:val="20"/>
        </w:rPr>
        <w:t>Visto el Acuerdo de la Junta de Gobierno Local de fecha 24 de mayo de 2024, en el que se resuelve, contratar para una plaza de Médico Samer, a D. J.L.F.G.</w:t>
      </w:r>
      <w:r w:rsidR="003C38EF">
        <w:rPr>
          <w:i/>
          <w:sz w:val="20"/>
        </w:rPr>
        <w:t>,</w:t>
      </w:r>
      <w:r>
        <w:rPr>
          <w:i/>
          <w:sz w:val="20"/>
        </w:rPr>
        <w:t xml:space="preserve"> con DNI número ***7396**, mediante contrato de trabajo fijo a jornada completa, con fecha de efectos el de la firma del contrato por haber superado el proceso selectivo, convocado mediante Acuerdo de la Junta de Gobierno Local en</w:t>
      </w:r>
      <w:r>
        <w:rPr>
          <w:i/>
          <w:spacing w:val="80"/>
          <w:sz w:val="20"/>
        </w:rPr>
        <w:t xml:space="preserve"> </w:t>
      </w:r>
      <w:r>
        <w:rPr>
          <w:i/>
          <w:sz w:val="20"/>
        </w:rPr>
        <w:t>sesión extraordinaria de fecha 12 de diciembre de 2022, para la cobertura por turno libre, mediante Concurso de méritos, de 1 plaza de Médico Samer, a jornada completa, correspondiente a los procesos selectivos de estabilización y consolidación de empleo temporal del Ayuntamiento de las Rozas de Madrid, EXPEDIENTE (ES/055/2022) con el código del catálogo de puestos de trabajo 200. A.4, categoría A1, correspondiente a la OEP del Ayuntamiento de Las Rozas de Madrid de 2021, publicada en el BOCM n.º 5 de fecha 7 de enero de 2022.</w:t>
      </w:r>
    </w:p>
    <w:p w14:paraId="55E03370" w14:textId="77777777" w:rsidR="00330955" w:rsidRDefault="00330955">
      <w:pPr>
        <w:pStyle w:val="Textoindependiente"/>
        <w:spacing w:before="9"/>
        <w:rPr>
          <w:i/>
        </w:rPr>
      </w:pPr>
    </w:p>
    <w:p w14:paraId="15223F55" w14:textId="7D636428" w:rsidR="00330955" w:rsidRDefault="00000000">
      <w:pPr>
        <w:spacing w:line="292" w:lineRule="auto"/>
        <w:ind w:left="142" w:right="851"/>
        <w:jc w:val="both"/>
        <w:rPr>
          <w:i/>
          <w:sz w:val="20"/>
        </w:rPr>
      </w:pPr>
      <w:r>
        <w:rPr>
          <w:i/>
          <w:sz w:val="20"/>
        </w:rPr>
        <w:t>Atendidos los antecedentes referidos y en cumplimiento del Acuerdo de Junta de Gobierno Local, de fecha 27 de enero de 2023, por el que se aprobó el programa de productividad por la concurrencia y participación en los tribunales correspondientes a las pruebas selectivas para la consolidación y estabilización del empleo temporal, por la Adjunta del departamento de Recursos Humanos, se informa con carácter favorable la relación de las cuantías propuestas a percibir, en concepto de productividad, para los miembros del Tribunal convocado para el procedimiento ES-055/2022, UNA PLAZA DE MÉDICO DEL SAMER.</w:t>
      </w:r>
    </w:p>
    <w:p w14:paraId="5DE46C14" w14:textId="77777777" w:rsidR="00330955" w:rsidRDefault="00000000">
      <w:pPr>
        <w:pStyle w:val="Textoindependiente"/>
        <w:spacing w:before="8"/>
        <w:rPr>
          <w:i/>
          <w:sz w:val="16"/>
        </w:rPr>
      </w:pPr>
      <w:r>
        <w:rPr>
          <w:i/>
          <w:noProof/>
          <w:sz w:val="16"/>
        </w:rPr>
        <w:drawing>
          <wp:anchor distT="0" distB="0" distL="0" distR="0" simplePos="0" relativeHeight="487625728" behindDoc="1" locked="0" layoutInCell="1" allowOverlap="1" wp14:anchorId="754CF8B5" wp14:editId="24EE25D3">
            <wp:simplePos x="0" y="0"/>
            <wp:positionH relativeFrom="page">
              <wp:posOffset>1062037</wp:posOffset>
            </wp:positionH>
            <wp:positionV relativeFrom="paragraph">
              <wp:posOffset>137636</wp:posOffset>
            </wp:positionV>
            <wp:extent cx="5076824" cy="1552575"/>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6" cstate="print"/>
                    <a:stretch>
                      <a:fillRect/>
                    </a:stretch>
                  </pic:blipFill>
                  <pic:spPr>
                    <a:xfrm>
                      <a:off x="0" y="0"/>
                      <a:ext cx="5076824" cy="1552575"/>
                    </a:xfrm>
                    <a:prstGeom prst="rect">
                      <a:avLst/>
                    </a:prstGeom>
                  </pic:spPr>
                </pic:pic>
              </a:graphicData>
            </a:graphic>
          </wp:anchor>
        </w:drawing>
      </w:r>
    </w:p>
    <w:p w14:paraId="1F13310E" w14:textId="77777777" w:rsidR="00330955" w:rsidRDefault="00330955">
      <w:pPr>
        <w:pStyle w:val="Textoindependiente"/>
        <w:spacing w:before="132"/>
        <w:rPr>
          <w:i/>
        </w:rPr>
      </w:pPr>
    </w:p>
    <w:p w14:paraId="3E4DAE3E" w14:textId="77777777" w:rsidR="00330955" w:rsidRDefault="00000000">
      <w:pPr>
        <w:spacing w:before="1" w:line="295" w:lineRule="auto"/>
        <w:ind w:left="142" w:right="851"/>
        <w:jc w:val="both"/>
        <w:rPr>
          <w:i/>
          <w:sz w:val="20"/>
        </w:rPr>
      </w:pPr>
      <w:r>
        <w:rPr>
          <w:i/>
          <w:sz w:val="20"/>
        </w:rPr>
        <w:t xml:space="preserve">El órgano competente para proponer este Acuerdo es el </w:t>
      </w:r>
      <w:proofErr w:type="gramStart"/>
      <w:r>
        <w:rPr>
          <w:i/>
          <w:sz w:val="20"/>
        </w:rPr>
        <w:t>Concejal</w:t>
      </w:r>
      <w:proofErr w:type="gramEnd"/>
      <w:r>
        <w:rPr>
          <w:i/>
          <w:sz w:val="20"/>
        </w:rPr>
        <w:t xml:space="preserve"> delegado de Recursos Humanos,</w:t>
      </w:r>
      <w:r>
        <w:rPr>
          <w:i/>
          <w:spacing w:val="40"/>
          <w:sz w:val="20"/>
        </w:rPr>
        <w:t xml:space="preserve"> </w:t>
      </w:r>
      <w:r>
        <w:rPr>
          <w:i/>
          <w:sz w:val="20"/>
        </w:rPr>
        <w:t>de conformidad con las delegaciones establecidas por Acuerdo de la Junta de Gobierno Local, de fecha 23 de junio de 2023.</w:t>
      </w:r>
    </w:p>
    <w:p w14:paraId="4522574A" w14:textId="77777777" w:rsidR="00330955" w:rsidRDefault="00330955">
      <w:pPr>
        <w:pStyle w:val="Textoindependiente"/>
        <w:spacing w:before="6"/>
        <w:rPr>
          <w:i/>
        </w:rPr>
      </w:pPr>
    </w:p>
    <w:p w14:paraId="517B98C2" w14:textId="77777777" w:rsidR="00330955" w:rsidRDefault="00000000">
      <w:pPr>
        <w:spacing w:line="292" w:lineRule="auto"/>
        <w:ind w:left="142" w:right="851"/>
        <w:jc w:val="both"/>
        <w:rPr>
          <w:i/>
          <w:sz w:val="20"/>
        </w:rPr>
      </w:pPr>
      <w:r>
        <w:rPr>
          <w:i/>
          <w:sz w:val="20"/>
        </w:rPr>
        <w:t>La competencia para la aprobación del presente acuerdo es la Junta de Gobierno Local de conformidad con el artículo 127.1.h) de la Ley 7/1985, de 2 de abril, reguladora de las bases de Régimen local, previa fiscalización por la intervención municipal.</w:t>
      </w:r>
    </w:p>
    <w:p w14:paraId="0DA03361" w14:textId="77777777" w:rsidR="00330955" w:rsidRDefault="00330955">
      <w:pPr>
        <w:spacing w:line="292" w:lineRule="auto"/>
        <w:jc w:val="both"/>
        <w:rPr>
          <w:i/>
          <w:sz w:val="20"/>
        </w:rPr>
        <w:sectPr w:rsidR="00330955">
          <w:pgSz w:w="11910" w:h="16840"/>
          <w:pgMar w:top="1260" w:right="565" w:bottom="1260" w:left="1275" w:header="225" w:footer="1060" w:gutter="0"/>
          <w:cols w:space="720"/>
        </w:sectPr>
      </w:pPr>
    </w:p>
    <w:p w14:paraId="55DFCF1A" w14:textId="77777777" w:rsidR="00330955" w:rsidRDefault="00000000">
      <w:pPr>
        <w:spacing w:before="179" w:line="292" w:lineRule="auto"/>
        <w:ind w:left="142" w:right="850"/>
        <w:jc w:val="both"/>
        <w:rPr>
          <w:i/>
          <w:sz w:val="20"/>
        </w:rPr>
      </w:pPr>
      <w:r>
        <w:rPr>
          <w:i/>
          <w:sz w:val="20"/>
        </w:rPr>
        <w:lastRenderedPageBreak/>
        <w:t>Es cuanto tengo el deber de informar, advirtiendo expresamente que las opiniones recogidas en el presente informe no pretenden, en modo alguno, sustituir o suplir aquellos otros informes que preceptivamente se deban emitir para la válida adopción de acuerdos, motivo por el cual las aludidas opiniones se someten a cualquier otra mejor fundada en derecho.</w:t>
      </w:r>
    </w:p>
    <w:p w14:paraId="06190180" w14:textId="77777777" w:rsidR="00330955" w:rsidRDefault="00330955">
      <w:pPr>
        <w:pStyle w:val="Textoindependiente"/>
        <w:spacing w:before="10"/>
        <w:rPr>
          <w:i/>
        </w:rPr>
      </w:pPr>
    </w:p>
    <w:p w14:paraId="085B31F1" w14:textId="77777777" w:rsidR="00330955" w:rsidRDefault="00000000">
      <w:pPr>
        <w:ind w:left="142"/>
        <w:rPr>
          <w:i/>
          <w:sz w:val="20"/>
        </w:rPr>
      </w:pPr>
      <w:r>
        <w:rPr>
          <w:i/>
          <w:sz w:val="20"/>
        </w:rPr>
        <w:t>Dado</w:t>
      </w:r>
      <w:r>
        <w:rPr>
          <w:i/>
          <w:spacing w:val="-2"/>
          <w:sz w:val="20"/>
        </w:rPr>
        <w:t xml:space="preserve"> </w:t>
      </w:r>
      <w:r>
        <w:rPr>
          <w:i/>
          <w:sz w:val="20"/>
        </w:rPr>
        <w:t>en</w:t>
      </w:r>
      <w:r>
        <w:rPr>
          <w:i/>
          <w:spacing w:val="-2"/>
          <w:sz w:val="20"/>
        </w:rPr>
        <w:t xml:space="preserve"> </w:t>
      </w:r>
      <w:r>
        <w:rPr>
          <w:i/>
          <w:sz w:val="20"/>
        </w:rPr>
        <w:t>las</w:t>
      </w:r>
      <w:r>
        <w:rPr>
          <w:i/>
          <w:spacing w:val="-1"/>
          <w:sz w:val="20"/>
        </w:rPr>
        <w:t xml:space="preserve"> </w:t>
      </w:r>
      <w:r>
        <w:rPr>
          <w:i/>
          <w:sz w:val="20"/>
        </w:rPr>
        <w:t>Rozas</w:t>
      </w:r>
      <w:r>
        <w:rPr>
          <w:i/>
          <w:spacing w:val="-2"/>
          <w:sz w:val="20"/>
        </w:rPr>
        <w:t xml:space="preserve"> </w:t>
      </w:r>
      <w:r>
        <w:rPr>
          <w:i/>
          <w:sz w:val="20"/>
        </w:rPr>
        <w:t>de</w:t>
      </w:r>
      <w:r>
        <w:rPr>
          <w:i/>
          <w:spacing w:val="-2"/>
          <w:sz w:val="20"/>
        </w:rPr>
        <w:t xml:space="preserve"> </w:t>
      </w:r>
      <w:r>
        <w:rPr>
          <w:i/>
          <w:sz w:val="20"/>
        </w:rPr>
        <w:t>Madrid,</w:t>
      </w:r>
      <w:r>
        <w:rPr>
          <w:i/>
          <w:spacing w:val="-1"/>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fecha</w:t>
      </w:r>
      <w:r>
        <w:rPr>
          <w:i/>
          <w:spacing w:val="-1"/>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que</w:t>
      </w:r>
      <w:r>
        <w:rPr>
          <w:i/>
          <w:spacing w:val="-1"/>
          <w:sz w:val="20"/>
        </w:rPr>
        <w:t xml:space="preserve"> </w:t>
      </w:r>
      <w:r>
        <w:rPr>
          <w:i/>
          <w:sz w:val="20"/>
        </w:rPr>
        <w:t>consta</w:t>
      </w:r>
      <w:r>
        <w:rPr>
          <w:i/>
          <w:spacing w:val="-2"/>
          <w:sz w:val="20"/>
        </w:rPr>
        <w:t xml:space="preserve"> </w:t>
      </w:r>
      <w:r>
        <w:rPr>
          <w:i/>
          <w:sz w:val="20"/>
        </w:rPr>
        <w:t>la</w:t>
      </w:r>
      <w:r>
        <w:rPr>
          <w:i/>
          <w:spacing w:val="-2"/>
          <w:sz w:val="20"/>
        </w:rPr>
        <w:t xml:space="preserve"> </w:t>
      </w:r>
      <w:r>
        <w:rPr>
          <w:i/>
          <w:sz w:val="20"/>
        </w:rPr>
        <w:t>firma</w:t>
      </w:r>
      <w:r>
        <w:rPr>
          <w:i/>
          <w:spacing w:val="-1"/>
          <w:sz w:val="20"/>
        </w:rPr>
        <w:t xml:space="preserve"> </w:t>
      </w:r>
      <w:r>
        <w:rPr>
          <w:i/>
          <w:spacing w:val="-2"/>
          <w:sz w:val="20"/>
        </w:rPr>
        <w:t>digital.”</w:t>
      </w:r>
    </w:p>
    <w:p w14:paraId="2D97A4FF" w14:textId="77777777" w:rsidR="00330955" w:rsidRDefault="00330955">
      <w:pPr>
        <w:pStyle w:val="Textoindependiente"/>
        <w:spacing w:before="61"/>
        <w:rPr>
          <w:i/>
        </w:rPr>
      </w:pPr>
    </w:p>
    <w:p w14:paraId="2DA19830" w14:textId="343BD5A0" w:rsidR="00330955" w:rsidRDefault="00000000">
      <w:pPr>
        <w:pStyle w:val="Textoindependiente"/>
        <w:spacing w:line="292" w:lineRule="auto"/>
        <w:ind w:left="142" w:right="851"/>
        <w:jc w:val="both"/>
      </w:pPr>
      <w:r>
        <w:t>Vista</w:t>
      </w:r>
      <w:r>
        <w:rPr>
          <w:spacing w:val="29"/>
        </w:rPr>
        <w:t xml:space="preserve"> </w:t>
      </w:r>
      <w:r>
        <w:t>la</w:t>
      </w:r>
      <w:r>
        <w:rPr>
          <w:spacing w:val="29"/>
        </w:rPr>
        <w:t xml:space="preserve"> </w:t>
      </w:r>
      <w:r>
        <w:t>propuesta</w:t>
      </w:r>
      <w:r>
        <w:rPr>
          <w:spacing w:val="29"/>
        </w:rPr>
        <w:t xml:space="preserve"> </w:t>
      </w:r>
      <w:r>
        <w:t>de</w:t>
      </w:r>
      <w:r>
        <w:rPr>
          <w:spacing w:val="29"/>
        </w:rPr>
        <w:t xml:space="preserve"> </w:t>
      </w:r>
      <w:r>
        <w:t>resolución</w:t>
      </w:r>
      <w:r>
        <w:rPr>
          <w:spacing w:val="29"/>
        </w:rPr>
        <w:t xml:space="preserve"> </w:t>
      </w:r>
      <w:r>
        <w:t>PR/2025/2552</w:t>
      </w:r>
      <w:r>
        <w:rPr>
          <w:spacing w:val="29"/>
        </w:rPr>
        <w:t xml:space="preserve"> </w:t>
      </w:r>
      <w:r>
        <w:t>de</w:t>
      </w:r>
      <w:r>
        <w:rPr>
          <w:spacing w:val="29"/>
        </w:rPr>
        <w:t xml:space="preserve"> </w:t>
      </w:r>
      <w:r>
        <w:t>25</w:t>
      </w:r>
      <w:r>
        <w:rPr>
          <w:spacing w:val="29"/>
        </w:rPr>
        <w:t xml:space="preserve"> </w:t>
      </w:r>
      <w:r>
        <w:t>de</w:t>
      </w:r>
      <w:r>
        <w:rPr>
          <w:spacing w:val="29"/>
        </w:rPr>
        <w:t xml:space="preserve"> </w:t>
      </w:r>
      <w:r>
        <w:t>abril</w:t>
      </w:r>
      <w:r>
        <w:rPr>
          <w:spacing w:val="29"/>
        </w:rPr>
        <w:t xml:space="preserve"> </w:t>
      </w:r>
      <w:r>
        <w:t>de</w:t>
      </w:r>
      <w:r>
        <w:rPr>
          <w:spacing w:val="29"/>
        </w:rPr>
        <w:t xml:space="preserve"> </w:t>
      </w:r>
      <w:r>
        <w:t>2025</w:t>
      </w:r>
      <w:r>
        <w:rPr>
          <w:spacing w:val="29"/>
        </w:rPr>
        <w:t xml:space="preserve"> </w:t>
      </w:r>
      <w:r>
        <w:t>fiscalizada</w:t>
      </w:r>
      <w:r>
        <w:rPr>
          <w:spacing w:val="29"/>
        </w:rPr>
        <w:t xml:space="preserve"> </w:t>
      </w:r>
      <w:r>
        <w:t>favorablemente con fecha de 29 de abril de 2025</w:t>
      </w:r>
      <w:r w:rsidR="003C38EF">
        <w:t>,</w:t>
      </w:r>
    </w:p>
    <w:p w14:paraId="2B584334" w14:textId="77777777" w:rsidR="00330955" w:rsidRDefault="00330955">
      <w:pPr>
        <w:pStyle w:val="Textoindependiente"/>
        <w:spacing w:before="9"/>
      </w:pPr>
    </w:p>
    <w:p w14:paraId="7416EC97" w14:textId="77777777" w:rsidR="00330955" w:rsidRDefault="00000000">
      <w:pPr>
        <w:pStyle w:val="Ttulo2"/>
      </w:pPr>
      <w:r>
        <w:rPr>
          <w:noProof/>
        </w:rPr>
        <mc:AlternateContent>
          <mc:Choice Requires="wps">
            <w:drawing>
              <wp:anchor distT="0" distB="0" distL="0" distR="0" simplePos="0" relativeHeight="15768576" behindDoc="0" locked="0" layoutInCell="1" allowOverlap="1" wp14:anchorId="5F2DE30C" wp14:editId="7E6C2390">
                <wp:simplePos x="0" y="0"/>
                <wp:positionH relativeFrom="page">
                  <wp:posOffset>6807090</wp:posOffset>
                </wp:positionH>
                <wp:positionV relativeFrom="paragraph">
                  <wp:posOffset>200321</wp:posOffset>
                </wp:positionV>
                <wp:extent cx="419734" cy="318706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C54AD0F"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7FDFC8"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5F2DE30C" id="Textbox 100" o:spid="_x0000_s1068" type="#_x0000_t202" style="position:absolute;left:0;text-align:left;margin-left:536pt;margin-top:15.75pt;width:33.05pt;height:250.95pt;z-index:1576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oc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" filled="f" stroked="f">
                <v:textbox style="layout-flow:vertical;mso-layout-flow-alt:bottom-to-top" inset="0,0,0,0">
                  <w:txbxContent>
                    <w:p w14:paraId="2C54AD0F"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7FDFC8"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spacing w:val="-2"/>
        </w:rPr>
        <w:t>Resolución:</w:t>
      </w:r>
    </w:p>
    <w:p w14:paraId="2E7F60BB" w14:textId="77777777" w:rsidR="00330955" w:rsidRDefault="00330955">
      <w:pPr>
        <w:pStyle w:val="Textoindependiente"/>
        <w:spacing w:before="62"/>
        <w:rPr>
          <w:b/>
        </w:rPr>
      </w:pPr>
    </w:p>
    <w:p w14:paraId="67AEB3C8" w14:textId="77777777" w:rsidR="00330955" w:rsidRDefault="00000000">
      <w:pPr>
        <w:pStyle w:val="Textoindependiente"/>
        <w:spacing w:line="292" w:lineRule="auto"/>
        <w:ind w:left="142" w:right="851"/>
        <w:jc w:val="both"/>
      </w:pPr>
      <w:r>
        <w:t>PRIMERO. – Reconocer y abonar el pago, en concepto de productividad, en virtud del programa de productividad, aprobado por Acuerdo adoptado por la Junta de Gobierno Local, en sesión celebrada</w:t>
      </w:r>
      <w:r>
        <w:rPr>
          <w:spacing w:val="40"/>
        </w:rPr>
        <w:t xml:space="preserve"> </w:t>
      </w:r>
      <w:r>
        <w:t>el</w:t>
      </w:r>
      <w:r>
        <w:rPr>
          <w:spacing w:val="29"/>
        </w:rPr>
        <w:t xml:space="preserve"> </w:t>
      </w:r>
      <w:r>
        <w:t>27</w:t>
      </w:r>
      <w:r>
        <w:rPr>
          <w:spacing w:val="31"/>
        </w:rPr>
        <w:t xml:space="preserve"> </w:t>
      </w:r>
      <w:r>
        <w:t>de</w:t>
      </w:r>
      <w:r>
        <w:rPr>
          <w:spacing w:val="31"/>
        </w:rPr>
        <w:t xml:space="preserve"> </w:t>
      </w:r>
      <w:r>
        <w:t>enero</w:t>
      </w:r>
      <w:r>
        <w:rPr>
          <w:spacing w:val="31"/>
        </w:rPr>
        <w:t xml:space="preserve"> </w:t>
      </w:r>
      <w:r>
        <w:t>de</w:t>
      </w:r>
      <w:r>
        <w:rPr>
          <w:spacing w:val="31"/>
        </w:rPr>
        <w:t xml:space="preserve"> </w:t>
      </w:r>
      <w:r>
        <w:t>2023,</w:t>
      </w:r>
      <w:r>
        <w:rPr>
          <w:spacing w:val="31"/>
        </w:rPr>
        <w:t xml:space="preserve"> </w:t>
      </w:r>
      <w:r>
        <w:t>para</w:t>
      </w:r>
      <w:r>
        <w:rPr>
          <w:spacing w:val="31"/>
        </w:rPr>
        <w:t xml:space="preserve"> </w:t>
      </w:r>
      <w:r>
        <w:t>los</w:t>
      </w:r>
      <w:r>
        <w:rPr>
          <w:spacing w:val="31"/>
        </w:rPr>
        <w:t xml:space="preserve"> </w:t>
      </w:r>
      <w:r>
        <w:t>miembros</w:t>
      </w:r>
      <w:r>
        <w:rPr>
          <w:spacing w:val="31"/>
        </w:rPr>
        <w:t xml:space="preserve"> </w:t>
      </w:r>
      <w:r>
        <w:t>del</w:t>
      </w:r>
      <w:r>
        <w:rPr>
          <w:spacing w:val="31"/>
        </w:rPr>
        <w:t xml:space="preserve"> </w:t>
      </w:r>
      <w:r>
        <w:t>tribunal</w:t>
      </w:r>
      <w:r>
        <w:rPr>
          <w:spacing w:val="31"/>
        </w:rPr>
        <w:t xml:space="preserve"> </w:t>
      </w:r>
      <w:r>
        <w:t>convocado</w:t>
      </w:r>
      <w:r>
        <w:rPr>
          <w:spacing w:val="31"/>
        </w:rPr>
        <w:t xml:space="preserve"> </w:t>
      </w:r>
      <w:r>
        <w:t>para</w:t>
      </w:r>
      <w:r>
        <w:rPr>
          <w:spacing w:val="31"/>
        </w:rPr>
        <w:t xml:space="preserve"> </w:t>
      </w:r>
      <w:r>
        <w:t>el</w:t>
      </w:r>
      <w:r>
        <w:rPr>
          <w:spacing w:val="31"/>
        </w:rPr>
        <w:t xml:space="preserve"> </w:t>
      </w:r>
      <w:r>
        <w:t>procedimiento</w:t>
      </w:r>
      <w:r>
        <w:rPr>
          <w:spacing w:val="31"/>
        </w:rPr>
        <w:t xml:space="preserve"> </w:t>
      </w:r>
      <w:r>
        <w:t>ES-</w:t>
      </w:r>
      <w:r>
        <w:rPr>
          <w:spacing w:val="-5"/>
        </w:rPr>
        <w:t>055</w:t>
      </w:r>
    </w:p>
    <w:p w14:paraId="3433F54B" w14:textId="77777777" w:rsidR="00330955" w:rsidRDefault="00000000">
      <w:pPr>
        <w:pStyle w:val="Textoindependiente"/>
        <w:spacing w:line="230" w:lineRule="exact"/>
        <w:ind w:left="142"/>
        <w:jc w:val="both"/>
      </w:pPr>
      <w:r>
        <w:t>/2022,</w:t>
      </w:r>
      <w:r>
        <w:rPr>
          <w:spacing w:val="-2"/>
        </w:rPr>
        <w:t xml:space="preserve"> </w:t>
      </w:r>
      <w:r>
        <w:t>UNA</w:t>
      </w:r>
      <w:r>
        <w:rPr>
          <w:spacing w:val="-2"/>
        </w:rPr>
        <w:t xml:space="preserve"> </w:t>
      </w:r>
      <w:r>
        <w:t>PLAZA</w:t>
      </w:r>
      <w:r>
        <w:rPr>
          <w:spacing w:val="-1"/>
        </w:rPr>
        <w:t xml:space="preserve"> </w:t>
      </w:r>
      <w:r>
        <w:t>DE</w:t>
      </w:r>
      <w:r>
        <w:rPr>
          <w:spacing w:val="-2"/>
        </w:rPr>
        <w:t xml:space="preserve"> </w:t>
      </w:r>
      <w:r>
        <w:t>MÉDICO</w:t>
      </w:r>
      <w:r>
        <w:rPr>
          <w:spacing w:val="-1"/>
        </w:rPr>
        <w:t xml:space="preserve"> </w:t>
      </w:r>
      <w:r>
        <w:t>DEL</w:t>
      </w:r>
      <w:r>
        <w:rPr>
          <w:spacing w:val="-2"/>
        </w:rPr>
        <w:t xml:space="preserve"> </w:t>
      </w:r>
      <w:r>
        <w:t>SAMER,</w:t>
      </w:r>
      <w:r>
        <w:rPr>
          <w:spacing w:val="-1"/>
        </w:rPr>
        <w:t xml:space="preserve"> </w:t>
      </w:r>
      <w:r>
        <w:t>tal</w:t>
      </w:r>
      <w:r>
        <w:rPr>
          <w:spacing w:val="-2"/>
        </w:rPr>
        <w:t xml:space="preserve"> </w:t>
      </w:r>
      <w:r>
        <w:t>y</w:t>
      </w:r>
      <w:r>
        <w:rPr>
          <w:spacing w:val="-2"/>
        </w:rPr>
        <w:t xml:space="preserve"> </w:t>
      </w:r>
      <w:r>
        <w:t>como</w:t>
      </w:r>
      <w:r>
        <w:rPr>
          <w:spacing w:val="-1"/>
        </w:rPr>
        <w:t xml:space="preserve"> </w:t>
      </w:r>
      <w:r>
        <w:t>figura</w:t>
      </w:r>
      <w:r>
        <w:rPr>
          <w:spacing w:val="-2"/>
        </w:rPr>
        <w:t xml:space="preserve"> </w:t>
      </w:r>
      <w:r>
        <w:t>en</w:t>
      </w:r>
      <w:r>
        <w:rPr>
          <w:spacing w:val="-1"/>
        </w:rPr>
        <w:t xml:space="preserve"> </w:t>
      </w:r>
      <w:r>
        <w:t>la</w:t>
      </w:r>
      <w:r>
        <w:rPr>
          <w:spacing w:val="-2"/>
        </w:rPr>
        <w:t xml:space="preserve"> </w:t>
      </w:r>
      <w:r>
        <w:t>siguiente</w:t>
      </w:r>
      <w:r>
        <w:rPr>
          <w:spacing w:val="-1"/>
        </w:rPr>
        <w:t xml:space="preserve"> </w:t>
      </w:r>
      <w:r>
        <w:rPr>
          <w:spacing w:val="-2"/>
        </w:rPr>
        <w:t>tabla:</w:t>
      </w:r>
    </w:p>
    <w:p w14:paraId="48561ED4" w14:textId="77777777" w:rsidR="00330955" w:rsidRDefault="00000000">
      <w:pPr>
        <w:pStyle w:val="Textoindependiente"/>
        <w:spacing w:before="12"/>
      </w:pPr>
      <w:r>
        <w:rPr>
          <w:noProof/>
        </w:rPr>
        <w:drawing>
          <wp:anchor distT="0" distB="0" distL="0" distR="0" simplePos="0" relativeHeight="487627264" behindDoc="1" locked="0" layoutInCell="1" allowOverlap="1" wp14:anchorId="159D5436" wp14:editId="4FB449B3">
            <wp:simplePos x="0" y="0"/>
            <wp:positionH relativeFrom="page">
              <wp:posOffset>1062037</wp:posOffset>
            </wp:positionH>
            <wp:positionV relativeFrom="paragraph">
              <wp:posOffset>169342</wp:posOffset>
            </wp:positionV>
            <wp:extent cx="5076825" cy="1552575"/>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6" cstate="print"/>
                    <a:stretch>
                      <a:fillRect/>
                    </a:stretch>
                  </pic:blipFill>
                  <pic:spPr>
                    <a:xfrm>
                      <a:off x="0" y="0"/>
                      <a:ext cx="5076825" cy="1552575"/>
                    </a:xfrm>
                    <a:prstGeom prst="rect">
                      <a:avLst/>
                    </a:prstGeom>
                  </pic:spPr>
                </pic:pic>
              </a:graphicData>
            </a:graphic>
          </wp:anchor>
        </w:drawing>
      </w:r>
    </w:p>
    <w:p w14:paraId="2AE98A07" w14:textId="77777777" w:rsidR="00330955" w:rsidRDefault="00330955">
      <w:pPr>
        <w:pStyle w:val="Textoindependiente"/>
      </w:pPr>
    </w:p>
    <w:p w14:paraId="5C60EE4E" w14:textId="77777777" w:rsidR="00330955" w:rsidRDefault="00330955">
      <w:pPr>
        <w:pStyle w:val="Textoindependiente"/>
        <w:spacing w:before="73"/>
      </w:pPr>
    </w:p>
    <w:p w14:paraId="0DA31648" w14:textId="767F3496" w:rsidR="00330955" w:rsidRDefault="00000000">
      <w:pPr>
        <w:pStyle w:val="Textoindependiente"/>
        <w:spacing w:before="1"/>
        <w:ind w:left="142"/>
      </w:pPr>
      <w:proofErr w:type="gramStart"/>
      <w:r>
        <w:t>SEGUNDO.-</w:t>
      </w:r>
      <w:proofErr w:type="gramEnd"/>
      <w:r>
        <w:rPr>
          <w:spacing w:val="-1"/>
        </w:rPr>
        <w:t xml:space="preserve"> </w:t>
      </w:r>
      <w:r>
        <w:t>Notificar</w:t>
      </w:r>
      <w:r>
        <w:rPr>
          <w:spacing w:val="-1"/>
        </w:rPr>
        <w:t xml:space="preserve"> </w:t>
      </w:r>
      <w:r>
        <w:t>a</w:t>
      </w:r>
      <w:r>
        <w:rPr>
          <w:spacing w:val="-1"/>
        </w:rPr>
        <w:t xml:space="preserve"> </w:t>
      </w:r>
      <w:r>
        <w:t>la Unidad</w:t>
      </w:r>
      <w:r>
        <w:rPr>
          <w:spacing w:val="-1"/>
        </w:rPr>
        <w:t xml:space="preserve"> </w:t>
      </w:r>
      <w:r>
        <w:t>de</w:t>
      </w:r>
      <w:r>
        <w:rPr>
          <w:spacing w:val="-1"/>
        </w:rPr>
        <w:t xml:space="preserve"> </w:t>
      </w:r>
      <w:r>
        <w:t>Nóminas, a</w:t>
      </w:r>
      <w:r>
        <w:rPr>
          <w:spacing w:val="-1"/>
        </w:rPr>
        <w:t xml:space="preserve"> </w:t>
      </w:r>
      <w:r>
        <w:t>los</w:t>
      </w:r>
      <w:r>
        <w:rPr>
          <w:spacing w:val="-1"/>
        </w:rPr>
        <w:t xml:space="preserve"> </w:t>
      </w:r>
      <w:r>
        <w:t xml:space="preserve">efectos </w:t>
      </w:r>
      <w:r>
        <w:rPr>
          <w:spacing w:val="-2"/>
        </w:rPr>
        <w:t>oportunos</w:t>
      </w:r>
      <w:r w:rsidR="003C38EF">
        <w:rPr>
          <w:spacing w:val="-2"/>
        </w:rPr>
        <w:t>.</w:t>
      </w:r>
    </w:p>
    <w:p w14:paraId="449A89DE" w14:textId="77777777" w:rsidR="00330955" w:rsidRDefault="00330955">
      <w:pPr>
        <w:pStyle w:val="Textoindependiente"/>
        <w:spacing w:before="28"/>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30955" w14:paraId="0086D04D"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77A7EEF3" w14:textId="77777777" w:rsidR="00330955" w:rsidRDefault="00000000">
            <w:pPr>
              <w:pStyle w:val="TableParagraph"/>
              <w:spacing w:before="83" w:line="297" w:lineRule="auto"/>
              <w:ind w:right="52"/>
              <w:jc w:val="both"/>
              <w:rPr>
                <w:b/>
                <w:sz w:val="20"/>
              </w:rPr>
            </w:pPr>
            <w:r>
              <w:rPr>
                <w:b/>
                <w:sz w:val="20"/>
              </w:rPr>
              <w:t>Reconocimiento y abono en concepto de productividad para los miembros del tribunal convocado para el procedimiento ES-064/2022, dos plazas de monitor de tiempo libre. Expediente 14902/2025.</w:t>
            </w:r>
          </w:p>
        </w:tc>
      </w:tr>
      <w:tr w:rsidR="00330955" w14:paraId="27737F90" w14:textId="77777777">
        <w:trPr>
          <w:trHeight w:val="399"/>
        </w:trPr>
        <w:tc>
          <w:tcPr>
            <w:tcW w:w="1877" w:type="dxa"/>
            <w:tcBorders>
              <w:top w:val="single" w:sz="8" w:space="0" w:color="CCCCCC"/>
              <w:left w:val="single" w:sz="4" w:space="0" w:color="CCCCCC"/>
              <w:bottom w:val="single" w:sz="8" w:space="0" w:color="CCCCCC"/>
            </w:tcBorders>
          </w:tcPr>
          <w:p w14:paraId="4EF1BC5D" w14:textId="77777777" w:rsidR="00330955" w:rsidRDefault="00000000">
            <w:pPr>
              <w:pStyle w:val="TableParagraph"/>
              <w:spacing w:before="79"/>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2AD423F0" w14:textId="77777777" w:rsidR="0033095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4F174D5" w14:textId="77777777" w:rsidR="00330955" w:rsidRDefault="00330955">
      <w:pPr>
        <w:pStyle w:val="Textoindependiente"/>
        <w:spacing w:before="145"/>
      </w:pPr>
    </w:p>
    <w:p w14:paraId="0E1BC7BA" w14:textId="4C346358" w:rsidR="00330955"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AC9F4D3" w14:textId="77777777" w:rsidR="00330955" w:rsidRDefault="00330955">
      <w:pPr>
        <w:pStyle w:val="Textoindependiente"/>
        <w:spacing w:before="61"/>
        <w:rPr>
          <w:b/>
        </w:rPr>
      </w:pPr>
    </w:p>
    <w:p w14:paraId="10C21CB8" w14:textId="1C002266" w:rsidR="00330955" w:rsidRDefault="00000000">
      <w:pPr>
        <w:pStyle w:val="Textoindependiente"/>
        <w:spacing w:before="1" w:line="292" w:lineRule="auto"/>
        <w:ind w:left="142" w:right="850"/>
        <w:jc w:val="both"/>
      </w:pPr>
      <w:r>
        <w:t xml:space="preserve">Visto el Informe favorable suscrito por la Adjunta a Recursos Humanos, </w:t>
      </w:r>
      <w:proofErr w:type="gramStart"/>
      <w:r w:rsidR="003C38EF">
        <w:t>D.ª</w:t>
      </w:r>
      <w:proofErr w:type="gramEnd"/>
      <w:r w:rsidR="003C38EF">
        <w:t xml:space="preserve"> </w:t>
      </w:r>
      <w:r>
        <w:t>Rosa Esperanza Pérez Díaz de fecha 24 de abril de 2025, que es del siguiente tenor literal:</w:t>
      </w:r>
    </w:p>
    <w:p w14:paraId="01D47F10" w14:textId="77777777" w:rsidR="00330955" w:rsidRDefault="00330955">
      <w:pPr>
        <w:pStyle w:val="Textoindependiente"/>
        <w:spacing w:before="9"/>
      </w:pPr>
    </w:p>
    <w:p w14:paraId="501B2F7A" w14:textId="10D3FAF7" w:rsidR="00330955" w:rsidRDefault="00000000">
      <w:pPr>
        <w:spacing w:line="292" w:lineRule="auto"/>
        <w:ind w:left="142" w:right="851"/>
        <w:jc w:val="both"/>
        <w:rPr>
          <w:i/>
          <w:sz w:val="20"/>
        </w:rPr>
      </w:pPr>
      <w:r>
        <w:rPr>
          <w:i/>
          <w:sz w:val="20"/>
        </w:rPr>
        <w:t>“PRODUCTIVIDAD TRIBUNAL CALIFICADOR PROCESO SELECTIVO (ES/064/2022), DE DOS PLAZAS DE MONITOR DE TIEMPO LIBRE, CORRESPONDIENTE A LOS PROCESOS SELECTIVOS DE ESTABILIZACIÓN Y CONSOLIDACIÓN DE EMPLEO TEMPORAL DEL AYUNTAMIENTO DE LAS ROZAS DE MADRID</w:t>
      </w:r>
      <w:r w:rsidR="003C38EF">
        <w:rPr>
          <w:i/>
          <w:sz w:val="20"/>
        </w:rPr>
        <w:t>.</w:t>
      </w:r>
    </w:p>
    <w:p w14:paraId="3DF92AAC" w14:textId="77777777" w:rsidR="00330955" w:rsidRDefault="00330955">
      <w:pPr>
        <w:pStyle w:val="Textoindependiente"/>
        <w:spacing w:before="9"/>
        <w:rPr>
          <w:i/>
        </w:rPr>
      </w:pPr>
    </w:p>
    <w:p w14:paraId="1AE6E0AD" w14:textId="77777777" w:rsidR="00330955" w:rsidRDefault="00000000">
      <w:pPr>
        <w:spacing w:line="292" w:lineRule="auto"/>
        <w:ind w:left="142" w:right="851"/>
        <w:jc w:val="both"/>
        <w:rPr>
          <w:i/>
          <w:sz w:val="20"/>
        </w:rPr>
      </w:pPr>
      <w:r>
        <w:rPr>
          <w:i/>
          <w:sz w:val="20"/>
        </w:rPr>
        <w:t>En</w:t>
      </w:r>
      <w:r>
        <w:rPr>
          <w:i/>
          <w:spacing w:val="24"/>
          <w:sz w:val="20"/>
        </w:rPr>
        <w:t xml:space="preserve"> </w:t>
      </w:r>
      <w:r>
        <w:rPr>
          <w:i/>
          <w:sz w:val="20"/>
        </w:rPr>
        <w:t>relación</w:t>
      </w:r>
      <w:r>
        <w:rPr>
          <w:i/>
          <w:spacing w:val="24"/>
          <w:sz w:val="20"/>
        </w:rPr>
        <w:t xml:space="preserve"> </w:t>
      </w:r>
      <w:r>
        <w:rPr>
          <w:i/>
          <w:sz w:val="20"/>
        </w:rPr>
        <w:t>con</w:t>
      </w:r>
      <w:r>
        <w:rPr>
          <w:i/>
          <w:spacing w:val="24"/>
          <w:sz w:val="20"/>
        </w:rPr>
        <w:t xml:space="preserve"> </w:t>
      </w:r>
      <w:r>
        <w:rPr>
          <w:i/>
          <w:sz w:val="20"/>
        </w:rPr>
        <w:t>el</w:t>
      </w:r>
      <w:r>
        <w:rPr>
          <w:i/>
          <w:spacing w:val="24"/>
          <w:sz w:val="20"/>
        </w:rPr>
        <w:t xml:space="preserve"> </w:t>
      </w:r>
      <w:r>
        <w:rPr>
          <w:i/>
          <w:sz w:val="20"/>
        </w:rPr>
        <w:t>expediente</w:t>
      </w:r>
      <w:r>
        <w:rPr>
          <w:i/>
          <w:spacing w:val="24"/>
          <w:sz w:val="20"/>
        </w:rPr>
        <w:t xml:space="preserve"> </w:t>
      </w:r>
      <w:r>
        <w:rPr>
          <w:i/>
          <w:sz w:val="20"/>
        </w:rPr>
        <w:t>relativo</w:t>
      </w:r>
      <w:r>
        <w:rPr>
          <w:i/>
          <w:spacing w:val="24"/>
          <w:sz w:val="20"/>
        </w:rPr>
        <w:t xml:space="preserve"> </w:t>
      </w:r>
      <w:r>
        <w:rPr>
          <w:i/>
          <w:sz w:val="20"/>
        </w:rPr>
        <w:t>al</w:t>
      </w:r>
      <w:r>
        <w:rPr>
          <w:i/>
          <w:spacing w:val="24"/>
          <w:sz w:val="20"/>
        </w:rPr>
        <w:t xml:space="preserve"> </w:t>
      </w:r>
      <w:r>
        <w:rPr>
          <w:i/>
          <w:sz w:val="20"/>
        </w:rPr>
        <w:t>programa</w:t>
      </w:r>
      <w:r>
        <w:rPr>
          <w:i/>
          <w:spacing w:val="24"/>
          <w:sz w:val="20"/>
        </w:rPr>
        <w:t xml:space="preserve"> </w:t>
      </w:r>
      <w:r>
        <w:rPr>
          <w:i/>
          <w:sz w:val="20"/>
        </w:rPr>
        <w:t>de</w:t>
      </w:r>
      <w:r>
        <w:rPr>
          <w:i/>
          <w:spacing w:val="24"/>
          <w:sz w:val="20"/>
        </w:rPr>
        <w:t xml:space="preserve"> </w:t>
      </w:r>
      <w:r>
        <w:rPr>
          <w:i/>
          <w:sz w:val="20"/>
        </w:rPr>
        <w:t>Productividad</w:t>
      </w:r>
      <w:r>
        <w:rPr>
          <w:i/>
          <w:spacing w:val="24"/>
          <w:sz w:val="20"/>
        </w:rPr>
        <w:t xml:space="preserve"> </w:t>
      </w:r>
      <w:r>
        <w:rPr>
          <w:i/>
          <w:sz w:val="20"/>
        </w:rPr>
        <w:t>del</w:t>
      </w:r>
      <w:r>
        <w:rPr>
          <w:i/>
          <w:spacing w:val="24"/>
          <w:sz w:val="20"/>
        </w:rPr>
        <w:t xml:space="preserve"> </w:t>
      </w:r>
      <w:r>
        <w:rPr>
          <w:i/>
          <w:sz w:val="20"/>
        </w:rPr>
        <w:t>Proceso</w:t>
      </w:r>
      <w:r>
        <w:rPr>
          <w:i/>
          <w:spacing w:val="24"/>
          <w:sz w:val="20"/>
        </w:rPr>
        <w:t xml:space="preserve"> </w:t>
      </w:r>
      <w:r>
        <w:rPr>
          <w:i/>
          <w:sz w:val="20"/>
        </w:rPr>
        <w:t>de</w:t>
      </w:r>
      <w:r>
        <w:rPr>
          <w:i/>
          <w:spacing w:val="24"/>
          <w:sz w:val="20"/>
        </w:rPr>
        <w:t xml:space="preserve"> </w:t>
      </w:r>
      <w:r>
        <w:rPr>
          <w:i/>
          <w:sz w:val="20"/>
        </w:rPr>
        <w:t>DOS</w:t>
      </w:r>
      <w:r>
        <w:rPr>
          <w:i/>
          <w:spacing w:val="25"/>
          <w:sz w:val="20"/>
        </w:rPr>
        <w:t xml:space="preserve"> </w:t>
      </w:r>
      <w:r>
        <w:rPr>
          <w:i/>
          <w:sz w:val="20"/>
        </w:rPr>
        <w:t>PLAZAS DE MONITOR DE TIEMPO LIBRE, correspondiente a los procesos de estabilización y consolidación de</w:t>
      </w:r>
      <w:r>
        <w:rPr>
          <w:i/>
          <w:spacing w:val="40"/>
          <w:sz w:val="20"/>
        </w:rPr>
        <w:t xml:space="preserve"> </w:t>
      </w:r>
      <w:r>
        <w:rPr>
          <w:i/>
          <w:sz w:val="20"/>
        </w:rPr>
        <w:t>empleo</w:t>
      </w:r>
      <w:r>
        <w:rPr>
          <w:i/>
          <w:spacing w:val="40"/>
          <w:sz w:val="20"/>
        </w:rPr>
        <w:t xml:space="preserve"> </w:t>
      </w:r>
      <w:r>
        <w:rPr>
          <w:i/>
          <w:sz w:val="20"/>
        </w:rPr>
        <w:t>temporal</w:t>
      </w:r>
      <w:r>
        <w:rPr>
          <w:i/>
          <w:spacing w:val="40"/>
          <w:sz w:val="20"/>
        </w:rPr>
        <w:t xml:space="preserve"> </w:t>
      </w:r>
      <w:r>
        <w:rPr>
          <w:i/>
          <w:sz w:val="20"/>
        </w:rPr>
        <w:t>del</w:t>
      </w:r>
      <w:r>
        <w:rPr>
          <w:i/>
          <w:spacing w:val="40"/>
          <w:sz w:val="20"/>
        </w:rPr>
        <w:t xml:space="preserve"> </w:t>
      </w:r>
      <w:r>
        <w:rPr>
          <w:i/>
          <w:sz w:val="20"/>
        </w:rPr>
        <w:t>Ayuntamiento</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Rozas</w:t>
      </w:r>
      <w:r>
        <w:rPr>
          <w:i/>
          <w:spacing w:val="40"/>
          <w:sz w:val="20"/>
        </w:rPr>
        <w:t xml:space="preserve"> </w:t>
      </w:r>
      <w:r>
        <w:rPr>
          <w:i/>
          <w:sz w:val="20"/>
        </w:rPr>
        <w:t>de</w:t>
      </w:r>
      <w:r>
        <w:rPr>
          <w:i/>
          <w:spacing w:val="40"/>
          <w:sz w:val="20"/>
        </w:rPr>
        <w:t xml:space="preserve"> </w:t>
      </w:r>
      <w:r>
        <w:rPr>
          <w:i/>
          <w:sz w:val="20"/>
        </w:rPr>
        <w:t>Madrid,</w:t>
      </w:r>
      <w:r>
        <w:rPr>
          <w:i/>
          <w:spacing w:val="40"/>
          <w:sz w:val="20"/>
        </w:rPr>
        <w:t xml:space="preserve"> </w:t>
      </w:r>
      <w:r>
        <w:rPr>
          <w:i/>
          <w:sz w:val="20"/>
        </w:rPr>
        <w:t>y</w:t>
      </w:r>
      <w:r>
        <w:rPr>
          <w:i/>
          <w:spacing w:val="40"/>
          <w:sz w:val="20"/>
        </w:rPr>
        <w:t xml:space="preserve"> </w:t>
      </w:r>
      <w:r>
        <w:rPr>
          <w:i/>
          <w:sz w:val="20"/>
        </w:rPr>
        <w:t>creación</w:t>
      </w:r>
      <w:r>
        <w:rPr>
          <w:i/>
          <w:spacing w:val="40"/>
          <w:sz w:val="20"/>
        </w:rPr>
        <w:t xml:space="preserve"> </w:t>
      </w:r>
      <w:r>
        <w:rPr>
          <w:i/>
          <w:sz w:val="20"/>
        </w:rPr>
        <w:t>de</w:t>
      </w:r>
      <w:r>
        <w:rPr>
          <w:i/>
          <w:spacing w:val="40"/>
          <w:sz w:val="20"/>
        </w:rPr>
        <w:t xml:space="preserve"> </w:t>
      </w:r>
      <w:r>
        <w:rPr>
          <w:i/>
          <w:sz w:val="20"/>
        </w:rPr>
        <w:t>bolsa</w:t>
      </w:r>
      <w:r>
        <w:rPr>
          <w:i/>
          <w:spacing w:val="40"/>
          <w:sz w:val="20"/>
        </w:rPr>
        <w:t xml:space="preserve"> </w:t>
      </w:r>
      <w:r>
        <w:rPr>
          <w:i/>
          <w:sz w:val="20"/>
        </w:rPr>
        <w:t>de</w:t>
      </w:r>
      <w:r>
        <w:rPr>
          <w:i/>
          <w:spacing w:val="40"/>
          <w:sz w:val="20"/>
        </w:rPr>
        <w:t xml:space="preserve"> </w:t>
      </w:r>
      <w:r>
        <w:rPr>
          <w:i/>
          <w:sz w:val="20"/>
        </w:rPr>
        <w:t>empleo,</w:t>
      </w:r>
    </w:p>
    <w:p w14:paraId="26461EAC" w14:textId="77777777" w:rsidR="00330955" w:rsidRDefault="00330955">
      <w:pPr>
        <w:spacing w:line="292" w:lineRule="auto"/>
        <w:jc w:val="both"/>
        <w:rPr>
          <w:i/>
          <w:sz w:val="20"/>
        </w:rPr>
        <w:sectPr w:rsidR="00330955">
          <w:pgSz w:w="11910" w:h="16840"/>
          <w:pgMar w:top="1260" w:right="565" w:bottom="1260" w:left="1275" w:header="225" w:footer="1060" w:gutter="0"/>
          <w:cols w:space="720"/>
        </w:sectPr>
      </w:pPr>
    </w:p>
    <w:p w14:paraId="6B136D72" w14:textId="77777777" w:rsidR="00330955" w:rsidRDefault="00000000">
      <w:pPr>
        <w:spacing w:before="179" w:line="292" w:lineRule="auto"/>
        <w:ind w:left="142" w:right="851"/>
        <w:jc w:val="both"/>
        <w:rPr>
          <w:i/>
          <w:sz w:val="20"/>
        </w:rPr>
      </w:pPr>
      <w:r>
        <w:rPr>
          <w:i/>
          <w:sz w:val="20"/>
        </w:rPr>
        <w:lastRenderedPageBreak/>
        <w:t>EXPEDIENTE (ES/064/2022) y de conformidad con lo establecido en el artículo 172 del Reglamento de Organización, Funcionamiento y Régimen Jurídico de las Entidades Locales, aprobado por Real Decreto 2568/1986, de 28 de noviembre, emito el siguiente:</w:t>
      </w:r>
    </w:p>
    <w:p w14:paraId="635A9AC2" w14:textId="77777777" w:rsidR="00330955" w:rsidRDefault="00330955">
      <w:pPr>
        <w:pStyle w:val="Textoindependiente"/>
        <w:spacing w:before="10"/>
        <w:rPr>
          <w:i/>
        </w:rPr>
      </w:pPr>
    </w:p>
    <w:p w14:paraId="25EFF77E" w14:textId="77777777" w:rsidR="00330955" w:rsidRDefault="00000000">
      <w:pPr>
        <w:ind w:left="3" w:right="711"/>
        <w:jc w:val="center"/>
        <w:rPr>
          <w:i/>
          <w:sz w:val="20"/>
        </w:rPr>
      </w:pPr>
      <w:r>
        <w:rPr>
          <w:i/>
          <w:spacing w:val="-2"/>
          <w:sz w:val="20"/>
        </w:rPr>
        <w:t>INFORME</w:t>
      </w:r>
    </w:p>
    <w:p w14:paraId="01F66FA6" w14:textId="77777777" w:rsidR="00330955" w:rsidRDefault="00330955">
      <w:pPr>
        <w:pStyle w:val="Textoindependiente"/>
        <w:spacing w:before="60"/>
        <w:rPr>
          <w:i/>
        </w:rPr>
      </w:pPr>
    </w:p>
    <w:p w14:paraId="6625E2BB" w14:textId="77777777" w:rsidR="00330955" w:rsidRDefault="00000000">
      <w:pPr>
        <w:spacing w:before="1"/>
        <w:ind w:left="142"/>
        <w:jc w:val="both"/>
        <w:rPr>
          <w:i/>
          <w:sz w:val="20"/>
        </w:rPr>
      </w:pPr>
      <w:r>
        <w:rPr>
          <w:i/>
          <w:sz w:val="20"/>
        </w:rPr>
        <w:t>Con</w:t>
      </w:r>
      <w:r>
        <w:rPr>
          <w:i/>
          <w:spacing w:val="30"/>
          <w:sz w:val="20"/>
        </w:rPr>
        <w:t xml:space="preserve"> </w:t>
      </w:r>
      <w:r>
        <w:rPr>
          <w:i/>
          <w:sz w:val="20"/>
        </w:rPr>
        <w:t>fecha</w:t>
      </w:r>
      <w:r>
        <w:rPr>
          <w:i/>
          <w:spacing w:val="30"/>
          <w:sz w:val="20"/>
        </w:rPr>
        <w:t xml:space="preserve"> </w:t>
      </w:r>
      <w:r>
        <w:rPr>
          <w:i/>
          <w:sz w:val="20"/>
        </w:rPr>
        <w:t>10</w:t>
      </w:r>
      <w:r>
        <w:rPr>
          <w:i/>
          <w:spacing w:val="31"/>
          <w:sz w:val="20"/>
        </w:rPr>
        <w:t xml:space="preserve"> </w:t>
      </w:r>
      <w:r>
        <w:rPr>
          <w:i/>
          <w:sz w:val="20"/>
        </w:rPr>
        <w:t>de</w:t>
      </w:r>
      <w:r>
        <w:rPr>
          <w:i/>
          <w:spacing w:val="30"/>
          <w:sz w:val="20"/>
        </w:rPr>
        <w:t xml:space="preserve"> </w:t>
      </w:r>
      <w:r>
        <w:rPr>
          <w:i/>
          <w:sz w:val="20"/>
        </w:rPr>
        <w:t>noviembre</w:t>
      </w:r>
      <w:r>
        <w:rPr>
          <w:i/>
          <w:spacing w:val="30"/>
          <w:sz w:val="20"/>
        </w:rPr>
        <w:t xml:space="preserve"> </w:t>
      </w:r>
      <w:r>
        <w:rPr>
          <w:i/>
          <w:sz w:val="20"/>
        </w:rPr>
        <w:t>de</w:t>
      </w:r>
      <w:r>
        <w:rPr>
          <w:i/>
          <w:spacing w:val="31"/>
          <w:sz w:val="20"/>
        </w:rPr>
        <w:t xml:space="preserve"> </w:t>
      </w:r>
      <w:r>
        <w:rPr>
          <w:i/>
          <w:sz w:val="20"/>
        </w:rPr>
        <w:t>2022,</w:t>
      </w:r>
      <w:r>
        <w:rPr>
          <w:i/>
          <w:spacing w:val="30"/>
          <w:sz w:val="20"/>
        </w:rPr>
        <w:t xml:space="preserve"> </w:t>
      </w:r>
      <w:r>
        <w:rPr>
          <w:i/>
          <w:sz w:val="20"/>
        </w:rPr>
        <w:t>el</w:t>
      </w:r>
      <w:r>
        <w:rPr>
          <w:i/>
          <w:spacing w:val="30"/>
          <w:sz w:val="20"/>
        </w:rPr>
        <w:t xml:space="preserve"> </w:t>
      </w:r>
      <w:proofErr w:type="gramStart"/>
      <w:r>
        <w:rPr>
          <w:i/>
          <w:sz w:val="20"/>
        </w:rPr>
        <w:t>Director</w:t>
      </w:r>
      <w:proofErr w:type="gramEnd"/>
      <w:r>
        <w:rPr>
          <w:i/>
          <w:spacing w:val="31"/>
          <w:sz w:val="20"/>
        </w:rPr>
        <w:t xml:space="preserve"> </w:t>
      </w:r>
      <w:r>
        <w:rPr>
          <w:i/>
          <w:sz w:val="20"/>
        </w:rPr>
        <w:t>de</w:t>
      </w:r>
      <w:r>
        <w:rPr>
          <w:i/>
          <w:spacing w:val="30"/>
          <w:sz w:val="20"/>
        </w:rPr>
        <w:t xml:space="preserve"> </w:t>
      </w:r>
      <w:r>
        <w:rPr>
          <w:i/>
          <w:sz w:val="20"/>
        </w:rPr>
        <w:t>la</w:t>
      </w:r>
      <w:r>
        <w:rPr>
          <w:i/>
          <w:spacing w:val="30"/>
          <w:sz w:val="20"/>
        </w:rPr>
        <w:t xml:space="preserve"> </w:t>
      </w:r>
      <w:r>
        <w:rPr>
          <w:i/>
          <w:sz w:val="20"/>
        </w:rPr>
        <w:t>Asesoría</w:t>
      </w:r>
      <w:r>
        <w:rPr>
          <w:i/>
          <w:spacing w:val="31"/>
          <w:sz w:val="20"/>
        </w:rPr>
        <w:t xml:space="preserve"> </w:t>
      </w:r>
      <w:r>
        <w:rPr>
          <w:i/>
          <w:sz w:val="20"/>
        </w:rPr>
        <w:t>Jurídica</w:t>
      </w:r>
      <w:r>
        <w:rPr>
          <w:i/>
          <w:spacing w:val="30"/>
          <w:sz w:val="20"/>
        </w:rPr>
        <w:t xml:space="preserve"> </w:t>
      </w:r>
      <w:r>
        <w:rPr>
          <w:i/>
          <w:sz w:val="20"/>
        </w:rPr>
        <w:t>emite</w:t>
      </w:r>
      <w:r>
        <w:rPr>
          <w:i/>
          <w:spacing w:val="30"/>
          <w:sz w:val="20"/>
        </w:rPr>
        <w:t xml:space="preserve"> </w:t>
      </w:r>
      <w:r>
        <w:rPr>
          <w:i/>
          <w:sz w:val="20"/>
        </w:rPr>
        <w:t>el</w:t>
      </w:r>
      <w:r>
        <w:rPr>
          <w:i/>
          <w:spacing w:val="31"/>
          <w:sz w:val="20"/>
        </w:rPr>
        <w:t xml:space="preserve"> </w:t>
      </w:r>
      <w:r>
        <w:rPr>
          <w:i/>
          <w:sz w:val="20"/>
        </w:rPr>
        <w:t>informe</w:t>
      </w:r>
      <w:r>
        <w:rPr>
          <w:i/>
          <w:spacing w:val="30"/>
          <w:sz w:val="20"/>
        </w:rPr>
        <w:t xml:space="preserve"> </w:t>
      </w:r>
      <w:proofErr w:type="spellStart"/>
      <w:r>
        <w:rPr>
          <w:i/>
          <w:sz w:val="20"/>
        </w:rPr>
        <w:t>Nº</w:t>
      </w:r>
      <w:proofErr w:type="spellEnd"/>
      <w:r>
        <w:rPr>
          <w:i/>
          <w:spacing w:val="31"/>
          <w:sz w:val="20"/>
        </w:rPr>
        <w:t xml:space="preserve"> </w:t>
      </w:r>
      <w:r>
        <w:rPr>
          <w:i/>
          <w:spacing w:val="-5"/>
          <w:sz w:val="20"/>
        </w:rPr>
        <w:t>998</w:t>
      </w:r>
    </w:p>
    <w:p w14:paraId="56781F50" w14:textId="77777777" w:rsidR="00330955" w:rsidRDefault="00000000">
      <w:pPr>
        <w:spacing w:before="50" w:line="292" w:lineRule="auto"/>
        <w:ind w:left="142" w:right="851"/>
        <w:jc w:val="both"/>
        <w:rPr>
          <w:i/>
          <w:sz w:val="20"/>
        </w:rPr>
      </w:pPr>
      <w:r>
        <w:rPr>
          <w:i/>
          <w:noProof/>
          <w:sz w:val="20"/>
        </w:rPr>
        <mc:AlternateContent>
          <mc:Choice Requires="wps">
            <w:drawing>
              <wp:anchor distT="0" distB="0" distL="0" distR="0" simplePos="0" relativeHeight="15769600" behindDoc="0" locked="0" layoutInCell="1" allowOverlap="1" wp14:anchorId="25CEF879" wp14:editId="101EF6BA">
                <wp:simplePos x="0" y="0"/>
                <wp:positionH relativeFrom="page">
                  <wp:posOffset>6807090</wp:posOffset>
                </wp:positionH>
                <wp:positionV relativeFrom="paragraph">
                  <wp:posOffset>740533</wp:posOffset>
                </wp:positionV>
                <wp:extent cx="419734" cy="318706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9A6B66"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16EB57"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25CEF879" id="Textbox 103" o:spid="_x0000_s1069" type="#_x0000_t202" style="position:absolute;left:0;text-align:left;margin-left:536pt;margin-top:58.3pt;width:33.05pt;height:250.95pt;z-index:1576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Ds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" filled="f" stroked="f">
                <v:textbox style="layout-flow:vertical;mso-layout-flow-alt:bottom-to-top" inset="0,0,0,0">
                  <w:txbxContent>
                    <w:p w14:paraId="339A6B66"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16EB57"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i/>
          <w:sz w:val="20"/>
        </w:rPr>
        <w:t>/2022, para asegurar el efectivo cumplimiento del mandato legal de finalización de dichos procesos selectivos con anterioridad al 31 de diciembre de 2024, y haciendo uso de la posibilidad contemplada en la disposición adicional cuarta de la Ley 20/2021, se considera necesario establecer un programa de productividad por la concurrencia y participación en los tribunales correspondientes a las pruebas selectivas para la consolidación y estabilización del empleo temporal, sujeto al cumplimiento de los objetivos fijados en la citada Ley 20/2021, es decir, finalización de los procesos selectivos con anterioridad al 31 de diciembre de 2024.</w:t>
      </w:r>
    </w:p>
    <w:p w14:paraId="595628D0" w14:textId="77777777" w:rsidR="00330955" w:rsidRDefault="00330955">
      <w:pPr>
        <w:pStyle w:val="Textoindependiente"/>
        <w:spacing w:before="9"/>
        <w:rPr>
          <w:i/>
        </w:rPr>
      </w:pPr>
    </w:p>
    <w:p w14:paraId="59688ADA" w14:textId="77777777" w:rsidR="00330955" w:rsidRDefault="00000000">
      <w:pPr>
        <w:spacing w:before="1" w:line="292" w:lineRule="auto"/>
        <w:ind w:left="142" w:right="851"/>
        <w:jc w:val="both"/>
        <w:rPr>
          <w:i/>
          <w:sz w:val="20"/>
        </w:rPr>
      </w:pPr>
      <w:r>
        <w:rPr>
          <w:i/>
          <w:sz w:val="20"/>
        </w:rPr>
        <w:t>La Junta de Gobierno Local con fecha 27 de enero de 2023 en sesión ordinaria aprobó el programa</w:t>
      </w:r>
      <w:r>
        <w:rPr>
          <w:i/>
          <w:spacing w:val="40"/>
          <w:sz w:val="20"/>
        </w:rPr>
        <w:t xml:space="preserve"> </w:t>
      </w:r>
      <w:r>
        <w:rPr>
          <w:i/>
          <w:sz w:val="20"/>
        </w:rPr>
        <w:t>de productividad por la concurrencia y participación en los tribunales correspondientes a las pruebas selectivas para la consolidación y estabilización del empleo temporal, sujeto al cumplimiento de los objetivos fijados en la Ley 20/2021, en los términos previstos en el Informe núm. 998/2022 suscrito</w:t>
      </w:r>
      <w:r>
        <w:rPr>
          <w:i/>
          <w:spacing w:val="40"/>
          <w:sz w:val="20"/>
        </w:rPr>
        <w:t xml:space="preserve"> </w:t>
      </w:r>
      <w:r>
        <w:rPr>
          <w:i/>
          <w:sz w:val="20"/>
        </w:rPr>
        <w:t xml:space="preserve">por el </w:t>
      </w:r>
      <w:proofErr w:type="gramStart"/>
      <w:r>
        <w:rPr>
          <w:i/>
          <w:sz w:val="20"/>
        </w:rPr>
        <w:t>Director General</w:t>
      </w:r>
      <w:proofErr w:type="gramEnd"/>
      <w:r>
        <w:rPr>
          <w:i/>
          <w:sz w:val="20"/>
        </w:rPr>
        <w:t xml:space="preserve"> de la Asesoría Jurídica Municipal, de fecha 10 de noviembre de 2022. Dicha percepción corresponderá por la participación en las pruebas selectivas para la consolidación y estabilización del empleo temporal por el sistema de concurso.</w:t>
      </w:r>
    </w:p>
    <w:p w14:paraId="1AA3BE7D" w14:textId="77777777" w:rsidR="00330955" w:rsidRDefault="00330955">
      <w:pPr>
        <w:pStyle w:val="Textoindependiente"/>
        <w:spacing w:before="9"/>
        <w:rPr>
          <w:i/>
        </w:rPr>
      </w:pPr>
    </w:p>
    <w:p w14:paraId="16CF8D77" w14:textId="77777777" w:rsidR="00330955" w:rsidRDefault="00000000">
      <w:pPr>
        <w:pStyle w:val="Prrafodelista"/>
        <w:numPr>
          <w:ilvl w:val="0"/>
          <w:numId w:val="20"/>
        </w:numPr>
        <w:tabs>
          <w:tab w:val="left" w:pos="364"/>
        </w:tabs>
        <w:ind w:right="0" w:hanging="222"/>
        <w:rPr>
          <w:i/>
          <w:sz w:val="20"/>
        </w:rPr>
      </w:pPr>
      <w:r>
        <w:rPr>
          <w:i/>
          <w:sz w:val="20"/>
        </w:rPr>
        <w:t>El</w:t>
      </w:r>
      <w:r>
        <w:rPr>
          <w:i/>
          <w:spacing w:val="-5"/>
          <w:sz w:val="20"/>
        </w:rPr>
        <w:t xml:space="preserve"> </w:t>
      </w:r>
      <w:r>
        <w:rPr>
          <w:i/>
          <w:sz w:val="20"/>
        </w:rPr>
        <w:t>programa</w:t>
      </w:r>
      <w:r>
        <w:rPr>
          <w:i/>
          <w:spacing w:val="-3"/>
          <w:sz w:val="20"/>
        </w:rPr>
        <w:t xml:space="preserve"> </w:t>
      </w:r>
      <w:r>
        <w:rPr>
          <w:i/>
          <w:sz w:val="20"/>
        </w:rPr>
        <w:t>tendrá</w:t>
      </w:r>
      <w:r>
        <w:rPr>
          <w:i/>
          <w:spacing w:val="-2"/>
          <w:sz w:val="20"/>
        </w:rPr>
        <w:t xml:space="preserve"> </w:t>
      </w:r>
      <w:r>
        <w:rPr>
          <w:i/>
          <w:sz w:val="20"/>
        </w:rPr>
        <w:t>las</w:t>
      </w:r>
      <w:r>
        <w:rPr>
          <w:i/>
          <w:spacing w:val="-3"/>
          <w:sz w:val="20"/>
        </w:rPr>
        <w:t xml:space="preserve"> </w:t>
      </w:r>
      <w:r>
        <w:rPr>
          <w:i/>
          <w:sz w:val="20"/>
        </w:rPr>
        <w:t>siguientes</w:t>
      </w:r>
      <w:r>
        <w:rPr>
          <w:i/>
          <w:spacing w:val="-2"/>
          <w:sz w:val="20"/>
        </w:rPr>
        <w:t xml:space="preserve"> características:</w:t>
      </w:r>
    </w:p>
    <w:p w14:paraId="3372CFB8" w14:textId="77777777" w:rsidR="00330955" w:rsidRDefault="00330955">
      <w:pPr>
        <w:pStyle w:val="Textoindependiente"/>
        <w:spacing w:before="61"/>
        <w:rPr>
          <w:i/>
        </w:rPr>
      </w:pPr>
    </w:p>
    <w:p w14:paraId="5697963E" w14:textId="77777777" w:rsidR="00330955" w:rsidRDefault="00000000">
      <w:pPr>
        <w:pStyle w:val="Prrafodelista"/>
        <w:numPr>
          <w:ilvl w:val="1"/>
          <w:numId w:val="20"/>
        </w:numPr>
        <w:tabs>
          <w:tab w:val="left" w:pos="322"/>
        </w:tabs>
        <w:spacing w:line="292" w:lineRule="auto"/>
        <w:ind w:firstLine="0"/>
        <w:jc w:val="both"/>
        <w:rPr>
          <w:i/>
          <w:sz w:val="20"/>
        </w:rPr>
      </w:pPr>
      <w:r>
        <w:rPr>
          <w:i/>
          <w:sz w:val="20"/>
        </w:rPr>
        <w:t xml:space="preserve">Se remunerará a los miembros de los tribunales que concurran y participen en las sesiones, no pudiendo superar el número de 5 miembros por cada sesión, incluyendo </w:t>
      </w:r>
      <w:proofErr w:type="gramStart"/>
      <w:r>
        <w:rPr>
          <w:i/>
          <w:sz w:val="20"/>
        </w:rPr>
        <w:t>Presidente</w:t>
      </w:r>
      <w:proofErr w:type="gramEnd"/>
      <w:r>
        <w:rPr>
          <w:i/>
          <w:sz w:val="20"/>
        </w:rPr>
        <w:t xml:space="preserve"> y Secretario.</w:t>
      </w:r>
    </w:p>
    <w:p w14:paraId="106B9E8B" w14:textId="77777777" w:rsidR="00330955" w:rsidRDefault="00330955">
      <w:pPr>
        <w:pStyle w:val="Textoindependiente"/>
        <w:spacing w:before="9"/>
        <w:rPr>
          <w:i/>
        </w:rPr>
      </w:pPr>
    </w:p>
    <w:p w14:paraId="0BAE020E" w14:textId="77777777" w:rsidR="00330955" w:rsidRDefault="00000000">
      <w:pPr>
        <w:pStyle w:val="Prrafodelista"/>
        <w:numPr>
          <w:ilvl w:val="1"/>
          <w:numId w:val="20"/>
        </w:numPr>
        <w:tabs>
          <w:tab w:val="left" w:pos="322"/>
        </w:tabs>
        <w:spacing w:before="1" w:line="292" w:lineRule="auto"/>
        <w:ind w:firstLine="0"/>
        <w:jc w:val="both"/>
        <w:rPr>
          <w:i/>
          <w:sz w:val="20"/>
        </w:rPr>
      </w:pPr>
      <w:r>
        <w:rPr>
          <w:i/>
          <w:sz w:val="20"/>
        </w:rPr>
        <w:t>Dicha remuneración será proporcional al número de candidatos presentados a cada una de las convocatorias que se efectúen, y fija para cada convocatoria, con independencia del número de sesiones que se reúna el Tribunal.</w:t>
      </w:r>
    </w:p>
    <w:p w14:paraId="2D919879" w14:textId="77777777" w:rsidR="00330955" w:rsidRDefault="00330955">
      <w:pPr>
        <w:pStyle w:val="Textoindependiente"/>
        <w:spacing w:before="9"/>
        <w:rPr>
          <w:i/>
        </w:rPr>
      </w:pPr>
    </w:p>
    <w:p w14:paraId="45931513" w14:textId="2F4FA0F6" w:rsidR="00330955" w:rsidRDefault="00000000">
      <w:pPr>
        <w:pStyle w:val="Prrafodelista"/>
        <w:numPr>
          <w:ilvl w:val="1"/>
          <w:numId w:val="20"/>
        </w:numPr>
        <w:tabs>
          <w:tab w:val="left" w:pos="308"/>
        </w:tabs>
        <w:spacing w:line="292" w:lineRule="auto"/>
        <w:ind w:firstLine="0"/>
        <w:jc w:val="both"/>
        <w:rPr>
          <w:i/>
          <w:sz w:val="20"/>
        </w:rPr>
      </w:pPr>
      <w:r>
        <w:rPr>
          <w:i/>
          <w:sz w:val="20"/>
        </w:rPr>
        <w:t>La percepción de la remuneración que se establezca estará condicionada por el cumplimiento del plazo que se indique para la completa finalización de las funciones del Tribunal.</w:t>
      </w:r>
    </w:p>
    <w:p w14:paraId="369C5FCE" w14:textId="77777777" w:rsidR="00330955" w:rsidRDefault="00330955">
      <w:pPr>
        <w:pStyle w:val="Textoindependiente"/>
        <w:spacing w:before="10"/>
        <w:rPr>
          <w:i/>
        </w:rPr>
      </w:pPr>
    </w:p>
    <w:p w14:paraId="28143CE0" w14:textId="77777777" w:rsidR="00330955" w:rsidRDefault="00000000">
      <w:pPr>
        <w:pStyle w:val="Prrafodelista"/>
        <w:numPr>
          <w:ilvl w:val="0"/>
          <w:numId w:val="20"/>
        </w:numPr>
        <w:tabs>
          <w:tab w:val="left" w:pos="309"/>
        </w:tabs>
        <w:ind w:left="309" w:right="0" w:hanging="167"/>
        <w:jc w:val="both"/>
        <w:rPr>
          <w:i/>
          <w:sz w:val="20"/>
        </w:rPr>
      </w:pPr>
      <w:r>
        <w:rPr>
          <w:i/>
          <w:sz w:val="20"/>
        </w:rPr>
        <w:t>Las</w:t>
      </w:r>
      <w:r>
        <w:rPr>
          <w:i/>
          <w:spacing w:val="-3"/>
          <w:sz w:val="20"/>
        </w:rPr>
        <w:t xml:space="preserve"> </w:t>
      </w:r>
      <w:r>
        <w:rPr>
          <w:i/>
          <w:sz w:val="20"/>
        </w:rPr>
        <w:t>cantidades son</w:t>
      </w:r>
      <w:r>
        <w:rPr>
          <w:i/>
          <w:spacing w:val="-1"/>
          <w:sz w:val="20"/>
        </w:rPr>
        <w:t xml:space="preserve"> </w:t>
      </w:r>
      <w:r>
        <w:rPr>
          <w:i/>
          <w:sz w:val="20"/>
        </w:rPr>
        <w:t xml:space="preserve">las </w:t>
      </w:r>
      <w:r>
        <w:rPr>
          <w:i/>
          <w:spacing w:val="-2"/>
          <w:sz w:val="20"/>
        </w:rPr>
        <w:t>siguientes:</w:t>
      </w:r>
    </w:p>
    <w:p w14:paraId="2B702B74" w14:textId="77777777" w:rsidR="00330955" w:rsidRDefault="00330955">
      <w:pPr>
        <w:pStyle w:val="Textoindependiente"/>
        <w:spacing w:before="61"/>
        <w:rPr>
          <w:i/>
        </w:rPr>
      </w:pPr>
    </w:p>
    <w:p w14:paraId="093FBEF6" w14:textId="77777777" w:rsidR="00330955" w:rsidRDefault="00000000">
      <w:pPr>
        <w:pStyle w:val="Prrafodelista"/>
        <w:numPr>
          <w:ilvl w:val="1"/>
          <w:numId w:val="20"/>
        </w:numPr>
        <w:tabs>
          <w:tab w:val="left" w:pos="318"/>
        </w:tabs>
        <w:ind w:left="318" w:right="0" w:hanging="176"/>
        <w:jc w:val="both"/>
        <w:rPr>
          <w:i/>
          <w:sz w:val="20"/>
        </w:rPr>
      </w:pPr>
      <w:r>
        <w:rPr>
          <w:i/>
          <w:sz w:val="20"/>
        </w:rPr>
        <w:t>Atendiendo</w:t>
      </w:r>
      <w:r>
        <w:rPr>
          <w:i/>
          <w:spacing w:val="-4"/>
          <w:sz w:val="20"/>
        </w:rPr>
        <w:t xml:space="preserve"> </w:t>
      </w:r>
      <w:r>
        <w:rPr>
          <w:i/>
          <w:sz w:val="20"/>
        </w:rPr>
        <w:t>al</w:t>
      </w:r>
      <w:r>
        <w:rPr>
          <w:i/>
          <w:spacing w:val="-3"/>
          <w:sz w:val="20"/>
        </w:rPr>
        <w:t xml:space="preserve"> </w:t>
      </w:r>
      <w:r>
        <w:rPr>
          <w:i/>
          <w:sz w:val="20"/>
        </w:rPr>
        <w:t>número</w:t>
      </w:r>
      <w:r>
        <w:rPr>
          <w:i/>
          <w:spacing w:val="-3"/>
          <w:sz w:val="20"/>
        </w:rPr>
        <w:t xml:space="preserve"> </w:t>
      </w:r>
      <w:r>
        <w:rPr>
          <w:i/>
          <w:sz w:val="20"/>
        </w:rPr>
        <w:t>de</w:t>
      </w:r>
      <w:r>
        <w:rPr>
          <w:i/>
          <w:spacing w:val="-3"/>
          <w:sz w:val="20"/>
        </w:rPr>
        <w:t xml:space="preserve"> </w:t>
      </w:r>
      <w:r>
        <w:rPr>
          <w:i/>
          <w:sz w:val="20"/>
        </w:rPr>
        <w:t>candidatos</w:t>
      </w:r>
      <w:r>
        <w:rPr>
          <w:i/>
          <w:spacing w:val="-3"/>
          <w:sz w:val="20"/>
        </w:rPr>
        <w:t xml:space="preserve"> </w:t>
      </w:r>
      <w:r>
        <w:rPr>
          <w:i/>
          <w:spacing w:val="-2"/>
          <w:sz w:val="20"/>
        </w:rPr>
        <w:t>presentados:</w:t>
      </w:r>
    </w:p>
    <w:p w14:paraId="6D8D9139" w14:textId="77777777" w:rsidR="00330955" w:rsidRDefault="00330955">
      <w:pPr>
        <w:pStyle w:val="Textoindependiente"/>
        <w:spacing w:before="60"/>
        <w:rPr>
          <w:i/>
        </w:rPr>
      </w:pPr>
    </w:p>
    <w:p w14:paraId="6B0917D6" w14:textId="77777777" w:rsidR="00330955" w:rsidRDefault="00000000">
      <w:pPr>
        <w:pStyle w:val="Prrafodelista"/>
        <w:numPr>
          <w:ilvl w:val="0"/>
          <w:numId w:val="19"/>
        </w:numPr>
        <w:tabs>
          <w:tab w:val="left" w:pos="264"/>
        </w:tabs>
        <w:ind w:left="264" w:right="0" w:hanging="122"/>
        <w:rPr>
          <w:i/>
          <w:sz w:val="20"/>
        </w:rPr>
      </w:pPr>
      <w:r>
        <w:rPr>
          <w:i/>
          <w:sz w:val="20"/>
        </w:rPr>
        <w:t>Hasta</w:t>
      </w:r>
      <w:r>
        <w:rPr>
          <w:i/>
          <w:spacing w:val="-5"/>
          <w:sz w:val="20"/>
        </w:rPr>
        <w:t xml:space="preserve"> </w:t>
      </w:r>
      <w:r>
        <w:rPr>
          <w:i/>
          <w:sz w:val="20"/>
        </w:rPr>
        <w:t>10</w:t>
      </w:r>
      <w:r>
        <w:rPr>
          <w:i/>
          <w:spacing w:val="-3"/>
          <w:sz w:val="20"/>
        </w:rPr>
        <w:t xml:space="preserve"> </w:t>
      </w:r>
      <w:r>
        <w:rPr>
          <w:i/>
          <w:sz w:val="20"/>
        </w:rPr>
        <w:t>candidatos:</w:t>
      </w:r>
      <w:r>
        <w:rPr>
          <w:i/>
          <w:spacing w:val="-2"/>
          <w:sz w:val="20"/>
        </w:rPr>
        <w:t xml:space="preserve"> </w:t>
      </w:r>
      <w:r>
        <w:rPr>
          <w:i/>
          <w:sz w:val="20"/>
        </w:rPr>
        <w:t>100,00</w:t>
      </w:r>
      <w:r>
        <w:rPr>
          <w:i/>
          <w:spacing w:val="-3"/>
          <w:sz w:val="20"/>
        </w:rPr>
        <w:t xml:space="preserve"> </w:t>
      </w:r>
      <w:r>
        <w:rPr>
          <w:i/>
          <w:sz w:val="20"/>
        </w:rPr>
        <w:t>€</w:t>
      </w:r>
      <w:r>
        <w:rPr>
          <w:i/>
          <w:spacing w:val="-3"/>
          <w:sz w:val="20"/>
        </w:rPr>
        <w:t xml:space="preserve"> </w:t>
      </w:r>
      <w:r>
        <w:rPr>
          <w:i/>
          <w:sz w:val="20"/>
        </w:rPr>
        <w:t>por</w:t>
      </w:r>
      <w:r>
        <w:rPr>
          <w:i/>
          <w:spacing w:val="-2"/>
          <w:sz w:val="20"/>
        </w:rPr>
        <w:t xml:space="preserve"> </w:t>
      </w:r>
      <w:r>
        <w:rPr>
          <w:i/>
          <w:sz w:val="20"/>
        </w:rPr>
        <w:t>convocatoria</w:t>
      </w:r>
      <w:r>
        <w:rPr>
          <w:i/>
          <w:spacing w:val="-3"/>
          <w:sz w:val="20"/>
        </w:rPr>
        <w:t xml:space="preserve"> </w:t>
      </w:r>
      <w:r>
        <w:rPr>
          <w:i/>
          <w:sz w:val="20"/>
        </w:rPr>
        <w:t>y</w:t>
      </w:r>
      <w:r>
        <w:rPr>
          <w:i/>
          <w:spacing w:val="-2"/>
          <w:sz w:val="20"/>
        </w:rPr>
        <w:t xml:space="preserve"> miembro.</w:t>
      </w:r>
    </w:p>
    <w:p w14:paraId="56E46EBE" w14:textId="77777777" w:rsidR="00330955" w:rsidRDefault="00330955">
      <w:pPr>
        <w:pStyle w:val="Textoindependiente"/>
        <w:spacing w:before="61"/>
        <w:rPr>
          <w:i/>
        </w:rPr>
      </w:pPr>
    </w:p>
    <w:p w14:paraId="14794E8F" w14:textId="77777777" w:rsidR="00330955" w:rsidRDefault="00000000">
      <w:pPr>
        <w:pStyle w:val="Prrafodelista"/>
        <w:numPr>
          <w:ilvl w:val="0"/>
          <w:numId w:val="19"/>
        </w:numPr>
        <w:tabs>
          <w:tab w:val="left" w:pos="264"/>
        </w:tabs>
        <w:ind w:left="264" w:right="0" w:hanging="122"/>
        <w:rPr>
          <w:i/>
          <w:sz w:val="20"/>
        </w:rPr>
      </w:pPr>
      <w:r>
        <w:rPr>
          <w:i/>
          <w:sz w:val="20"/>
        </w:rPr>
        <w:t>Entre</w:t>
      </w:r>
      <w:r>
        <w:rPr>
          <w:i/>
          <w:spacing w:val="-3"/>
          <w:sz w:val="20"/>
        </w:rPr>
        <w:t xml:space="preserve"> </w:t>
      </w:r>
      <w:r>
        <w:rPr>
          <w:i/>
          <w:sz w:val="20"/>
        </w:rPr>
        <w:t>11</w:t>
      </w:r>
      <w:r>
        <w:rPr>
          <w:i/>
          <w:spacing w:val="-2"/>
          <w:sz w:val="20"/>
        </w:rPr>
        <w:t xml:space="preserve"> </w:t>
      </w:r>
      <w:r>
        <w:rPr>
          <w:i/>
          <w:sz w:val="20"/>
        </w:rPr>
        <w:t>y</w:t>
      </w:r>
      <w:r>
        <w:rPr>
          <w:i/>
          <w:spacing w:val="-2"/>
          <w:sz w:val="20"/>
        </w:rPr>
        <w:t xml:space="preserve"> </w:t>
      </w:r>
      <w:r>
        <w:rPr>
          <w:i/>
          <w:sz w:val="20"/>
        </w:rPr>
        <w:t>25</w:t>
      </w:r>
      <w:r>
        <w:rPr>
          <w:i/>
          <w:spacing w:val="-2"/>
          <w:sz w:val="20"/>
        </w:rPr>
        <w:t xml:space="preserve"> </w:t>
      </w:r>
      <w:r>
        <w:rPr>
          <w:i/>
          <w:sz w:val="20"/>
        </w:rPr>
        <w:t>candidatos:</w:t>
      </w:r>
      <w:r>
        <w:rPr>
          <w:i/>
          <w:spacing w:val="-2"/>
          <w:sz w:val="20"/>
        </w:rPr>
        <w:t xml:space="preserve"> </w:t>
      </w:r>
      <w:r>
        <w:rPr>
          <w:i/>
          <w:sz w:val="20"/>
        </w:rPr>
        <w:t>150,00</w:t>
      </w:r>
      <w:r>
        <w:rPr>
          <w:i/>
          <w:spacing w:val="-3"/>
          <w:sz w:val="20"/>
        </w:rPr>
        <w:t xml:space="preserve"> </w:t>
      </w:r>
      <w:r>
        <w:rPr>
          <w:i/>
          <w:sz w:val="20"/>
        </w:rPr>
        <w:t>€</w:t>
      </w:r>
      <w:r>
        <w:rPr>
          <w:i/>
          <w:spacing w:val="-2"/>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0CC78E22" w14:textId="77777777" w:rsidR="00330955" w:rsidRDefault="00330955">
      <w:pPr>
        <w:pStyle w:val="Textoindependiente"/>
        <w:spacing w:before="60"/>
        <w:rPr>
          <w:i/>
        </w:rPr>
      </w:pPr>
    </w:p>
    <w:p w14:paraId="5EA45B15" w14:textId="77777777" w:rsidR="00330955" w:rsidRDefault="00000000">
      <w:pPr>
        <w:pStyle w:val="Prrafodelista"/>
        <w:numPr>
          <w:ilvl w:val="0"/>
          <w:numId w:val="19"/>
        </w:numPr>
        <w:tabs>
          <w:tab w:val="left" w:pos="263"/>
        </w:tabs>
        <w:ind w:left="263" w:right="0" w:hanging="122"/>
        <w:rPr>
          <w:i/>
          <w:sz w:val="20"/>
        </w:rPr>
      </w:pPr>
      <w:r>
        <w:rPr>
          <w:i/>
          <w:sz w:val="20"/>
        </w:rPr>
        <w:t>Entre</w:t>
      </w:r>
      <w:r>
        <w:rPr>
          <w:i/>
          <w:spacing w:val="-3"/>
          <w:sz w:val="20"/>
        </w:rPr>
        <w:t xml:space="preserve"> </w:t>
      </w:r>
      <w:r>
        <w:rPr>
          <w:i/>
          <w:sz w:val="20"/>
        </w:rPr>
        <w:t>26</w:t>
      </w:r>
      <w:r>
        <w:rPr>
          <w:i/>
          <w:spacing w:val="-2"/>
          <w:sz w:val="20"/>
        </w:rPr>
        <w:t xml:space="preserve"> </w:t>
      </w:r>
      <w:r>
        <w:rPr>
          <w:i/>
          <w:sz w:val="20"/>
        </w:rPr>
        <w:t>y</w:t>
      </w:r>
      <w:r>
        <w:rPr>
          <w:i/>
          <w:spacing w:val="-2"/>
          <w:sz w:val="20"/>
        </w:rPr>
        <w:t xml:space="preserve"> </w:t>
      </w:r>
      <w:r>
        <w:rPr>
          <w:i/>
          <w:sz w:val="20"/>
        </w:rPr>
        <w:t>50</w:t>
      </w:r>
      <w:r>
        <w:rPr>
          <w:i/>
          <w:spacing w:val="-2"/>
          <w:sz w:val="20"/>
        </w:rPr>
        <w:t xml:space="preserve"> </w:t>
      </w:r>
      <w:r>
        <w:rPr>
          <w:i/>
          <w:sz w:val="20"/>
        </w:rPr>
        <w:t>candidatos:</w:t>
      </w:r>
      <w:r>
        <w:rPr>
          <w:i/>
          <w:spacing w:val="-2"/>
          <w:sz w:val="20"/>
        </w:rPr>
        <w:t xml:space="preserve"> </w:t>
      </w:r>
      <w:r>
        <w:rPr>
          <w:i/>
          <w:sz w:val="20"/>
        </w:rPr>
        <w:t>225,00</w:t>
      </w:r>
      <w:r>
        <w:rPr>
          <w:i/>
          <w:spacing w:val="-3"/>
          <w:sz w:val="20"/>
        </w:rPr>
        <w:t xml:space="preserve"> </w:t>
      </w:r>
      <w:r>
        <w:rPr>
          <w:i/>
          <w:sz w:val="20"/>
        </w:rPr>
        <w:t>€</w:t>
      </w:r>
      <w:r>
        <w:rPr>
          <w:i/>
          <w:spacing w:val="-2"/>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62471F53" w14:textId="77777777" w:rsidR="00330955" w:rsidRDefault="00330955">
      <w:pPr>
        <w:pStyle w:val="Textoindependiente"/>
        <w:spacing w:before="61"/>
        <w:rPr>
          <w:i/>
        </w:rPr>
      </w:pPr>
    </w:p>
    <w:p w14:paraId="5D89A62A" w14:textId="77777777" w:rsidR="00330955" w:rsidRDefault="00000000">
      <w:pPr>
        <w:pStyle w:val="Prrafodelista"/>
        <w:numPr>
          <w:ilvl w:val="0"/>
          <w:numId w:val="19"/>
        </w:numPr>
        <w:tabs>
          <w:tab w:val="left" w:pos="263"/>
        </w:tabs>
        <w:ind w:left="263" w:right="0" w:hanging="122"/>
        <w:rPr>
          <w:i/>
          <w:sz w:val="20"/>
        </w:rPr>
      </w:pPr>
      <w:r>
        <w:rPr>
          <w:i/>
          <w:sz w:val="20"/>
        </w:rPr>
        <w:t>Entre</w:t>
      </w:r>
      <w:r>
        <w:rPr>
          <w:i/>
          <w:spacing w:val="-3"/>
          <w:sz w:val="20"/>
        </w:rPr>
        <w:t xml:space="preserve"> </w:t>
      </w:r>
      <w:r>
        <w:rPr>
          <w:i/>
          <w:sz w:val="20"/>
        </w:rPr>
        <w:t>51</w:t>
      </w:r>
      <w:r>
        <w:rPr>
          <w:i/>
          <w:spacing w:val="-2"/>
          <w:sz w:val="20"/>
        </w:rPr>
        <w:t xml:space="preserve"> </w:t>
      </w:r>
      <w:r>
        <w:rPr>
          <w:i/>
          <w:sz w:val="20"/>
        </w:rPr>
        <w:t>y</w:t>
      </w:r>
      <w:r>
        <w:rPr>
          <w:i/>
          <w:spacing w:val="-2"/>
          <w:sz w:val="20"/>
        </w:rPr>
        <w:t xml:space="preserve"> </w:t>
      </w:r>
      <w:r>
        <w:rPr>
          <w:i/>
          <w:sz w:val="20"/>
        </w:rPr>
        <w:t>100</w:t>
      </w:r>
      <w:r>
        <w:rPr>
          <w:i/>
          <w:spacing w:val="-3"/>
          <w:sz w:val="20"/>
        </w:rPr>
        <w:t xml:space="preserve"> </w:t>
      </w:r>
      <w:r>
        <w:rPr>
          <w:i/>
          <w:sz w:val="20"/>
        </w:rPr>
        <w:t>candidatos:</w:t>
      </w:r>
      <w:r>
        <w:rPr>
          <w:i/>
          <w:spacing w:val="-2"/>
          <w:sz w:val="20"/>
        </w:rPr>
        <w:t xml:space="preserve"> </w:t>
      </w:r>
      <w:r>
        <w:rPr>
          <w:i/>
          <w:sz w:val="20"/>
        </w:rPr>
        <w:t>450,00</w:t>
      </w:r>
      <w:r>
        <w:rPr>
          <w:i/>
          <w:spacing w:val="-2"/>
          <w:sz w:val="20"/>
        </w:rPr>
        <w:t xml:space="preserve"> </w:t>
      </w:r>
      <w:r>
        <w:rPr>
          <w:i/>
          <w:sz w:val="20"/>
        </w:rPr>
        <w:t>€</w:t>
      </w:r>
      <w:r>
        <w:rPr>
          <w:i/>
          <w:spacing w:val="-3"/>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04B8927F" w14:textId="77777777" w:rsidR="00330955" w:rsidRDefault="00330955">
      <w:pPr>
        <w:pStyle w:val="Textoindependiente"/>
        <w:spacing w:before="60"/>
        <w:rPr>
          <w:i/>
        </w:rPr>
      </w:pPr>
    </w:p>
    <w:p w14:paraId="37D8C191" w14:textId="77777777" w:rsidR="00330955" w:rsidRDefault="00000000">
      <w:pPr>
        <w:pStyle w:val="Prrafodelista"/>
        <w:numPr>
          <w:ilvl w:val="0"/>
          <w:numId w:val="19"/>
        </w:numPr>
        <w:tabs>
          <w:tab w:val="left" w:pos="277"/>
        </w:tabs>
        <w:spacing w:line="292" w:lineRule="auto"/>
        <w:ind w:right="852" w:firstLine="0"/>
        <w:rPr>
          <w:i/>
          <w:sz w:val="20"/>
        </w:rPr>
      </w:pPr>
      <w:r>
        <w:rPr>
          <w:i/>
          <w:sz w:val="20"/>
        </w:rPr>
        <w:t xml:space="preserve">Por cada candidato de exceso sobre 100, se incrementará en 1,50 € por candidato/convocatoria y </w:t>
      </w:r>
      <w:r>
        <w:rPr>
          <w:i/>
          <w:spacing w:val="-2"/>
          <w:sz w:val="20"/>
        </w:rPr>
        <w:t>miembro.</w:t>
      </w:r>
    </w:p>
    <w:p w14:paraId="1186B0B2" w14:textId="77777777" w:rsidR="00330955" w:rsidRDefault="00330955">
      <w:pPr>
        <w:pStyle w:val="Textoindependiente"/>
        <w:spacing w:before="10"/>
        <w:rPr>
          <w:i/>
        </w:rPr>
      </w:pPr>
    </w:p>
    <w:p w14:paraId="7735480B" w14:textId="77777777" w:rsidR="00330955" w:rsidRDefault="00000000">
      <w:pPr>
        <w:pStyle w:val="Prrafodelista"/>
        <w:numPr>
          <w:ilvl w:val="1"/>
          <w:numId w:val="20"/>
        </w:numPr>
        <w:tabs>
          <w:tab w:val="left" w:pos="319"/>
        </w:tabs>
        <w:spacing w:line="292" w:lineRule="auto"/>
        <w:ind w:left="141" w:firstLine="0"/>
        <w:jc w:val="both"/>
        <w:rPr>
          <w:i/>
          <w:sz w:val="20"/>
        </w:rPr>
      </w:pPr>
      <w:r>
        <w:rPr>
          <w:i/>
          <w:sz w:val="20"/>
        </w:rPr>
        <w:t>Corresponderá la percepción de la cantidad que resulte siempre y cuando finalicen los trabajos del tribunal</w:t>
      </w:r>
      <w:r>
        <w:rPr>
          <w:i/>
          <w:spacing w:val="17"/>
          <w:sz w:val="20"/>
        </w:rPr>
        <w:t xml:space="preserve"> </w:t>
      </w:r>
      <w:r>
        <w:rPr>
          <w:i/>
          <w:sz w:val="20"/>
        </w:rPr>
        <w:t>en</w:t>
      </w:r>
      <w:r>
        <w:rPr>
          <w:i/>
          <w:spacing w:val="17"/>
          <w:sz w:val="20"/>
        </w:rPr>
        <w:t xml:space="preserve"> </w:t>
      </w:r>
      <w:r>
        <w:rPr>
          <w:i/>
          <w:sz w:val="20"/>
        </w:rPr>
        <w:t>el</w:t>
      </w:r>
      <w:r>
        <w:rPr>
          <w:i/>
          <w:spacing w:val="17"/>
          <w:sz w:val="20"/>
        </w:rPr>
        <w:t xml:space="preserve"> </w:t>
      </w:r>
      <w:r>
        <w:rPr>
          <w:i/>
          <w:sz w:val="20"/>
        </w:rPr>
        <w:t>plazo</w:t>
      </w:r>
      <w:r>
        <w:rPr>
          <w:i/>
          <w:spacing w:val="17"/>
          <w:sz w:val="20"/>
        </w:rPr>
        <w:t xml:space="preserve"> </w:t>
      </w:r>
      <w:r>
        <w:rPr>
          <w:i/>
          <w:sz w:val="20"/>
        </w:rPr>
        <w:t>máximo</w:t>
      </w:r>
      <w:r>
        <w:rPr>
          <w:i/>
          <w:spacing w:val="17"/>
          <w:sz w:val="20"/>
        </w:rPr>
        <w:t xml:space="preserve"> </w:t>
      </w:r>
      <w:r>
        <w:rPr>
          <w:i/>
          <w:sz w:val="20"/>
        </w:rPr>
        <w:t>de</w:t>
      </w:r>
      <w:r>
        <w:rPr>
          <w:i/>
          <w:spacing w:val="17"/>
          <w:sz w:val="20"/>
        </w:rPr>
        <w:t xml:space="preserve"> </w:t>
      </w:r>
      <w:r>
        <w:rPr>
          <w:i/>
          <w:sz w:val="20"/>
        </w:rPr>
        <w:t>2</w:t>
      </w:r>
      <w:r>
        <w:rPr>
          <w:i/>
          <w:spacing w:val="17"/>
          <w:sz w:val="20"/>
        </w:rPr>
        <w:t xml:space="preserve"> </w:t>
      </w:r>
      <w:r>
        <w:rPr>
          <w:i/>
          <w:sz w:val="20"/>
        </w:rPr>
        <w:t>meses</w:t>
      </w:r>
      <w:r>
        <w:rPr>
          <w:i/>
          <w:spacing w:val="17"/>
          <w:sz w:val="20"/>
        </w:rPr>
        <w:t xml:space="preserve"> </w:t>
      </w:r>
      <w:r>
        <w:rPr>
          <w:i/>
          <w:sz w:val="20"/>
        </w:rPr>
        <w:t>a</w:t>
      </w:r>
      <w:r>
        <w:rPr>
          <w:i/>
          <w:spacing w:val="17"/>
          <w:sz w:val="20"/>
        </w:rPr>
        <w:t xml:space="preserve"> </w:t>
      </w:r>
      <w:r>
        <w:rPr>
          <w:i/>
          <w:sz w:val="20"/>
        </w:rPr>
        <w:t>contar</w:t>
      </w:r>
      <w:r>
        <w:rPr>
          <w:i/>
          <w:spacing w:val="17"/>
          <w:sz w:val="20"/>
        </w:rPr>
        <w:t xml:space="preserve"> </w:t>
      </w:r>
      <w:r>
        <w:rPr>
          <w:i/>
          <w:sz w:val="20"/>
        </w:rPr>
        <w:t>desde</w:t>
      </w:r>
      <w:r>
        <w:rPr>
          <w:i/>
          <w:spacing w:val="17"/>
          <w:sz w:val="20"/>
        </w:rPr>
        <w:t xml:space="preserve"> </w:t>
      </w:r>
      <w:r>
        <w:rPr>
          <w:i/>
          <w:sz w:val="20"/>
        </w:rPr>
        <w:t>la</w:t>
      </w:r>
      <w:r>
        <w:rPr>
          <w:i/>
          <w:spacing w:val="17"/>
          <w:sz w:val="20"/>
        </w:rPr>
        <w:t xml:space="preserve"> </w:t>
      </w:r>
      <w:r>
        <w:rPr>
          <w:i/>
          <w:sz w:val="20"/>
        </w:rPr>
        <w:t>fecha</w:t>
      </w:r>
      <w:r>
        <w:rPr>
          <w:i/>
          <w:spacing w:val="17"/>
          <w:sz w:val="20"/>
        </w:rPr>
        <w:t xml:space="preserve"> </w:t>
      </w:r>
      <w:r>
        <w:rPr>
          <w:i/>
          <w:sz w:val="20"/>
        </w:rPr>
        <w:t>de</w:t>
      </w:r>
      <w:r>
        <w:rPr>
          <w:i/>
          <w:spacing w:val="17"/>
          <w:sz w:val="20"/>
        </w:rPr>
        <w:t xml:space="preserve"> </w:t>
      </w:r>
      <w:r>
        <w:rPr>
          <w:i/>
          <w:sz w:val="20"/>
        </w:rPr>
        <w:t>aprobación</w:t>
      </w:r>
      <w:r>
        <w:rPr>
          <w:i/>
          <w:spacing w:val="17"/>
          <w:sz w:val="20"/>
        </w:rPr>
        <w:t xml:space="preserve"> </w:t>
      </w:r>
      <w:r>
        <w:rPr>
          <w:i/>
          <w:sz w:val="20"/>
        </w:rPr>
        <w:t>de</w:t>
      </w:r>
      <w:r>
        <w:rPr>
          <w:i/>
          <w:spacing w:val="17"/>
          <w:sz w:val="20"/>
        </w:rPr>
        <w:t xml:space="preserve"> </w:t>
      </w:r>
      <w:r>
        <w:rPr>
          <w:i/>
          <w:sz w:val="20"/>
        </w:rPr>
        <w:t>la</w:t>
      </w:r>
      <w:r>
        <w:rPr>
          <w:i/>
          <w:spacing w:val="17"/>
          <w:sz w:val="20"/>
        </w:rPr>
        <w:t xml:space="preserve"> </w:t>
      </w:r>
      <w:r>
        <w:rPr>
          <w:i/>
          <w:sz w:val="20"/>
        </w:rPr>
        <w:t>lista</w:t>
      </w:r>
      <w:r>
        <w:rPr>
          <w:i/>
          <w:spacing w:val="17"/>
          <w:sz w:val="20"/>
        </w:rPr>
        <w:t xml:space="preserve"> </w:t>
      </w:r>
      <w:r>
        <w:rPr>
          <w:i/>
          <w:sz w:val="20"/>
        </w:rPr>
        <w:t>definitiva</w:t>
      </w:r>
    </w:p>
    <w:p w14:paraId="5219D4B7" w14:textId="77777777" w:rsidR="00330955" w:rsidRDefault="00330955">
      <w:pPr>
        <w:pStyle w:val="Prrafodelista"/>
        <w:spacing w:line="292" w:lineRule="auto"/>
        <w:rPr>
          <w:i/>
          <w:sz w:val="20"/>
        </w:rPr>
        <w:sectPr w:rsidR="00330955">
          <w:pgSz w:w="11910" w:h="16840"/>
          <w:pgMar w:top="1260" w:right="565" w:bottom="1260" w:left="1275" w:header="225" w:footer="1060" w:gutter="0"/>
          <w:cols w:space="720"/>
        </w:sectPr>
      </w:pPr>
    </w:p>
    <w:p w14:paraId="44026119" w14:textId="77777777" w:rsidR="00330955" w:rsidRDefault="00000000">
      <w:pPr>
        <w:spacing w:before="179" w:line="292" w:lineRule="auto"/>
        <w:ind w:left="142" w:right="851"/>
        <w:jc w:val="both"/>
        <w:rPr>
          <w:i/>
          <w:sz w:val="20"/>
        </w:rPr>
      </w:pPr>
      <w:r>
        <w:rPr>
          <w:i/>
          <w:sz w:val="20"/>
        </w:rPr>
        <w:lastRenderedPageBreak/>
        <w:t>de admitidos y excluidos por el órgano competente. En el caso de que se produzcan reclamaciones contra la lista definitiva de aprobados, las mismas habrán de ser resueltas por el Tribunal en el plazo máximo de 10 días hábiles desde la fecha de su presentación. El incumplimiento de dichos plazos será causa para la no percepción de las cantidades fijadas en el programa de productividad.</w:t>
      </w:r>
    </w:p>
    <w:p w14:paraId="2A53D626" w14:textId="77777777" w:rsidR="00330955" w:rsidRDefault="00330955">
      <w:pPr>
        <w:pStyle w:val="Textoindependiente"/>
        <w:spacing w:before="10"/>
        <w:rPr>
          <w:i/>
        </w:rPr>
      </w:pPr>
    </w:p>
    <w:p w14:paraId="6D4B3004" w14:textId="1CDEBEEF" w:rsidR="00330955" w:rsidRDefault="00000000">
      <w:pPr>
        <w:pStyle w:val="Prrafodelista"/>
        <w:numPr>
          <w:ilvl w:val="1"/>
          <w:numId w:val="20"/>
        </w:numPr>
        <w:tabs>
          <w:tab w:val="left" w:pos="431"/>
        </w:tabs>
        <w:spacing w:line="292" w:lineRule="auto"/>
        <w:ind w:firstLine="0"/>
        <w:jc w:val="both"/>
        <w:rPr>
          <w:i/>
          <w:sz w:val="20"/>
        </w:rPr>
      </w:pPr>
      <w:r>
        <w:rPr>
          <w:i/>
          <w:sz w:val="20"/>
        </w:rPr>
        <w:t>La percepción de la productividad correspondiente a este programa corresponderá por la participación en las pruebas selectivas para la consolidación y estabilización del empleo temporal por el sistema de concurso”</w:t>
      </w:r>
      <w:r w:rsidR="003C38EF">
        <w:rPr>
          <w:i/>
          <w:sz w:val="20"/>
        </w:rPr>
        <w:t>.</w:t>
      </w:r>
    </w:p>
    <w:p w14:paraId="787DFCD7" w14:textId="77777777" w:rsidR="00330955" w:rsidRDefault="00330955">
      <w:pPr>
        <w:pStyle w:val="Textoindependiente"/>
        <w:spacing w:before="10"/>
        <w:rPr>
          <w:i/>
        </w:rPr>
      </w:pPr>
    </w:p>
    <w:p w14:paraId="1459B9D2" w14:textId="77777777" w:rsidR="00330955" w:rsidRDefault="00000000">
      <w:pPr>
        <w:spacing w:line="292" w:lineRule="auto"/>
        <w:ind w:left="142" w:right="851"/>
        <w:jc w:val="both"/>
        <w:rPr>
          <w:i/>
          <w:sz w:val="20"/>
        </w:rPr>
      </w:pPr>
      <w:r>
        <w:rPr>
          <w:i/>
          <w:noProof/>
          <w:sz w:val="20"/>
        </w:rPr>
        <mc:AlternateContent>
          <mc:Choice Requires="wps">
            <w:drawing>
              <wp:anchor distT="0" distB="0" distL="0" distR="0" simplePos="0" relativeHeight="15770624" behindDoc="0" locked="0" layoutInCell="1" allowOverlap="1" wp14:anchorId="4FBA6FE9" wp14:editId="3E642113">
                <wp:simplePos x="0" y="0"/>
                <wp:positionH relativeFrom="page">
                  <wp:posOffset>6807090</wp:posOffset>
                </wp:positionH>
                <wp:positionV relativeFrom="paragraph">
                  <wp:posOffset>352330</wp:posOffset>
                </wp:positionV>
                <wp:extent cx="419734" cy="318706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62F5930"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7D8E49"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4FBA6FE9" id="Textbox 105" o:spid="_x0000_s1070" type="#_x0000_t202" style="position:absolute;left:0;text-align:left;margin-left:536pt;margin-top:27.75pt;width:33.05pt;height:250.95pt;z-index:1577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K7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" filled="f" stroked="f">
                <v:textbox style="layout-flow:vertical;mso-layout-flow-alt:bottom-to-top" inset="0,0,0,0">
                  <w:txbxContent>
                    <w:p w14:paraId="762F5930"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7D8E49"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i/>
          <w:sz w:val="20"/>
        </w:rPr>
        <w:t>El programa de productividad para los tribunales correspondientes a las pruebas selectivas para la consolidación y estabilización del empleo temporal, aprobado por Junta de gobierno local con fecha</w:t>
      </w:r>
      <w:r>
        <w:rPr>
          <w:i/>
          <w:spacing w:val="40"/>
          <w:sz w:val="20"/>
        </w:rPr>
        <w:t xml:space="preserve"> </w:t>
      </w:r>
      <w:r>
        <w:rPr>
          <w:i/>
          <w:sz w:val="20"/>
        </w:rPr>
        <w:t>27 de enero de 2023 fue informado por el interventor adjunto mediante informe de Control financiero de fecha 18 de enero de 2023.</w:t>
      </w:r>
    </w:p>
    <w:p w14:paraId="513A6E8D" w14:textId="77777777" w:rsidR="00330955" w:rsidRDefault="00330955">
      <w:pPr>
        <w:pStyle w:val="Textoindependiente"/>
        <w:spacing w:before="9"/>
        <w:rPr>
          <w:i/>
        </w:rPr>
      </w:pPr>
    </w:p>
    <w:p w14:paraId="49AFF914" w14:textId="77777777" w:rsidR="00330955" w:rsidRDefault="00000000">
      <w:pPr>
        <w:spacing w:before="1"/>
        <w:ind w:left="3141"/>
        <w:rPr>
          <w:i/>
          <w:sz w:val="20"/>
        </w:rPr>
      </w:pPr>
      <w:r>
        <w:rPr>
          <w:i/>
          <w:sz w:val="20"/>
        </w:rPr>
        <w:t xml:space="preserve">CONSIDERACIONES </w:t>
      </w:r>
      <w:r>
        <w:rPr>
          <w:i/>
          <w:spacing w:val="-2"/>
          <w:sz w:val="20"/>
        </w:rPr>
        <w:t>JURÍDICAS</w:t>
      </w:r>
    </w:p>
    <w:p w14:paraId="7EF356A5" w14:textId="77777777" w:rsidR="00330955" w:rsidRDefault="00330955">
      <w:pPr>
        <w:pStyle w:val="Textoindependiente"/>
        <w:spacing w:before="60"/>
        <w:rPr>
          <w:i/>
        </w:rPr>
      </w:pPr>
    </w:p>
    <w:p w14:paraId="584FE4BC" w14:textId="77777777" w:rsidR="00330955" w:rsidRDefault="00000000">
      <w:pPr>
        <w:spacing w:line="292" w:lineRule="auto"/>
        <w:ind w:left="142" w:right="851"/>
        <w:jc w:val="both"/>
        <w:rPr>
          <w:i/>
          <w:sz w:val="20"/>
        </w:rPr>
      </w:pPr>
      <w:r>
        <w:rPr>
          <w:i/>
          <w:sz w:val="20"/>
        </w:rPr>
        <w:t>PRIMERO. Señala el artículo 24 del Estatuto Básico del Empleado Público que la cuantía y</w:t>
      </w:r>
      <w:r>
        <w:rPr>
          <w:i/>
          <w:spacing w:val="80"/>
          <w:sz w:val="20"/>
        </w:rPr>
        <w:t xml:space="preserve"> </w:t>
      </w:r>
      <w:r>
        <w:rPr>
          <w:i/>
          <w:sz w:val="20"/>
        </w:rPr>
        <w:t>estructura de las retribuciones complementarias de los funcionarios se establecerán por las correspondientes Leyes de cada Administración Pública, atendiendo a determinados factores. A continuación, en su letra c) dicho precepto indica como factor para la determinación del complemento de productividad el grado de interés, iniciativa o esfuerzo con que el funcionario desempeña su</w:t>
      </w:r>
      <w:r>
        <w:rPr>
          <w:i/>
          <w:spacing w:val="40"/>
          <w:sz w:val="20"/>
        </w:rPr>
        <w:t xml:space="preserve"> </w:t>
      </w:r>
      <w:r>
        <w:rPr>
          <w:i/>
          <w:sz w:val="20"/>
        </w:rPr>
        <w:t>trabajo y el rendimiento o resultados obtenidos.</w:t>
      </w:r>
    </w:p>
    <w:p w14:paraId="0C06F69D" w14:textId="77777777" w:rsidR="00330955" w:rsidRDefault="00330955">
      <w:pPr>
        <w:pStyle w:val="Textoindependiente"/>
        <w:spacing w:before="9"/>
        <w:rPr>
          <w:i/>
        </w:rPr>
      </w:pPr>
    </w:p>
    <w:p w14:paraId="022F913F" w14:textId="77777777" w:rsidR="00330955" w:rsidRDefault="00000000">
      <w:pPr>
        <w:spacing w:before="1" w:line="292" w:lineRule="auto"/>
        <w:ind w:left="142" w:right="851"/>
        <w:jc w:val="both"/>
        <w:rPr>
          <w:i/>
          <w:sz w:val="20"/>
        </w:rPr>
      </w:pPr>
      <w:r>
        <w:rPr>
          <w:i/>
          <w:sz w:val="20"/>
        </w:rPr>
        <w:t>De conformidad con la Disposición Final Cuarta del Estatuto Básico del Empleado Público, seguirá siendo de aplicación, hasta que se dicten las Leyes de la Función Pública de desarrollo de dicho Estatuto, el sistema retributivo de la Ley 30/1984 de 2 de agosto, de Medidas para la Reforma de la Función Pública.</w:t>
      </w:r>
    </w:p>
    <w:p w14:paraId="75E3D7CE" w14:textId="77777777" w:rsidR="00330955" w:rsidRDefault="00330955">
      <w:pPr>
        <w:pStyle w:val="Textoindependiente"/>
        <w:spacing w:before="9"/>
        <w:rPr>
          <w:i/>
        </w:rPr>
      </w:pPr>
    </w:p>
    <w:p w14:paraId="40DAE356" w14:textId="284F87D4" w:rsidR="00330955" w:rsidRDefault="00000000">
      <w:pPr>
        <w:spacing w:line="292" w:lineRule="auto"/>
        <w:ind w:left="142" w:right="851"/>
        <w:jc w:val="both"/>
        <w:rPr>
          <w:i/>
          <w:sz w:val="20"/>
        </w:rPr>
      </w:pPr>
      <w:r>
        <w:rPr>
          <w:i/>
          <w:sz w:val="20"/>
        </w:rPr>
        <w:t xml:space="preserve">El complemento de productividad, de conformidad con el artículo 5 del Real Decreto 861/1986, de 25 de abril, por el que se establece el Régimen de las Retribuciones de los </w:t>
      </w:r>
      <w:proofErr w:type="gramStart"/>
      <w:r>
        <w:rPr>
          <w:i/>
          <w:sz w:val="20"/>
        </w:rPr>
        <w:t>Funcionarios</w:t>
      </w:r>
      <w:proofErr w:type="gramEnd"/>
      <w:r>
        <w:rPr>
          <w:i/>
          <w:sz w:val="20"/>
        </w:rPr>
        <w:t xml:space="preserve"> de Administración</w:t>
      </w:r>
      <w:r>
        <w:rPr>
          <w:i/>
          <w:spacing w:val="19"/>
          <w:sz w:val="20"/>
        </w:rPr>
        <w:t xml:space="preserve"> </w:t>
      </w:r>
      <w:r>
        <w:rPr>
          <w:i/>
          <w:sz w:val="20"/>
        </w:rPr>
        <w:t>Local,</w:t>
      </w:r>
      <w:r>
        <w:rPr>
          <w:i/>
          <w:spacing w:val="19"/>
          <w:sz w:val="20"/>
        </w:rPr>
        <w:t xml:space="preserve"> </w:t>
      </w:r>
      <w:r>
        <w:rPr>
          <w:i/>
          <w:sz w:val="20"/>
        </w:rPr>
        <w:t>está</w:t>
      </w:r>
      <w:r>
        <w:rPr>
          <w:i/>
          <w:spacing w:val="19"/>
          <w:sz w:val="20"/>
        </w:rPr>
        <w:t xml:space="preserve"> </w:t>
      </w:r>
      <w:r>
        <w:rPr>
          <w:i/>
          <w:sz w:val="20"/>
        </w:rPr>
        <w:t>destinado</w:t>
      </w:r>
      <w:r>
        <w:rPr>
          <w:i/>
          <w:spacing w:val="19"/>
          <w:sz w:val="20"/>
        </w:rPr>
        <w:t xml:space="preserve"> </w:t>
      </w:r>
      <w:r>
        <w:rPr>
          <w:i/>
          <w:sz w:val="20"/>
        </w:rPr>
        <w:t>a</w:t>
      </w:r>
      <w:r>
        <w:rPr>
          <w:i/>
          <w:spacing w:val="19"/>
          <w:sz w:val="20"/>
        </w:rPr>
        <w:t xml:space="preserve"> </w:t>
      </w:r>
      <w:r>
        <w:rPr>
          <w:i/>
          <w:sz w:val="20"/>
        </w:rPr>
        <w:t>retribuir</w:t>
      </w:r>
      <w:r>
        <w:rPr>
          <w:i/>
          <w:spacing w:val="19"/>
          <w:sz w:val="20"/>
        </w:rPr>
        <w:t xml:space="preserve"> </w:t>
      </w:r>
      <w:r>
        <w:rPr>
          <w:i/>
          <w:sz w:val="20"/>
        </w:rPr>
        <w:t>el</w:t>
      </w:r>
      <w:r>
        <w:rPr>
          <w:i/>
          <w:spacing w:val="19"/>
          <w:sz w:val="20"/>
        </w:rPr>
        <w:t xml:space="preserve"> </w:t>
      </w:r>
      <w:r>
        <w:rPr>
          <w:i/>
          <w:sz w:val="20"/>
        </w:rPr>
        <w:t>especial</w:t>
      </w:r>
      <w:r>
        <w:rPr>
          <w:i/>
          <w:spacing w:val="19"/>
          <w:sz w:val="20"/>
        </w:rPr>
        <w:t xml:space="preserve"> </w:t>
      </w:r>
      <w:r>
        <w:rPr>
          <w:i/>
          <w:sz w:val="20"/>
        </w:rPr>
        <w:t>rendimiento,</w:t>
      </w:r>
      <w:r>
        <w:rPr>
          <w:i/>
          <w:spacing w:val="19"/>
          <w:sz w:val="20"/>
        </w:rPr>
        <w:t xml:space="preserve"> </w:t>
      </w:r>
      <w:r>
        <w:rPr>
          <w:i/>
          <w:sz w:val="20"/>
        </w:rPr>
        <w:t>la</w:t>
      </w:r>
      <w:r>
        <w:rPr>
          <w:i/>
          <w:spacing w:val="19"/>
          <w:sz w:val="20"/>
        </w:rPr>
        <w:t xml:space="preserve"> </w:t>
      </w:r>
      <w:r>
        <w:rPr>
          <w:i/>
          <w:sz w:val="20"/>
        </w:rPr>
        <w:t>actividad</w:t>
      </w:r>
      <w:r>
        <w:rPr>
          <w:i/>
          <w:spacing w:val="19"/>
          <w:sz w:val="20"/>
        </w:rPr>
        <w:t xml:space="preserve"> </w:t>
      </w:r>
      <w:r>
        <w:rPr>
          <w:i/>
          <w:sz w:val="20"/>
        </w:rPr>
        <w:t>extraordinaria</w:t>
      </w:r>
      <w:r>
        <w:rPr>
          <w:i/>
          <w:spacing w:val="19"/>
          <w:sz w:val="20"/>
        </w:rPr>
        <w:t xml:space="preserve"> </w:t>
      </w:r>
      <w:r>
        <w:rPr>
          <w:i/>
          <w:sz w:val="20"/>
        </w:rPr>
        <w:t>y el interés e iniciativa con que el funcionario desempeña su trabajo.</w:t>
      </w:r>
    </w:p>
    <w:p w14:paraId="28504192" w14:textId="77777777" w:rsidR="00330955" w:rsidRDefault="00330955">
      <w:pPr>
        <w:pStyle w:val="Textoindependiente"/>
        <w:spacing w:before="10"/>
        <w:rPr>
          <w:i/>
        </w:rPr>
      </w:pPr>
    </w:p>
    <w:p w14:paraId="29F04406" w14:textId="77777777" w:rsidR="00330955" w:rsidRDefault="00000000">
      <w:pPr>
        <w:spacing w:line="292" w:lineRule="auto"/>
        <w:ind w:left="142" w:right="851"/>
        <w:jc w:val="both"/>
        <w:rPr>
          <w:i/>
          <w:sz w:val="20"/>
        </w:rPr>
      </w:pPr>
      <w:r>
        <w:rPr>
          <w:i/>
          <w:sz w:val="20"/>
        </w:rPr>
        <w:t>En cuanto al límite a la cuantía global del complemento de productividad está definido en el artículo 7 del RD 861/1986 establece los límites a la cuantía global de los complementos específicos, de productividad y gratificaciones en los siguientes términos:</w:t>
      </w:r>
    </w:p>
    <w:p w14:paraId="016E66B0" w14:textId="77777777" w:rsidR="00330955" w:rsidRDefault="00330955">
      <w:pPr>
        <w:pStyle w:val="Textoindependiente"/>
        <w:spacing w:before="10"/>
        <w:rPr>
          <w:i/>
        </w:rPr>
      </w:pPr>
    </w:p>
    <w:p w14:paraId="03660C83" w14:textId="77777777" w:rsidR="00330955" w:rsidRDefault="00000000">
      <w:pPr>
        <w:spacing w:line="292" w:lineRule="auto"/>
        <w:ind w:left="141" w:right="851"/>
        <w:jc w:val="both"/>
        <w:rPr>
          <w:i/>
          <w:sz w:val="20"/>
        </w:rPr>
      </w:pPr>
      <w:r>
        <w:rPr>
          <w:i/>
          <w:sz w:val="20"/>
        </w:rPr>
        <w:t>“1. Los créditos destinados a complemento específico, complemento de productividad, gratificaciones y, en su caso, complementos personales transitorios, serán los que resulten de restar a la masa retributiva global presupuestada para cada ejercicio económico, excluida la referida al personal laboral, la suma de las cantidades que al personal funcionario le correspondan por los conceptos de retribuciones básicas, ayuda familiar y complemento de destino.</w:t>
      </w:r>
    </w:p>
    <w:p w14:paraId="7CFAB542" w14:textId="77777777" w:rsidR="00330955" w:rsidRDefault="00330955">
      <w:pPr>
        <w:pStyle w:val="Textoindependiente"/>
        <w:spacing w:before="9"/>
        <w:rPr>
          <w:i/>
        </w:rPr>
      </w:pPr>
    </w:p>
    <w:p w14:paraId="3908AF1A" w14:textId="77777777" w:rsidR="00330955" w:rsidRDefault="00000000">
      <w:pPr>
        <w:pStyle w:val="Prrafodelista"/>
        <w:numPr>
          <w:ilvl w:val="0"/>
          <w:numId w:val="18"/>
        </w:numPr>
        <w:tabs>
          <w:tab w:val="left" w:pos="363"/>
        </w:tabs>
        <w:spacing w:before="1"/>
        <w:ind w:left="363" w:right="0" w:hanging="222"/>
        <w:jc w:val="both"/>
        <w:rPr>
          <w:i/>
          <w:sz w:val="20"/>
        </w:rPr>
      </w:pPr>
      <w:r>
        <w:rPr>
          <w:i/>
          <w:sz w:val="20"/>
        </w:rPr>
        <w:t>La</w:t>
      </w:r>
      <w:r>
        <w:rPr>
          <w:i/>
          <w:spacing w:val="-5"/>
          <w:sz w:val="20"/>
        </w:rPr>
        <w:t xml:space="preserve"> </w:t>
      </w:r>
      <w:r>
        <w:rPr>
          <w:i/>
          <w:sz w:val="20"/>
        </w:rPr>
        <w:t>cantidad</w:t>
      </w:r>
      <w:r>
        <w:rPr>
          <w:i/>
          <w:spacing w:val="-2"/>
          <w:sz w:val="20"/>
        </w:rPr>
        <w:t xml:space="preserve"> </w:t>
      </w:r>
      <w:r>
        <w:rPr>
          <w:i/>
          <w:sz w:val="20"/>
        </w:rPr>
        <w:t>que</w:t>
      </w:r>
      <w:r>
        <w:rPr>
          <w:i/>
          <w:spacing w:val="-3"/>
          <w:sz w:val="20"/>
        </w:rPr>
        <w:t xml:space="preserve"> </w:t>
      </w:r>
      <w:r>
        <w:rPr>
          <w:i/>
          <w:sz w:val="20"/>
        </w:rPr>
        <w:t>resulte,</w:t>
      </w:r>
      <w:r>
        <w:rPr>
          <w:i/>
          <w:spacing w:val="-2"/>
          <w:sz w:val="20"/>
        </w:rPr>
        <w:t xml:space="preserve"> </w:t>
      </w:r>
      <w:r>
        <w:rPr>
          <w:i/>
          <w:sz w:val="20"/>
        </w:rPr>
        <w:t>con</w:t>
      </w:r>
      <w:r>
        <w:rPr>
          <w:i/>
          <w:spacing w:val="-3"/>
          <w:sz w:val="20"/>
        </w:rPr>
        <w:t xml:space="preserve"> </w:t>
      </w:r>
      <w:r>
        <w:rPr>
          <w:i/>
          <w:sz w:val="20"/>
        </w:rPr>
        <w:t>arreglo</w:t>
      </w:r>
      <w:r>
        <w:rPr>
          <w:i/>
          <w:spacing w:val="-2"/>
          <w:sz w:val="20"/>
        </w:rPr>
        <w:t xml:space="preserve"> </w:t>
      </w:r>
      <w:r>
        <w:rPr>
          <w:i/>
          <w:sz w:val="20"/>
        </w:rPr>
        <w:t>a</w:t>
      </w:r>
      <w:r>
        <w:rPr>
          <w:i/>
          <w:spacing w:val="-3"/>
          <w:sz w:val="20"/>
        </w:rPr>
        <w:t xml:space="preserve"> </w:t>
      </w:r>
      <w:r>
        <w:rPr>
          <w:i/>
          <w:sz w:val="20"/>
        </w:rPr>
        <w:t>lo</w:t>
      </w:r>
      <w:r>
        <w:rPr>
          <w:i/>
          <w:spacing w:val="-2"/>
          <w:sz w:val="20"/>
        </w:rPr>
        <w:t xml:space="preserve"> </w:t>
      </w:r>
      <w:r>
        <w:rPr>
          <w:i/>
          <w:sz w:val="20"/>
        </w:rPr>
        <w:t>dispuesto</w:t>
      </w:r>
      <w:r>
        <w:rPr>
          <w:i/>
          <w:spacing w:val="-3"/>
          <w:sz w:val="20"/>
        </w:rPr>
        <w:t xml:space="preserve"> </w:t>
      </w:r>
      <w:r>
        <w:rPr>
          <w:i/>
          <w:sz w:val="20"/>
        </w:rPr>
        <w:t>en</w:t>
      </w:r>
      <w:r>
        <w:rPr>
          <w:i/>
          <w:spacing w:val="-2"/>
          <w:sz w:val="20"/>
        </w:rPr>
        <w:t xml:space="preserve"> </w:t>
      </w:r>
      <w:r>
        <w:rPr>
          <w:i/>
          <w:sz w:val="20"/>
        </w:rPr>
        <w:t>el</w:t>
      </w:r>
      <w:r>
        <w:rPr>
          <w:i/>
          <w:spacing w:val="-3"/>
          <w:sz w:val="20"/>
        </w:rPr>
        <w:t xml:space="preserve"> </w:t>
      </w:r>
      <w:r>
        <w:rPr>
          <w:i/>
          <w:sz w:val="20"/>
        </w:rPr>
        <w:t>número</w:t>
      </w:r>
      <w:r>
        <w:rPr>
          <w:i/>
          <w:spacing w:val="-2"/>
          <w:sz w:val="20"/>
        </w:rPr>
        <w:t xml:space="preserve"> </w:t>
      </w:r>
      <w:r>
        <w:rPr>
          <w:i/>
          <w:sz w:val="20"/>
        </w:rPr>
        <w:t>anterior,</w:t>
      </w:r>
      <w:r>
        <w:rPr>
          <w:i/>
          <w:spacing w:val="-3"/>
          <w:sz w:val="20"/>
        </w:rPr>
        <w:t xml:space="preserve"> </w:t>
      </w:r>
      <w:r>
        <w:rPr>
          <w:i/>
          <w:sz w:val="20"/>
        </w:rPr>
        <w:t>se</w:t>
      </w:r>
      <w:r>
        <w:rPr>
          <w:i/>
          <w:spacing w:val="-2"/>
          <w:sz w:val="20"/>
        </w:rPr>
        <w:t xml:space="preserve"> destinará:</w:t>
      </w:r>
    </w:p>
    <w:p w14:paraId="1D325848" w14:textId="77777777" w:rsidR="00330955" w:rsidRDefault="00330955">
      <w:pPr>
        <w:pStyle w:val="Textoindependiente"/>
        <w:spacing w:before="60"/>
        <w:rPr>
          <w:i/>
        </w:rPr>
      </w:pPr>
    </w:p>
    <w:p w14:paraId="2F7181D9" w14:textId="77777777" w:rsidR="00330955" w:rsidRDefault="00000000">
      <w:pPr>
        <w:pStyle w:val="Prrafodelista"/>
        <w:numPr>
          <w:ilvl w:val="1"/>
          <w:numId w:val="18"/>
        </w:numPr>
        <w:tabs>
          <w:tab w:val="left" w:pos="377"/>
        </w:tabs>
        <w:spacing w:line="292" w:lineRule="auto"/>
        <w:ind w:firstLine="0"/>
        <w:jc w:val="both"/>
        <w:rPr>
          <w:i/>
          <w:sz w:val="20"/>
        </w:rPr>
      </w:pPr>
      <w:r>
        <w:rPr>
          <w:i/>
          <w:sz w:val="20"/>
        </w:rPr>
        <w:t xml:space="preserve">Hasta un máximo del 75 por 100 para complemento específico, en cualquiera de sus modalidades, incluyendo el de penosidad o peligrosidad para la Policía Municipal y Servicio de Extinción de </w:t>
      </w:r>
      <w:r>
        <w:rPr>
          <w:i/>
          <w:spacing w:val="-2"/>
          <w:sz w:val="20"/>
        </w:rPr>
        <w:t>Incendios.</w:t>
      </w:r>
    </w:p>
    <w:p w14:paraId="308F2472" w14:textId="77777777" w:rsidR="00330955" w:rsidRDefault="00330955">
      <w:pPr>
        <w:pStyle w:val="Textoindependiente"/>
        <w:spacing w:before="10"/>
        <w:rPr>
          <w:i/>
        </w:rPr>
      </w:pPr>
    </w:p>
    <w:p w14:paraId="7E75EF3E" w14:textId="77777777" w:rsidR="00330955" w:rsidRDefault="00000000">
      <w:pPr>
        <w:pStyle w:val="Prrafodelista"/>
        <w:numPr>
          <w:ilvl w:val="1"/>
          <w:numId w:val="18"/>
        </w:numPr>
        <w:tabs>
          <w:tab w:val="left" w:pos="374"/>
        </w:tabs>
        <w:ind w:left="374" w:right="0" w:hanging="233"/>
        <w:jc w:val="both"/>
        <w:rPr>
          <w:i/>
          <w:sz w:val="20"/>
        </w:rPr>
      </w:pPr>
      <w:r>
        <w:rPr>
          <w:i/>
          <w:sz w:val="20"/>
        </w:rPr>
        <w:t>Hasta</w:t>
      </w:r>
      <w:r>
        <w:rPr>
          <w:i/>
          <w:spacing w:val="-3"/>
          <w:sz w:val="20"/>
        </w:rPr>
        <w:t xml:space="preserve"> </w:t>
      </w:r>
      <w:r>
        <w:rPr>
          <w:i/>
          <w:sz w:val="20"/>
        </w:rPr>
        <w:t>un</w:t>
      </w:r>
      <w:r>
        <w:rPr>
          <w:i/>
          <w:spacing w:val="-3"/>
          <w:sz w:val="20"/>
        </w:rPr>
        <w:t xml:space="preserve"> </w:t>
      </w:r>
      <w:r>
        <w:rPr>
          <w:i/>
          <w:sz w:val="20"/>
        </w:rPr>
        <w:t>máximo</w:t>
      </w:r>
      <w:r>
        <w:rPr>
          <w:i/>
          <w:spacing w:val="-3"/>
          <w:sz w:val="20"/>
        </w:rPr>
        <w:t xml:space="preserve"> </w:t>
      </w:r>
      <w:r>
        <w:rPr>
          <w:i/>
          <w:sz w:val="20"/>
        </w:rPr>
        <w:t>del</w:t>
      </w:r>
      <w:r>
        <w:rPr>
          <w:i/>
          <w:spacing w:val="-3"/>
          <w:sz w:val="20"/>
        </w:rPr>
        <w:t xml:space="preserve"> </w:t>
      </w:r>
      <w:r>
        <w:rPr>
          <w:i/>
          <w:sz w:val="20"/>
        </w:rPr>
        <w:t>30</w:t>
      </w:r>
      <w:r>
        <w:rPr>
          <w:i/>
          <w:spacing w:val="-3"/>
          <w:sz w:val="20"/>
        </w:rPr>
        <w:t xml:space="preserve"> </w:t>
      </w:r>
      <w:r>
        <w:rPr>
          <w:i/>
          <w:sz w:val="20"/>
        </w:rPr>
        <w:t>por</w:t>
      </w:r>
      <w:r>
        <w:rPr>
          <w:i/>
          <w:spacing w:val="-3"/>
          <w:sz w:val="20"/>
        </w:rPr>
        <w:t xml:space="preserve"> </w:t>
      </w:r>
      <w:r>
        <w:rPr>
          <w:i/>
          <w:sz w:val="20"/>
        </w:rPr>
        <w:t>100</w:t>
      </w:r>
      <w:r>
        <w:rPr>
          <w:i/>
          <w:spacing w:val="-3"/>
          <w:sz w:val="20"/>
        </w:rPr>
        <w:t xml:space="preserve"> </w:t>
      </w:r>
      <w:r>
        <w:rPr>
          <w:i/>
          <w:sz w:val="20"/>
        </w:rPr>
        <w:t>para</w:t>
      </w:r>
      <w:r>
        <w:rPr>
          <w:i/>
          <w:spacing w:val="-3"/>
          <w:sz w:val="20"/>
        </w:rPr>
        <w:t xml:space="preserve"> </w:t>
      </w:r>
      <w:r>
        <w:rPr>
          <w:i/>
          <w:sz w:val="20"/>
        </w:rPr>
        <w:t>complemento</w:t>
      </w:r>
      <w:r>
        <w:rPr>
          <w:i/>
          <w:spacing w:val="-3"/>
          <w:sz w:val="20"/>
        </w:rPr>
        <w:t xml:space="preserve"> </w:t>
      </w:r>
      <w:r>
        <w:rPr>
          <w:i/>
          <w:sz w:val="20"/>
        </w:rPr>
        <w:t>de</w:t>
      </w:r>
      <w:r>
        <w:rPr>
          <w:i/>
          <w:spacing w:val="-2"/>
          <w:sz w:val="20"/>
        </w:rPr>
        <w:t xml:space="preserve"> productividad.</w:t>
      </w:r>
    </w:p>
    <w:p w14:paraId="0D6828D2" w14:textId="77777777" w:rsidR="00330955" w:rsidRDefault="00330955">
      <w:pPr>
        <w:pStyle w:val="Prrafodelista"/>
        <w:rPr>
          <w:i/>
          <w:sz w:val="20"/>
        </w:rPr>
        <w:sectPr w:rsidR="00330955">
          <w:pgSz w:w="11910" w:h="16840"/>
          <w:pgMar w:top="1260" w:right="565" w:bottom="1260" w:left="1275" w:header="225" w:footer="1060" w:gutter="0"/>
          <w:cols w:space="720"/>
        </w:sectPr>
      </w:pPr>
    </w:p>
    <w:p w14:paraId="6FF2A72D" w14:textId="135C6063" w:rsidR="00330955" w:rsidRDefault="00000000" w:rsidP="00AA0E0F">
      <w:pPr>
        <w:pStyle w:val="Prrafodelista"/>
        <w:numPr>
          <w:ilvl w:val="1"/>
          <w:numId w:val="18"/>
        </w:numPr>
        <w:tabs>
          <w:tab w:val="left" w:pos="364"/>
        </w:tabs>
        <w:spacing w:before="179" w:line="542" w:lineRule="auto"/>
        <w:ind w:left="142" w:right="4825" w:firstLine="0"/>
        <w:rPr>
          <w:i/>
          <w:sz w:val="20"/>
        </w:rPr>
      </w:pPr>
      <w:r>
        <w:rPr>
          <w:i/>
          <w:sz w:val="20"/>
        </w:rPr>
        <w:lastRenderedPageBreak/>
        <w:t>Hasta</w:t>
      </w:r>
      <w:r>
        <w:rPr>
          <w:i/>
          <w:spacing w:val="-4"/>
          <w:sz w:val="20"/>
        </w:rPr>
        <w:t xml:space="preserve"> </w:t>
      </w:r>
      <w:r>
        <w:rPr>
          <w:i/>
          <w:sz w:val="20"/>
        </w:rPr>
        <w:t>un</w:t>
      </w:r>
      <w:r>
        <w:rPr>
          <w:i/>
          <w:spacing w:val="-4"/>
          <w:sz w:val="20"/>
        </w:rPr>
        <w:t xml:space="preserve"> </w:t>
      </w:r>
      <w:r>
        <w:rPr>
          <w:i/>
          <w:sz w:val="20"/>
        </w:rPr>
        <w:t>máximo</w:t>
      </w:r>
      <w:r>
        <w:rPr>
          <w:i/>
          <w:spacing w:val="-4"/>
          <w:sz w:val="20"/>
        </w:rPr>
        <w:t xml:space="preserve"> </w:t>
      </w:r>
      <w:r>
        <w:rPr>
          <w:i/>
          <w:sz w:val="20"/>
        </w:rPr>
        <w:t>del</w:t>
      </w:r>
      <w:r>
        <w:rPr>
          <w:i/>
          <w:spacing w:val="-4"/>
          <w:sz w:val="20"/>
        </w:rPr>
        <w:t xml:space="preserve"> </w:t>
      </w:r>
      <w:r>
        <w:rPr>
          <w:i/>
          <w:sz w:val="20"/>
        </w:rPr>
        <w:t>10</w:t>
      </w:r>
      <w:r>
        <w:rPr>
          <w:i/>
          <w:spacing w:val="-4"/>
          <w:sz w:val="20"/>
        </w:rPr>
        <w:t xml:space="preserve"> </w:t>
      </w:r>
      <w:r>
        <w:rPr>
          <w:i/>
          <w:sz w:val="20"/>
        </w:rPr>
        <w:t>por</w:t>
      </w:r>
      <w:r>
        <w:rPr>
          <w:i/>
          <w:spacing w:val="-4"/>
          <w:sz w:val="20"/>
        </w:rPr>
        <w:t xml:space="preserve"> </w:t>
      </w:r>
      <w:r>
        <w:rPr>
          <w:i/>
          <w:sz w:val="20"/>
        </w:rPr>
        <w:t>100</w:t>
      </w:r>
      <w:r>
        <w:rPr>
          <w:i/>
          <w:spacing w:val="-4"/>
          <w:sz w:val="20"/>
        </w:rPr>
        <w:t xml:space="preserve"> </w:t>
      </w:r>
      <w:r>
        <w:rPr>
          <w:i/>
          <w:sz w:val="20"/>
        </w:rPr>
        <w:t>para</w:t>
      </w:r>
      <w:r>
        <w:rPr>
          <w:i/>
          <w:spacing w:val="-4"/>
          <w:sz w:val="20"/>
        </w:rPr>
        <w:t xml:space="preserve"> </w:t>
      </w:r>
      <w:r>
        <w:rPr>
          <w:i/>
          <w:sz w:val="20"/>
        </w:rPr>
        <w:t>gratificaciones”</w:t>
      </w:r>
      <w:r w:rsidR="00AA0E0F">
        <w:rPr>
          <w:i/>
          <w:sz w:val="20"/>
        </w:rPr>
        <w:t>.</w:t>
      </w:r>
      <w:r>
        <w:rPr>
          <w:i/>
          <w:sz w:val="20"/>
        </w:rPr>
        <w:t xml:space="preserve"> SEGUNDO. La Legislación aplicable es la siguiente:</w:t>
      </w:r>
    </w:p>
    <w:p w14:paraId="4B044D9A" w14:textId="77777777" w:rsidR="00330955" w:rsidRDefault="00000000">
      <w:pPr>
        <w:spacing w:before="2" w:line="292" w:lineRule="auto"/>
        <w:ind w:left="542" w:right="851" w:hanging="173"/>
        <w:rPr>
          <w:i/>
          <w:sz w:val="20"/>
        </w:rPr>
      </w:pPr>
      <w:r>
        <w:rPr>
          <w:noProof/>
          <w:position w:val="3"/>
        </w:rPr>
        <w:drawing>
          <wp:inline distT="0" distB="0" distL="0" distR="0" wp14:anchorId="11D6AAFB" wp14:editId="736A0E29">
            <wp:extent cx="57619" cy="57632"/>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3" cstate="print"/>
                    <a:stretch>
                      <a:fillRect/>
                    </a:stretch>
                  </pic:blipFill>
                  <pic:spPr>
                    <a:xfrm>
                      <a:off x="0" y="0"/>
                      <a:ext cx="57619" cy="57632"/>
                    </a:xfrm>
                    <a:prstGeom prst="rect">
                      <a:avLst/>
                    </a:prstGeom>
                  </pic:spPr>
                </pic:pic>
              </a:graphicData>
            </a:graphic>
          </wp:inline>
        </w:drawing>
      </w:r>
      <w:r>
        <w:rPr>
          <w:rFonts w:ascii="Times New Roman" w:hAnsi="Times New Roman"/>
          <w:spacing w:val="30"/>
          <w:sz w:val="20"/>
        </w:rPr>
        <w:t xml:space="preserve"> </w:t>
      </w:r>
      <w:r>
        <w:rPr>
          <w:i/>
          <w:sz w:val="20"/>
        </w:rPr>
        <w:t>Los artículos 22.3 y 24.c) del texto refundido de la Ley del Estatuto Básico del Empleado Público aprobado por el Real Decreto Legislativo 5/2015, de 30 de octubre.</w:t>
      </w:r>
    </w:p>
    <w:p w14:paraId="7F21E848" w14:textId="77777777" w:rsidR="00330955" w:rsidRDefault="00330955">
      <w:pPr>
        <w:pStyle w:val="Textoindependiente"/>
        <w:spacing w:before="10"/>
        <w:rPr>
          <w:i/>
        </w:rPr>
      </w:pPr>
    </w:p>
    <w:p w14:paraId="52D8FC1B" w14:textId="77777777" w:rsidR="00330955" w:rsidRDefault="00000000">
      <w:pPr>
        <w:spacing w:line="292" w:lineRule="auto"/>
        <w:ind w:left="542" w:right="851" w:hanging="173"/>
        <w:rPr>
          <w:i/>
          <w:sz w:val="20"/>
        </w:rPr>
      </w:pPr>
      <w:r>
        <w:rPr>
          <w:noProof/>
          <w:position w:val="3"/>
        </w:rPr>
        <w:drawing>
          <wp:inline distT="0" distB="0" distL="0" distR="0" wp14:anchorId="46AE36D3" wp14:editId="247A2747">
            <wp:extent cx="57619" cy="57632"/>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3" cstate="print"/>
                    <a:stretch>
                      <a:fillRect/>
                    </a:stretch>
                  </pic:blipFill>
                  <pic:spPr>
                    <a:xfrm>
                      <a:off x="0" y="0"/>
                      <a:ext cx="57619" cy="57632"/>
                    </a:xfrm>
                    <a:prstGeom prst="rect">
                      <a:avLst/>
                    </a:prstGeom>
                  </pic:spPr>
                </pic:pic>
              </a:graphicData>
            </a:graphic>
          </wp:inline>
        </w:drawing>
      </w:r>
      <w:r>
        <w:rPr>
          <w:rFonts w:ascii="Times New Roman" w:hAnsi="Times New Roman"/>
          <w:spacing w:val="32"/>
          <w:sz w:val="20"/>
        </w:rPr>
        <w:t xml:space="preserve"> </w:t>
      </w:r>
      <w:r>
        <w:rPr>
          <w:i/>
          <w:sz w:val="20"/>
        </w:rPr>
        <w:t>El</w:t>
      </w:r>
      <w:r>
        <w:rPr>
          <w:i/>
          <w:spacing w:val="16"/>
          <w:sz w:val="20"/>
        </w:rPr>
        <w:t xml:space="preserve"> </w:t>
      </w:r>
      <w:r>
        <w:rPr>
          <w:i/>
          <w:sz w:val="20"/>
        </w:rPr>
        <w:t>artículo</w:t>
      </w:r>
      <w:r>
        <w:rPr>
          <w:i/>
          <w:spacing w:val="16"/>
          <w:sz w:val="20"/>
        </w:rPr>
        <w:t xml:space="preserve"> </w:t>
      </w:r>
      <w:r>
        <w:rPr>
          <w:i/>
          <w:sz w:val="20"/>
        </w:rPr>
        <w:t>5</w:t>
      </w:r>
      <w:r>
        <w:rPr>
          <w:i/>
          <w:spacing w:val="16"/>
          <w:sz w:val="20"/>
        </w:rPr>
        <w:t xml:space="preserve"> </w:t>
      </w:r>
      <w:r>
        <w:rPr>
          <w:i/>
          <w:sz w:val="20"/>
        </w:rPr>
        <w:t>del</w:t>
      </w:r>
      <w:r>
        <w:rPr>
          <w:i/>
          <w:spacing w:val="16"/>
          <w:sz w:val="20"/>
        </w:rPr>
        <w:t xml:space="preserve"> </w:t>
      </w:r>
      <w:r>
        <w:rPr>
          <w:i/>
          <w:sz w:val="20"/>
        </w:rPr>
        <w:t>Real</w:t>
      </w:r>
      <w:r>
        <w:rPr>
          <w:i/>
          <w:spacing w:val="16"/>
          <w:sz w:val="20"/>
        </w:rPr>
        <w:t xml:space="preserve"> </w:t>
      </w:r>
      <w:r>
        <w:rPr>
          <w:i/>
          <w:sz w:val="20"/>
        </w:rPr>
        <w:t>Decreto</w:t>
      </w:r>
      <w:r>
        <w:rPr>
          <w:i/>
          <w:spacing w:val="16"/>
          <w:sz w:val="20"/>
        </w:rPr>
        <w:t xml:space="preserve"> </w:t>
      </w:r>
      <w:r>
        <w:rPr>
          <w:i/>
          <w:sz w:val="20"/>
        </w:rPr>
        <w:t>861/1986,</w:t>
      </w:r>
      <w:r>
        <w:rPr>
          <w:i/>
          <w:spacing w:val="16"/>
          <w:sz w:val="20"/>
        </w:rPr>
        <w:t xml:space="preserve"> </w:t>
      </w:r>
      <w:r>
        <w:rPr>
          <w:i/>
          <w:sz w:val="20"/>
        </w:rPr>
        <w:t>de</w:t>
      </w:r>
      <w:r>
        <w:rPr>
          <w:i/>
          <w:spacing w:val="16"/>
          <w:sz w:val="20"/>
        </w:rPr>
        <w:t xml:space="preserve"> </w:t>
      </w:r>
      <w:r>
        <w:rPr>
          <w:i/>
          <w:sz w:val="20"/>
        </w:rPr>
        <w:t>25</w:t>
      </w:r>
      <w:r>
        <w:rPr>
          <w:i/>
          <w:spacing w:val="16"/>
          <w:sz w:val="20"/>
        </w:rPr>
        <w:t xml:space="preserve"> </w:t>
      </w:r>
      <w:r>
        <w:rPr>
          <w:i/>
          <w:sz w:val="20"/>
        </w:rPr>
        <w:t>de</w:t>
      </w:r>
      <w:r>
        <w:rPr>
          <w:i/>
          <w:spacing w:val="16"/>
          <w:sz w:val="20"/>
        </w:rPr>
        <w:t xml:space="preserve"> </w:t>
      </w:r>
      <w:r>
        <w:rPr>
          <w:i/>
          <w:sz w:val="20"/>
        </w:rPr>
        <w:t>abril,</w:t>
      </w:r>
      <w:r>
        <w:rPr>
          <w:i/>
          <w:spacing w:val="16"/>
          <w:sz w:val="20"/>
        </w:rPr>
        <w:t xml:space="preserve"> </w:t>
      </w:r>
      <w:r>
        <w:rPr>
          <w:i/>
          <w:sz w:val="20"/>
        </w:rPr>
        <w:t>por</w:t>
      </w:r>
      <w:r>
        <w:rPr>
          <w:i/>
          <w:spacing w:val="16"/>
          <w:sz w:val="20"/>
        </w:rPr>
        <w:t xml:space="preserve"> </w:t>
      </w:r>
      <w:r>
        <w:rPr>
          <w:i/>
          <w:sz w:val="20"/>
        </w:rPr>
        <w:t>el</w:t>
      </w:r>
      <w:r>
        <w:rPr>
          <w:i/>
          <w:spacing w:val="16"/>
          <w:sz w:val="20"/>
        </w:rPr>
        <w:t xml:space="preserve"> </w:t>
      </w:r>
      <w:r>
        <w:rPr>
          <w:i/>
          <w:sz w:val="20"/>
        </w:rPr>
        <w:t>que</w:t>
      </w:r>
      <w:r>
        <w:rPr>
          <w:i/>
          <w:spacing w:val="16"/>
          <w:sz w:val="20"/>
        </w:rPr>
        <w:t xml:space="preserve"> </w:t>
      </w:r>
      <w:r>
        <w:rPr>
          <w:i/>
          <w:sz w:val="20"/>
        </w:rPr>
        <w:t>se</w:t>
      </w:r>
      <w:r>
        <w:rPr>
          <w:i/>
          <w:spacing w:val="16"/>
          <w:sz w:val="20"/>
        </w:rPr>
        <w:t xml:space="preserve"> </w:t>
      </w:r>
      <w:r>
        <w:rPr>
          <w:i/>
          <w:sz w:val="20"/>
        </w:rPr>
        <w:t>establece</w:t>
      </w:r>
      <w:r>
        <w:rPr>
          <w:i/>
          <w:spacing w:val="16"/>
          <w:sz w:val="20"/>
        </w:rPr>
        <w:t xml:space="preserve"> </w:t>
      </w:r>
      <w:r>
        <w:rPr>
          <w:i/>
          <w:sz w:val="20"/>
        </w:rPr>
        <w:t>el</w:t>
      </w:r>
      <w:r>
        <w:rPr>
          <w:i/>
          <w:spacing w:val="16"/>
          <w:sz w:val="20"/>
        </w:rPr>
        <w:t xml:space="preserve"> </w:t>
      </w:r>
      <w:r>
        <w:rPr>
          <w:i/>
          <w:sz w:val="20"/>
        </w:rPr>
        <w:t>Régimen</w:t>
      </w:r>
      <w:r>
        <w:rPr>
          <w:i/>
          <w:spacing w:val="16"/>
          <w:sz w:val="20"/>
        </w:rPr>
        <w:t xml:space="preserve"> </w:t>
      </w:r>
      <w:r>
        <w:rPr>
          <w:i/>
          <w:sz w:val="20"/>
        </w:rPr>
        <w:t xml:space="preserve">de las Retribuciones de los </w:t>
      </w:r>
      <w:proofErr w:type="gramStart"/>
      <w:r>
        <w:rPr>
          <w:i/>
          <w:sz w:val="20"/>
        </w:rPr>
        <w:t>Funcionarios</w:t>
      </w:r>
      <w:proofErr w:type="gramEnd"/>
      <w:r>
        <w:rPr>
          <w:i/>
          <w:sz w:val="20"/>
        </w:rPr>
        <w:t xml:space="preserve"> de la Administración Local.</w:t>
      </w:r>
    </w:p>
    <w:p w14:paraId="694C6BA7" w14:textId="77777777" w:rsidR="00330955" w:rsidRDefault="00330955">
      <w:pPr>
        <w:pStyle w:val="Textoindependiente"/>
        <w:spacing w:before="9"/>
        <w:rPr>
          <w:i/>
        </w:rPr>
      </w:pPr>
    </w:p>
    <w:p w14:paraId="33CAC953" w14:textId="77777777" w:rsidR="00330955" w:rsidRDefault="00000000">
      <w:pPr>
        <w:spacing w:before="1" w:line="292" w:lineRule="auto"/>
        <w:ind w:left="542" w:right="851" w:hanging="173"/>
        <w:rPr>
          <w:i/>
          <w:sz w:val="20"/>
        </w:rPr>
      </w:pPr>
      <w:r>
        <w:rPr>
          <w:i/>
          <w:noProof/>
          <w:sz w:val="20"/>
        </w:rPr>
        <mc:AlternateContent>
          <mc:Choice Requires="wps">
            <w:drawing>
              <wp:anchor distT="0" distB="0" distL="0" distR="0" simplePos="0" relativeHeight="15771648" behindDoc="0" locked="0" layoutInCell="1" allowOverlap="1" wp14:anchorId="7D419479" wp14:editId="57E9E350">
                <wp:simplePos x="0" y="0"/>
                <wp:positionH relativeFrom="page">
                  <wp:posOffset>6807090</wp:posOffset>
                </wp:positionH>
                <wp:positionV relativeFrom="paragraph">
                  <wp:posOffset>226103</wp:posOffset>
                </wp:positionV>
                <wp:extent cx="419734" cy="318706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45940EC"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1C7B2B"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7D419479" id="Textbox 109" o:spid="_x0000_s1071" type="#_x0000_t202" style="position:absolute;left:0;text-align:left;margin-left:536pt;margin-top:17.8pt;width:33.05pt;height:250.95pt;z-index:1577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L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" filled="f" stroked="f">
                <v:textbox style="layout-flow:vertical;mso-layout-flow-alt:bottom-to-top" inset="0,0,0,0">
                  <w:txbxContent>
                    <w:p w14:paraId="545940EC"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1C7B2B"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noProof/>
          <w:position w:val="3"/>
        </w:rPr>
        <w:drawing>
          <wp:inline distT="0" distB="0" distL="0" distR="0" wp14:anchorId="42C2498E" wp14:editId="328CB018">
            <wp:extent cx="57619" cy="57632"/>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3" cstate="print"/>
                    <a:stretch>
                      <a:fillRect/>
                    </a:stretch>
                  </pic:blipFill>
                  <pic:spPr>
                    <a:xfrm>
                      <a:off x="0" y="0"/>
                      <a:ext cx="57619" cy="57632"/>
                    </a:xfrm>
                    <a:prstGeom prst="rect">
                      <a:avLst/>
                    </a:prstGeom>
                  </pic:spPr>
                </pic:pic>
              </a:graphicData>
            </a:graphic>
          </wp:inline>
        </w:drawing>
      </w:r>
      <w:r>
        <w:rPr>
          <w:rFonts w:ascii="Times New Roman" w:hAnsi="Times New Roman"/>
          <w:spacing w:val="36"/>
          <w:sz w:val="20"/>
        </w:rPr>
        <w:t xml:space="preserve"> </w:t>
      </w:r>
      <w:r>
        <w:rPr>
          <w:i/>
          <w:sz w:val="20"/>
        </w:rPr>
        <w:t>El</w:t>
      </w:r>
      <w:r>
        <w:rPr>
          <w:i/>
          <w:spacing w:val="40"/>
          <w:sz w:val="20"/>
        </w:rPr>
        <w:t xml:space="preserve"> </w:t>
      </w:r>
      <w:r>
        <w:rPr>
          <w:i/>
          <w:sz w:val="20"/>
        </w:rPr>
        <w:t>artículo</w:t>
      </w:r>
      <w:r>
        <w:rPr>
          <w:i/>
          <w:spacing w:val="40"/>
          <w:sz w:val="20"/>
        </w:rPr>
        <w:t xml:space="preserve"> </w:t>
      </w:r>
      <w:r>
        <w:rPr>
          <w:i/>
          <w:sz w:val="20"/>
        </w:rPr>
        <w:t>172</w:t>
      </w:r>
      <w:r>
        <w:rPr>
          <w:i/>
          <w:spacing w:val="40"/>
          <w:sz w:val="20"/>
        </w:rPr>
        <w:t xml:space="preserve"> </w:t>
      </w:r>
      <w:r>
        <w:rPr>
          <w:i/>
          <w:sz w:val="20"/>
        </w:rPr>
        <w:t>del</w:t>
      </w:r>
      <w:r>
        <w:rPr>
          <w:i/>
          <w:spacing w:val="40"/>
          <w:sz w:val="20"/>
        </w:rPr>
        <w:t xml:space="preserve"> </w:t>
      </w:r>
      <w:r>
        <w:rPr>
          <w:i/>
          <w:sz w:val="20"/>
        </w:rPr>
        <w:t>Reglamento</w:t>
      </w:r>
      <w:r>
        <w:rPr>
          <w:i/>
          <w:spacing w:val="40"/>
          <w:sz w:val="20"/>
        </w:rPr>
        <w:t xml:space="preserve"> </w:t>
      </w:r>
      <w:r>
        <w:rPr>
          <w:i/>
          <w:sz w:val="20"/>
        </w:rPr>
        <w:t>de</w:t>
      </w:r>
      <w:r>
        <w:rPr>
          <w:i/>
          <w:spacing w:val="40"/>
          <w:sz w:val="20"/>
        </w:rPr>
        <w:t xml:space="preserve"> </w:t>
      </w:r>
      <w:r>
        <w:rPr>
          <w:i/>
          <w:sz w:val="20"/>
        </w:rPr>
        <w:t>Organización,</w:t>
      </w:r>
      <w:r>
        <w:rPr>
          <w:i/>
          <w:spacing w:val="40"/>
          <w:sz w:val="20"/>
        </w:rPr>
        <w:t xml:space="preserve"> </w:t>
      </w:r>
      <w:r>
        <w:rPr>
          <w:i/>
          <w:sz w:val="20"/>
        </w:rPr>
        <w:t>Funcionamiento</w:t>
      </w:r>
      <w:r>
        <w:rPr>
          <w:i/>
          <w:spacing w:val="40"/>
          <w:sz w:val="20"/>
        </w:rPr>
        <w:t xml:space="preserve"> </w:t>
      </w:r>
      <w:r>
        <w:rPr>
          <w:i/>
          <w:sz w:val="20"/>
        </w:rPr>
        <w:t>y</w:t>
      </w:r>
      <w:r>
        <w:rPr>
          <w:i/>
          <w:spacing w:val="40"/>
          <w:sz w:val="20"/>
        </w:rPr>
        <w:t xml:space="preserve"> </w:t>
      </w:r>
      <w:r>
        <w:rPr>
          <w:i/>
          <w:sz w:val="20"/>
        </w:rPr>
        <w:t>Régimen</w:t>
      </w:r>
      <w:r>
        <w:rPr>
          <w:i/>
          <w:spacing w:val="40"/>
          <w:sz w:val="20"/>
        </w:rPr>
        <w:t xml:space="preserve"> </w:t>
      </w:r>
      <w:r>
        <w:rPr>
          <w:i/>
          <w:sz w:val="20"/>
        </w:rPr>
        <w:t>Jurídico</w:t>
      </w:r>
      <w:r>
        <w:rPr>
          <w:i/>
          <w:spacing w:val="40"/>
          <w:sz w:val="20"/>
        </w:rPr>
        <w:t xml:space="preserve"> </w:t>
      </w:r>
      <w:r>
        <w:rPr>
          <w:i/>
          <w:sz w:val="20"/>
        </w:rPr>
        <w:t>de</w:t>
      </w:r>
      <w:r>
        <w:rPr>
          <w:i/>
          <w:spacing w:val="40"/>
          <w:sz w:val="20"/>
        </w:rPr>
        <w:t xml:space="preserve"> </w:t>
      </w:r>
      <w:r>
        <w:rPr>
          <w:i/>
          <w:sz w:val="20"/>
        </w:rPr>
        <w:t>las Entidades Locales aprobado por el Real Decreto 2568/1986, de 28 de noviembre.</w:t>
      </w:r>
    </w:p>
    <w:p w14:paraId="059A3EF6" w14:textId="77777777" w:rsidR="00330955" w:rsidRDefault="00330955">
      <w:pPr>
        <w:pStyle w:val="Textoindependiente"/>
        <w:spacing w:before="9"/>
        <w:rPr>
          <w:i/>
        </w:rPr>
      </w:pPr>
    </w:p>
    <w:p w14:paraId="096E13A0" w14:textId="77777777" w:rsidR="00330955" w:rsidRDefault="00000000">
      <w:pPr>
        <w:spacing w:line="292" w:lineRule="auto"/>
        <w:ind w:left="542" w:right="851" w:hanging="173"/>
        <w:rPr>
          <w:i/>
          <w:sz w:val="20"/>
        </w:rPr>
      </w:pPr>
      <w:r>
        <w:rPr>
          <w:noProof/>
          <w:position w:val="3"/>
        </w:rPr>
        <w:drawing>
          <wp:inline distT="0" distB="0" distL="0" distR="0" wp14:anchorId="5A4C4496" wp14:editId="3AF00D5A">
            <wp:extent cx="57619" cy="57632"/>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3" cstate="print"/>
                    <a:stretch>
                      <a:fillRect/>
                    </a:stretch>
                  </pic:blipFill>
                  <pic:spPr>
                    <a:xfrm>
                      <a:off x="0" y="0"/>
                      <a:ext cx="57619" cy="57632"/>
                    </a:xfrm>
                    <a:prstGeom prst="rect">
                      <a:avLst/>
                    </a:prstGeom>
                  </pic:spPr>
                </pic:pic>
              </a:graphicData>
            </a:graphic>
          </wp:inline>
        </w:drawing>
      </w:r>
      <w:r>
        <w:rPr>
          <w:rFonts w:ascii="Times New Roman" w:hAnsi="Times New Roman"/>
          <w:spacing w:val="36"/>
          <w:sz w:val="20"/>
        </w:rPr>
        <w:t xml:space="preserve"> </w:t>
      </w:r>
      <w:r>
        <w:rPr>
          <w:i/>
          <w:sz w:val="20"/>
        </w:rPr>
        <w:t>Los</w:t>
      </w:r>
      <w:r>
        <w:rPr>
          <w:i/>
          <w:spacing w:val="40"/>
          <w:sz w:val="20"/>
        </w:rPr>
        <w:t xml:space="preserve"> </w:t>
      </w:r>
      <w:r>
        <w:rPr>
          <w:i/>
          <w:sz w:val="20"/>
        </w:rPr>
        <w:t>artículos</w:t>
      </w:r>
      <w:r>
        <w:rPr>
          <w:i/>
          <w:spacing w:val="40"/>
          <w:sz w:val="20"/>
        </w:rPr>
        <w:t xml:space="preserve"> </w:t>
      </w:r>
      <w:r>
        <w:rPr>
          <w:i/>
          <w:sz w:val="20"/>
        </w:rPr>
        <w:t>21.1.g)</w:t>
      </w:r>
      <w:r>
        <w:rPr>
          <w:i/>
          <w:spacing w:val="40"/>
          <w:sz w:val="20"/>
        </w:rPr>
        <w:t xml:space="preserve"> </w:t>
      </w:r>
      <w:r>
        <w:rPr>
          <w:i/>
          <w:sz w:val="20"/>
        </w:rPr>
        <w:t>y</w:t>
      </w:r>
      <w:r>
        <w:rPr>
          <w:i/>
          <w:spacing w:val="40"/>
          <w:sz w:val="20"/>
        </w:rPr>
        <w:t xml:space="preserve"> </w:t>
      </w:r>
      <w:r>
        <w:rPr>
          <w:i/>
          <w:sz w:val="20"/>
        </w:rPr>
        <w:t>93.2</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Ley</w:t>
      </w:r>
      <w:r>
        <w:rPr>
          <w:i/>
          <w:spacing w:val="40"/>
          <w:sz w:val="20"/>
        </w:rPr>
        <w:t xml:space="preserve"> </w:t>
      </w:r>
      <w:r>
        <w:rPr>
          <w:i/>
          <w:sz w:val="20"/>
        </w:rPr>
        <w:t>7/1985,</w:t>
      </w:r>
      <w:r>
        <w:rPr>
          <w:i/>
          <w:spacing w:val="40"/>
          <w:sz w:val="20"/>
        </w:rPr>
        <w:t xml:space="preserve"> </w:t>
      </w:r>
      <w:r>
        <w:rPr>
          <w:i/>
          <w:sz w:val="20"/>
        </w:rPr>
        <w:t>de</w:t>
      </w:r>
      <w:r>
        <w:rPr>
          <w:i/>
          <w:spacing w:val="40"/>
          <w:sz w:val="20"/>
        </w:rPr>
        <w:t xml:space="preserve"> </w:t>
      </w:r>
      <w:r>
        <w:rPr>
          <w:i/>
          <w:sz w:val="20"/>
        </w:rPr>
        <w:t>2</w:t>
      </w:r>
      <w:r>
        <w:rPr>
          <w:i/>
          <w:spacing w:val="40"/>
          <w:sz w:val="20"/>
        </w:rPr>
        <w:t xml:space="preserve"> </w:t>
      </w:r>
      <w:r>
        <w:rPr>
          <w:i/>
          <w:sz w:val="20"/>
        </w:rPr>
        <w:t>de</w:t>
      </w:r>
      <w:r>
        <w:rPr>
          <w:i/>
          <w:spacing w:val="40"/>
          <w:sz w:val="20"/>
        </w:rPr>
        <w:t xml:space="preserve"> </w:t>
      </w:r>
      <w:r>
        <w:rPr>
          <w:i/>
          <w:sz w:val="20"/>
        </w:rPr>
        <w:t>abril,</w:t>
      </w:r>
      <w:r>
        <w:rPr>
          <w:i/>
          <w:spacing w:val="40"/>
          <w:sz w:val="20"/>
        </w:rPr>
        <w:t xml:space="preserve"> </w:t>
      </w:r>
      <w:r>
        <w:rPr>
          <w:i/>
          <w:sz w:val="20"/>
        </w:rPr>
        <w:t>Reguladora</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Bases</w:t>
      </w:r>
      <w:r>
        <w:rPr>
          <w:i/>
          <w:spacing w:val="40"/>
          <w:sz w:val="20"/>
        </w:rPr>
        <w:t xml:space="preserve"> </w:t>
      </w:r>
      <w:r>
        <w:rPr>
          <w:i/>
          <w:sz w:val="20"/>
        </w:rPr>
        <w:t>del Régimen Local.</w:t>
      </w:r>
    </w:p>
    <w:p w14:paraId="5EF393B3" w14:textId="77777777" w:rsidR="00330955" w:rsidRDefault="00330955">
      <w:pPr>
        <w:pStyle w:val="Textoindependiente"/>
        <w:rPr>
          <w:i/>
        </w:rPr>
      </w:pPr>
    </w:p>
    <w:p w14:paraId="41762B2B" w14:textId="77777777" w:rsidR="00330955" w:rsidRDefault="00330955">
      <w:pPr>
        <w:pStyle w:val="Textoindependiente"/>
        <w:spacing w:before="61"/>
        <w:rPr>
          <w:i/>
        </w:rPr>
      </w:pPr>
    </w:p>
    <w:p w14:paraId="6D62F519" w14:textId="77777777" w:rsidR="00330955" w:rsidRDefault="00000000">
      <w:pPr>
        <w:spacing w:line="292" w:lineRule="auto"/>
        <w:ind w:left="142" w:right="851"/>
        <w:jc w:val="both"/>
        <w:rPr>
          <w:i/>
          <w:sz w:val="20"/>
        </w:rPr>
      </w:pPr>
      <w:r>
        <w:rPr>
          <w:i/>
          <w:sz w:val="20"/>
        </w:rPr>
        <w:t>TERCERO. El complemento de productividad es un concepto retributivo no referido al contenido del puesto</w:t>
      </w:r>
      <w:r>
        <w:rPr>
          <w:i/>
          <w:spacing w:val="40"/>
          <w:sz w:val="20"/>
        </w:rPr>
        <w:t xml:space="preserve"> </w:t>
      </w:r>
      <w:r>
        <w:rPr>
          <w:i/>
          <w:sz w:val="20"/>
        </w:rPr>
        <w:t>de</w:t>
      </w:r>
      <w:r>
        <w:rPr>
          <w:i/>
          <w:spacing w:val="40"/>
          <w:sz w:val="20"/>
        </w:rPr>
        <w:t xml:space="preserve"> </w:t>
      </w:r>
      <w:r>
        <w:rPr>
          <w:i/>
          <w:sz w:val="20"/>
        </w:rPr>
        <w:t>trabajo,</w:t>
      </w:r>
      <w:r>
        <w:rPr>
          <w:i/>
          <w:spacing w:val="40"/>
          <w:sz w:val="20"/>
        </w:rPr>
        <w:t xml:space="preserve"> </w:t>
      </w:r>
      <w:r>
        <w:rPr>
          <w:i/>
          <w:sz w:val="20"/>
        </w:rPr>
        <w:t>sino</w:t>
      </w:r>
      <w:r>
        <w:rPr>
          <w:i/>
          <w:spacing w:val="40"/>
          <w:sz w:val="20"/>
        </w:rPr>
        <w:t xml:space="preserve"> </w:t>
      </w:r>
      <w:r>
        <w:rPr>
          <w:i/>
          <w:sz w:val="20"/>
        </w:rPr>
        <w:t>al</w:t>
      </w:r>
      <w:r>
        <w:rPr>
          <w:i/>
          <w:spacing w:val="40"/>
          <w:sz w:val="20"/>
        </w:rPr>
        <w:t xml:space="preserve"> </w:t>
      </w:r>
      <w:r>
        <w:rPr>
          <w:i/>
          <w:sz w:val="20"/>
        </w:rPr>
        <w:t>personal</w:t>
      </w:r>
      <w:r>
        <w:rPr>
          <w:i/>
          <w:spacing w:val="40"/>
          <w:sz w:val="20"/>
        </w:rPr>
        <w:t xml:space="preserve"> </w:t>
      </w:r>
      <w:r>
        <w:rPr>
          <w:i/>
          <w:sz w:val="20"/>
        </w:rPr>
        <w:t>funcionario</w:t>
      </w:r>
      <w:r>
        <w:rPr>
          <w:i/>
          <w:spacing w:val="40"/>
          <w:sz w:val="20"/>
        </w:rPr>
        <w:t xml:space="preserve"> </w:t>
      </w:r>
      <w:r>
        <w:rPr>
          <w:i/>
          <w:sz w:val="20"/>
        </w:rPr>
        <w:t>en</w:t>
      </w:r>
      <w:r>
        <w:rPr>
          <w:i/>
          <w:spacing w:val="40"/>
          <w:sz w:val="20"/>
        </w:rPr>
        <w:t xml:space="preserve"> </w:t>
      </w:r>
      <w:r>
        <w:rPr>
          <w:i/>
          <w:sz w:val="20"/>
        </w:rPr>
        <w:t>concreto.</w:t>
      </w:r>
      <w:r>
        <w:rPr>
          <w:i/>
          <w:spacing w:val="40"/>
          <w:sz w:val="20"/>
        </w:rPr>
        <w:t xml:space="preserve"> </w:t>
      </w:r>
      <w:r>
        <w:rPr>
          <w:i/>
          <w:sz w:val="20"/>
        </w:rPr>
        <w:t>La</w:t>
      </w:r>
      <w:r>
        <w:rPr>
          <w:i/>
          <w:spacing w:val="40"/>
          <w:sz w:val="20"/>
        </w:rPr>
        <w:t xml:space="preserve"> </w:t>
      </w:r>
      <w:r>
        <w:rPr>
          <w:i/>
          <w:sz w:val="20"/>
        </w:rPr>
        <w:t>apreciación</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productividad deberá realizarse en función de circunstancias objetivas relacionadas directamente con el</w:t>
      </w:r>
      <w:r>
        <w:rPr>
          <w:i/>
          <w:spacing w:val="80"/>
          <w:sz w:val="20"/>
        </w:rPr>
        <w:t xml:space="preserve"> </w:t>
      </w:r>
      <w:r>
        <w:rPr>
          <w:i/>
          <w:sz w:val="20"/>
        </w:rPr>
        <w:t>desempeño del puesto de trabajo y objetivos asignados al mismo.</w:t>
      </w:r>
    </w:p>
    <w:p w14:paraId="0861B02E" w14:textId="77777777" w:rsidR="00330955" w:rsidRDefault="00330955">
      <w:pPr>
        <w:pStyle w:val="Textoindependiente"/>
        <w:spacing w:before="9"/>
        <w:rPr>
          <w:i/>
        </w:rPr>
      </w:pPr>
    </w:p>
    <w:p w14:paraId="26B07E00" w14:textId="77777777" w:rsidR="00330955" w:rsidRDefault="00000000">
      <w:pPr>
        <w:spacing w:before="1" w:line="292" w:lineRule="auto"/>
        <w:ind w:left="142" w:right="851"/>
        <w:jc w:val="both"/>
        <w:rPr>
          <w:i/>
          <w:sz w:val="20"/>
        </w:rPr>
      </w:pPr>
      <w:r>
        <w:rPr>
          <w:i/>
          <w:sz w:val="20"/>
        </w:rPr>
        <w:t>El pago del complemento de productividad durante un periodo de tiempo no origina un derecho individual</w:t>
      </w:r>
      <w:r>
        <w:rPr>
          <w:i/>
          <w:spacing w:val="40"/>
          <w:sz w:val="20"/>
        </w:rPr>
        <w:t xml:space="preserve"> </w:t>
      </w:r>
      <w:r>
        <w:rPr>
          <w:i/>
          <w:sz w:val="20"/>
        </w:rPr>
        <w:t>ni</w:t>
      </w:r>
      <w:r>
        <w:rPr>
          <w:i/>
          <w:spacing w:val="40"/>
          <w:sz w:val="20"/>
        </w:rPr>
        <w:t xml:space="preserve"> </w:t>
      </w:r>
      <w:r>
        <w:rPr>
          <w:i/>
          <w:sz w:val="20"/>
        </w:rPr>
        <w:t>respecto</w:t>
      </w:r>
      <w:r>
        <w:rPr>
          <w:i/>
          <w:spacing w:val="40"/>
          <w:sz w:val="20"/>
        </w:rPr>
        <w:t xml:space="preserve"> </w:t>
      </w:r>
      <w:r>
        <w:rPr>
          <w:i/>
          <w:sz w:val="20"/>
        </w:rPr>
        <w:t>a</w:t>
      </w:r>
      <w:r>
        <w:rPr>
          <w:i/>
          <w:spacing w:val="40"/>
          <w:sz w:val="20"/>
        </w:rPr>
        <w:t xml:space="preserve"> </w:t>
      </w:r>
      <w:r>
        <w:rPr>
          <w:i/>
          <w:sz w:val="20"/>
        </w:rPr>
        <w:t>las</w:t>
      </w:r>
      <w:r>
        <w:rPr>
          <w:i/>
          <w:spacing w:val="40"/>
          <w:sz w:val="20"/>
        </w:rPr>
        <w:t xml:space="preserve"> </w:t>
      </w:r>
      <w:r>
        <w:rPr>
          <w:i/>
          <w:sz w:val="20"/>
        </w:rPr>
        <w:t>valoraciones</w:t>
      </w:r>
      <w:r>
        <w:rPr>
          <w:i/>
          <w:spacing w:val="40"/>
          <w:sz w:val="20"/>
        </w:rPr>
        <w:t xml:space="preserve"> </w:t>
      </w:r>
      <w:r>
        <w:rPr>
          <w:i/>
          <w:sz w:val="20"/>
        </w:rPr>
        <w:t>o</w:t>
      </w:r>
      <w:r>
        <w:rPr>
          <w:i/>
          <w:spacing w:val="40"/>
          <w:sz w:val="20"/>
        </w:rPr>
        <w:t xml:space="preserve"> </w:t>
      </w:r>
      <w:r>
        <w:rPr>
          <w:i/>
          <w:sz w:val="20"/>
        </w:rPr>
        <w:t>apreciaciones</w:t>
      </w:r>
      <w:r>
        <w:rPr>
          <w:i/>
          <w:spacing w:val="40"/>
          <w:sz w:val="20"/>
        </w:rPr>
        <w:t xml:space="preserve"> </w:t>
      </w:r>
      <w:r>
        <w:rPr>
          <w:i/>
          <w:sz w:val="20"/>
        </w:rPr>
        <w:t>correspondientes</w:t>
      </w:r>
      <w:r>
        <w:rPr>
          <w:i/>
          <w:spacing w:val="40"/>
          <w:sz w:val="20"/>
        </w:rPr>
        <w:t xml:space="preserve"> </w:t>
      </w:r>
      <w:r>
        <w:rPr>
          <w:i/>
          <w:sz w:val="20"/>
        </w:rPr>
        <w:t>a</w:t>
      </w:r>
      <w:r>
        <w:rPr>
          <w:i/>
          <w:spacing w:val="40"/>
          <w:sz w:val="20"/>
        </w:rPr>
        <w:t xml:space="preserve"> </w:t>
      </w:r>
      <w:r>
        <w:rPr>
          <w:i/>
          <w:sz w:val="20"/>
        </w:rPr>
        <w:t>periodos</w:t>
      </w:r>
      <w:r>
        <w:rPr>
          <w:i/>
          <w:spacing w:val="40"/>
          <w:sz w:val="20"/>
        </w:rPr>
        <w:t xml:space="preserve"> </w:t>
      </w:r>
      <w:r>
        <w:rPr>
          <w:i/>
          <w:sz w:val="20"/>
        </w:rPr>
        <w:t>sucesivos, pero no puede dejar de abonarse sin que se motive la causa (Sentencia del Tribunal Superior de Justicia de Madrid del 9 de marzo de 2001 en relación con el artículo 5.3 del Real Decreto 861/1986, de 25 de abril, por el que se establece el Régimen de las Retribuciones de los Funcionarios de la Administración Local).</w:t>
      </w:r>
    </w:p>
    <w:p w14:paraId="5BDE7CB2" w14:textId="77777777" w:rsidR="00330955" w:rsidRDefault="00330955">
      <w:pPr>
        <w:pStyle w:val="Textoindependiente"/>
        <w:spacing w:before="9"/>
        <w:rPr>
          <w:i/>
        </w:rPr>
      </w:pPr>
    </w:p>
    <w:p w14:paraId="0162A96F" w14:textId="77777777" w:rsidR="00330955" w:rsidRDefault="00000000">
      <w:pPr>
        <w:spacing w:line="292" w:lineRule="auto"/>
        <w:ind w:left="142" w:right="851"/>
        <w:jc w:val="both"/>
        <w:rPr>
          <w:i/>
          <w:sz w:val="20"/>
        </w:rPr>
      </w:pPr>
      <w:r>
        <w:rPr>
          <w:i/>
          <w:sz w:val="20"/>
        </w:rPr>
        <w:t>Las cantidades que perciba cada funcionario por este concepto serán de conocimiento público, tanto de los demás funcionarios de la Corporación como de los representantes sindicales.</w:t>
      </w:r>
    </w:p>
    <w:p w14:paraId="410AC8F6" w14:textId="77777777" w:rsidR="00330955" w:rsidRDefault="00330955">
      <w:pPr>
        <w:pStyle w:val="Textoindependiente"/>
        <w:spacing w:before="10"/>
        <w:rPr>
          <w:i/>
        </w:rPr>
      </w:pPr>
    </w:p>
    <w:p w14:paraId="55CC63B4" w14:textId="59EA72F5" w:rsidR="00330955" w:rsidRDefault="00000000">
      <w:pPr>
        <w:spacing w:line="292" w:lineRule="auto"/>
        <w:ind w:left="141" w:right="851"/>
        <w:jc w:val="both"/>
        <w:rPr>
          <w:i/>
          <w:sz w:val="20"/>
        </w:rPr>
      </w:pPr>
      <w:r>
        <w:rPr>
          <w:i/>
          <w:sz w:val="20"/>
        </w:rPr>
        <w:t>CUARTO.- Las funciones correspondientes a los miembros de Tribunal de selección han de ser realizadas de forma simultánea con las funciones correspondientes a su puesto de trabajo que unido al mandato de la disposición adicional sexta de la Ley 20/2021, que dispone que el sistema de concurso será aplicable a aquellas plazas que hubieran estado ocupadas con carácter temporal de forma ininterrumpida con anterioridad a 1 de enero de 2016, así como el artículo 29 del Real Decreto 462/2002, que establece que únicamente se abonaran asistencias a los miembros de los tribunales</w:t>
      </w:r>
      <w:r>
        <w:rPr>
          <w:i/>
          <w:spacing w:val="40"/>
          <w:sz w:val="20"/>
        </w:rPr>
        <w:t xml:space="preserve"> </w:t>
      </w:r>
      <w:r>
        <w:rPr>
          <w:i/>
          <w:sz w:val="20"/>
        </w:rPr>
        <w:t>de oposiciones y concursos encargados de la selección de personal en el caso de que dichos procesos de selección conlleven la realización de ejercicios escritos u orales, se deduce que en el caso de los tribunales de los procesos selectivos para la consolidación y estabilización de empleo temporal correspondientes a plazas ocupadas con anterioridad al 1 de enero de 2016, no</w:t>
      </w:r>
      <w:r>
        <w:rPr>
          <w:i/>
          <w:spacing w:val="40"/>
          <w:sz w:val="20"/>
        </w:rPr>
        <w:t xml:space="preserve"> </w:t>
      </w:r>
      <w:r>
        <w:rPr>
          <w:i/>
          <w:sz w:val="20"/>
        </w:rPr>
        <w:t>corresponde el abono de asistencia alguna a dichos órganos de selección por ser el sistema de selección el de concurso, sin que conlleve la realización de prueba oral o escrita alguna. Tal circunstancia</w:t>
      </w:r>
      <w:r>
        <w:rPr>
          <w:i/>
          <w:spacing w:val="40"/>
          <w:sz w:val="20"/>
        </w:rPr>
        <w:t xml:space="preserve"> </w:t>
      </w:r>
      <w:r>
        <w:rPr>
          <w:i/>
          <w:sz w:val="20"/>
        </w:rPr>
        <w:t>puede</w:t>
      </w:r>
      <w:r>
        <w:rPr>
          <w:i/>
          <w:spacing w:val="40"/>
          <w:sz w:val="20"/>
        </w:rPr>
        <w:t xml:space="preserve"> </w:t>
      </w:r>
      <w:r>
        <w:rPr>
          <w:i/>
          <w:sz w:val="20"/>
        </w:rPr>
        <w:t>ocasionar</w:t>
      </w:r>
      <w:r>
        <w:rPr>
          <w:i/>
          <w:spacing w:val="40"/>
          <w:sz w:val="20"/>
        </w:rPr>
        <w:t xml:space="preserve"> </w:t>
      </w:r>
      <w:r>
        <w:rPr>
          <w:i/>
          <w:sz w:val="20"/>
        </w:rPr>
        <w:t>que</w:t>
      </w:r>
      <w:r>
        <w:rPr>
          <w:i/>
          <w:spacing w:val="40"/>
          <w:sz w:val="20"/>
        </w:rPr>
        <w:t xml:space="preserve"> </w:t>
      </w:r>
      <w:r>
        <w:rPr>
          <w:i/>
          <w:sz w:val="20"/>
        </w:rPr>
        <w:t>las</w:t>
      </w:r>
      <w:r>
        <w:rPr>
          <w:i/>
          <w:spacing w:val="40"/>
          <w:sz w:val="20"/>
        </w:rPr>
        <w:t xml:space="preserve"> </w:t>
      </w:r>
      <w:r>
        <w:rPr>
          <w:i/>
          <w:sz w:val="20"/>
        </w:rPr>
        <w:t>funciones</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tribunales</w:t>
      </w:r>
      <w:r>
        <w:rPr>
          <w:i/>
          <w:spacing w:val="40"/>
          <w:sz w:val="20"/>
        </w:rPr>
        <w:t xml:space="preserve"> </w:t>
      </w:r>
      <w:r>
        <w:rPr>
          <w:i/>
          <w:sz w:val="20"/>
        </w:rPr>
        <w:t>se</w:t>
      </w:r>
      <w:r>
        <w:rPr>
          <w:i/>
          <w:spacing w:val="40"/>
          <w:sz w:val="20"/>
        </w:rPr>
        <w:t xml:space="preserve"> </w:t>
      </w:r>
      <w:r>
        <w:rPr>
          <w:i/>
          <w:sz w:val="20"/>
        </w:rPr>
        <w:t>posterguen</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tiempo, debido a que han de ser realizadas al mismo tiempo que las funciones encomendadas por el puesto de trabajo que ocupan, lo que se traduce en que el cumplimiento del plazo legal establecido puede</w:t>
      </w:r>
      <w:r>
        <w:rPr>
          <w:i/>
          <w:spacing w:val="80"/>
          <w:sz w:val="20"/>
        </w:rPr>
        <w:t xml:space="preserve"> </w:t>
      </w:r>
      <w:r>
        <w:rPr>
          <w:i/>
          <w:sz w:val="20"/>
        </w:rPr>
        <w:t>no cumplirse.</w:t>
      </w:r>
    </w:p>
    <w:p w14:paraId="1D19C9A2" w14:textId="77777777" w:rsidR="00330955" w:rsidRDefault="00330955">
      <w:pPr>
        <w:spacing w:line="292" w:lineRule="auto"/>
        <w:jc w:val="both"/>
        <w:rPr>
          <w:i/>
          <w:sz w:val="20"/>
        </w:rPr>
        <w:sectPr w:rsidR="00330955">
          <w:pgSz w:w="11910" w:h="16840"/>
          <w:pgMar w:top="1260" w:right="565" w:bottom="1260" w:left="1275" w:header="225" w:footer="1060" w:gutter="0"/>
          <w:cols w:space="720"/>
        </w:sectPr>
      </w:pPr>
    </w:p>
    <w:p w14:paraId="01590C25" w14:textId="77777777" w:rsidR="00330955" w:rsidRDefault="00000000">
      <w:pPr>
        <w:spacing w:before="179" w:line="292" w:lineRule="auto"/>
        <w:ind w:left="142" w:right="851"/>
        <w:jc w:val="both"/>
        <w:rPr>
          <w:i/>
          <w:sz w:val="20"/>
        </w:rPr>
      </w:pPr>
      <w:r>
        <w:rPr>
          <w:i/>
          <w:sz w:val="20"/>
        </w:rPr>
        <w:lastRenderedPageBreak/>
        <w:t xml:space="preserve">Considerando el Certificado de la </w:t>
      </w:r>
      <w:proofErr w:type="gramStart"/>
      <w:r>
        <w:rPr>
          <w:i/>
          <w:sz w:val="20"/>
        </w:rPr>
        <w:t>Secretaria</w:t>
      </w:r>
      <w:proofErr w:type="gramEnd"/>
      <w:r>
        <w:rPr>
          <w:i/>
          <w:sz w:val="20"/>
        </w:rPr>
        <w:t xml:space="preserve"> del Tribunal ES-064/2022, Dª Mercedes Bueno Vico de fecha 22 de abril de 2025, designada mediante Acuerdo de Junta de Gobierno Local de fecha 12 de diciembre de 2022, en el que certifica que:</w:t>
      </w:r>
    </w:p>
    <w:p w14:paraId="50339512" w14:textId="77777777" w:rsidR="00330955" w:rsidRDefault="00330955">
      <w:pPr>
        <w:pStyle w:val="Textoindependiente"/>
        <w:spacing w:before="10"/>
        <w:rPr>
          <w:i/>
        </w:rPr>
      </w:pPr>
    </w:p>
    <w:p w14:paraId="65EAC521" w14:textId="77777777" w:rsidR="00330955" w:rsidRDefault="00000000">
      <w:pPr>
        <w:pStyle w:val="Prrafodelista"/>
        <w:numPr>
          <w:ilvl w:val="0"/>
          <w:numId w:val="17"/>
        </w:numPr>
        <w:tabs>
          <w:tab w:val="left" w:pos="212"/>
        </w:tabs>
        <w:spacing w:line="292" w:lineRule="auto"/>
        <w:ind w:firstLine="0"/>
        <w:rPr>
          <w:i/>
          <w:sz w:val="20"/>
        </w:rPr>
      </w:pPr>
      <w:r>
        <w:rPr>
          <w:i/>
          <w:sz w:val="20"/>
        </w:rPr>
        <w:t>Con fecha 2 de abril de 2024, a las 15.15 horas, se procedió a la constitución del Tribunal calificador y a la valoración provisional del concurso de méritos de los interesados admitidos en el</w:t>
      </w:r>
      <w:r>
        <w:rPr>
          <w:i/>
          <w:spacing w:val="80"/>
          <w:sz w:val="20"/>
        </w:rPr>
        <w:t xml:space="preserve"> </w:t>
      </w:r>
      <w:r>
        <w:rPr>
          <w:i/>
          <w:spacing w:val="-2"/>
          <w:sz w:val="20"/>
        </w:rPr>
        <w:t>procedimiento.</w:t>
      </w:r>
    </w:p>
    <w:p w14:paraId="7A997660" w14:textId="77777777" w:rsidR="00330955" w:rsidRDefault="00330955">
      <w:pPr>
        <w:pStyle w:val="Textoindependiente"/>
        <w:spacing w:before="10"/>
        <w:rPr>
          <w:i/>
        </w:rPr>
      </w:pPr>
    </w:p>
    <w:p w14:paraId="6C5F3696" w14:textId="77777777" w:rsidR="00330955" w:rsidRDefault="00000000">
      <w:pPr>
        <w:pStyle w:val="Prrafodelista"/>
        <w:numPr>
          <w:ilvl w:val="0"/>
          <w:numId w:val="17"/>
        </w:numPr>
        <w:tabs>
          <w:tab w:val="left" w:pos="212"/>
        </w:tabs>
        <w:spacing w:line="292" w:lineRule="auto"/>
        <w:ind w:firstLine="0"/>
        <w:rPr>
          <w:i/>
          <w:sz w:val="20"/>
        </w:rPr>
      </w:pPr>
      <w:r>
        <w:rPr>
          <w:i/>
          <w:noProof/>
          <w:sz w:val="20"/>
        </w:rPr>
        <mc:AlternateContent>
          <mc:Choice Requires="wps">
            <w:drawing>
              <wp:anchor distT="0" distB="0" distL="0" distR="0" simplePos="0" relativeHeight="15773184" behindDoc="0" locked="0" layoutInCell="1" allowOverlap="1" wp14:anchorId="3A67CAD9" wp14:editId="3ADDACD1">
                <wp:simplePos x="0" y="0"/>
                <wp:positionH relativeFrom="page">
                  <wp:posOffset>6807090</wp:posOffset>
                </wp:positionH>
                <wp:positionV relativeFrom="paragraph">
                  <wp:posOffset>530496</wp:posOffset>
                </wp:positionV>
                <wp:extent cx="419734" cy="318706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9B7D843"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F059B4"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3A67CAD9" id="Textbox 113" o:spid="_x0000_s1072" type="#_x0000_t202" style="position:absolute;left:0;text-align:left;margin-left:536pt;margin-top:41.75pt;width:33.05pt;height:250.95pt;z-index:1577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Yh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" filled="f" stroked="f">
                <v:textbox style="layout-flow:vertical;mso-layout-flow-alt:bottom-to-top" inset="0,0,0,0">
                  <w:txbxContent>
                    <w:p w14:paraId="59B7D843"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F059B4"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i/>
          <w:sz w:val="20"/>
        </w:rPr>
        <w:t>Con fecha 29 de abril de 2024 a las 15.15 horas, se procedió a elevar a definitivas las valoraciones, sin que se hubiera interpuesto alegación alguna durante el periodo de exposición pública. Asimismo, se procedió a la creación y ordenación de la correspondiente bolsa de empleo.</w:t>
      </w:r>
    </w:p>
    <w:p w14:paraId="1BBE001F" w14:textId="77777777" w:rsidR="00330955" w:rsidRDefault="00330955">
      <w:pPr>
        <w:pStyle w:val="Textoindependiente"/>
        <w:spacing w:before="10"/>
        <w:rPr>
          <w:i/>
        </w:rPr>
      </w:pPr>
    </w:p>
    <w:p w14:paraId="631760D4" w14:textId="13F74BB7" w:rsidR="00330955" w:rsidRDefault="00000000">
      <w:pPr>
        <w:spacing w:line="292" w:lineRule="auto"/>
        <w:ind w:left="142" w:right="851"/>
        <w:jc w:val="both"/>
        <w:rPr>
          <w:i/>
          <w:sz w:val="20"/>
        </w:rPr>
      </w:pPr>
      <w:r>
        <w:rPr>
          <w:i/>
          <w:sz w:val="20"/>
        </w:rPr>
        <w:t>Visto el Acuerdo de la Junta de Gobierno Local de fecha 24 de mayo de 2024, en el que se resuelve, contratar</w:t>
      </w:r>
      <w:r>
        <w:rPr>
          <w:i/>
          <w:spacing w:val="11"/>
          <w:sz w:val="20"/>
        </w:rPr>
        <w:t xml:space="preserve"> </w:t>
      </w:r>
      <w:r>
        <w:rPr>
          <w:i/>
          <w:sz w:val="20"/>
        </w:rPr>
        <w:t>para</w:t>
      </w:r>
      <w:r>
        <w:rPr>
          <w:i/>
          <w:spacing w:val="11"/>
          <w:sz w:val="20"/>
        </w:rPr>
        <w:t xml:space="preserve"> </w:t>
      </w:r>
      <w:r>
        <w:rPr>
          <w:i/>
          <w:sz w:val="20"/>
        </w:rPr>
        <w:t>DOS</w:t>
      </w:r>
      <w:r>
        <w:rPr>
          <w:i/>
          <w:spacing w:val="11"/>
          <w:sz w:val="20"/>
        </w:rPr>
        <w:t xml:space="preserve"> </w:t>
      </w:r>
      <w:r>
        <w:rPr>
          <w:i/>
          <w:sz w:val="20"/>
        </w:rPr>
        <w:t>PLAZAS</w:t>
      </w:r>
      <w:r>
        <w:rPr>
          <w:i/>
          <w:spacing w:val="11"/>
          <w:sz w:val="20"/>
        </w:rPr>
        <w:t xml:space="preserve"> </w:t>
      </w:r>
      <w:r>
        <w:rPr>
          <w:i/>
          <w:sz w:val="20"/>
        </w:rPr>
        <w:t>DE</w:t>
      </w:r>
      <w:r>
        <w:rPr>
          <w:i/>
          <w:spacing w:val="11"/>
          <w:sz w:val="20"/>
        </w:rPr>
        <w:t xml:space="preserve"> </w:t>
      </w:r>
      <w:r>
        <w:rPr>
          <w:i/>
          <w:sz w:val="20"/>
        </w:rPr>
        <w:t>MONITOR</w:t>
      </w:r>
      <w:r>
        <w:rPr>
          <w:i/>
          <w:spacing w:val="11"/>
          <w:sz w:val="20"/>
        </w:rPr>
        <w:t xml:space="preserve"> </w:t>
      </w:r>
      <w:r>
        <w:rPr>
          <w:i/>
          <w:sz w:val="20"/>
        </w:rPr>
        <w:t>DE</w:t>
      </w:r>
      <w:r>
        <w:rPr>
          <w:i/>
          <w:spacing w:val="11"/>
          <w:sz w:val="20"/>
        </w:rPr>
        <w:t xml:space="preserve"> </w:t>
      </w:r>
      <w:r>
        <w:rPr>
          <w:i/>
          <w:sz w:val="20"/>
        </w:rPr>
        <w:t>TIEMPO</w:t>
      </w:r>
      <w:r>
        <w:rPr>
          <w:i/>
          <w:spacing w:val="11"/>
          <w:sz w:val="20"/>
        </w:rPr>
        <w:t xml:space="preserve"> </w:t>
      </w:r>
      <w:r>
        <w:rPr>
          <w:i/>
          <w:sz w:val="20"/>
        </w:rPr>
        <w:t>LIBRE</w:t>
      </w:r>
      <w:r>
        <w:rPr>
          <w:i/>
          <w:spacing w:val="11"/>
          <w:sz w:val="20"/>
        </w:rPr>
        <w:t xml:space="preserve"> </w:t>
      </w:r>
      <w:r>
        <w:rPr>
          <w:i/>
          <w:sz w:val="20"/>
        </w:rPr>
        <w:t>a</w:t>
      </w:r>
      <w:r>
        <w:rPr>
          <w:i/>
          <w:spacing w:val="11"/>
          <w:sz w:val="20"/>
        </w:rPr>
        <w:t xml:space="preserve"> </w:t>
      </w:r>
      <w:r>
        <w:rPr>
          <w:i/>
          <w:sz w:val="20"/>
        </w:rPr>
        <w:t>D</w:t>
      </w:r>
      <w:r w:rsidR="00AA0E0F">
        <w:rPr>
          <w:i/>
          <w:sz w:val="20"/>
        </w:rPr>
        <w:t>.</w:t>
      </w:r>
      <w:r>
        <w:rPr>
          <w:i/>
          <w:sz w:val="20"/>
        </w:rPr>
        <w:t>ª</w:t>
      </w:r>
      <w:r>
        <w:rPr>
          <w:i/>
          <w:spacing w:val="11"/>
          <w:sz w:val="20"/>
        </w:rPr>
        <w:t xml:space="preserve"> </w:t>
      </w:r>
      <w:r>
        <w:rPr>
          <w:i/>
          <w:sz w:val="20"/>
        </w:rPr>
        <w:t>C.B.L.,</w:t>
      </w:r>
      <w:r>
        <w:rPr>
          <w:i/>
          <w:spacing w:val="11"/>
          <w:sz w:val="20"/>
        </w:rPr>
        <w:t xml:space="preserve"> </w:t>
      </w:r>
      <w:r>
        <w:rPr>
          <w:i/>
          <w:sz w:val="20"/>
        </w:rPr>
        <w:t>con</w:t>
      </w:r>
      <w:r>
        <w:rPr>
          <w:i/>
          <w:spacing w:val="11"/>
          <w:sz w:val="20"/>
        </w:rPr>
        <w:t xml:space="preserve"> </w:t>
      </w:r>
      <w:r>
        <w:rPr>
          <w:i/>
          <w:sz w:val="20"/>
        </w:rPr>
        <w:t>DN.I,</w:t>
      </w:r>
      <w:r>
        <w:rPr>
          <w:i/>
          <w:spacing w:val="11"/>
          <w:sz w:val="20"/>
        </w:rPr>
        <w:t xml:space="preserve"> </w:t>
      </w:r>
      <w:r>
        <w:rPr>
          <w:i/>
          <w:sz w:val="20"/>
        </w:rPr>
        <w:t>n.º</w:t>
      </w:r>
      <w:r>
        <w:rPr>
          <w:i/>
          <w:spacing w:val="11"/>
          <w:sz w:val="20"/>
        </w:rPr>
        <w:t xml:space="preserve"> </w:t>
      </w:r>
      <w:r>
        <w:rPr>
          <w:i/>
          <w:sz w:val="20"/>
        </w:rPr>
        <w:t>***3498** y D. J.C.L.R., con DNI n.º ***7897**, mediante contrato de trabajo fijo a tiempo completo, con fecha</w:t>
      </w:r>
      <w:r>
        <w:rPr>
          <w:i/>
          <w:spacing w:val="80"/>
          <w:sz w:val="20"/>
        </w:rPr>
        <w:t xml:space="preserve"> </w:t>
      </w:r>
      <w:r>
        <w:rPr>
          <w:i/>
          <w:sz w:val="20"/>
        </w:rPr>
        <w:t>de efectos la fecha de la firma del contrato por haber superado el proceso selectivo, convocado mediante Acuerdo de la Junta de Gobierno Local en sesión extraordinaria de fecha 12 de diciembre</w:t>
      </w:r>
      <w:r>
        <w:rPr>
          <w:i/>
          <w:spacing w:val="40"/>
          <w:sz w:val="20"/>
        </w:rPr>
        <w:t xml:space="preserve"> </w:t>
      </w:r>
      <w:r>
        <w:rPr>
          <w:i/>
          <w:sz w:val="20"/>
        </w:rPr>
        <w:t>de 2022, con modificación de bases aprobado por Acuerdo de Junta de Gobierno Local celebrado en sesión ordinaria de fecha 06 de octubre de 2023, para la cobertura por</w:t>
      </w:r>
      <w:r w:rsidR="00AA0E0F">
        <w:rPr>
          <w:i/>
          <w:sz w:val="20"/>
        </w:rPr>
        <w:t xml:space="preserve"> </w:t>
      </w:r>
      <w:r>
        <w:rPr>
          <w:i/>
          <w:sz w:val="20"/>
        </w:rPr>
        <w:t>turno libre, mediante Concurso de méritos, de dos plazas de Monitor de Tiempo Libre, a tiempo completo, correspondiente a los procesos selectivos de estabilización y consolidación de empleo temporal del Ayuntamiento de las Rozas de Madrid y creación de bolsa de empleo, EXPEDIENTE(ES-064/2022) con los códigos del catálogo de puestos de trabajo 150.C.3. y 150.C.4., categoría C</w:t>
      </w:r>
      <w:proofErr w:type="gramStart"/>
      <w:r>
        <w:rPr>
          <w:i/>
          <w:sz w:val="20"/>
        </w:rPr>
        <w:t>1,incluida</w:t>
      </w:r>
      <w:proofErr w:type="gramEnd"/>
      <w:r>
        <w:rPr>
          <w:i/>
          <w:sz w:val="20"/>
        </w:rPr>
        <w:t xml:space="preserve"> en la OEP del</w:t>
      </w:r>
      <w:r>
        <w:rPr>
          <w:i/>
          <w:spacing w:val="80"/>
          <w:sz w:val="20"/>
        </w:rPr>
        <w:t xml:space="preserve"> </w:t>
      </w:r>
      <w:r>
        <w:rPr>
          <w:i/>
          <w:sz w:val="20"/>
        </w:rPr>
        <w:t>Ayuntamiento de las Rozas de Madrid de 2021, publicada en el BOCM n.º 5 de 7 de enero de 2022.</w:t>
      </w:r>
    </w:p>
    <w:p w14:paraId="12EA8E5E" w14:textId="77777777" w:rsidR="00330955" w:rsidRDefault="00330955">
      <w:pPr>
        <w:pStyle w:val="Textoindependiente"/>
        <w:spacing w:before="9"/>
        <w:rPr>
          <w:i/>
        </w:rPr>
      </w:pPr>
    </w:p>
    <w:p w14:paraId="4B646E76" w14:textId="11205C90" w:rsidR="00330955" w:rsidRDefault="00000000">
      <w:pPr>
        <w:spacing w:line="292" w:lineRule="auto"/>
        <w:ind w:left="142" w:right="851"/>
        <w:jc w:val="both"/>
        <w:rPr>
          <w:i/>
          <w:sz w:val="20"/>
        </w:rPr>
      </w:pPr>
      <w:r>
        <w:rPr>
          <w:i/>
          <w:sz w:val="20"/>
        </w:rPr>
        <w:t>Atendidos los antecedentes referidos y en cumplimiento del Acuerdo de Junta de Gobierno Local, de fecha 27 de enero de 2023, por el que se aprobó el programa de productividad por la concurrencia y participación en los tribunales correspondientes a las pruebas selectivas para la consolidación y estabilización del empleo temporal, por la Adjunta del departamento de Recursos Humanos, se informa con carácter favorable la relación de las cuantías propuestas a percibir, en concepto de productividad, para los miembros del Tribunal convocado para el procedimiento ES-064/2022, DOS PLAZAS DE MONITOR DE TIEMPO LIBRE .</w:t>
      </w:r>
    </w:p>
    <w:p w14:paraId="66EE7530" w14:textId="77777777" w:rsidR="00330955" w:rsidRDefault="00000000">
      <w:pPr>
        <w:pStyle w:val="Textoindependiente"/>
        <w:spacing w:before="8"/>
        <w:rPr>
          <w:i/>
          <w:sz w:val="16"/>
        </w:rPr>
      </w:pPr>
      <w:r>
        <w:rPr>
          <w:i/>
          <w:noProof/>
          <w:sz w:val="16"/>
        </w:rPr>
        <w:drawing>
          <wp:anchor distT="0" distB="0" distL="0" distR="0" simplePos="0" relativeHeight="487631872" behindDoc="1" locked="0" layoutInCell="1" allowOverlap="1" wp14:anchorId="2ECD593A" wp14:editId="16E4DE57">
            <wp:simplePos x="0" y="0"/>
            <wp:positionH relativeFrom="page">
              <wp:posOffset>1062037</wp:posOffset>
            </wp:positionH>
            <wp:positionV relativeFrom="paragraph">
              <wp:posOffset>137442</wp:posOffset>
            </wp:positionV>
            <wp:extent cx="5076825" cy="1619250"/>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7" cstate="print"/>
                    <a:stretch>
                      <a:fillRect/>
                    </a:stretch>
                  </pic:blipFill>
                  <pic:spPr>
                    <a:xfrm>
                      <a:off x="0" y="0"/>
                      <a:ext cx="5076825" cy="1619250"/>
                    </a:xfrm>
                    <a:prstGeom prst="rect">
                      <a:avLst/>
                    </a:prstGeom>
                  </pic:spPr>
                </pic:pic>
              </a:graphicData>
            </a:graphic>
          </wp:anchor>
        </w:drawing>
      </w:r>
    </w:p>
    <w:p w14:paraId="6512A7D9" w14:textId="77777777" w:rsidR="00330955" w:rsidRDefault="00330955">
      <w:pPr>
        <w:pStyle w:val="Textoindependiente"/>
        <w:rPr>
          <w:i/>
        </w:rPr>
      </w:pPr>
    </w:p>
    <w:p w14:paraId="17BE21E0" w14:textId="77777777" w:rsidR="00330955" w:rsidRDefault="00330955">
      <w:pPr>
        <w:pStyle w:val="Textoindependiente"/>
        <w:spacing w:before="183"/>
        <w:rPr>
          <w:i/>
        </w:rPr>
      </w:pPr>
    </w:p>
    <w:p w14:paraId="74265362" w14:textId="77777777" w:rsidR="00330955" w:rsidRDefault="00000000">
      <w:pPr>
        <w:spacing w:line="295" w:lineRule="auto"/>
        <w:ind w:left="142" w:right="851"/>
        <w:jc w:val="both"/>
        <w:rPr>
          <w:i/>
          <w:sz w:val="20"/>
        </w:rPr>
      </w:pPr>
      <w:r>
        <w:rPr>
          <w:i/>
          <w:sz w:val="20"/>
        </w:rPr>
        <w:t xml:space="preserve">El órgano competente para proponer este Acuerdo es el </w:t>
      </w:r>
      <w:proofErr w:type="gramStart"/>
      <w:r>
        <w:rPr>
          <w:i/>
          <w:sz w:val="20"/>
        </w:rPr>
        <w:t>Concejal</w:t>
      </w:r>
      <w:proofErr w:type="gramEnd"/>
      <w:r>
        <w:rPr>
          <w:i/>
          <w:sz w:val="20"/>
        </w:rPr>
        <w:t xml:space="preserve"> delegado de Recursos Humanos,</w:t>
      </w:r>
      <w:r>
        <w:rPr>
          <w:i/>
          <w:spacing w:val="40"/>
          <w:sz w:val="20"/>
        </w:rPr>
        <w:t xml:space="preserve"> </w:t>
      </w:r>
      <w:r>
        <w:rPr>
          <w:i/>
          <w:sz w:val="20"/>
        </w:rPr>
        <w:t>de conformidad con las delegaciones establecidas por Acuerdo de la Junta de Gobierno Local, de fecha 23 de junio de 2023.</w:t>
      </w:r>
    </w:p>
    <w:p w14:paraId="7D59BB9A" w14:textId="77777777" w:rsidR="00330955" w:rsidRDefault="00330955">
      <w:pPr>
        <w:spacing w:line="295" w:lineRule="auto"/>
        <w:jc w:val="both"/>
        <w:rPr>
          <w:i/>
          <w:sz w:val="20"/>
        </w:rPr>
        <w:sectPr w:rsidR="00330955">
          <w:pgSz w:w="11910" w:h="16840"/>
          <w:pgMar w:top="1260" w:right="565" w:bottom="1260" w:left="1275" w:header="225" w:footer="1060" w:gutter="0"/>
          <w:cols w:space="720"/>
        </w:sectPr>
      </w:pPr>
    </w:p>
    <w:p w14:paraId="767EFD73" w14:textId="77777777" w:rsidR="00330955" w:rsidRDefault="00000000">
      <w:pPr>
        <w:spacing w:before="179" w:line="292" w:lineRule="auto"/>
        <w:ind w:left="142" w:right="851"/>
        <w:jc w:val="both"/>
        <w:rPr>
          <w:i/>
          <w:sz w:val="20"/>
        </w:rPr>
      </w:pPr>
      <w:r>
        <w:rPr>
          <w:i/>
          <w:sz w:val="20"/>
        </w:rPr>
        <w:lastRenderedPageBreak/>
        <w:t>La competencia para la aprobación del presente acuerdo es la Junta de Gobierno Local de conformidad con el artículo 127.1.h) de la Ley 7/1985, de 2 de abril, reguladora de las bases de Régimen local, previa fiscalización por la intervención municipal.</w:t>
      </w:r>
    </w:p>
    <w:p w14:paraId="00CE2462" w14:textId="77777777" w:rsidR="00330955" w:rsidRDefault="00330955">
      <w:pPr>
        <w:pStyle w:val="Textoindependiente"/>
        <w:spacing w:before="10"/>
        <w:rPr>
          <w:i/>
        </w:rPr>
      </w:pPr>
    </w:p>
    <w:p w14:paraId="7F5683F6" w14:textId="77777777" w:rsidR="00330955" w:rsidRDefault="00000000">
      <w:pPr>
        <w:spacing w:line="292" w:lineRule="auto"/>
        <w:ind w:left="142" w:right="850"/>
        <w:jc w:val="both"/>
        <w:rPr>
          <w:i/>
          <w:sz w:val="20"/>
        </w:rPr>
      </w:pPr>
      <w:r>
        <w:rPr>
          <w:i/>
          <w:sz w:val="20"/>
        </w:rPr>
        <w:t>Es cuanto tengo el deber de informar, advirtiendo expresamente que las opiniones recogidas en el presente informe no pretenden, en modo alguno, sustituir o suplir aquellos otros informes que preceptivamente se deban emitir para la válida adopción de acuerdos, motivo por el cual las aludidas opiniones se someten a cualquier otra mejor fundada en derecho.</w:t>
      </w:r>
    </w:p>
    <w:p w14:paraId="351175B2" w14:textId="77777777" w:rsidR="00330955" w:rsidRDefault="00330955">
      <w:pPr>
        <w:pStyle w:val="Textoindependiente"/>
        <w:spacing w:before="10"/>
        <w:rPr>
          <w:i/>
        </w:rPr>
      </w:pPr>
    </w:p>
    <w:p w14:paraId="79DD004F" w14:textId="77777777" w:rsidR="00330955" w:rsidRDefault="00000000">
      <w:pPr>
        <w:ind w:left="142"/>
        <w:rPr>
          <w:i/>
          <w:sz w:val="20"/>
        </w:rPr>
      </w:pPr>
      <w:r>
        <w:rPr>
          <w:i/>
          <w:sz w:val="20"/>
        </w:rPr>
        <w:t>Dado</w:t>
      </w:r>
      <w:r>
        <w:rPr>
          <w:i/>
          <w:spacing w:val="-2"/>
          <w:sz w:val="20"/>
        </w:rPr>
        <w:t xml:space="preserve"> </w:t>
      </w:r>
      <w:r>
        <w:rPr>
          <w:i/>
          <w:sz w:val="20"/>
        </w:rPr>
        <w:t>en</w:t>
      </w:r>
      <w:r>
        <w:rPr>
          <w:i/>
          <w:spacing w:val="-2"/>
          <w:sz w:val="20"/>
        </w:rPr>
        <w:t xml:space="preserve"> </w:t>
      </w:r>
      <w:r>
        <w:rPr>
          <w:i/>
          <w:sz w:val="20"/>
        </w:rPr>
        <w:t>las</w:t>
      </w:r>
      <w:r>
        <w:rPr>
          <w:i/>
          <w:spacing w:val="-1"/>
          <w:sz w:val="20"/>
        </w:rPr>
        <w:t xml:space="preserve"> </w:t>
      </w:r>
      <w:r>
        <w:rPr>
          <w:i/>
          <w:sz w:val="20"/>
        </w:rPr>
        <w:t>Rozas</w:t>
      </w:r>
      <w:r>
        <w:rPr>
          <w:i/>
          <w:spacing w:val="-2"/>
          <w:sz w:val="20"/>
        </w:rPr>
        <w:t xml:space="preserve"> </w:t>
      </w:r>
      <w:r>
        <w:rPr>
          <w:i/>
          <w:sz w:val="20"/>
        </w:rPr>
        <w:t>de</w:t>
      </w:r>
      <w:r>
        <w:rPr>
          <w:i/>
          <w:spacing w:val="-2"/>
          <w:sz w:val="20"/>
        </w:rPr>
        <w:t xml:space="preserve"> </w:t>
      </w:r>
      <w:r>
        <w:rPr>
          <w:i/>
          <w:sz w:val="20"/>
        </w:rPr>
        <w:t>Madrid,</w:t>
      </w:r>
      <w:r>
        <w:rPr>
          <w:i/>
          <w:spacing w:val="-1"/>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fecha</w:t>
      </w:r>
      <w:r>
        <w:rPr>
          <w:i/>
          <w:spacing w:val="-1"/>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que</w:t>
      </w:r>
      <w:r>
        <w:rPr>
          <w:i/>
          <w:spacing w:val="-1"/>
          <w:sz w:val="20"/>
        </w:rPr>
        <w:t xml:space="preserve"> </w:t>
      </w:r>
      <w:r>
        <w:rPr>
          <w:i/>
          <w:sz w:val="20"/>
        </w:rPr>
        <w:t>consta</w:t>
      </w:r>
      <w:r>
        <w:rPr>
          <w:i/>
          <w:spacing w:val="-2"/>
          <w:sz w:val="20"/>
        </w:rPr>
        <w:t xml:space="preserve"> </w:t>
      </w:r>
      <w:r>
        <w:rPr>
          <w:i/>
          <w:sz w:val="20"/>
        </w:rPr>
        <w:t>la</w:t>
      </w:r>
      <w:r>
        <w:rPr>
          <w:i/>
          <w:spacing w:val="-2"/>
          <w:sz w:val="20"/>
        </w:rPr>
        <w:t xml:space="preserve"> </w:t>
      </w:r>
      <w:r>
        <w:rPr>
          <w:i/>
          <w:sz w:val="20"/>
        </w:rPr>
        <w:t>firma</w:t>
      </w:r>
      <w:r>
        <w:rPr>
          <w:i/>
          <w:spacing w:val="-1"/>
          <w:sz w:val="20"/>
        </w:rPr>
        <w:t xml:space="preserve"> </w:t>
      </w:r>
      <w:r>
        <w:rPr>
          <w:i/>
          <w:spacing w:val="-2"/>
          <w:sz w:val="20"/>
        </w:rPr>
        <w:t>digital.”</w:t>
      </w:r>
    </w:p>
    <w:p w14:paraId="2E61BDF4" w14:textId="77777777" w:rsidR="00330955" w:rsidRDefault="00330955">
      <w:pPr>
        <w:pStyle w:val="Textoindependiente"/>
        <w:spacing w:before="61"/>
        <w:rPr>
          <w:i/>
        </w:rPr>
      </w:pPr>
    </w:p>
    <w:p w14:paraId="76C0F8CD" w14:textId="0757BFBD" w:rsidR="00330955" w:rsidRDefault="00000000">
      <w:pPr>
        <w:pStyle w:val="Textoindependiente"/>
        <w:spacing w:line="292" w:lineRule="auto"/>
        <w:ind w:left="142" w:right="851"/>
        <w:jc w:val="both"/>
      </w:pPr>
      <w:r>
        <w:rPr>
          <w:noProof/>
        </w:rPr>
        <mc:AlternateContent>
          <mc:Choice Requires="wps">
            <w:drawing>
              <wp:anchor distT="0" distB="0" distL="0" distR="0" simplePos="0" relativeHeight="15774720" behindDoc="0" locked="0" layoutInCell="1" allowOverlap="1" wp14:anchorId="65326208" wp14:editId="58E7B01C">
                <wp:simplePos x="0" y="0"/>
                <wp:positionH relativeFrom="page">
                  <wp:posOffset>6807090</wp:posOffset>
                </wp:positionH>
                <wp:positionV relativeFrom="paragraph">
                  <wp:posOffset>21520</wp:posOffset>
                </wp:positionV>
                <wp:extent cx="419734" cy="318706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F0B7B02"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7AE79F"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65326208" id="Textbox 116" o:spid="_x0000_s1073" type="#_x0000_t202" style="position:absolute;left:0;text-align:left;margin-left:536pt;margin-top:1.7pt;width:33.05pt;height:250.95pt;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4zR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" filled="f" stroked="f">
                <v:textbox style="layout-flow:vertical;mso-layout-flow-alt:bottom-to-top" inset="0,0,0,0">
                  <w:txbxContent>
                    <w:p w14:paraId="5F0B7B02"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7AE79F"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Vista</w:t>
      </w:r>
      <w:r>
        <w:rPr>
          <w:spacing w:val="29"/>
        </w:rPr>
        <w:t xml:space="preserve"> </w:t>
      </w:r>
      <w:r>
        <w:t>la</w:t>
      </w:r>
      <w:r>
        <w:rPr>
          <w:spacing w:val="29"/>
        </w:rPr>
        <w:t xml:space="preserve"> </w:t>
      </w:r>
      <w:r>
        <w:t>propuesta</w:t>
      </w:r>
      <w:r>
        <w:rPr>
          <w:spacing w:val="29"/>
        </w:rPr>
        <w:t xml:space="preserve"> </w:t>
      </w:r>
      <w:r>
        <w:t>de</w:t>
      </w:r>
      <w:r>
        <w:rPr>
          <w:spacing w:val="29"/>
        </w:rPr>
        <w:t xml:space="preserve"> </w:t>
      </w:r>
      <w:r>
        <w:t>resolución</w:t>
      </w:r>
      <w:r>
        <w:rPr>
          <w:spacing w:val="29"/>
        </w:rPr>
        <w:t xml:space="preserve"> </w:t>
      </w:r>
      <w:r>
        <w:t>PR/2025/2550</w:t>
      </w:r>
      <w:r>
        <w:rPr>
          <w:spacing w:val="29"/>
        </w:rPr>
        <w:t xml:space="preserve"> </w:t>
      </w:r>
      <w:r>
        <w:t>de</w:t>
      </w:r>
      <w:r>
        <w:rPr>
          <w:spacing w:val="29"/>
        </w:rPr>
        <w:t xml:space="preserve"> </w:t>
      </w:r>
      <w:r>
        <w:t>25</w:t>
      </w:r>
      <w:r>
        <w:rPr>
          <w:spacing w:val="29"/>
        </w:rPr>
        <w:t xml:space="preserve"> </w:t>
      </w:r>
      <w:r>
        <w:t>de</w:t>
      </w:r>
      <w:r>
        <w:rPr>
          <w:spacing w:val="29"/>
        </w:rPr>
        <w:t xml:space="preserve"> </w:t>
      </w:r>
      <w:r>
        <w:t>abril</w:t>
      </w:r>
      <w:r>
        <w:rPr>
          <w:spacing w:val="29"/>
        </w:rPr>
        <w:t xml:space="preserve"> </w:t>
      </w:r>
      <w:r>
        <w:t>de</w:t>
      </w:r>
      <w:r>
        <w:rPr>
          <w:spacing w:val="29"/>
        </w:rPr>
        <w:t xml:space="preserve"> </w:t>
      </w:r>
      <w:r>
        <w:t>2025</w:t>
      </w:r>
      <w:r>
        <w:rPr>
          <w:spacing w:val="29"/>
        </w:rPr>
        <w:t xml:space="preserve"> </w:t>
      </w:r>
      <w:r>
        <w:t>fiscalizada</w:t>
      </w:r>
      <w:r>
        <w:rPr>
          <w:spacing w:val="29"/>
        </w:rPr>
        <w:t xml:space="preserve"> </w:t>
      </w:r>
      <w:r>
        <w:t>favorablemente con fecha de 29 de abril de 2025</w:t>
      </w:r>
      <w:r w:rsidR="00AA0E0F">
        <w:t>,</w:t>
      </w:r>
    </w:p>
    <w:p w14:paraId="6415D565" w14:textId="77777777" w:rsidR="00330955" w:rsidRDefault="00330955">
      <w:pPr>
        <w:pStyle w:val="Textoindependiente"/>
        <w:spacing w:before="9"/>
      </w:pPr>
    </w:p>
    <w:p w14:paraId="34A86686" w14:textId="77777777" w:rsidR="00330955" w:rsidRDefault="00000000">
      <w:pPr>
        <w:pStyle w:val="Ttulo2"/>
      </w:pPr>
      <w:r>
        <w:rPr>
          <w:spacing w:val="-2"/>
        </w:rPr>
        <w:t>Resolución:</w:t>
      </w:r>
    </w:p>
    <w:p w14:paraId="3B71EC8F" w14:textId="77777777" w:rsidR="00330955" w:rsidRDefault="00330955">
      <w:pPr>
        <w:pStyle w:val="Textoindependiente"/>
        <w:spacing w:before="61"/>
        <w:rPr>
          <w:b/>
        </w:rPr>
      </w:pPr>
    </w:p>
    <w:p w14:paraId="1C8D078A" w14:textId="77777777" w:rsidR="00330955" w:rsidRDefault="00000000">
      <w:pPr>
        <w:pStyle w:val="Textoindependiente"/>
        <w:spacing w:before="1" w:line="292" w:lineRule="auto"/>
        <w:ind w:left="142" w:right="851"/>
        <w:jc w:val="both"/>
      </w:pPr>
      <w:r>
        <w:t>PRIMERO. – Reconocer y abonar el pago, en concepto de productividad, en virtud del programa de productividad, aprobado por Acuerdo adoptado por la Junta de Gobierno Local, en sesión celebrada</w:t>
      </w:r>
      <w:r>
        <w:rPr>
          <w:spacing w:val="40"/>
        </w:rPr>
        <w:t xml:space="preserve"> </w:t>
      </w:r>
      <w:r>
        <w:t>el</w:t>
      </w:r>
      <w:r>
        <w:rPr>
          <w:spacing w:val="29"/>
        </w:rPr>
        <w:t xml:space="preserve"> </w:t>
      </w:r>
      <w:r>
        <w:t>27</w:t>
      </w:r>
      <w:r>
        <w:rPr>
          <w:spacing w:val="31"/>
        </w:rPr>
        <w:t xml:space="preserve"> </w:t>
      </w:r>
      <w:r>
        <w:t>de</w:t>
      </w:r>
      <w:r>
        <w:rPr>
          <w:spacing w:val="31"/>
        </w:rPr>
        <w:t xml:space="preserve"> </w:t>
      </w:r>
      <w:r>
        <w:t>enero</w:t>
      </w:r>
      <w:r>
        <w:rPr>
          <w:spacing w:val="31"/>
        </w:rPr>
        <w:t xml:space="preserve"> </w:t>
      </w:r>
      <w:r>
        <w:t>de</w:t>
      </w:r>
      <w:r>
        <w:rPr>
          <w:spacing w:val="31"/>
        </w:rPr>
        <w:t xml:space="preserve"> </w:t>
      </w:r>
      <w:r>
        <w:t>2023,</w:t>
      </w:r>
      <w:r>
        <w:rPr>
          <w:spacing w:val="31"/>
        </w:rPr>
        <w:t xml:space="preserve"> </w:t>
      </w:r>
      <w:r>
        <w:t>para</w:t>
      </w:r>
      <w:r>
        <w:rPr>
          <w:spacing w:val="31"/>
        </w:rPr>
        <w:t xml:space="preserve"> </w:t>
      </w:r>
      <w:r>
        <w:t>los</w:t>
      </w:r>
      <w:r>
        <w:rPr>
          <w:spacing w:val="31"/>
        </w:rPr>
        <w:t xml:space="preserve"> </w:t>
      </w:r>
      <w:r>
        <w:t>miembros</w:t>
      </w:r>
      <w:r>
        <w:rPr>
          <w:spacing w:val="31"/>
        </w:rPr>
        <w:t xml:space="preserve"> </w:t>
      </w:r>
      <w:r>
        <w:t>del</w:t>
      </w:r>
      <w:r>
        <w:rPr>
          <w:spacing w:val="31"/>
        </w:rPr>
        <w:t xml:space="preserve"> </w:t>
      </w:r>
      <w:r>
        <w:t>tribunal</w:t>
      </w:r>
      <w:r>
        <w:rPr>
          <w:spacing w:val="31"/>
        </w:rPr>
        <w:t xml:space="preserve"> </w:t>
      </w:r>
      <w:r>
        <w:t>convocado</w:t>
      </w:r>
      <w:r>
        <w:rPr>
          <w:spacing w:val="31"/>
        </w:rPr>
        <w:t xml:space="preserve"> </w:t>
      </w:r>
      <w:r>
        <w:t>para</w:t>
      </w:r>
      <w:r>
        <w:rPr>
          <w:spacing w:val="31"/>
        </w:rPr>
        <w:t xml:space="preserve"> </w:t>
      </w:r>
      <w:r>
        <w:t>el</w:t>
      </w:r>
      <w:r>
        <w:rPr>
          <w:spacing w:val="31"/>
        </w:rPr>
        <w:t xml:space="preserve"> </w:t>
      </w:r>
      <w:r>
        <w:t>procedimiento</w:t>
      </w:r>
      <w:r>
        <w:rPr>
          <w:spacing w:val="31"/>
        </w:rPr>
        <w:t xml:space="preserve"> </w:t>
      </w:r>
      <w:r>
        <w:t>ES-</w:t>
      </w:r>
      <w:r>
        <w:rPr>
          <w:spacing w:val="-5"/>
        </w:rPr>
        <w:t>064</w:t>
      </w:r>
    </w:p>
    <w:p w14:paraId="6966E796" w14:textId="77777777" w:rsidR="00330955" w:rsidRDefault="00000000">
      <w:pPr>
        <w:pStyle w:val="Textoindependiente"/>
        <w:spacing w:line="230" w:lineRule="exact"/>
        <w:ind w:left="142"/>
      </w:pPr>
      <w:r>
        <w:t>/2022,</w:t>
      </w:r>
      <w:r>
        <w:rPr>
          <w:spacing w:val="-1"/>
        </w:rPr>
        <w:t xml:space="preserve"> </w:t>
      </w:r>
      <w:r>
        <w:t>DOS</w:t>
      </w:r>
      <w:r>
        <w:rPr>
          <w:spacing w:val="-1"/>
        </w:rPr>
        <w:t xml:space="preserve"> </w:t>
      </w:r>
      <w:r>
        <w:t>PLAZAS</w:t>
      </w:r>
      <w:r>
        <w:rPr>
          <w:spacing w:val="-1"/>
        </w:rPr>
        <w:t xml:space="preserve"> </w:t>
      </w:r>
      <w:r>
        <w:t>DE</w:t>
      </w:r>
      <w:r>
        <w:rPr>
          <w:spacing w:val="-1"/>
        </w:rPr>
        <w:t xml:space="preserve"> </w:t>
      </w:r>
      <w:r>
        <w:t>MONITOR</w:t>
      </w:r>
      <w:r>
        <w:rPr>
          <w:spacing w:val="-1"/>
        </w:rPr>
        <w:t xml:space="preserve"> </w:t>
      </w:r>
      <w:r>
        <w:t>DE</w:t>
      </w:r>
      <w:r>
        <w:rPr>
          <w:spacing w:val="-1"/>
        </w:rPr>
        <w:t xml:space="preserve"> </w:t>
      </w:r>
      <w:r>
        <w:t xml:space="preserve">TIEMPO </w:t>
      </w:r>
      <w:r>
        <w:rPr>
          <w:spacing w:val="-2"/>
        </w:rPr>
        <w:t>LIBRE:</w:t>
      </w:r>
    </w:p>
    <w:p w14:paraId="2BCF5703" w14:textId="77777777" w:rsidR="00330955" w:rsidRDefault="00000000">
      <w:pPr>
        <w:pStyle w:val="Textoindependiente"/>
        <w:spacing w:before="12"/>
      </w:pPr>
      <w:r>
        <w:rPr>
          <w:noProof/>
        </w:rPr>
        <w:drawing>
          <wp:anchor distT="0" distB="0" distL="0" distR="0" simplePos="0" relativeHeight="487633408" behindDoc="1" locked="0" layoutInCell="1" allowOverlap="1" wp14:anchorId="4B5C0EE4" wp14:editId="25B4302C">
            <wp:simplePos x="0" y="0"/>
            <wp:positionH relativeFrom="page">
              <wp:posOffset>1062037</wp:posOffset>
            </wp:positionH>
            <wp:positionV relativeFrom="paragraph">
              <wp:posOffset>169208</wp:posOffset>
            </wp:positionV>
            <wp:extent cx="5076825" cy="1619250"/>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7" cstate="print"/>
                    <a:stretch>
                      <a:fillRect/>
                    </a:stretch>
                  </pic:blipFill>
                  <pic:spPr>
                    <a:xfrm>
                      <a:off x="0" y="0"/>
                      <a:ext cx="5076825" cy="1619250"/>
                    </a:xfrm>
                    <a:prstGeom prst="rect">
                      <a:avLst/>
                    </a:prstGeom>
                  </pic:spPr>
                </pic:pic>
              </a:graphicData>
            </a:graphic>
          </wp:anchor>
        </w:drawing>
      </w:r>
    </w:p>
    <w:p w14:paraId="4C49C8AF" w14:textId="77777777" w:rsidR="00330955" w:rsidRDefault="00330955">
      <w:pPr>
        <w:pStyle w:val="Textoindependiente"/>
        <w:spacing w:before="132"/>
      </w:pPr>
    </w:p>
    <w:p w14:paraId="45A4BD10" w14:textId="30CD6CD1" w:rsidR="00330955" w:rsidRDefault="00000000">
      <w:pPr>
        <w:pStyle w:val="Textoindependiente"/>
        <w:spacing w:before="1"/>
        <w:ind w:left="142"/>
      </w:pPr>
      <w:proofErr w:type="gramStart"/>
      <w:r>
        <w:t>SEGUNDO.-</w:t>
      </w:r>
      <w:proofErr w:type="gramEnd"/>
      <w:r>
        <w:rPr>
          <w:spacing w:val="-1"/>
        </w:rPr>
        <w:t xml:space="preserve"> </w:t>
      </w:r>
      <w:r>
        <w:t>Notificar</w:t>
      </w:r>
      <w:r>
        <w:rPr>
          <w:spacing w:val="-1"/>
        </w:rPr>
        <w:t xml:space="preserve"> </w:t>
      </w:r>
      <w:r>
        <w:t>a</w:t>
      </w:r>
      <w:r>
        <w:rPr>
          <w:spacing w:val="-1"/>
        </w:rPr>
        <w:t xml:space="preserve"> </w:t>
      </w:r>
      <w:r>
        <w:t>la Unidad</w:t>
      </w:r>
      <w:r>
        <w:rPr>
          <w:spacing w:val="-1"/>
        </w:rPr>
        <w:t xml:space="preserve"> </w:t>
      </w:r>
      <w:r>
        <w:t>de</w:t>
      </w:r>
      <w:r>
        <w:rPr>
          <w:spacing w:val="-1"/>
        </w:rPr>
        <w:t xml:space="preserve"> </w:t>
      </w:r>
      <w:r>
        <w:t>Nóminas, a</w:t>
      </w:r>
      <w:r>
        <w:rPr>
          <w:spacing w:val="-1"/>
        </w:rPr>
        <w:t xml:space="preserve"> </w:t>
      </w:r>
      <w:r>
        <w:t>los</w:t>
      </w:r>
      <w:r>
        <w:rPr>
          <w:spacing w:val="-1"/>
        </w:rPr>
        <w:t xml:space="preserve"> </w:t>
      </w:r>
      <w:r>
        <w:t xml:space="preserve">efectos </w:t>
      </w:r>
      <w:r>
        <w:rPr>
          <w:spacing w:val="-2"/>
        </w:rPr>
        <w:t>oportunos</w:t>
      </w:r>
      <w:r w:rsidR="00AA0E0F">
        <w:rPr>
          <w:spacing w:val="-2"/>
        </w:rPr>
        <w:t>.</w:t>
      </w:r>
    </w:p>
    <w:p w14:paraId="5BF5E055" w14:textId="77777777" w:rsidR="00330955" w:rsidRDefault="00330955">
      <w:pPr>
        <w:pStyle w:val="Textoindependiente"/>
        <w:spacing w:before="29"/>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30955" w14:paraId="1DBC9922" w14:textId="77777777">
        <w:trPr>
          <w:trHeight w:val="1549"/>
        </w:trPr>
        <w:tc>
          <w:tcPr>
            <w:tcW w:w="9062" w:type="dxa"/>
            <w:gridSpan w:val="2"/>
            <w:tcBorders>
              <w:left w:val="single" w:sz="4" w:space="0" w:color="CCCCCC"/>
              <w:right w:val="single" w:sz="4" w:space="0" w:color="CCCCCC"/>
            </w:tcBorders>
            <w:shd w:val="clear" w:color="auto" w:fill="F3F3F3"/>
          </w:tcPr>
          <w:p w14:paraId="02AC0EB3" w14:textId="77777777" w:rsidR="00330955" w:rsidRDefault="00000000">
            <w:pPr>
              <w:pStyle w:val="TableParagraph"/>
              <w:spacing w:before="83" w:line="297" w:lineRule="auto"/>
              <w:ind w:right="52"/>
              <w:jc w:val="both"/>
              <w:rPr>
                <w:b/>
                <w:sz w:val="20"/>
              </w:rPr>
            </w:pPr>
            <w:r>
              <w:rPr>
                <w:b/>
                <w:sz w:val="20"/>
              </w:rPr>
              <w:t xml:space="preserve">Ampliación de plazo de ejecución del contrato mixto de suministro y servicios de </w:t>
            </w:r>
            <w:r w:rsidRPr="00AA0E0F">
              <w:rPr>
                <w:b/>
                <w:i/>
                <w:iCs/>
                <w:sz w:val="20"/>
              </w:rPr>
              <w:t>“Implantación y mantenimiento de un gemelo digital para la gestión de la movilidad en el municipio de Las Rozas de Madrid”,</w:t>
            </w:r>
            <w:r>
              <w:rPr>
                <w:b/>
                <w:sz w:val="20"/>
              </w:rPr>
              <w:t xml:space="preserve"> sujeto a regulación armonizada, incluido en el Plan de Transformación, Recuperación y Resiliencia financiado con Fondos Next </w:t>
            </w:r>
            <w:proofErr w:type="spellStart"/>
            <w:r>
              <w:rPr>
                <w:b/>
                <w:sz w:val="20"/>
              </w:rPr>
              <w:t>Generation</w:t>
            </w:r>
            <w:proofErr w:type="spellEnd"/>
            <w:r>
              <w:rPr>
                <w:b/>
                <w:sz w:val="20"/>
              </w:rPr>
              <w:t xml:space="preserve"> EU. Expediente 892/2024.</w:t>
            </w:r>
          </w:p>
        </w:tc>
      </w:tr>
      <w:tr w:rsidR="00330955" w14:paraId="3E7C714B" w14:textId="77777777">
        <w:trPr>
          <w:trHeight w:val="406"/>
        </w:trPr>
        <w:tc>
          <w:tcPr>
            <w:tcW w:w="1877" w:type="dxa"/>
            <w:tcBorders>
              <w:left w:val="single" w:sz="4" w:space="0" w:color="CCCCCC"/>
            </w:tcBorders>
          </w:tcPr>
          <w:p w14:paraId="674B785B" w14:textId="77777777" w:rsidR="00330955" w:rsidRDefault="00000000">
            <w:pPr>
              <w:pStyle w:val="TableParagraph"/>
              <w:spacing w:before="82"/>
              <w:rPr>
                <w:b/>
                <w:sz w:val="20"/>
              </w:rPr>
            </w:pPr>
            <w:r>
              <w:rPr>
                <w:b/>
                <w:spacing w:val="-2"/>
                <w:sz w:val="20"/>
              </w:rPr>
              <w:t>Favorable</w:t>
            </w:r>
          </w:p>
        </w:tc>
        <w:tc>
          <w:tcPr>
            <w:tcW w:w="7185" w:type="dxa"/>
            <w:tcBorders>
              <w:right w:val="single" w:sz="4" w:space="0" w:color="CCCCCC"/>
            </w:tcBorders>
          </w:tcPr>
          <w:p w14:paraId="55552515" w14:textId="77777777" w:rsidR="0033095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7131BD8" w14:textId="77777777" w:rsidR="00330955" w:rsidRDefault="00330955">
      <w:pPr>
        <w:pStyle w:val="Textoindependiente"/>
        <w:spacing w:before="145"/>
      </w:pPr>
    </w:p>
    <w:p w14:paraId="431FFFE4" w14:textId="77777777" w:rsidR="00330955"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DA8A02D" w14:textId="77777777" w:rsidR="00330955" w:rsidRDefault="00330955">
      <w:pPr>
        <w:pStyle w:val="Textoindependiente"/>
        <w:spacing w:before="61"/>
        <w:rPr>
          <w:b/>
        </w:rPr>
      </w:pPr>
    </w:p>
    <w:p w14:paraId="0915A9BB" w14:textId="1EFB7BE9" w:rsidR="00330955" w:rsidRDefault="00000000">
      <w:pPr>
        <w:pStyle w:val="Prrafodelista"/>
        <w:numPr>
          <w:ilvl w:val="0"/>
          <w:numId w:val="16"/>
        </w:numPr>
        <w:tabs>
          <w:tab w:val="left" w:pos="320"/>
        </w:tabs>
        <w:spacing w:line="292" w:lineRule="auto"/>
        <w:ind w:firstLine="0"/>
        <w:jc w:val="both"/>
        <w:rPr>
          <w:sz w:val="20"/>
        </w:rPr>
      </w:pPr>
      <w:r>
        <w:rPr>
          <w:sz w:val="20"/>
        </w:rPr>
        <w:t xml:space="preserve">Providencia de inicio suscrita por la Directora General de Oficina Digital, </w:t>
      </w:r>
      <w:proofErr w:type="gramStart"/>
      <w:r>
        <w:rPr>
          <w:sz w:val="20"/>
        </w:rPr>
        <w:t>D</w:t>
      </w:r>
      <w:r w:rsidR="00AA0E0F">
        <w:rPr>
          <w:sz w:val="20"/>
        </w:rPr>
        <w:t>.</w:t>
      </w:r>
      <w:r>
        <w:rPr>
          <w:sz w:val="20"/>
        </w:rPr>
        <w:t>ª</w:t>
      </w:r>
      <w:proofErr w:type="gramEnd"/>
      <w:r>
        <w:rPr>
          <w:sz w:val="20"/>
        </w:rPr>
        <w:t xml:space="preserve"> Sonia Crespo Nogales, de fecha 11 de enero de 2024.</w:t>
      </w:r>
    </w:p>
    <w:p w14:paraId="1F1D1412" w14:textId="77777777" w:rsidR="00330955" w:rsidRDefault="00330955">
      <w:pPr>
        <w:pStyle w:val="Textoindependiente"/>
        <w:spacing w:before="10"/>
      </w:pPr>
    </w:p>
    <w:p w14:paraId="3997C5AA" w14:textId="77777777" w:rsidR="00330955" w:rsidRDefault="00000000">
      <w:pPr>
        <w:pStyle w:val="Prrafodelista"/>
        <w:numPr>
          <w:ilvl w:val="0"/>
          <w:numId w:val="16"/>
        </w:numPr>
        <w:tabs>
          <w:tab w:val="left" w:pos="322"/>
        </w:tabs>
        <w:spacing w:line="292" w:lineRule="auto"/>
        <w:ind w:right="850" w:firstLine="0"/>
        <w:jc w:val="both"/>
        <w:rPr>
          <w:sz w:val="20"/>
        </w:rPr>
      </w:pPr>
      <w:r>
        <w:rPr>
          <w:sz w:val="20"/>
        </w:rPr>
        <w:t>Acuerdo</w:t>
      </w:r>
      <w:r>
        <w:rPr>
          <w:spacing w:val="36"/>
          <w:sz w:val="20"/>
        </w:rPr>
        <w:t xml:space="preserve"> </w:t>
      </w:r>
      <w:r>
        <w:rPr>
          <w:sz w:val="20"/>
        </w:rPr>
        <w:t>adoptado</w:t>
      </w:r>
      <w:r>
        <w:rPr>
          <w:spacing w:val="36"/>
          <w:sz w:val="20"/>
        </w:rPr>
        <w:t xml:space="preserve"> </w:t>
      </w:r>
      <w:r>
        <w:rPr>
          <w:sz w:val="20"/>
        </w:rPr>
        <w:t>por</w:t>
      </w:r>
      <w:r>
        <w:rPr>
          <w:spacing w:val="36"/>
          <w:sz w:val="20"/>
        </w:rPr>
        <w:t xml:space="preserve"> </w:t>
      </w:r>
      <w:r>
        <w:rPr>
          <w:sz w:val="20"/>
        </w:rPr>
        <w:t>la</w:t>
      </w:r>
      <w:r>
        <w:rPr>
          <w:spacing w:val="36"/>
          <w:sz w:val="20"/>
        </w:rPr>
        <w:t xml:space="preserve"> </w:t>
      </w:r>
      <w:r>
        <w:rPr>
          <w:sz w:val="20"/>
        </w:rPr>
        <w:t>Junta</w:t>
      </w:r>
      <w:r>
        <w:rPr>
          <w:spacing w:val="36"/>
          <w:sz w:val="20"/>
        </w:rPr>
        <w:t xml:space="preserve"> </w:t>
      </w:r>
      <w:r>
        <w:rPr>
          <w:sz w:val="20"/>
        </w:rPr>
        <w:t>de</w:t>
      </w:r>
      <w:r>
        <w:rPr>
          <w:spacing w:val="36"/>
          <w:sz w:val="20"/>
        </w:rPr>
        <w:t xml:space="preserve"> </w:t>
      </w:r>
      <w:r>
        <w:rPr>
          <w:sz w:val="20"/>
        </w:rPr>
        <w:t>Gobierno</w:t>
      </w:r>
      <w:r>
        <w:rPr>
          <w:spacing w:val="36"/>
          <w:sz w:val="20"/>
        </w:rPr>
        <w:t xml:space="preserve"> </w:t>
      </w:r>
      <w:r>
        <w:rPr>
          <w:sz w:val="20"/>
        </w:rPr>
        <w:t>Local,</w:t>
      </w:r>
      <w:r>
        <w:rPr>
          <w:spacing w:val="36"/>
          <w:sz w:val="20"/>
        </w:rPr>
        <w:t xml:space="preserve"> </w:t>
      </w:r>
      <w:r>
        <w:rPr>
          <w:sz w:val="20"/>
        </w:rPr>
        <w:t>en</w:t>
      </w:r>
      <w:r>
        <w:rPr>
          <w:spacing w:val="36"/>
          <w:sz w:val="20"/>
        </w:rPr>
        <w:t xml:space="preserve"> </w:t>
      </w:r>
      <w:r>
        <w:rPr>
          <w:sz w:val="20"/>
        </w:rPr>
        <w:t>sesión</w:t>
      </w:r>
      <w:r>
        <w:rPr>
          <w:spacing w:val="36"/>
          <w:sz w:val="20"/>
        </w:rPr>
        <w:t xml:space="preserve"> </w:t>
      </w:r>
      <w:r>
        <w:rPr>
          <w:sz w:val="20"/>
        </w:rPr>
        <w:t>celebrada</w:t>
      </w:r>
      <w:r>
        <w:rPr>
          <w:spacing w:val="36"/>
          <w:sz w:val="20"/>
        </w:rPr>
        <w:t xml:space="preserve"> </w:t>
      </w:r>
      <w:r>
        <w:rPr>
          <w:sz w:val="20"/>
        </w:rPr>
        <w:t>el</w:t>
      </w:r>
      <w:r>
        <w:rPr>
          <w:spacing w:val="36"/>
          <w:sz w:val="20"/>
        </w:rPr>
        <w:t xml:space="preserve"> </w:t>
      </w:r>
      <w:r>
        <w:rPr>
          <w:sz w:val="20"/>
        </w:rPr>
        <w:t>día</w:t>
      </w:r>
      <w:r>
        <w:rPr>
          <w:spacing w:val="36"/>
          <w:sz w:val="20"/>
        </w:rPr>
        <w:t xml:space="preserve"> </w:t>
      </w:r>
      <w:r>
        <w:rPr>
          <w:sz w:val="20"/>
        </w:rPr>
        <w:t>19</w:t>
      </w:r>
      <w:r>
        <w:rPr>
          <w:spacing w:val="36"/>
          <w:sz w:val="20"/>
        </w:rPr>
        <w:t xml:space="preserve"> </w:t>
      </w:r>
      <w:r>
        <w:rPr>
          <w:sz w:val="20"/>
        </w:rPr>
        <w:t>de</w:t>
      </w:r>
      <w:r>
        <w:rPr>
          <w:spacing w:val="36"/>
          <w:sz w:val="20"/>
        </w:rPr>
        <w:t xml:space="preserve"> </w:t>
      </w:r>
      <w:r>
        <w:rPr>
          <w:sz w:val="20"/>
        </w:rPr>
        <w:t>enero</w:t>
      </w:r>
      <w:r>
        <w:rPr>
          <w:spacing w:val="36"/>
          <w:sz w:val="20"/>
        </w:rPr>
        <w:t xml:space="preserve"> </w:t>
      </w:r>
      <w:r>
        <w:rPr>
          <w:sz w:val="20"/>
        </w:rPr>
        <w:t>de 2024,</w:t>
      </w:r>
      <w:r>
        <w:rPr>
          <w:spacing w:val="40"/>
          <w:sz w:val="20"/>
        </w:rPr>
        <w:t xml:space="preserve"> </w:t>
      </w:r>
      <w:r>
        <w:rPr>
          <w:sz w:val="20"/>
        </w:rPr>
        <w:t>de</w:t>
      </w:r>
      <w:r>
        <w:rPr>
          <w:spacing w:val="40"/>
          <w:sz w:val="20"/>
        </w:rPr>
        <w:t xml:space="preserve"> </w:t>
      </w:r>
      <w:r>
        <w:rPr>
          <w:sz w:val="20"/>
        </w:rPr>
        <w:t>aprobación</w:t>
      </w:r>
      <w:r>
        <w:rPr>
          <w:spacing w:val="40"/>
          <w:sz w:val="20"/>
        </w:rPr>
        <w:t xml:space="preserve"> </w:t>
      </w:r>
      <w:r>
        <w:rPr>
          <w:sz w:val="20"/>
        </w:rPr>
        <w:t>del</w:t>
      </w:r>
      <w:r>
        <w:rPr>
          <w:spacing w:val="40"/>
          <w:sz w:val="20"/>
        </w:rPr>
        <w:t xml:space="preserve"> </w:t>
      </w:r>
      <w:r>
        <w:rPr>
          <w:sz w:val="20"/>
        </w:rPr>
        <w:t>expediente</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r>
        <w:rPr>
          <w:sz w:val="20"/>
        </w:rPr>
        <w:t>incluyendo</w:t>
      </w:r>
      <w:r>
        <w:rPr>
          <w:spacing w:val="40"/>
          <w:sz w:val="20"/>
        </w:rPr>
        <w:t xml:space="preserve"> </w:t>
      </w:r>
      <w:r>
        <w:rPr>
          <w:sz w:val="20"/>
        </w:rPr>
        <w:t>el</w:t>
      </w:r>
      <w:r>
        <w:rPr>
          <w:spacing w:val="40"/>
          <w:sz w:val="20"/>
        </w:rPr>
        <w:t xml:space="preserve"> </w:t>
      </w:r>
      <w:r>
        <w:rPr>
          <w:sz w:val="20"/>
        </w:rPr>
        <w:t>pliego</w:t>
      </w:r>
      <w:r>
        <w:rPr>
          <w:spacing w:val="40"/>
          <w:sz w:val="20"/>
        </w:rPr>
        <w:t xml:space="preserve"> </w:t>
      </w:r>
      <w:r>
        <w:rPr>
          <w:sz w:val="20"/>
        </w:rPr>
        <w:t>de</w:t>
      </w:r>
      <w:r>
        <w:rPr>
          <w:spacing w:val="40"/>
          <w:sz w:val="20"/>
        </w:rPr>
        <w:t xml:space="preserve"> </w:t>
      </w:r>
      <w:r>
        <w:rPr>
          <w:sz w:val="20"/>
        </w:rPr>
        <w:t>cláusulas administrativas particulares.</w:t>
      </w:r>
    </w:p>
    <w:p w14:paraId="0E86DD68" w14:textId="77777777" w:rsidR="00330955" w:rsidRDefault="00330955">
      <w:pPr>
        <w:pStyle w:val="Prrafodelista"/>
        <w:spacing w:line="292" w:lineRule="auto"/>
        <w:rPr>
          <w:sz w:val="20"/>
        </w:rPr>
        <w:sectPr w:rsidR="00330955">
          <w:pgSz w:w="11910" w:h="16840"/>
          <w:pgMar w:top="1260" w:right="565" w:bottom="1260" w:left="1275" w:header="225" w:footer="1060" w:gutter="0"/>
          <w:cols w:space="720"/>
        </w:sectPr>
      </w:pPr>
    </w:p>
    <w:p w14:paraId="66E89FAB" w14:textId="77777777" w:rsidR="00330955" w:rsidRDefault="00000000">
      <w:pPr>
        <w:pStyle w:val="Prrafodelista"/>
        <w:numPr>
          <w:ilvl w:val="0"/>
          <w:numId w:val="16"/>
        </w:numPr>
        <w:tabs>
          <w:tab w:val="left" w:pos="308"/>
        </w:tabs>
        <w:spacing w:before="180" w:line="292" w:lineRule="auto"/>
        <w:ind w:right="850" w:firstLine="0"/>
        <w:jc w:val="both"/>
        <w:rPr>
          <w:sz w:val="20"/>
        </w:rPr>
      </w:pPr>
      <w:r>
        <w:rPr>
          <w:sz w:val="20"/>
        </w:rPr>
        <w:lastRenderedPageBreak/>
        <w:t>Publicación de anuncio de convocatoria de licitación en la Plataforma de Contratación del Sector Público, con fecha 21 de enero de 2024, habiéndose publicado en el Diario Oficial de la Unión Europea, con fecha 19 de enero de 2024. Anteriormente, fue publicado anuncio previo de licitación</w:t>
      </w:r>
      <w:r>
        <w:rPr>
          <w:spacing w:val="80"/>
          <w:sz w:val="20"/>
        </w:rPr>
        <w:t xml:space="preserve"> </w:t>
      </w:r>
      <w:r>
        <w:rPr>
          <w:sz w:val="20"/>
        </w:rPr>
        <w:t>en el Diario Oficial de la Unión Europea el día 17 de noviembre de 2024.</w:t>
      </w:r>
    </w:p>
    <w:p w14:paraId="05424881" w14:textId="77777777" w:rsidR="00330955" w:rsidRDefault="00330955">
      <w:pPr>
        <w:pStyle w:val="Textoindependiente"/>
        <w:spacing w:before="10"/>
      </w:pPr>
    </w:p>
    <w:p w14:paraId="5AE4271F" w14:textId="211B9B18" w:rsidR="00330955" w:rsidRDefault="00000000">
      <w:pPr>
        <w:pStyle w:val="Prrafodelista"/>
        <w:numPr>
          <w:ilvl w:val="0"/>
          <w:numId w:val="16"/>
        </w:numPr>
        <w:tabs>
          <w:tab w:val="left" w:pos="322"/>
        </w:tabs>
        <w:spacing w:line="292" w:lineRule="auto"/>
        <w:ind w:right="850" w:firstLine="0"/>
        <w:rPr>
          <w:sz w:val="20"/>
        </w:rPr>
      </w:pPr>
      <w:r>
        <w:rPr>
          <w:sz w:val="20"/>
        </w:rPr>
        <w:t>Acuerdo</w:t>
      </w:r>
      <w:r>
        <w:rPr>
          <w:spacing w:val="33"/>
          <w:sz w:val="20"/>
        </w:rPr>
        <w:t xml:space="preserve"> </w:t>
      </w:r>
      <w:r>
        <w:rPr>
          <w:sz w:val="20"/>
        </w:rPr>
        <w:t>adoptado</w:t>
      </w:r>
      <w:r>
        <w:rPr>
          <w:spacing w:val="33"/>
          <w:sz w:val="20"/>
        </w:rPr>
        <w:t xml:space="preserve"> </w:t>
      </w:r>
      <w:r>
        <w:rPr>
          <w:sz w:val="20"/>
        </w:rPr>
        <w:t>por</w:t>
      </w:r>
      <w:r>
        <w:rPr>
          <w:spacing w:val="33"/>
          <w:sz w:val="20"/>
        </w:rPr>
        <w:t xml:space="preserve"> </w:t>
      </w:r>
      <w:r>
        <w:rPr>
          <w:sz w:val="20"/>
        </w:rPr>
        <w:t>la</w:t>
      </w:r>
      <w:r>
        <w:rPr>
          <w:spacing w:val="33"/>
          <w:sz w:val="20"/>
        </w:rPr>
        <w:t xml:space="preserve"> </w:t>
      </w:r>
      <w:r>
        <w:rPr>
          <w:sz w:val="20"/>
        </w:rPr>
        <w:t>Junta</w:t>
      </w:r>
      <w:r>
        <w:rPr>
          <w:spacing w:val="33"/>
          <w:sz w:val="20"/>
        </w:rPr>
        <w:t xml:space="preserve"> </w:t>
      </w:r>
      <w:r>
        <w:rPr>
          <w:sz w:val="20"/>
        </w:rPr>
        <w:t>de</w:t>
      </w:r>
      <w:r>
        <w:rPr>
          <w:spacing w:val="33"/>
          <w:sz w:val="20"/>
        </w:rPr>
        <w:t xml:space="preserve"> </w:t>
      </w:r>
      <w:r>
        <w:rPr>
          <w:sz w:val="20"/>
        </w:rPr>
        <w:t>Gobierno</w:t>
      </w:r>
      <w:r>
        <w:rPr>
          <w:spacing w:val="33"/>
          <w:sz w:val="20"/>
        </w:rPr>
        <w:t xml:space="preserve"> </w:t>
      </w:r>
      <w:r>
        <w:rPr>
          <w:sz w:val="20"/>
        </w:rPr>
        <w:t>Local,</w:t>
      </w:r>
      <w:r>
        <w:rPr>
          <w:spacing w:val="33"/>
          <w:sz w:val="20"/>
        </w:rPr>
        <w:t xml:space="preserve"> </w:t>
      </w:r>
      <w:r>
        <w:rPr>
          <w:sz w:val="20"/>
        </w:rPr>
        <w:t>en</w:t>
      </w:r>
      <w:r>
        <w:rPr>
          <w:spacing w:val="33"/>
          <w:sz w:val="20"/>
        </w:rPr>
        <w:t xml:space="preserve"> </w:t>
      </w:r>
      <w:r>
        <w:rPr>
          <w:sz w:val="20"/>
        </w:rPr>
        <w:t>sesión</w:t>
      </w:r>
      <w:r>
        <w:rPr>
          <w:spacing w:val="33"/>
          <w:sz w:val="20"/>
        </w:rPr>
        <w:t xml:space="preserve"> </w:t>
      </w:r>
      <w:r>
        <w:rPr>
          <w:sz w:val="20"/>
        </w:rPr>
        <w:t>celebrada</w:t>
      </w:r>
      <w:r>
        <w:rPr>
          <w:spacing w:val="33"/>
          <w:sz w:val="20"/>
        </w:rPr>
        <w:t xml:space="preserve"> </w:t>
      </w:r>
      <w:r>
        <w:rPr>
          <w:sz w:val="20"/>
        </w:rPr>
        <w:t>el</w:t>
      </w:r>
      <w:r>
        <w:rPr>
          <w:spacing w:val="33"/>
          <w:sz w:val="20"/>
        </w:rPr>
        <w:t xml:space="preserve"> </w:t>
      </w:r>
      <w:r>
        <w:rPr>
          <w:sz w:val="20"/>
        </w:rPr>
        <w:t>día</w:t>
      </w:r>
      <w:r>
        <w:rPr>
          <w:spacing w:val="33"/>
          <w:sz w:val="20"/>
        </w:rPr>
        <w:t xml:space="preserve"> </w:t>
      </w:r>
      <w:r>
        <w:rPr>
          <w:sz w:val="20"/>
        </w:rPr>
        <w:t>26</w:t>
      </w:r>
      <w:r>
        <w:rPr>
          <w:spacing w:val="33"/>
          <w:sz w:val="20"/>
        </w:rPr>
        <w:t xml:space="preserve"> </w:t>
      </w:r>
      <w:r>
        <w:rPr>
          <w:sz w:val="20"/>
        </w:rPr>
        <w:t>de</w:t>
      </w:r>
      <w:r>
        <w:rPr>
          <w:spacing w:val="33"/>
          <w:sz w:val="20"/>
        </w:rPr>
        <w:t xml:space="preserve"> </w:t>
      </w:r>
      <w:r>
        <w:rPr>
          <w:sz w:val="20"/>
        </w:rPr>
        <w:t>marzo</w:t>
      </w:r>
      <w:r>
        <w:rPr>
          <w:spacing w:val="33"/>
          <w:sz w:val="20"/>
        </w:rPr>
        <w:t xml:space="preserve"> </w:t>
      </w:r>
      <w:r>
        <w:rPr>
          <w:sz w:val="20"/>
        </w:rPr>
        <w:t>de 2024, adjudicando el contrato a NEC IBÉRICA</w:t>
      </w:r>
      <w:r w:rsidR="00AA0E0F">
        <w:rPr>
          <w:sz w:val="20"/>
        </w:rPr>
        <w:t>,</w:t>
      </w:r>
      <w:r>
        <w:rPr>
          <w:sz w:val="20"/>
        </w:rPr>
        <w:t xml:space="preserve"> S</w:t>
      </w:r>
      <w:r w:rsidR="00AA0E0F">
        <w:rPr>
          <w:sz w:val="20"/>
        </w:rPr>
        <w:t>.</w:t>
      </w:r>
      <w:r>
        <w:rPr>
          <w:sz w:val="20"/>
        </w:rPr>
        <w:t>L</w:t>
      </w:r>
      <w:r w:rsidR="00AA0E0F">
        <w:rPr>
          <w:sz w:val="20"/>
        </w:rPr>
        <w:t>.</w:t>
      </w:r>
      <w:r>
        <w:rPr>
          <w:sz w:val="20"/>
        </w:rPr>
        <w:t>U</w:t>
      </w:r>
      <w:r w:rsidR="00AA0E0F">
        <w:rPr>
          <w:sz w:val="20"/>
        </w:rPr>
        <w:t>.</w:t>
      </w:r>
      <w:r>
        <w:rPr>
          <w:sz w:val="20"/>
        </w:rPr>
        <w:t>, en los siguientes términos:</w:t>
      </w:r>
    </w:p>
    <w:p w14:paraId="7DBDBB2E" w14:textId="77777777" w:rsidR="00330955" w:rsidRDefault="00330955">
      <w:pPr>
        <w:pStyle w:val="Textoindependiente"/>
        <w:spacing w:before="9"/>
      </w:pPr>
    </w:p>
    <w:p w14:paraId="72C2DBA1" w14:textId="77777777" w:rsidR="00330955" w:rsidRDefault="00000000">
      <w:pPr>
        <w:pStyle w:val="Textoindependiente"/>
        <w:spacing w:before="1" w:line="542" w:lineRule="auto"/>
        <w:ind w:left="142" w:right="6690"/>
      </w:pPr>
      <w:r>
        <w:rPr>
          <w:noProof/>
        </w:rPr>
        <mc:AlternateContent>
          <mc:Choice Requires="wps">
            <w:drawing>
              <wp:anchor distT="0" distB="0" distL="0" distR="0" simplePos="0" relativeHeight="15776768" behindDoc="0" locked="0" layoutInCell="1" allowOverlap="1" wp14:anchorId="79064321" wp14:editId="004A5436">
                <wp:simplePos x="0" y="0"/>
                <wp:positionH relativeFrom="page">
                  <wp:posOffset>6807090</wp:posOffset>
                </wp:positionH>
                <wp:positionV relativeFrom="paragraph">
                  <wp:posOffset>530496</wp:posOffset>
                </wp:positionV>
                <wp:extent cx="419734" cy="318706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A3598B4"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301BA5"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79064321" id="Textbox 119" o:spid="_x0000_s1074" type="#_x0000_t202" style="position:absolute;left:0;text-align:left;margin-left:536pt;margin-top:41.75pt;width:33.05pt;height:250.95pt;z-index:1577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Mb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" filled="f" stroked="f">
                <v:textbox style="layout-flow:vertical;mso-layout-flow-alt:bottom-to-top" inset="0,0,0,0">
                  <w:txbxContent>
                    <w:p w14:paraId="4A3598B4"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301BA5"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Precio:</w:t>
      </w:r>
      <w:r>
        <w:rPr>
          <w:spacing w:val="-8"/>
        </w:rPr>
        <w:t xml:space="preserve"> </w:t>
      </w:r>
      <w:r>
        <w:t>731.707,10</w:t>
      </w:r>
      <w:r>
        <w:rPr>
          <w:spacing w:val="-8"/>
        </w:rPr>
        <w:t xml:space="preserve"> </w:t>
      </w:r>
      <w:r>
        <w:t>€,</w:t>
      </w:r>
      <w:r>
        <w:rPr>
          <w:spacing w:val="-8"/>
        </w:rPr>
        <w:t xml:space="preserve"> </w:t>
      </w:r>
      <w:r>
        <w:t>excluido</w:t>
      </w:r>
      <w:r>
        <w:rPr>
          <w:spacing w:val="-8"/>
        </w:rPr>
        <w:t xml:space="preserve"> </w:t>
      </w:r>
      <w:r>
        <w:t>IVA. Royalties: 5%.</w:t>
      </w:r>
    </w:p>
    <w:p w14:paraId="38709C82" w14:textId="77777777" w:rsidR="00330955" w:rsidRDefault="00000000">
      <w:pPr>
        <w:pStyle w:val="Textoindependiente"/>
        <w:spacing w:before="1" w:line="542" w:lineRule="auto"/>
        <w:ind w:left="142" w:right="6690"/>
      </w:pPr>
      <w:r>
        <w:t>Bolsa de horas: 20 horas. Ampliación</w:t>
      </w:r>
      <w:r>
        <w:rPr>
          <w:spacing w:val="-8"/>
        </w:rPr>
        <w:t xml:space="preserve"> </w:t>
      </w:r>
      <w:r>
        <w:t>de</w:t>
      </w:r>
      <w:r>
        <w:rPr>
          <w:spacing w:val="-8"/>
        </w:rPr>
        <w:t xml:space="preserve"> </w:t>
      </w:r>
      <w:r>
        <w:t>garantía:</w:t>
      </w:r>
      <w:r>
        <w:rPr>
          <w:spacing w:val="-8"/>
        </w:rPr>
        <w:t xml:space="preserve"> </w:t>
      </w:r>
      <w:r>
        <w:t>3</w:t>
      </w:r>
      <w:r>
        <w:rPr>
          <w:spacing w:val="-8"/>
        </w:rPr>
        <w:t xml:space="preserve"> </w:t>
      </w:r>
      <w:r>
        <w:t>años.</w:t>
      </w:r>
    </w:p>
    <w:p w14:paraId="53310C27" w14:textId="42FACC6C" w:rsidR="00330955" w:rsidRDefault="00000000">
      <w:pPr>
        <w:pStyle w:val="Prrafodelista"/>
        <w:numPr>
          <w:ilvl w:val="0"/>
          <w:numId w:val="16"/>
        </w:numPr>
        <w:tabs>
          <w:tab w:val="left" w:pos="318"/>
        </w:tabs>
        <w:spacing w:before="2"/>
        <w:ind w:left="318" w:right="0" w:hanging="176"/>
        <w:rPr>
          <w:sz w:val="20"/>
        </w:rPr>
      </w:pPr>
      <w:r>
        <w:rPr>
          <w:sz w:val="20"/>
        </w:rPr>
        <w:t>Contrato</w:t>
      </w:r>
      <w:r>
        <w:rPr>
          <w:spacing w:val="-3"/>
          <w:sz w:val="20"/>
        </w:rPr>
        <w:t xml:space="preserve"> </w:t>
      </w:r>
      <w:r>
        <w:rPr>
          <w:sz w:val="20"/>
        </w:rPr>
        <w:t>suscrito</w:t>
      </w:r>
      <w:r>
        <w:rPr>
          <w:spacing w:val="-2"/>
          <w:sz w:val="20"/>
        </w:rPr>
        <w:t xml:space="preserve"> </w:t>
      </w:r>
      <w:r>
        <w:rPr>
          <w:sz w:val="20"/>
        </w:rPr>
        <w:t>con</w:t>
      </w:r>
      <w:r>
        <w:rPr>
          <w:spacing w:val="-3"/>
          <w:sz w:val="20"/>
        </w:rPr>
        <w:t xml:space="preserve"> </w:t>
      </w:r>
      <w:r>
        <w:rPr>
          <w:sz w:val="20"/>
        </w:rPr>
        <w:t>fecha</w:t>
      </w:r>
      <w:r>
        <w:rPr>
          <w:spacing w:val="-2"/>
          <w:sz w:val="20"/>
        </w:rPr>
        <w:t xml:space="preserve"> </w:t>
      </w:r>
      <w:r>
        <w:rPr>
          <w:sz w:val="20"/>
        </w:rPr>
        <w:t>10</w:t>
      </w:r>
      <w:r>
        <w:rPr>
          <w:spacing w:val="-3"/>
          <w:sz w:val="20"/>
        </w:rPr>
        <w:t xml:space="preserve"> </w:t>
      </w:r>
      <w:r>
        <w:rPr>
          <w:sz w:val="20"/>
        </w:rPr>
        <w:t>de</w:t>
      </w:r>
      <w:r>
        <w:rPr>
          <w:spacing w:val="-2"/>
          <w:sz w:val="20"/>
        </w:rPr>
        <w:t xml:space="preserve"> </w:t>
      </w:r>
      <w:r>
        <w:rPr>
          <w:sz w:val="20"/>
        </w:rPr>
        <w:t>mayo</w:t>
      </w:r>
      <w:r>
        <w:rPr>
          <w:spacing w:val="-3"/>
          <w:sz w:val="20"/>
        </w:rPr>
        <w:t xml:space="preserve"> </w:t>
      </w:r>
      <w:r>
        <w:rPr>
          <w:sz w:val="20"/>
        </w:rPr>
        <w:t>de</w:t>
      </w:r>
      <w:r>
        <w:rPr>
          <w:spacing w:val="-2"/>
          <w:sz w:val="20"/>
        </w:rPr>
        <w:t xml:space="preserve"> </w:t>
      </w:r>
      <w:r>
        <w:rPr>
          <w:sz w:val="20"/>
        </w:rPr>
        <w:t>2024,</w:t>
      </w:r>
      <w:r>
        <w:rPr>
          <w:spacing w:val="-3"/>
          <w:sz w:val="20"/>
        </w:rPr>
        <w:t xml:space="preserve"> </w:t>
      </w:r>
      <w:r>
        <w:rPr>
          <w:sz w:val="20"/>
        </w:rPr>
        <w:t>con</w:t>
      </w:r>
      <w:r>
        <w:rPr>
          <w:spacing w:val="-2"/>
          <w:sz w:val="20"/>
        </w:rPr>
        <w:t xml:space="preserve"> </w:t>
      </w:r>
      <w:r>
        <w:rPr>
          <w:sz w:val="20"/>
        </w:rPr>
        <w:t>NEC</w:t>
      </w:r>
      <w:r>
        <w:rPr>
          <w:spacing w:val="-3"/>
          <w:sz w:val="20"/>
        </w:rPr>
        <w:t xml:space="preserve"> </w:t>
      </w:r>
      <w:r>
        <w:rPr>
          <w:sz w:val="20"/>
        </w:rPr>
        <w:t>IBÉRICA</w:t>
      </w:r>
      <w:r w:rsidR="00AA0E0F">
        <w:rPr>
          <w:sz w:val="20"/>
        </w:rPr>
        <w:t>,</w:t>
      </w:r>
      <w:r>
        <w:rPr>
          <w:spacing w:val="-2"/>
          <w:sz w:val="20"/>
        </w:rPr>
        <w:t xml:space="preserve"> </w:t>
      </w:r>
      <w:r>
        <w:rPr>
          <w:spacing w:val="-4"/>
          <w:sz w:val="20"/>
        </w:rPr>
        <w:t>S</w:t>
      </w:r>
      <w:r w:rsidR="00AA0E0F">
        <w:rPr>
          <w:spacing w:val="-4"/>
          <w:sz w:val="20"/>
        </w:rPr>
        <w:t>.</w:t>
      </w:r>
      <w:r>
        <w:rPr>
          <w:spacing w:val="-4"/>
          <w:sz w:val="20"/>
        </w:rPr>
        <w:t>L</w:t>
      </w:r>
      <w:r w:rsidR="00AA0E0F">
        <w:rPr>
          <w:spacing w:val="-4"/>
          <w:sz w:val="20"/>
        </w:rPr>
        <w:t>.</w:t>
      </w:r>
      <w:r>
        <w:rPr>
          <w:spacing w:val="-4"/>
          <w:sz w:val="20"/>
        </w:rPr>
        <w:t>U.</w:t>
      </w:r>
    </w:p>
    <w:p w14:paraId="1BAC27B6" w14:textId="77777777" w:rsidR="00330955" w:rsidRDefault="00330955">
      <w:pPr>
        <w:pStyle w:val="Textoindependiente"/>
        <w:spacing w:before="60"/>
      </w:pPr>
    </w:p>
    <w:p w14:paraId="367C280A" w14:textId="77777777" w:rsidR="00330955" w:rsidRDefault="00000000">
      <w:pPr>
        <w:pStyle w:val="Prrafodelista"/>
        <w:numPr>
          <w:ilvl w:val="0"/>
          <w:numId w:val="16"/>
        </w:numPr>
        <w:tabs>
          <w:tab w:val="left" w:pos="264"/>
        </w:tabs>
        <w:spacing w:line="292" w:lineRule="auto"/>
        <w:ind w:firstLine="0"/>
        <w:rPr>
          <w:sz w:val="20"/>
        </w:rPr>
      </w:pPr>
      <w:r>
        <w:rPr>
          <w:sz w:val="20"/>
        </w:rPr>
        <w:t>Resolución</w:t>
      </w:r>
      <w:r>
        <w:rPr>
          <w:spacing w:val="28"/>
          <w:sz w:val="20"/>
        </w:rPr>
        <w:t xml:space="preserve"> </w:t>
      </w:r>
      <w:r>
        <w:rPr>
          <w:sz w:val="20"/>
        </w:rPr>
        <w:t>del</w:t>
      </w:r>
      <w:r>
        <w:rPr>
          <w:spacing w:val="28"/>
          <w:sz w:val="20"/>
        </w:rPr>
        <w:t xml:space="preserve"> </w:t>
      </w:r>
      <w:r>
        <w:rPr>
          <w:sz w:val="20"/>
        </w:rPr>
        <w:t>Ministerio</w:t>
      </w:r>
      <w:r>
        <w:rPr>
          <w:spacing w:val="28"/>
          <w:sz w:val="20"/>
        </w:rPr>
        <w:t xml:space="preserve"> </w:t>
      </w:r>
      <w:r>
        <w:rPr>
          <w:sz w:val="20"/>
        </w:rPr>
        <w:t>de</w:t>
      </w:r>
      <w:r>
        <w:rPr>
          <w:spacing w:val="28"/>
          <w:sz w:val="20"/>
        </w:rPr>
        <w:t xml:space="preserve"> </w:t>
      </w:r>
      <w:r>
        <w:rPr>
          <w:sz w:val="20"/>
        </w:rPr>
        <w:t>Transportes</w:t>
      </w:r>
      <w:r>
        <w:rPr>
          <w:spacing w:val="28"/>
          <w:sz w:val="20"/>
        </w:rPr>
        <w:t xml:space="preserve"> </w:t>
      </w:r>
      <w:r>
        <w:rPr>
          <w:sz w:val="20"/>
        </w:rPr>
        <w:t>y</w:t>
      </w:r>
      <w:r>
        <w:rPr>
          <w:spacing w:val="28"/>
          <w:sz w:val="20"/>
        </w:rPr>
        <w:t xml:space="preserve"> </w:t>
      </w:r>
      <w:r>
        <w:rPr>
          <w:sz w:val="20"/>
        </w:rPr>
        <w:t>Movilidad</w:t>
      </w:r>
      <w:r>
        <w:rPr>
          <w:spacing w:val="28"/>
          <w:sz w:val="20"/>
        </w:rPr>
        <w:t xml:space="preserve"> </w:t>
      </w:r>
      <w:r>
        <w:rPr>
          <w:sz w:val="20"/>
        </w:rPr>
        <w:t>Sostenible</w:t>
      </w:r>
      <w:r>
        <w:rPr>
          <w:spacing w:val="28"/>
          <w:sz w:val="20"/>
        </w:rPr>
        <w:t xml:space="preserve"> </w:t>
      </w:r>
      <w:r>
        <w:rPr>
          <w:sz w:val="20"/>
        </w:rPr>
        <w:t>ampliando</w:t>
      </w:r>
      <w:r>
        <w:rPr>
          <w:spacing w:val="28"/>
          <w:sz w:val="20"/>
        </w:rPr>
        <w:t xml:space="preserve"> </w:t>
      </w:r>
      <w:r>
        <w:rPr>
          <w:sz w:val="20"/>
        </w:rPr>
        <w:t>el</w:t>
      </w:r>
      <w:r>
        <w:rPr>
          <w:spacing w:val="28"/>
          <w:sz w:val="20"/>
        </w:rPr>
        <w:t xml:space="preserve"> </w:t>
      </w:r>
      <w:r>
        <w:rPr>
          <w:sz w:val="20"/>
        </w:rPr>
        <w:t>plazo</w:t>
      </w:r>
      <w:r>
        <w:rPr>
          <w:spacing w:val="28"/>
          <w:sz w:val="20"/>
        </w:rPr>
        <w:t xml:space="preserve"> </w:t>
      </w:r>
      <w:r>
        <w:rPr>
          <w:sz w:val="20"/>
        </w:rPr>
        <w:t>de</w:t>
      </w:r>
      <w:r>
        <w:rPr>
          <w:spacing w:val="28"/>
          <w:sz w:val="20"/>
        </w:rPr>
        <w:t xml:space="preserve"> </w:t>
      </w:r>
      <w:r>
        <w:rPr>
          <w:sz w:val="20"/>
        </w:rPr>
        <w:t>ejecución del proyecto hasta el día 30 de junio de 2025.</w:t>
      </w:r>
    </w:p>
    <w:p w14:paraId="5418E6F1" w14:textId="77777777" w:rsidR="00330955" w:rsidRDefault="00330955">
      <w:pPr>
        <w:pStyle w:val="Textoindependiente"/>
        <w:spacing w:before="10"/>
      </w:pPr>
    </w:p>
    <w:p w14:paraId="5A608730" w14:textId="77777777" w:rsidR="00330955" w:rsidRDefault="00000000">
      <w:pPr>
        <w:pStyle w:val="Prrafodelista"/>
        <w:numPr>
          <w:ilvl w:val="0"/>
          <w:numId w:val="16"/>
        </w:numPr>
        <w:tabs>
          <w:tab w:val="left" w:pos="320"/>
        </w:tabs>
        <w:spacing w:line="292" w:lineRule="auto"/>
        <w:ind w:right="850" w:firstLine="0"/>
        <w:jc w:val="both"/>
        <w:rPr>
          <w:sz w:val="20"/>
        </w:rPr>
      </w:pPr>
      <w:r>
        <w:rPr>
          <w:sz w:val="20"/>
        </w:rPr>
        <w:t xml:space="preserve">Propuesta de la Directora General de la Oficina Digital de ampliación del plazo de ejecución global del contrato, ampliando la fecha del mismo hasta el próximo día 30 de junio de 2025, dada la vinculación de la duración del contrato con los plazos establecidos en el programa de ayudas a municipios para la implantación de zonas de bajas emisiones y la transformación digital y sostenible del transporte urbano, en el marco del Plan de Recuperación, Transformación y Resiliencia y las circunstancias sobrevenidas que ha sufrido la ejecución del mismo ajenas a los intervinientes en esta </w:t>
      </w:r>
      <w:r>
        <w:rPr>
          <w:spacing w:val="-2"/>
          <w:sz w:val="20"/>
        </w:rPr>
        <w:t>contratación.</w:t>
      </w:r>
    </w:p>
    <w:p w14:paraId="442F1BE5" w14:textId="77777777" w:rsidR="00330955" w:rsidRDefault="00330955">
      <w:pPr>
        <w:pStyle w:val="Textoindependiente"/>
        <w:spacing w:before="9"/>
      </w:pPr>
    </w:p>
    <w:p w14:paraId="5E4E09C4" w14:textId="77777777" w:rsidR="00330955" w:rsidRDefault="00000000">
      <w:pPr>
        <w:pStyle w:val="Prrafodelista"/>
        <w:numPr>
          <w:ilvl w:val="0"/>
          <w:numId w:val="16"/>
        </w:numPr>
        <w:tabs>
          <w:tab w:val="left" w:pos="400"/>
        </w:tabs>
        <w:spacing w:before="1" w:line="297" w:lineRule="auto"/>
        <w:ind w:firstLine="0"/>
        <w:rPr>
          <w:sz w:val="20"/>
        </w:rPr>
      </w:pPr>
      <w:r>
        <w:rPr>
          <w:sz w:val="20"/>
        </w:rPr>
        <w:t>Informe</w:t>
      </w:r>
      <w:r>
        <w:rPr>
          <w:spacing w:val="28"/>
          <w:sz w:val="20"/>
        </w:rPr>
        <w:t xml:space="preserve"> </w:t>
      </w:r>
      <w:r>
        <w:rPr>
          <w:sz w:val="20"/>
        </w:rPr>
        <w:t>jurídico</w:t>
      </w:r>
      <w:r>
        <w:rPr>
          <w:spacing w:val="29"/>
          <w:sz w:val="20"/>
        </w:rPr>
        <w:t xml:space="preserve"> </w:t>
      </w:r>
      <w:r>
        <w:rPr>
          <w:b/>
          <w:sz w:val="20"/>
        </w:rPr>
        <w:t>favorable</w:t>
      </w:r>
      <w:r>
        <w:rPr>
          <w:b/>
          <w:spacing w:val="29"/>
          <w:sz w:val="20"/>
        </w:rPr>
        <w:t xml:space="preserve"> </w:t>
      </w:r>
      <w:r>
        <w:rPr>
          <w:sz w:val="20"/>
        </w:rPr>
        <w:t>suscrito</w:t>
      </w:r>
      <w:r>
        <w:rPr>
          <w:spacing w:val="28"/>
          <w:sz w:val="20"/>
        </w:rPr>
        <w:t xml:space="preserve"> </w:t>
      </w:r>
      <w:r>
        <w:rPr>
          <w:sz w:val="20"/>
        </w:rPr>
        <w:t>con</w:t>
      </w:r>
      <w:r>
        <w:rPr>
          <w:spacing w:val="28"/>
          <w:sz w:val="20"/>
        </w:rPr>
        <w:t xml:space="preserve"> </w:t>
      </w:r>
      <w:r>
        <w:rPr>
          <w:sz w:val="20"/>
        </w:rPr>
        <w:t>fecha</w:t>
      </w:r>
      <w:r>
        <w:rPr>
          <w:spacing w:val="28"/>
          <w:sz w:val="20"/>
        </w:rPr>
        <w:t xml:space="preserve"> </w:t>
      </w:r>
      <w:r>
        <w:rPr>
          <w:sz w:val="20"/>
        </w:rPr>
        <w:t>8</w:t>
      </w:r>
      <w:r>
        <w:rPr>
          <w:spacing w:val="28"/>
          <w:sz w:val="20"/>
        </w:rPr>
        <w:t xml:space="preserve"> </w:t>
      </w:r>
      <w:r>
        <w:rPr>
          <w:sz w:val="20"/>
        </w:rPr>
        <w:t>de</w:t>
      </w:r>
      <w:r>
        <w:rPr>
          <w:spacing w:val="28"/>
          <w:sz w:val="20"/>
        </w:rPr>
        <w:t xml:space="preserve"> </w:t>
      </w:r>
      <w:r>
        <w:rPr>
          <w:sz w:val="20"/>
        </w:rPr>
        <w:t>mayo</w:t>
      </w:r>
      <w:r>
        <w:rPr>
          <w:spacing w:val="28"/>
          <w:sz w:val="20"/>
        </w:rPr>
        <w:t xml:space="preserve"> </w:t>
      </w:r>
      <w:r>
        <w:rPr>
          <w:sz w:val="20"/>
        </w:rPr>
        <w:t>de</w:t>
      </w:r>
      <w:r>
        <w:rPr>
          <w:spacing w:val="28"/>
          <w:sz w:val="20"/>
        </w:rPr>
        <w:t xml:space="preserve"> </w:t>
      </w:r>
      <w:r>
        <w:rPr>
          <w:sz w:val="20"/>
        </w:rPr>
        <w:t>2025</w:t>
      </w:r>
      <w:r>
        <w:rPr>
          <w:spacing w:val="28"/>
          <w:sz w:val="20"/>
        </w:rPr>
        <w:t xml:space="preserve"> </w:t>
      </w:r>
      <w:r>
        <w:rPr>
          <w:sz w:val="20"/>
        </w:rPr>
        <w:t>por</w:t>
      </w:r>
      <w:r>
        <w:rPr>
          <w:spacing w:val="28"/>
          <w:sz w:val="20"/>
        </w:rPr>
        <w:t xml:space="preserve"> </w:t>
      </w:r>
      <w:r>
        <w:rPr>
          <w:sz w:val="20"/>
        </w:rPr>
        <w:t>el</w:t>
      </w:r>
      <w:r>
        <w:rPr>
          <w:spacing w:val="28"/>
          <w:sz w:val="20"/>
        </w:rPr>
        <w:t xml:space="preserve"> </w:t>
      </w:r>
      <w:proofErr w:type="gramStart"/>
      <w:r>
        <w:rPr>
          <w:sz w:val="20"/>
        </w:rPr>
        <w:t>Director</w:t>
      </w:r>
      <w:r>
        <w:rPr>
          <w:spacing w:val="28"/>
          <w:sz w:val="20"/>
        </w:rPr>
        <w:t xml:space="preserve"> </w:t>
      </w:r>
      <w:r>
        <w:rPr>
          <w:sz w:val="20"/>
        </w:rPr>
        <w:t>General</w:t>
      </w:r>
      <w:proofErr w:type="gramEnd"/>
      <w:r>
        <w:rPr>
          <w:spacing w:val="28"/>
          <w:sz w:val="20"/>
        </w:rPr>
        <w:t xml:space="preserve"> </w:t>
      </w:r>
      <w:r>
        <w:rPr>
          <w:sz w:val="20"/>
        </w:rPr>
        <w:t>de</w:t>
      </w:r>
      <w:r>
        <w:rPr>
          <w:spacing w:val="28"/>
          <w:sz w:val="20"/>
        </w:rPr>
        <w:t xml:space="preserve"> </w:t>
      </w:r>
      <w:r>
        <w:rPr>
          <w:sz w:val="20"/>
        </w:rPr>
        <w:t>la Asesoría Jurídica a la propuesta que a continuación se transcribe</w:t>
      </w:r>
    </w:p>
    <w:p w14:paraId="72D97B6B" w14:textId="77777777" w:rsidR="00330955" w:rsidRDefault="00330955">
      <w:pPr>
        <w:pStyle w:val="Textoindependiente"/>
        <w:spacing w:before="4"/>
      </w:pPr>
    </w:p>
    <w:p w14:paraId="1C60A232" w14:textId="7A4C6B25" w:rsidR="00330955" w:rsidRDefault="00000000">
      <w:pPr>
        <w:pStyle w:val="Textoindependiente"/>
        <w:ind w:left="142"/>
      </w:pPr>
      <w:r>
        <w:t>Vista</w:t>
      </w:r>
      <w:r>
        <w:rPr>
          <w:spacing w:val="-6"/>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4"/>
        </w:rPr>
        <w:t xml:space="preserve"> </w:t>
      </w:r>
      <w:r>
        <w:t>PR/2025/2765</w:t>
      </w:r>
      <w:r>
        <w:rPr>
          <w:spacing w:val="-3"/>
        </w:rPr>
        <w:t xml:space="preserve"> </w:t>
      </w:r>
      <w:r>
        <w:t>de</w:t>
      </w:r>
      <w:r>
        <w:rPr>
          <w:spacing w:val="-4"/>
        </w:rPr>
        <w:t xml:space="preserve"> </w:t>
      </w:r>
      <w:r>
        <w:t>8</w:t>
      </w:r>
      <w:r>
        <w:rPr>
          <w:spacing w:val="-4"/>
        </w:rPr>
        <w:t xml:space="preserve"> </w:t>
      </w:r>
      <w:r>
        <w:t>de</w:t>
      </w:r>
      <w:r>
        <w:rPr>
          <w:spacing w:val="-3"/>
        </w:rPr>
        <w:t xml:space="preserve"> </w:t>
      </w:r>
      <w:r>
        <w:t>mayo</w:t>
      </w:r>
      <w:r>
        <w:rPr>
          <w:spacing w:val="-4"/>
        </w:rPr>
        <w:t xml:space="preserve"> </w:t>
      </w:r>
      <w:r>
        <w:t>de</w:t>
      </w:r>
      <w:r>
        <w:rPr>
          <w:spacing w:val="-3"/>
        </w:rPr>
        <w:t xml:space="preserve"> </w:t>
      </w:r>
      <w:r>
        <w:rPr>
          <w:spacing w:val="-2"/>
        </w:rPr>
        <w:t>2025</w:t>
      </w:r>
      <w:r w:rsidR="00AA0E0F">
        <w:rPr>
          <w:spacing w:val="-2"/>
        </w:rPr>
        <w:t>,</w:t>
      </w:r>
    </w:p>
    <w:p w14:paraId="423B286A" w14:textId="77777777" w:rsidR="00330955" w:rsidRDefault="00330955">
      <w:pPr>
        <w:pStyle w:val="Textoindependiente"/>
        <w:spacing w:before="60"/>
      </w:pPr>
    </w:p>
    <w:p w14:paraId="728A3296" w14:textId="77777777" w:rsidR="00330955" w:rsidRDefault="00000000">
      <w:pPr>
        <w:pStyle w:val="Ttulo2"/>
      </w:pPr>
      <w:r>
        <w:rPr>
          <w:spacing w:val="-2"/>
        </w:rPr>
        <w:t>Resolución:</w:t>
      </w:r>
    </w:p>
    <w:p w14:paraId="3AC39AA8" w14:textId="77777777" w:rsidR="00330955" w:rsidRDefault="00000000">
      <w:pPr>
        <w:pStyle w:val="Textoindependiente"/>
        <w:spacing w:before="178"/>
        <w:rPr>
          <w:b/>
        </w:rPr>
      </w:pPr>
      <w:r>
        <w:rPr>
          <w:b/>
          <w:noProof/>
        </w:rPr>
        <w:drawing>
          <wp:anchor distT="0" distB="0" distL="0" distR="0" simplePos="0" relativeHeight="487634944" behindDoc="1" locked="0" layoutInCell="1" allowOverlap="1" wp14:anchorId="4190E188" wp14:editId="6E28F984">
            <wp:simplePos x="0" y="0"/>
            <wp:positionH relativeFrom="page">
              <wp:posOffset>1042916</wp:posOffset>
            </wp:positionH>
            <wp:positionV relativeFrom="paragraph">
              <wp:posOffset>274591</wp:posOffset>
            </wp:positionV>
            <wp:extent cx="5616963" cy="638175"/>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8" cstate="print"/>
                    <a:stretch>
                      <a:fillRect/>
                    </a:stretch>
                  </pic:blipFill>
                  <pic:spPr>
                    <a:xfrm>
                      <a:off x="0" y="0"/>
                      <a:ext cx="5616963" cy="638175"/>
                    </a:xfrm>
                    <a:prstGeom prst="rect">
                      <a:avLst/>
                    </a:prstGeom>
                  </pic:spPr>
                </pic:pic>
              </a:graphicData>
            </a:graphic>
          </wp:anchor>
        </w:drawing>
      </w:r>
    </w:p>
    <w:p w14:paraId="7D10E3BD" w14:textId="77777777" w:rsidR="00330955" w:rsidRDefault="00330955">
      <w:pPr>
        <w:pStyle w:val="Textoindependiente"/>
        <w:rPr>
          <w:b/>
        </w:rPr>
      </w:pPr>
    </w:p>
    <w:p w14:paraId="0BFDB928" w14:textId="77777777" w:rsidR="00330955" w:rsidRDefault="00330955">
      <w:pPr>
        <w:pStyle w:val="Textoindependiente"/>
        <w:spacing w:before="88"/>
        <w:rPr>
          <w:b/>
        </w:rPr>
      </w:pPr>
    </w:p>
    <w:p w14:paraId="1FB4F1CD" w14:textId="77777777" w:rsidR="00330955" w:rsidRDefault="00000000">
      <w:pPr>
        <w:pStyle w:val="Textoindependiente"/>
        <w:spacing w:before="1" w:line="292" w:lineRule="auto"/>
        <w:ind w:left="142" w:right="850"/>
        <w:jc w:val="both"/>
      </w:pPr>
      <w:r>
        <w:t>1º.- Determinar como fecha de ejecución global del contrato el día 30 de mayo de 2025, en los términos establecidos en la Resolución del Ministerio de Transportes y Movilidad Sostenible de ampliación del plazo de ejecución del proyecto.</w:t>
      </w:r>
    </w:p>
    <w:p w14:paraId="7BACF6C6" w14:textId="77777777" w:rsidR="00330955" w:rsidRDefault="00330955">
      <w:pPr>
        <w:pStyle w:val="Textoindependiente"/>
        <w:spacing w:before="9"/>
      </w:pPr>
    </w:p>
    <w:p w14:paraId="3583F7B3" w14:textId="60B77309" w:rsidR="00330955" w:rsidRDefault="00000000">
      <w:pPr>
        <w:pStyle w:val="Textoindependiente"/>
        <w:spacing w:line="292" w:lineRule="auto"/>
        <w:ind w:left="142" w:right="851"/>
        <w:jc w:val="both"/>
      </w:pPr>
      <w:r>
        <w:t>2º.- Notificar la resolución que se adopte al interesado, así como a los técnicos municipales responsables del contrato</w:t>
      </w:r>
      <w:r w:rsidR="00AA0E0F">
        <w:t>.</w:t>
      </w:r>
    </w:p>
    <w:p w14:paraId="22C26BEA" w14:textId="77777777" w:rsidR="00330955" w:rsidRDefault="00000000">
      <w:pPr>
        <w:pStyle w:val="Textoindependiente"/>
        <w:spacing w:before="1"/>
        <w:rPr>
          <w:sz w:val="16"/>
        </w:rPr>
      </w:pPr>
      <w:r>
        <w:rPr>
          <w:noProof/>
          <w:sz w:val="16"/>
        </w:rPr>
        <mc:AlternateContent>
          <mc:Choice Requires="wpg">
            <w:drawing>
              <wp:anchor distT="0" distB="0" distL="0" distR="0" simplePos="0" relativeHeight="487635456" behindDoc="1" locked="0" layoutInCell="1" allowOverlap="1" wp14:anchorId="34F9385C" wp14:editId="57F4018E">
                <wp:simplePos x="0" y="0"/>
                <wp:positionH relativeFrom="page">
                  <wp:posOffset>900112</wp:posOffset>
                </wp:positionH>
                <wp:positionV relativeFrom="paragraph">
                  <wp:posOffset>132827</wp:posOffset>
                </wp:positionV>
                <wp:extent cx="5760085" cy="518795"/>
                <wp:effectExtent l="0" t="0" r="0" b="0"/>
                <wp:wrapTopAndBottom/>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518795"/>
                          <a:chOff x="0" y="0"/>
                          <a:chExt cx="5760085" cy="518795"/>
                        </a:xfrm>
                      </wpg:grpSpPr>
                      <wps:wsp>
                        <wps:cNvPr id="123" name="Graphic 123"/>
                        <wps:cNvSpPr/>
                        <wps:spPr>
                          <a:xfrm>
                            <a:off x="4762" y="9525"/>
                            <a:ext cx="5750560" cy="508634"/>
                          </a:xfrm>
                          <a:custGeom>
                            <a:avLst/>
                            <a:gdLst/>
                            <a:ahLst/>
                            <a:cxnLst/>
                            <a:rect l="l" t="t" r="r" b="b"/>
                            <a:pathLst>
                              <a:path w="5750560" h="508634">
                                <a:moveTo>
                                  <a:pt x="5750242" y="0"/>
                                </a:moveTo>
                                <a:lnTo>
                                  <a:pt x="0" y="0"/>
                                </a:lnTo>
                                <a:lnTo>
                                  <a:pt x="0" y="508641"/>
                                </a:lnTo>
                                <a:lnTo>
                                  <a:pt x="5750242" y="508641"/>
                                </a:lnTo>
                                <a:lnTo>
                                  <a:pt x="5750242" y="0"/>
                                </a:lnTo>
                                <a:close/>
                              </a:path>
                            </a:pathLst>
                          </a:custGeom>
                          <a:solidFill>
                            <a:srgbClr val="F3F3F3"/>
                          </a:solidFill>
                        </wps:spPr>
                        <wps:bodyPr wrap="square" lIns="0" tIns="0" rIns="0" bIns="0" rtlCol="0">
                          <a:prstTxWarp prst="textNoShape">
                            <a:avLst/>
                          </a:prstTxWarp>
                          <a:noAutofit/>
                        </wps:bodyPr>
                      </wps:wsp>
                      <wps:wsp>
                        <wps:cNvPr id="124" name="Graphic 124"/>
                        <wps:cNvSpPr/>
                        <wps:spPr>
                          <a:xfrm>
                            <a:off x="0" y="6"/>
                            <a:ext cx="5760085" cy="518795"/>
                          </a:xfrm>
                          <a:custGeom>
                            <a:avLst/>
                            <a:gdLst/>
                            <a:ahLst/>
                            <a:cxnLst/>
                            <a:rect l="l" t="t" r="r" b="b"/>
                            <a:pathLst>
                              <a:path w="5760085" h="518795">
                                <a:moveTo>
                                  <a:pt x="5759767" y="0"/>
                                </a:moveTo>
                                <a:lnTo>
                                  <a:pt x="5759437" y="0"/>
                                </a:lnTo>
                                <a:lnTo>
                                  <a:pt x="5759437" y="5080"/>
                                </a:lnTo>
                                <a:lnTo>
                                  <a:pt x="5756910" y="7607"/>
                                </a:lnTo>
                                <a:lnTo>
                                  <a:pt x="5756910" y="5080"/>
                                </a:lnTo>
                                <a:lnTo>
                                  <a:pt x="5759437" y="5080"/>
                                </a:lnTo>
                                <a:lnTo>
                                  <a:pt x="5759437" y="0"/>
                                </a:lnTo>
                                <a:lnTo>
                                  <a:pt x="2844" y="0"/>
                                </a:lnTo>
                                <a:lnTo>
                                  <a:pt x="2844" y="5080"/>
                                </a:lnTo>
                                <a:lnTo>
                                  <a:pt x="2844" y="7607"/>
                                </a:lnTo>
                                <a:lnTo>
                                  <a:pt x="317" y="5080"/>
                                </a:lnTo>
                                <a:lnTo>
                                  <a:pt x="2844" y="5080"/>
                                </a:lnTo>
                                <a:lnTo>
                                  <a:pt x="2844" y="0"/>
                                </a:lnTo>
                                <a:lnTo>
                                  <a:pt x="0" y="0"/>
                                </a:lnTo>
                                <a:lnTo>
                                  <a:pt x="0" y="4762"/>
                                </a:lnTo>
                                <a:lnTo>
                                  <a:pt x="0" y="5080"/>
                                </a:lnTo>
                                <a:lnTo>
                                  <a:pt x="0" y="518172"/>
                                </a:lnTo>
                                <a:lnTo>
                                  <a:pt x="4762" y="518172"/>
                                </a:lnTo>
                                <a:lnTo>
                                  <a:pt x="4762" y="10160"/>
                                </a:lnTo>
                                <a:lnTo>
                                  <a:pt x="5754992" y="10160"/>
                                </a:lnTo>
                                <a:lnTo>
                                  <a:pt x="5754992" y="518172"/>
                                </a:lnTo>
                                <a:lnTo>
                                  <a:pt x="5759755" y="518172"/>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125" name="Textbox 125"/>
                        <wps:cNvSpPr txBox="1"/>
                        <wps:spPr>
                          <a:xfrm>
                            <a:off x="4762" y="10160"/>
                            <a:ext cx="5750560" cy="508634"/>
                          </a:xfrm>
                          <a:prstGeom prst="rect">
                            <a:avLst/>
                          </a:prstGeom>
                        </wps:spPr>
                        <wps:txbx>
                          <w:txbxContent>
                            <w:p w14:paraId="5B0B72D5" w14:textId="77777777" w:rsidR="00330955" w:rsidRDefault="00000000">
                              <w:pPr>
                                <w:spacing w:before="81" w:line="297" w:lineRule="auto"/>
                                <w:ind w:left="60"/>
                                <w:rPr>
                                  <w:b/>
                                  <w:sz w:val="20"/>
                                </w:rPr>
                              </w:pPr>
                              <w:r>
                                <w:rPr>
                                  <w:b/>
                                  <w:sz w:val="20"/>
                                </w:rPr>
                                <w:t>Imposición</w:t>
                              </w:r>
                              <w:r>
                                <w:rPr>
                                  <w:b/>
                                  <w:spacing w:val="40"/>
                                  <w:sz w:val="20"/>
                                </w:rPr>
                                <w:t xml:space="preserve"> </w:t>
                              </w:r>
                              <w:r>
                                <w:rPr>
                                  <w:b/>
                                  <w:sz w:val="20"/>
                                </w:rPr>
                                <w:t>de</w:t>
                              </w:r>
                              <w:r>
                                <w:rPr>
                                  <w:b/>
                                  <w:spacing w:val="40"/>
                                  <w:sz w:val="20"/>
                                </w:rPr>
                                <w:t xml:space="preserve"> </w:t>
                              </w:r>
                              <w:r>
                                <w:rPr>
                                  <w:b/>
                                  <w:sz w:val="20"/>
                                </w:rPr>
                                <w:t>penalidades</w:t>
                              </w:r>
                              <w:r>
                                <w:rPr>
                                  <w:b/>
                                  <w:spacing w:val="40"/>
                                  <w:sz w:val="20"/>
                                </w:rPr>
                                <w:t xml:space="preserve"> </w:t>
                              </w:r>
                              <w:r>
                                <w:rPr>
                                  <w:b/>
                                  <w:sz w:val="20"/>
                                </w:rPr>
                                <w:t>por</w:t>
                              </w:r>
                              <w:r>
                                <w:rPr>
                                  <w:b/>
                                  <w:spacing w:val="40"/>
                                  <w:sz w:val="20"/>
                                </w:rPr>
                                <w:t xml:space="preserve"> </w:t>
                              </w:r>
                              <w:r>
                                <w:rPr>
                                  <w:b/>
                                  <w:sz w:val="20"/>
                                </w:rPr>
                                <w:t>incumplimiento</w:t>
                              </w:r>
                              <w:r>
                                <w:rPr>
                                  <w:b/>
                                  <w:spacing w:val="40"/>
                                  <w:sz w:val="20"/>
                                </w:rPr>
                                <w:t xml:space="preserve"> </w:t>
                              </w:r>
                              <w:r>
                                <w:rPr>
                                  <w:b/>
                                  <w:sz w:val="20"/>
                                </w:rPr>
                                <w:t>del</w:t>
                              </w:r>
                              <w:r>
                                <w:rPr>
                                  <w:b/>
                                  <w:spacing w:val="40"/>
                                  <w:sz w:val="20"/>
                                </w:rPr>
                                <w:t xml:space="preserve"> </w:t>
                              </w:r>
                              <w:r>
                                <w:rPr>
                                  <w:b/>
                                  <w:sz w:val="20"/>
                                </w:rPr>
                                <w:t>plazo</w:t>
                              </w:r>
                              <w:r>
                                <w:rPr>
                                  <w:b/>
                                  <w:spacing w:val="40"/>
                                  <w:sz w:val="20"/>
                                </w:rPr>
                                <w:t xml:space="preserve"> </w:t>
                              </w:r>
                              <w:r>
                                <w:rPr>
                                  <w:b/>
                                  <w:sz w:val="20"/>
                                </w:rPr>
                                <w:t>de</w:t>
                              </w:r>
                              <w:r>
                                <w:rPr>
                                  <w:b/>
                                  <w:spacing w:val="40"/>
                                  <w:sz w:val="20"/>
                                </w:rPr>
                                <w:t xml:space="preserve"> </w:t>
                              </w:r>
                              <w:r>
                                <w:rPr>
                                  <w:b/>
                                  <w:sz w:val="20"/>
                                </w:rPr>
                                <w:t>ejecución</w:t>
                              </w:r>
                              <w:r>
                                <w:rPr>
                                  <w:b/>
                                  <w:spacing w:val="40"/>
                                  <w:sz w:val="20"/>
                                </w:rPr>
                                <w:t xml:space="preserve"> </w:t>
                              </w:r>
                              <w:r>
                                <w:rPr>
                                  <w:b/>
                                  <w:sz w:val="20"/>
                                </w:rPr>
                                <w:t>de</w:t>
                              </w:r>
                              <w:r>
                                <w:rPr>
                                  <w:b/>
                                  <w:spacing w:val="40"/>
                                  <w:sz w:val="20"/>
                                </w:rPr>
                                <w:t xml:space="preserve"> </w:t>
                              </w:r>
                              <w:r>
                                <w:rPr>
                                  <w:b/>
                                  <w:sz w:val="20"/>
                                </w:rPr>
                                <w:t>las</w:t>
                              </w:r>
                              <w:r>
                                <w:rPr>
                                  <w:b/>
                                  <w:spacing w:val="40"/>
                                  <w:sz w:val="20"/>
                                </w:rPr>
                                <w:t xml:space="preserve"> </w:t>
                              </w:r>
                              <w:r>
                                <w:rPr>
                                  <w:b/>
                                  <w:sz w:val="20"/>
                                </w:rPr>
                                <w:t>obras</w:t>
                              </w:r>
                              <w:r>
                                <w:rPr>
                                  <w:b/>
                                  <w:spacing w:val="40"/>
                                  <w:sz w:val="20"/>
                                </w:rPr>
                                <w:t xml:space="preserve"> </w:t>
                              </w:r>
                              <w:r>
                                <w:rPr>
                                  <w:b/>
                                  <w:sz w:val="20"/>
                                </w:rPr>
                                <w:t>de</w:t>
                              </w:r>
                              <w:r>
                                <w:rPr>
                                  <w:b/>
                                  <w:spacing w:val="80"/>
                                  <w:sz w:val="20"/>
                                </w:rPr>
                                <w:t xml:space="preserve"> </w:t>
                              </w:r>
                              <w:r w:rsidRPr="00AA0E0F">
                                <w:rPr>
                                  <w:b/>
                                  <w:i/>
                                  <w:iCs/>
                                  <w:sz w:val="20"/>
                                </w:rPr>
                                <w:t>“Ejecución</w:t>
                              </w:r>
                              <w:r w:rsidRPr="00AA0E0F">
                                <w:rPr>
                                  <w:b/>
                                  <w:i/>
                                  <w:iCs/>
                                  <w:spacing w:val="34"/>
                                  <w:sz w:val="20"/>
                                </w:rPr>
                                <w:t xml:space="preserve"> </w:t>
                              </w:r>
                              <w:r w:rsidRPr="00AA0E0F">
                                <w:rPr>
                                  <w:b/>
                                  <w:i/>
                                  <w:iCs/>
                                  <w:sz w:val="20"/>
                                </w:rPr>
                                <w:t>de</w:t>
                              </w:r>
                              <w:r w:rsidRPr="00AA0E0F">
                                <w:rPr>
                                  <w:b/>
                                  <w:i/>
                                  <w:iCs/>
                                  <w:spacing w:val="36"/>
                                  <w:sz w:val="20"/>
                                </w:rPr>
                                <w:t xml:space="preserve"> </w:t>
                              </w:r>
                              <w:r w:rsidRPr="00AA0E0F">
                                <w:rPr>
                                  <w:b/>
                                  <w:i/>
                                  <w:iCs/>
                                  <w:sz w:val="20"/>
                                </w:rPr>
                                <w:t>campo</w:t>
                              </w:r>
                              <w:r w:rsidRPr="00AA0E0F">
                                <w:rPr>
                                  <w:b/>
                                  <w:i/>
                                  <w:iCs/>
                                  <w:spacing w:val="36"/>
                                  <w:sz w:val="20"/>
                                </w:rPr>
                                <w:t xml:space="preserve"> </w:t>
                              </w:r>
                              <w:r w:rsidRPr="00AA0E0F">
                                <w:rPr>
                                  <w:b/>
                                  <w:i/>
                                  <w:iCs/>
                                  <w:sz w:val="20"/>
                                </w:rPr>
                                <w:t>de</w:t>
                              </w:r>
                              <w:r w:rsidRPr="00AA0E0F">
                                <w:rPr>
                                  <w:b/>
                                  <w:i/>
                                  <w:iCs/>
                                  <w:spacing w:val="37"/>
                                  <w:sz w:val="20"/>
                                </w:rPr>
                                <w:t xml:space="preserve"> </w:t>
                              </w:r>
                              <w:r w:rsidRPr="00AA0E0F">
                                <w:rPr>
                                  <w:b/>
                                  <w:i/>
                                  <w:iCs/>
                                  <w:sz w:val="20"/>
                                </w:rPr>
                                <w:t>hockey</w:t>
                              </w:r>
                              <w:r w:rsidRPr="00AA0E0F">
                                <w:rPr>
                                  <w:b/>
                                  <w:i/>
                                  <w:iCs/>
                                  <w:spacing w:val="36"/>
                                  <w:sz w:val="20"/>
                                </w:rPr>
                                <w:t xml:space="preserve"> </w:t>
                              </w:r>
                              <w:r w:rsidRPr="00AA0E0F">
                                <w:rPr>
                                  <w:b/>
                                  <w:i/>
                                  <w:iCs/>
                                  <w:sz w:val="20"/>
                                </w:rPr>
                                <w:t>en</w:t>
                              </w:r>
                              <w:r w:rsidRPr="00AA0E0F">
                                <w:rPr>
                                  <w:b/>
                                  <w:i/>
                                  <w:iCs/>
                                  <w:spacing w:val="36"/>
                                  <w:sz w:val="20"/>
                                </w:rPr>
                                <w:t xml:space="preserve"> </w:t>
                              </w:r>
                              <w:r w:rsidRPr="00AA0E0F">
                                <w:rPr>
                                  <w:b/>
                                  <w:i/>
                                  <w:iCs/>
                                  <w:sz w:val="20"/>
                                </w:rPr>
                                <w:t>la</w:t>
                              </w:r>
                              <w:r w:rsidRPr="00AA0E0F">
                                <w:rPr>
                                  <w:b/>
                                  <w:i/>
                                  <w:iCs/>
                                  <w:spacing w:val="36"/>
                                  <w:sz w:val="20"/>
                                </w:rPr>
                                <w:t xml:space="preserve"> </w:t>
                              </w:r>
                              <w:r w:rsidRPr="00AA0E0F">
                                <w:rPr>
                                  <w:b/>
                                  <w:i/>
                                  <w:iCs/>
                                  <w:sz w:val="20"/>
                                </w:rPr>
                                <w:t>parcela</w:t>
                              </w:r>
                              <w:r w:rsidRPr="00AA0E0F">
                                <w:rPr>
                                  <w:b/>
                                  <w:i/>
                                  <w:iCs/>
                                  <w:spacing w:val="37"/>
                                  <w:sz w:val="20"/>
                                </w:rPr>
                                <w:t xml:space="preserve"> </w:t>
                              </w:r>
                              <w:r w:rsidRPr="00AA0E0F">
                                <w:rPr>
                                  <w:b/>
                                  <w:i/>
                                  <w:iCs/>
                                  <w:sz w:val="20"/>
                                </w:rPr>
                                <w:t>23</w:t>
                              </w:r>
                              <w:r w:rsidRPr="00AA0E0F">
                                <w:rPr>
                                  <w:b/>
                                  <w:i/>
                                  <w:iCs/>
                                  <w:spacing w:val="36"/>
                                  <w:sz w:val="20"/>
                                </w:rPr>
                                <w:t xml:space="preserve"> </w:t>
                              </w:r>
                              <w:r w:rsidRPr="00AA0E0F">
                                <w:rPr>
                                  <w:b/>
                                  <w:i/>
                                  <w:iCs/>
                                  <w:sz w:val="20"/>
                                </w:rPr>
                                <w:t>del</w:t>
                              </w:r>
                              <w:r w:rsidRPr="00AA0E0F">
                                <w:rPr>
                                  <w:b/>
                                  <w:i/>
                                  <w:iCs/>
                                  <w:spacing w:val="36"/>
                                  <w:sz w:val="20"/>
                                </w:rPr>
                                <w:t xml:space="preserve"> </w:t>
                              </w:r>
                              <w:r w:rsidRPr="00AA0E0F">
                                <w:rPr>
                                  <w:b/>
                                  <w:i/>
                                  <w:iCs/>
                                  <w:sz w:val="20"/>
                                </w:rPr>
                                <w:t>Sector</w:t>
                              </w:r>
                              <w:r w:rsidRPr="00AA0E0F">
                                <w:rPr>
                                  <w:b/>
                                  <w:i/>
                                  <w:iCs/>
                                  <w:spacing w:val="36"/>
                                  <w:sz w:val="20"/>
                                </w:rPr>
                                <w:t xml:space="preserve"> </w:t>
                              </w:r>
                              <w:r w:rsidRPr="00AA0E0F">
                                <w:rPr>
                                  <w:b/>
                                  <w:i/>
                                  <w:iCs/>
                                  <w:sz w:val="20"/>
                                </w:rPr>
                                <w:t>IV-3</w:t>
                              </w:r>
                              <w:r w:rsidRPr="00AA0E0F">
                                <w:rPr>
                                  <w:b/>
                                  <w:i/>
                                  <w:iCs/>
                                  <w:spacing w:val="37"/>
                                  <w:sz w:val="20"/>
                                </w:rPr>
                                <w:t xml:space="preserve"> </w:t>
                              </w:r>
                              <w:r w:rsidRPr="00AA0E0F">
                                <w:rPr>
                                  <w:b/>
                                  <w:i/>
                                  <w:iCs/>
                                  <w:sz w:val="20"/>
                                </w:rPr>
                                <w:t>La</w:t>
                              </w:r>
                              <w:r w:rsidRPr="00AA0E0F">
                                <w:rPr>
                                  <w:b/>
                                  <w:i/>
                                  <w:iCs/>
                                  <w:spacing w:val="36"/>
                                  <w:sz w:val="20"/>
                                </w:rPr>
                                <w:t xml:space="preserve"> </w:t>
                              </w:r>
                              <w:proofErr w:type="spellStart"/>
                              <w:r w:rsidRPr="00AA0E0F">
                                <w:rPr>
                                  <w:b/>
                                  <w:i/>
                                  <w:iCs/>
                                  <w:sz w:val="20"/>
                                </w:rPr>
                                <w:t>Marazuela</w:t>
                              </w:r>
                              <w:proofErr w:type="spellEnd"/>
                              <w:r w:rsidRPr="00AA0E0F">
                                <w:rPr>
                                  <w:b/>
                                  <w:i/>
                                  <w:iCs/>
                                  <w:sz w:val="20"/>
                                </w:rPr>
                                <w:t>”</w:t>
                              </w:r>
                              <w:r>
                                <w:rPr>
                                  <w:b/>
                                  <w:spacing w:val="36"/>
                                  <w:sz w:val="20"/>
                                </w:rPr>
                                <w:t xml:space="preserve"> </w:t>
                              </w:r>
                              <w:r>
                                <w:rPr>
                                  <w:b/>
                                  <w:sz w:val="20"/>
                                </w:rPr>
                                <w:t>a</w:t>
                              </w:r>
                              <w:r>
                                <w:rPr>
                                  <w:b/>
                                  <w:spacing w:val="37"/>
                                  <w:sz w:val="20"/>
                                </w:rPr>
                                <w:t xml:space="preserve"> </w:t>
                              </w:r>
                              <w:proofErr w:type="spellStart"/>
                              <w:r>
                                <w:rPr>
                                  <w:b/>
                                  <w:spacing w:val="-2"/>
                                  <w:sz w:val="20"/>
                                </w:rPr>
                                <w:t>Urvios</w:t>
                              </w:r>
                              <w:proofErr w:type="spellEnd"/>
                            </w:p>
                          </w:txbxContent>
                        </wps:txbx>
                        <wps:bodyPr wrap="square" lIns="0" tIns="0" rIns="0" bIns="0" rtlCol="0">
                          <a:noAutofit/>
                        </wps:bodyPr>
                      </wps:wsp>
                    </wpg:wgp>
                  </a:graphicData>
                </a:graphic>
              </wp:anchor>
            </w:drawing>
          </mc:Choice>
          <mc:Fallback>
            <w:pict>
              <v:group w14:anchorId="34F9385C" id="Group 122" o:spid="_x0000_s1075" style="position:absolute;margin-left:70.85pt;margin-top:10.45pt;width:453.55pt;height:40.85pt;z-index:-15681024;mso-wrap-distance-left:0;mso-wrap-distance-right:0;mso-position-horizontal-relative:page;mso-position-vertical-relative:text" coordsize="57600,5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">
                <v:shape id="Graphic 123" o:spid="_x0000_s1076" style="position:absolute;left:47;top:95;width:57506;height:5086;visibility:visible;mso-wrap-style:square;v-text-anchor:top" coordsize="5750560,50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" path="m5750242,l,,,508641r5750242,l5750242,xe" fillcolor="#f3f3f3" stroked="f">
                  <v:path arrowok="t"/>
                </v:shape>
                <v:shape id="Graphic 124" o:spid="_x0000_s1077" style="position:absolute;width:57600;height:5188;visibility:visible;mso-wrap-style:square;v-text-anchor:top" coordsize="5760085,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" path="m5759767,r-330,l5759437,5080r-2527,2527l5756910,5080r2527,l5759437,,2844,r,5080l2844,7607,317,5080r2527,l2844,,,,,4762r,318l,518172r4762,l4762,10160r5750230,l5754992,518172r4763,l5759755,5080,5759767,xe" fillcolor="#ccc" stroked="f">
                  <v:path arrowok="t"/>
                </v:shape>
                <v:shape id="Textbox 125" o:spid="_x0000_s1078" type="#_x0000_t202" style="position:absolute;left:47;top:101;width:57506;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5B0B72D5" w14:textId="77777777" w:rsidR="00330955" w:rsidRDefault="00000000">
                        <w:pPr>
                          <w:spacing w:before="81" w:line="297" w:lineRule="auto"/>
                          <w:ind w:left="60"/>
                          <w:rPr>
                            <w:b/>
                            <w:sz w:val="20"/>
                          </w:rPr>
                        </w:pPr>
                        <w:r>
                          <w:rPr>
                            <w:b/>
                            <w:sz w:val="20"/>
                          </w:rPr>
                          <w:t>Imposición</w:t>
                        </w:r>
                        <w:r>
                          <w:rPr>
                            <w:b/>
                            <w:spacing w:val="40"/>
                            <w:sz w:val="20"/>
                          </w:rPr>
                          <w:t xml:space="preserve"> </w:t>
                        </w:r>
                        <w:r>
                          <w:rPr>
                            <w:b/>
                            <w:sz w:val="20"/>
                          </w:rPr>
                          <w:t>de</w:t>
                        </w:r>
                        <w:r>
                          <w:rPr>
                            <w:b/>
                            <w:spacing w:val="40"/>
                            <w:sz w:val="20"/>
                          </w:rPr>
                          <w:t xml:space="preserve"> </w:t>
                        </w:r>
                        <w:r>
                          <w:rPr>
                            <w:b/>
                            <w:sz w:val="20"/>
                          </w:rPr>
                          <w:t>penalidades</w:t>
                        </w:r>
                        <w:r>
                          <w:rPr>
                            <w:b/>
                            <w:spacing w:val="40"/>
                            <w:sz w:val="20"/>
                          </w:rPr>
                          <w:t xml:space="preserve"> </w:t>
                        </w:r>
                        <w:r>
                          <w:rPr>
                            <w:b/>
                            <w:sz w:val="20"/>
                          </w:rPr>
                          <w:t>por</w:t>
                        </w:r>
                        <w:r>
                          <w:rPr>
                            <w:b/>
                            <w:spacing w:val="40"/>
                            <w:sz w:val="20"/>
                          </w:rPr>
                          <w:t xml:space="preserve"> </w:t>
                        </w:r>
                        <w:r>
                          <w:rPr>
                            <w:b/>
                            <w:sz w:val="20"/>
                          </w:rPr>
                          <w:t>incumplimiento</w:t>
                        </w:r>
                        <w:r>
                          <w:rPr>
                            <w:b/>
                            <w:spacing w:val="40"/>
                            <w:sz w:val="20"/>
                          </w:rPr>
                          <w:t xml:space="preserve"> </w:t>
                        </w:r>
                        <w:r>
                          <w:rPr>
                            <w:b/>
                            <w:sz w:val="20"/>
                          </w:rPr>
                          <w:t>del</w:t>
                        </w:r>
                        <w:r>
                          <w:rPr>
                            <w:b/>
                            <w:spacing w:val="40"/>
                            <w:sz w:val="20"/>
                          </w:rPr>
                          <w:t xml:space="preserve"> </w:t>
                        </w:r>
                        <w:r>
                          <w:rPr>
                            <w:b/>
                            <w:sz w:val="20"/>
                          </w:rPr>
                          <w:t>plazo</w:t>
                        </w:r>
                        <w:r>
                          <w:rPr>
                            <w:b/>
                            <w:spacing w:val="40"/>
                            <w:sz w:val="20"/>
                          </w:rPr>
                          <w:t xml:space="preserve"> </w:t>
                        </w:r>
                        <w:r>
                          <w:rPr>
                            <w:b/>
                            <w:sz w:val="20"/>
                          </w:rPr>
                          <w:t>de</w:t>
                        </w:r>
                        <w:r>
                          <w:rPr>
                            <w:b/>
                            <w:spacing w:val="40"/>
                            <w:sz w:val="20"/>
                          </w:rPr>
                          <w:t xml:space="preserve"> </w:t>
                        </w:r>
                        <w:r>
                          <w:rPr>
                            <w:b/>
                            <w:sz w:val="20"/>
                          </w:rPr>
                          <w:t>ejecución</w:t>
                        </w:r>
                        <w:r>
                          <w:rPr>
                            <w:b/>
                            <w:spacing w:val="40"/>
                            <w:sz w:val="20"/>
                          </w:rPr>
                          <w:t xml:space="preserve"> </w:t>
                        </w:r>
                        <w:r>
                          <w:rPr>
                            <w:b/>
                            <w:sz w:val="20"/>
                          </w:rPr>
                          <w:t>de</w:t>
                        </w:r>
                        <w:r>
                          <w:rPr>
                            <w:b/>
                            <w:spacing w:val="40"/>
                            <w:sz w:val="20"/>
                          </w:rPr>
                          <w:t xml:space="preserve"> </w:t>
                        </w:r>
                        <w:r>
                          <w:rPr>
                            <w:b/>
                            <w:sz w:val="20"/>
                          </w:rPr>
                          <w:t>las</w:t>
                        </w:r>
                        <w:r>
                          <w:rPr>
                            <w:b/>
                            <w:spacing w:val="40"/>
                            <w:sz w:val="20"/>
                          </w:rPr>
                          <w:t xml:space="preserve"> </w:t>
                        </w:r>
                        <w:r>
                          <w:rPr>
                            <w:b/>
                            <w:sz w:val="20"/>
                          </w:rPr>
                          <w:t>obras</w:t>
                        </w:r>
                        <w:r>
                          <w:rPr>
                            <w:b/>
                            <w:spacing w:val="40"/>
                            <w:sz w:val="20"/>
                          </w:rPr>
                          <w:t xml:space="preserve"> </w:t>
                        </w:r>
                        <w:r>
                          <w:rPr>
                            <w:b/>
                            <w:sz w:val="20"/>
                          </w:rPr>
                          <w:t>de</w:t>
                        </w:r>
                        <w:r>
                          <w:rPr>
                            <w:b/>
                            <w:spacing w:val="80"/>
                            <w:sz w:val="20"/>
                          </w:rPr>
                          <w:t xml:space="preserve"> </w:t>
                        </w:r>
                        <w:r w:rsidRPr="00AA0E0F">
                          <w:rPr>
                            <w:b/>
                            <w:i/>
                            <w:iCs/>
                            <w:sz w:val="20"/>
                          </w:rPr>
                          <w:t>“Ejecución</w:t>
                        </w:r>
                        <w:r w:rsidRPr="00AA0E0F">
                          <w:rPr>
                            <w:b/>
                            <w:i/>
                            <w:iCs/>
                            <w:spacing w:val="34"/>
                            <w:sz w:val="20"/>
                          </w:rPr>
                          <w:t xml:space="preserve"> </w:t>
                        </w:r>
                        <w:r w:rsidRPr="00AA0E0F">
                          <w:rPr>
                            <w:b/>
                            <w:i/>
                            <w:iCs/>
                            <w:sz w:val="20"/>
                          </w:rPr>
                          <w:t>de</w:t>
                        </w:r>
                        <w:r w:rsidRPr="00AA0E0F">
                          <w:rPr>
                            <w:b/>
                            <w:i/>
                            <w:iCs/>
                            <w:spacing w:val="36"/>
                            <w:sz w:val="20"/>
                          </w:rPr>
                          <w:t xml:space="preserve"> </w:t>
                        </w:r>
                        <w:r w:rsidRPr="00AA0E0F">
                          <w:rPr>
                            <w:b/>
                            <w:i/>
                            <w:iCs/>
                            <w:sz w:val="20"/>
                          </w:rPr>
                          <w:t>campo</w:t>
                        </w:r>
                        <w:r w:rsidRPr="00AA0E0F">
                          <w:rPr>
                            <w:b/>
                            <w:i/>
                            <w:iCs/>
                            <w:spacing w:val="36"/>
                            <w:sz w:val="20"/>
                          </w:rPr>
                          <w:t xml:space="preserve"> </w:t>
                        </w:r>
                        <w:r w:rsidRPr="00AA0E0F">
                          <w:rPr>
                            <w:b/>
                            <w:i/>
                            <w:iCs/>
                            <w:sz w:val="20"/>
                          </w:rPr>
                          <w:t>de</w:t>
                        </w:r>
                        <w:r w:rsidRPr="00AA0E0F">
                          <w:rPr>
                            <w:b/>
                            <w:i/>
                            <w:iCs/>
                            <w:spacing w:val="37"/>
                            <w:sz w:val="20"/>
                          </w:rPr>
                          <w:t xml:space="preserve"> </w:t>
                        </w:r>
                        <w:r w:rsidRPr="00AA0E0F">
                          <w:rPr>
                            <w:b/>
                            <w:i/>
                            <w:iCs/>
                            <w:sz w:val="20"/>
                          </w:rPr>
                          <w:t>hockey</w:t>
                        </w:r>
                        <w:r w:rsidRPr="00AA0E0F">
                          <w:rPr>
                            <w:b/>
                            <w:i/>
                            <w:iCs/>
                            <w:spacing w:val="36"/>
                            <w:sz w:val="20"/>
                          </w:rPr>
                          <w:t xml:space="preserve"> </w:t>
                        </w:r>
                        <w:r w:rsidRPr="00AA0E0F">
                          <w:rPr>
                            <w:b/>
                            <w:i/>
                            <w:iCs/>
                            <w:sz w:val="20"/>
                          </w:rPr>
                          <w:t>en</w:t>
                        </w:r>
                        <w:r w:rsidRPr="00AA0E0F">
                          <w:rPr>
                            <w:b/>
                            <w:i/>
                            <w:iCs/>
                            <w:spacing w:val="36"/>
                            <w:sz w:val="20"/>
                          </w:rPr>
                          <w:t xml:space="preserve"> </w:t>
                        </w:r>
                        <w:r w:rsidRPr="00AA0E0F">
                          <w:rPr>
                            <w:b/>
                            <w:i/>
                            <w:iCs/>
                            <w:sz w:val="20"/>
                          </w:rPr>
                          <w:t>la</w:t>
                        </w:r>
                        <w:r w:rsidRPr="00AA0E0F">
                          <w:rPr>
                            <w:b/>
                            <w:i/>
                            <w:iCs/>
                            <w:spacing w:val="36"/>
                            <w:sz w:val="20"/>
                          </w:rPr>
                          <w:t xml:space="preserve"> </w:t>
                        </w:r>
                        <w:r w:rsidRPr="00AA0E0F">
                          <w:rPr>
                            <w:b/>
                            <w:i/>
                            <w:iCs/>
                            <w:sz w:val="20"/>
                          </w:rPr>
                          <w:t>parcela</w:t>
                        </w:r>
                        <w:r w:rsidRPr="00AA0E0F">
                          <w:rPr>
                            <w:b/>
                            <w:i/>
                            <w:iCs/>
                            <w:spacing w:val="37"/>
                            <w:sz w:val="20"/>
                          </w:rPr>
                          <w:t xml:space="preserve"> </w:t>
                        </w:r>
                        <w:r w:rsidRPr="00AA0E0F">
                          <w:rPr>
                            <w:b/>
                            <w:i/>
                            <w:iCs/>
                            <w:sz w:val="20"/>
                          </w:rPr>
                          <w:t>23</w:t>
                        </w:r>
                        <w:r w:rsidRPr="00AA0E0F">
                          <w:rPr>
                            <w:b/>
                            <w:i/>
                            <w:iCs/>
                            <w:spacing w:val="36"/>
                            <w:sz w:val="20"/>
                          </w:rPr>
                          <w:t xml:space="preserve"> </w:t>
                        </w:r>
                        <w:r w:rsidRPr="00AA0E0F">
                          <w:rPr>
                            <w:b/>
                            <w:i/>
                            <w:iCs/>
                            <w:sz w:val="20"/>
                          </w:rPr>
                          <w:t>del</w:t>
                        </w:r>
                        <w:r w:rsidRPr="00AA0E0F">
                          <w:rPr>
                            <w:b/>
                            <w:i/>
                            <w:iCs/>
                            <w:spacing w:val="36"/>
                            <w:sz w:val="20"/>
                          </w:rPr>
                          <w:t xml:space="preserve"> </w:t>
                        </w:r>
                        <w:r w:rsidRPr="00AA0E0F">
                          <w:rPr>
                            <w:b/>
                            <w:i/>
                            <w:iCs/>
                            <w:sz w:val="20"/>
                          </w:rPr>
                          <w:t>Sector</w:t>
                        </w:r>
                        <w:r w:rsidRPr="00AA0E0F">
                          <w:rPr>
                            <w:b/>
                            <w:i/>
                            <w:iCs/>
                            <w:spacing w:val="36"/>
                            <w:sz w:val="20"/>
                          </w:rPr>
                          <w:t xml:space="preserve"> </w:t>
                        </w:r>
                        <w:r w:rsidRPr="00AA0E0F">
                          <w:rPr>
                            <w:b/>
                            <w:i/>
                            <w:iCs/>
                            <w:sz w:val="20"/>
                          </w:rPr>
                          <w:t>IV-3</w:t>
                        </w:r>
                        <w:r w:rsidRPr="00AA0E0F">
                          <w:rPr>
                            <w:b/>
                            <w:i/>
                            <w:iCs/>
                            <w:spacing w:val="37"/>
                            <w:sz w:val="20"/>
                          </w:rPr>
                          <w:t xml:space="preserve"> </w:t>
                        </w:r>
                        <w:r w:rsidRPr="00AA0E0F">
                          <w:rPr>
                            <w:b/>
                            <w:i/>
                            <w:iCs/>
                            <w:sz w:val="20"/>
                          </w:rPr>
                          <w:t>La</w:t>
                        </w:r>
                        <w:r w:rsidRPr="00AA0E0F">
                          <w:rPr>
                            <w:b/>
                            <w:i/>
                            <w:iCs/>
                            <w:spacing w:val="36"/>
                            <w:sz w:val="20"/>
                          </w:rPr>
                          <w:t xml:space="preserve"> </w:t>
                        </w:r>
                        <w:proofErr w:type="spellStart"/>
                        <w:r w:rsidRPr="00AA0E0F">
                          <w:rPr>
                            <w:b/>
                            <w:i/>
                            <w:iCs/>
                            <w:sz w:val="20"/>
                          </w:rPr>
                          <w:t>Marazuela</w:t>
                        </w:r>
                        <w:proofErr w:type="spellEnd"/>
                        <w:r w:rsidRPr="00AA0E0F">
                          <w:rPr>
                            <w:b/>
                            <w:i/>
                            <w:iCs/>
                            <w:sz w:val="20"/>
                          </w:rPr>
                          <w:t>”</w:t>
                        </w:r>
                        <w:r>
                          <w:rPr>
                            <w:b/>
                            <w:spacing w:val="36"/>
                            <w:sz w:val="20"/>
                          </w:rPr>
                          <w:t xml:space="preserve"> </w:t>
                        </w:r>
                        <w:r>
                          <w:rPr>
                            <w:b/>
                            <w:sz w:val="20"/>
                          </w:rPr>
                          <w:t>a</w:t>
                        </w:r>
                        <w:r>
                          <w:rPr>
                            <w:b/>
                            <w:spacing w:val="37"/>
                            <w:sz w:val="20"/>
                          </w:rPr>
                          <w:t xml:space="preserve"> </w:t>
                        </w:r>
                        <w:proofErr w:type="spellStart"/>
                        <w:r>
                          <w:rPr>
                            <w:b/>
                            <w:spacing w:val="-2"/>
                            <w:sz w:val="20"/>
                          </w:rPr>
                          <w:t>Urvios</w:t>
                        </w:r>
                        <w:proofErr w:type="spellEnd"/>
                      </w:p>
                    </w:txbxContent>
                  </v:textbox>
                </v:shape>
                <w10:wrap type="topAndBottom" anchorx="page"/>
              </v:group>
            </w:pict>
          </mc:Fallback>
        </mc:AlternateContent>
      </w:r>
    </w:p>
    <w:p w14:paraId="17B2BA57" w14:textId="77777777" w:rsidR="00330955" w:rsidRDefault="00330955">
      <w:pPr>
        <w:pStyle w:val="Textoindependiente"/>
        <w:rPr>
          <w:sz w:val="16"/>
        </w:rPr>
        <w:sectPr w:rsidR="00330955">
          <w:pgSz w:w="11910" w:h="16840"/>
          <w:pgMar w:top="1260" w:right="565" w:bottom="1260" w:left="1275" w:header="225" w:footer="1060" w:gutter="0"/>
          <w:cols w:space="720"/>
        </w:sectPr>
      </w:pPr>
    </w:p>
    <w:p w14:paraId="3EA35646" w14:textId="77777777" w:rsidR="00330955" w:rsidRDefault="00330955">
      <w:pPr>
        <w:pStyle w:val="Textoindependiente"/>
        <w:spacing w:before="10"/>
        <w:rPr>
          <w:sz w:val="12"/>
        </w:rPr>
      </w:pPr>
    </w:p>
    <w:tbl>
      <w:tblPr>
        <w:tblStyle w:val="TableNormal"/>
        <w:tblW w:w="0" w:type="auto"/>
        <w:tblInd w:w="15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330955" w14:paraId="5982DADD" w14:textId="77777777">
        <w:trPr>
          <w:trHeight w:val="343"/>
        </w:trPr>
        <w:tc>
          <w:tcPr>
            <w:tcW w:w="9062" w:type="dxa"/>
            <w:gridSpan w:val="2"/>
            <w:tcBorders>
              <w:top w:val="nil"/>
              <w:bottom w:val="single" w:sz="8" w:space="0" w:color="CCCCCC"/>
            </w:tcBorders>
            <w:shd w:val="clear" w:color="auto" w:fill="F3F3F3"/>
          </w:tcPr>
          <w:p w14:paraId="1B319DE3" w14:textId="77777777" w:rsidR="00330955" w:rsidRDefault="00000000">
            <w:pPr>
              <w:pStyle w:val="TableParagraph"/>
              <w:spacing w:before="22"/>
              <w:rPr>
                <w:b/>
                <w:sz w:val="20"/>
              </w:rPr>
            </w:pPr>
            <w:r>
              <w:rPr>
                <w:b/>
                <w:sz w:val="20"/>
              </w:rPr>
              <w:t>Construcción</w:t>
            </w:r>
            <w:r>
              <w:rPr>
                <w:b/>
                <w:spacing w:val="-2"/>
                <w:sz w:val="20"/>
              </w:rPr>
              <w:t xml:space="preserve"> </w:t>
            </w:r>
            <w:r>
              <w:rPr>
                <w:b/>
                <w:sz w:val="20"/>
              </w:rPr>
              <w:t>y</w:t>
            </w:r>
            <w:r>
              <w:rPr>
                <w:b/>
                <w:spacing w:val="-2"/>
                <w:sz w:val="20"/>
              </w:rPr>
              <w:t xml:space="preserve"> </w:t>
            </w:r>
            <w:r>
              <w:rPr>
                <w:b/>
                <w:sz w:val="20"/>
              </w:rPr>
              <w:t>Servicios,</w:t>
            </w:r>
            <w:r>
              <w:rPr>
                <w:b/>
                <w:spacing w:val="-2"/>
                <w:sz w:val="20"/>
              </w:rPr>
              <w:t xml:space="preserve"> </w:t>
            </w:r>
            <w:r>
              <w:rPr>
                <w:b/>
                <w:sz w:val="20"/>
              </w:rPr>
              <w:t>S.A.</w:t>
            </w:r>
            <w:r>
              <w:rPr>
                <w:b/>
                <w:spacing w:val="-2"/>
                <w:sz w:val="20"/>
              </w:rPr>
              <w:t xml:space="preserve"> </w:t>
            </w:r>
            <w:r>
              <w:rPr>
                <w:b/>
                <w:sz w:val="20"/>
              </w:rPr>
              <w:t>Expediente</w:t>
            </w:r>
            <w:r>
              <w:rPr>
                <w:b/>
                <w:spacing w:val="-1"/>
                <w:sz w:val="20"/>
              </w:rPr>
              <w:t xml:space="preserve"> </w:t>
            </w:r>
            <w:r>
              <w:rPr>
                <w:b/>
                <w:spacing w:val="-2"/>
                <w:sz w:val="20"/>
              </w:rPr>
              <w:t>8775/2024.</w:t>
            </w:r>
          </w:p>
        </w:tc>
      </w:tr>
      <w:tr w:rsidR="00330955" w14:paraId="043EAE78" w14:textId="77777777">
        <w:trPr>
          <w:trHeight w:val="399"/>
        </w:trPr>
        <w:tc>
          <w:tcPr>
            <w:tcW w:w="1877" w:type="dxa"/>
            <w:tcBorders>
              <w:top w:val="single" w:sz="8" w:space="0" w:color="CCCCCC"/>
              <w:bottom w:val="single" w:sz="8" w:space="0" w:color="CCCCCC"/>
              <w:right w:val="single" w:sz="6" w:space="0" w:color="CCCCCC"/>
            </w:tcBorders>
          </w:tcPr>
          <w:p w14:paraId="0C13427B" w14:textId="77777777" w:rsidR="00330955" w:rsidRDefault="00000000">
            <w:pPr>
              <w:pStyle w:val="TableParagraph"/>
              <w:spacing w:before="79"/>
              <w:rPr>
                <w:b/>
                <w:sz w:val="20"/>
              </w:rPr>
            </w:pPr>
            <w:r>
              <w:rPr>
                <w:b/>
                <w:spacing w:val="-2"/>
                <w:sz w:val="20"/>
              </w:rPr>
              <w:t>Favorable</w:t>
            </w:r>
          </w:p>
        </w:tc>
        <w:tc>
          <w:tcPr>
            <w:tcW w:w="7185" w:type="dxa"/>
            <w:tcBorders>
              <w:top w:val="single" w:sz="8" w:space="0" w:color="CCCCCC"/>
              <w:left w:val="single" w:sz="6" w:space="0" w:color="CCCCCC"/>
              <w:bottom w:val="single" w:sz="8" w:space="0" w:color="CCCCCC"/>
            </w:tcBorders>
          </w:tcPr>
          <w:p w14:paraId="59EA1544" w14:textId="77777777" w:rsidR="0033095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3B7E01F" w14:textId="77777777" w:rsidR="00330955" w:rsidRDefault="00330955">
      <w:pPr>
        <w:pStyle w:val="Textoindependiente"/>
        <w:spacing w:before="153"/>
      </w:pPr>
    </w:p>
    <w:p w14:paraId="701DFDBE" w14:textId="77777777" w:rsidR="00330955" w:rsidRDefault="00000000">
      <w:pPr>
        <w:pStyle w:val="Ttulo2"/>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99C6539" w14:textId="77777777" w:rsidR="00330955" w:rsidRDefault="00330955">
      <w:pPr>
        <w:pStyle w:val="Textoindependiente"/>
        <w:spacing w:before="61"/>
        <w:rPr>
          <w:b/>
        </w:rPr>
      </w:pPr>
    </w:p>
    <w:p w14:paraId="0FE417A6" w14:textId="77777777" w:rsidR="00330955" w:rsidRDefault="00000000">
      <w:pPr>
        <w:pStyle w:val="Prrafodelista"/>
        <w:numPr>
          <w:ilvl w:val="0"/>
          <w:numId w:val="15"/>
        </w:numPr>
        <w:tabs>
          <w:tab w:val="left" w:pos="320"/>
        </w:tabs>
        <w:spacing w:line="292" w:lineRule="auto"/>
        <w:ind w:firstLine="0"/>
        <w:jc w:val="both"/>
        <w:rPr>
          <w:sz w:val="20"/>
        </w:rPr>
      </w:pPr>
      <w:r>
        <w:rPr>
          <w:sz w:val="20"/>
        </w:rPr>
        <w:t>Acuerdo de aprobación del expediente de contratación adoptado por la Junta de Gobierno Local de fecha 23 de febrero de 2024.</w:t>
      </w:r>
    </w:p>
    <w:p w14:paraId="3C6BE9E9" w14:textId="77777777" w:rsidR="00330955" w:rsidRDefault="00330955">
      <w:pPr>
        <w:pStyle w:val="Textoindependiente"/>
        <w:spacing w:before="10"/>
      </w:pPr>
    </w:p>
    <w:p w14:paraId="12F968BD" w14:textId="0A8BCC6F" w:rsidR="00330955" w:rsidRDefault="00000000">
      <w:pPr>
        <w:pStyle w:val="Prrafodelista"/>
        <w:numPr>
          <w:ilvl w:val="0"/>
          <w:numId w:val="15"/>
        </w:numPr>
        <w:tabs>
          <w:tab w:val="left" w:pos="324"/>
        </w:tabs>
        <w:spacing w:line="292" w:lineRule="auto"/>
        <w:ind w:right="850" w:firstLine="0"/>
        <w:jc w:val="both"/>
        <w:rPr>
          <w:sz w:val="20"/>
        </w:rPr>
      </w:pPr>
      <w:r>
        <w:rPr>
          <w:noProof/>
          <w:sz w:val="20"/>
        </w:rPr>
        <mc:AlternateContent>
          <mc:Choice Requires="wps">
            <w:drawing>
              <wp:anchor distT="0" distB="0" distL="0" distR="0" simplePos="0" relativeHeight="15777792" behindDoc="0" locked="0" layoutInCell="1" allowOverlap="1" wp14:anchorId="46EC8026" wp14:editId="79FD0A4B">
                <wp:simplePos x="0" y="0"/>
                <wp:positionH relativeFrom="page">
                  <wp:posOffset>6807090</wp:posOffset>
                </wp:positionH>
                <wp:positionV relativeFrom="paragraph">
                  <wp:posOffset>344341</wp:posOffset>
                </wp:positionV>
                <wp:extent cx="419734" cy="318706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EB73242"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50FC499"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46EC8026" id="Textbox 126" o:spid="_x0000_s1079" type="#_x0000_t202" style="position:absolute;left:0;text-align:left;margin-left:536pt;margin-top:27.1pt;width:33.05pt;height:250.95pt;z-index:1577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1VowEAADIDAAAOAAAAZHJzL2Uyb0RvYy54bWysUsGO0zAQvSPxD5bv1Gm3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" filled="f" stroked="f">
                <v:textbox style="layout-flow:vertical;mso-layout-flow-alt:bottom-to-top" inset="0,0,0,0">
                  <w:txbxContent>
                    <w:p w14:paraId="1EB73242"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50FC499"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sz w:val="20"/>
        </w:rPr>
        <w:t>Acuerdo de adjudicación del contrato a favor de la mercantil URVIOS CONSTRUCCIÓN Y SERVICIOS, S.L.</w:t>
      </w:r>
      <w:r w:rsidR="00AA0E0F">
        <w:rPr>
          <w:sz w:val="20"/>
        </w:rPr>
        <w:t>,</w:t>
      </w:r>
      <w:r>
        <w:rPr>
          <w:sz w:val="20"/>
        </w:rPr>
        <w:t xml:space="preserve"> en la cantidad de 1.027.884,00</w:t>
      </w:r>
      <w:r w:rsidR="00AA0E0F">
        <w:rPr>
          <w:sz w:val="20"/>
        </w:rPr>
        <w:t xml:space="preserve"> €,</w:t>
      </w:r>
      <w:r>
        <w:rPr>
          <w:sz w:val="20"/>
        </w:rPr>
        <w:t xml:space="preserve"> por la Junta de Gobierno Local, en sesión</w:t>
      </w:r>
      <w:r>
        <w:rPr>
          <w:spacing w:val="40"/>
          <w:sz w:val="20"/>
        </w:rPr>
        <w:t xml:space="preserve"> </w:t>
      </w:r>
      <w:r>
        <w:rPr>
          <w:sz w:val="20"/>
        </w:rPr>
        <w:t>celebrada el día 24 de mayo de 2024.</w:t>
      </w:r>
    </w:p>
    <w:p w14:paraId="0533CD04" w14:textId="77777777" w:rsidR="00330955" w:rsidRDefault="00330955">
      <w:pPr>
        <w:pStyle w:val="Textoindependiente"/>
        <w:spacing w:before="10"/>
      </w:pPr>
    </w:p>
    <w:p w14:paraId="2F4CC854" w14:textId="302E770C" w:rsidR="00330955" w:rsidRDefault="00000000">
      <w:pPr>
        <w:pStyle w:val="Prrafodelista"/>
        <w:numPr>
          <w:ilvl w:val="0"/>
          <w:numId w:val="15"/>
        </w:numPr>
        <w:tabs>
          <w:tab w:val="left" w:pos="308"/>
        </w:tabs>
        <w:spacing w:line="292" w:lineRule="auto"/>
        <w:ind w:firstLine="0"/>
        <w:jc w:val="both"/>
        <w:rPr>
          <w:sz w:val="20"/>
        </w:rPr>
      </w:pPr>
      <w:r>
        <w:rPr>
          <w:sz w:val="20"/>
        </w:rPr>
        <w:t>Contrato firmado con la mercantil URVIOS CONSTRUCCIÓN Y SERVICIOS, S.L.</w:t>
      </w:r>
      <w:r w:rsidR="00AA0E0F">
        <w:rPr>
          <w:sz w:val="20"/>
        </w:rPr>
        <w:t>,</w:t>
      </w:r>
      <w:r>
        <w:rPr>
          <w:sz w:val="20"/>
        </w:rPr>
        <w:t xml:space="preserve"> para la ejecución de las obras, con fecha 10 de julio de 2024, con un plazo de ejecución de 4 meses, a contar desde la fecha de inicio del acta de replanteo.</w:t>
      </w:r>
    </w:p>
    <w:p w14:paraId="2FAE08FF" w14:textId="77777777" w:rsidR="00330955" w:rsidRDefault="00330955">
      <w:pPr>
        <w:pStyle w:val="Textoindependiente"/>
        <w:spacing w:before="9"/>
      </w:pPr>
    </w:p>
    <w:p w14:paraId="429BE73E" w14:textId="77777777" w:rsidR="00330955" w:rsidRDefault="00000000">
      <w:pPr>
        <w:pStyle w:val="Prrafodelista"/>
        <w:numPr>
          <w:ilvl w:val="0"/>
          <w:numId w:val="15"/>
        </w:numPr>
        <w:tabs>
          <w:tab w:val="left" w:pos="320"/>
        </w:tabs>
        <w:spacing w:before="1" w:line="292" w:lineRule="auto"/>
        <w:ind w:firstLine="0"/>
        <w:jc w:val="both"/>
        <w:rPr>
          <w:sz w:val="20"/>
        </w:rPr>
      </w:pPr>
      <w:r>
        <w:rPr>
          <w:sz w:val="20"/>
        </w:rPr>
        <w:t>Solicitud efectuada con fecha 8 de noviembre de 2024, de ampliación de plazo de ejecución de las obras, por las razones contenidas en dicha solicitud, por 4 meses más.</w:t>
      </w:r>
    </w:p>
    <w:p w14:paraId="72030FBC" w14:textId="77777777" w:rsidR="00330955" w:rsidRDefault="00330955">
      <w:pPr>
        <w:pStyle w:val="Textoindependiente"/>
        <w:spacing w:before="9"/>
      </w:pPr>
    </w:p>
    <w:p w14:paraId="7A7F93CF" w14:textId="4E23A163" w:rsidR="00330955" w:rsidRDefault="00000000">
      <w:pPr>
        <w:pStyle w:val="Prrafodelista"/>
        <w:numPr>
          <w:ilvl w:val="0"/>
          <w:numId w:val="15"/>
        </w:numPr>
        <w:tabs>
          <w:tab w:val="left" w:pos="322"/>
        </w:tabs>
        <w:spacing w:line="292" w:lineRule="auto"/>
        <w:ind w:firstLine="0"/>
        <w:jc w:val="both"/>
        <w:rPr>
          <w:sz w:val="20"/>
        </w:rPr>
      </w:pPr>
      <w:r>
        <w:rPr>
          <w:sz w:val="20"/>
        </w:rPr>
        <w:t>Con fecha 20 de noviembre de 2024, el director facultativo de las obras SERDEL</w:t>
      </w:r>
      <w:r w:rsidR="00AA0E0F">
        <w:rPr>
          <w:sz w:val="20"/>
        </w:rPr>
        <w:t>,</w:t>
      </w:r>
      <w:r>
        <w:rPr>
          <w:sz w:val="20"/>
        </w:rPr>
        <w:t xml:space="preserve"> S</w:t>
      </w:r>
      <w:r w:rsidR="00AA0E0F">
        <w:rPr>
          <w:sz w:val="20"/>
        </w:rPr>
        <w:t>.</w:t>
      </w:r>
      <w:r>
        <w:rPr>
          <w:sz w:val="20"/>
        </w:rPr>
        <w:t>L</w:t>
      </w:r>
      <w:r w:rsidR="00AA0E0F">
        <w:rPr>
          <w:sz w:val="20"/>
        </w:rPr>
        <w:t>.</w:t>
      </w:r>
      <w:r>
        <w:rPr>
          <w:sz w:val="20"/>
        </w:rPr>
        <w:t>P</w:t>
      </w:r>
      <w:r w:rsidR="00AA0E0F">
        <w:rPr>
          <w:sz w:val="20"/>
        </w:rPr>
        <w:t>.</w:t>
      </w:r>
      <w:r>
        <w:rPr>
          <w:sz w:val="20"/>
        </w:rPr>
        <w:t>, informa favorablemente la ampliación de plazo por 3 meses y medio más.</w:t>
      </w:r>
    </w:p>
    <w:p w14:paraId="0B56576D" w14:textId="77777777" w:rsidR="00330955" w:rsidRDefault="00330955">
      <w:pPr>
        <w:pStyle w:val="Textoindependiente"/>
        <w:spacing w:before="10"/>
      </w:pPr>
    </w:p>
    <w:p w14:paraId="0A64A161" w14:textId="77777777" w:rsidR="00330955" w:rsidRDefault="00000000">
      <w:pPr>
        <w:pStyle w:val="Prrafodelista"/>
        <w:numPr>
          <w:ilvl w:val="0"/>
          <w:numId w:val="15"/>
        </w:numPr>
        <w:tabs>
          <w:tab w:val="left" w:pos="266"/>
        </w:tabs>
        <w:spacing w:line="292" w:lineRule="auto"/>
        <w:ind w:firstLine="0"/>
        <w:jc w:val="both"/>
        <w:rPr>
          <w:sz w:val="20"/>
        </w:rPr>
      </w:pPr>
      <w:r>
        <w:rPr>
          <w:sz w:val="20"/>
        </w:rPr>
        <w:t>Con fecha 9 de diciembre de 2024, D. Juan Manuel Ortiz de Pablo, informa favorablemente la solicitud de ampliación de plazo hasta el día 29 de febrero de 2025.</w:t>
      </w:r>
    </w:p>
    <w:p w14:paraId="518FC33B" w14:textId="77777777" w:rsidR="00330955" w:rsidRDefault="00330955">
      <w:pPr>
        <w:pStyle w:val="Textoindependiente"/>
        <w:spacing w:before="10"/>
      </w:pPr>
    </w:p>
    <w:p w14:paraId="134182BB" w14:textId="77777777" w:rsidR="00330955" w:rsidRDefault="00000000">
      <w:pPr>
        <w:pStyle w:val="Prrafodelista"/>
        <w:numPr>
          <w:ilvl w:val="0"/>
          <w:numId w:val="15"/>
        </w:numPr>
        <w:tabs>
          <w:tab w:val="left" w:pos="320"/>
        </w:tabs>
        <w:spacing w:line="292" w:lineRule="auto"/>
        <w:ind w:right="850" w:firstLine="0"/>
        <w:jc w:val="both"/>
        <w:rPr>
          <w:sz w:val="20"/>
        </w:rPr>
      </w:pPr>
      <w:r>
        <w:rPr>
          <w:sz w:val="20"/>
        </w:rPr>
        <w:t xml:space="preserve">La Junta de Gobierno Local, en sesión celebrada el día 24 de enero de 2025, adoptó acuerdo de ampliación de plazo de ejecución hasta el día 28 de febrero de 2025, con advertencia de que transcurrido dicho plazo sin que finalicen las mismas se iniciará expediente para la imposición de </w:t>
      </w:r>
      <w:r>
        <w:rPr>
          <w:spacing w:val="-2"/>
          <w:sz w:val="20"/>
        </w:rPr>
        <w:t>penalidades.</w:t>
      </w:r>
    </w:p>
    <w:p w14:paraId="534100AC" w14:textId="77777777" w:rsidR="00330955" w:rsidRDefault="00330955">
      <w:pPr>
        <w:pStyle w:val="Textoindependiente"/>
        <w:spacing w:before="10"/>
      </w:pPr>
    </w:p>
    <w:p w14:paraId="7FC39DEC" w14:textId="7FE3844F" w:rsidR="00330955" w:rsidRDefault="00000000">
      <w:pPr>
        <w:pStyle w:val="Prrafodelista"/>
        <w:numPr>
          <w:ilvl w:val="0"/>
          <w:numId w:val="15"/>
        </w:numPr>
        <w:tabs>
          <w:tab w:val="left" w:pos="320"/>
        </w:tabs>
        <w:spacing w:line="292" w:lineRule="auto"/>
        <w:ind w:firstLine="0"/>
        <w:jc w:val="both"/>
        <w:rPr>
          <w:sz w:val="20"/>
        </w:rPr>
      </w:pPr>
      <w:r>
        <w:rPr>
          <w:sz w:val="20"/>
        </w:rPr>
        <w:t>Solicitud efectuada con fecha 26 de febrero de 2025, de ampliación de plazo de ejecución de las obras, por las razones contenidas en dicha solicitud, por 2 meses más, es decir, hasta el 28 de abril de 2025. Con fecha 27 de febrero de 2025, el director facultativo de las obras SERDEL</w:t>
      </w:r>
      <w:r w:rsidR="00AA0E0F">
        <w:rPr>
          <w:sz w:val="20"/>
        </w:rPr>
        <w:t>,</w:t>
      </w:r>
      <w:r>
        <w:rPr>
          <w:sz w:val="20"/>
        </w:rPr>
        <w:t xml:space="preserve"> S</w:t>
      </w:r>
      <w:r w:rsidR="00AA0E0F">
        <w:rPr>
          <w:sz w:val="20"/>
        </w:rPr>
        <w:t>.</w:t>
      </w:r>
      <w:r>
        <w:rPr>
          <w:sz w:val="20"/>
        </w:rPr>
        <w:t>L</w:t>
      </w:r>
      <w:r w:rsidR="00AA0E0F">
        <w:rPr>
          <w:sz w:val="20"/>
        </w:rPr>
        <w:t>.</w:t>
      </w:r>
      <w:r>
        <w:rPr>
          <w:sz w:val="20"/>
        </w:rPr>
        <w:t>P</w:t>
      </w:r>
      <w:r w:rsidR="00AA0E0F">
        <w:rPr>
          <w:sz w:val="20"/>
        </w:rPr>
        <w:t>.</w:t>
      </w:r>
      <w:r>
        <w:rPr>
          <w:sz w:val="20"/>
        </w:rPr>
        <w:t>, informa favorablemente la ampliación de plazo en 2 meses y con fecha 3 de marzo de 2025, D. Juan Manuel Ortiz de Pablo, informa favorablemente la solicitud de ampliación de plazo por 3 semanas más.</w:t>
      </w:r>
    </w:p>
    <w:p w14:paraId="0E8E65F7" w14:textId="77777777" w:rsidR="00330955" w:rsidRDefault="00330955">
      <w:pPr>
        <w:pStyle w:val="Textoindependiente"/>
        <w:spacing w:before="9"/>
      </w:pPr>
    </w:p>
    <w:p w14:paraId="07EA78B2" w14:textId="77777777" w:rsidR="00330955" w:rsidRDefault="00000000">
      <w:pPr>
        <w:pStyle w:val="Prrafodelista"/>
        <w:numPr>
          <w:ilvl w:val="0"/>
          <w:numId w:val="15"/>
        </w:numPr>
        <w:tabs>
          <w:tab w:val="left" w:pos="253"/>
        </w:tabs>
        <w:spacing w:before="1" w:line="292" w:lineRule="auto"/>
        <w:ind w:right="850" w:firstLine="0"/>
        <w:jc w:val="both"/>
        <w:rPr>
          <w:sz w:val="20"/>
        </w:rPr>
      </w:pPr>
      <w:r>
        <w:rPr>
          <w:sz w:val="20"/>
        </w:rPr>
        <w:t xml:space="preserve">Acuerdo adoptado por la Junta de Gobierno Local, en sesión celebrada el día 7 de marzo de 2025 por la que se deniega la ampliación de plazo solicitada (segunda ampliación), por los siguientes </w:t>
      </w:r>
      <w:r>
        <w:rPr>
          <w:spacing w:val="-2"/>
          <w:sz w:val="20"/>
        </w:rPr>
        <w:t>fundamentos:</w:t>
      </w:r>
    </w:p>
    <w:p w14:paraId="4924EE79" w14:textId="77777777" w:rsidR="00330955" w:rsidRDefault="00330955">
      <w:pPr>
        <w:pStyle w:val="Textoindependiente"/>
        <w:spacing w:before="9"/>
      </w:pPr>
    </w:p>
    <w:p w14:paraId="28DD7F6F" w14:textId="77777777" w:rsidR="00330955" w:rsidRPr="00AA0E0F" w:rsidRDefault="00000000">
      <w:pPr>
        <w:pStyle w:val="Textoindependiente"/>
        <w:spacing w:line="292" w:lineRule="auto"/>
        <w:ind w:left="142" w:right="850"/>
        <w:jc w:val="both"/>
        <w:rPr>
          <w:i/>
          <w:iCs/>
        </w:rPr>
      </w:pPr>
      <w:r w:rsidRPr="00AA0E0F">
        <w:rPr>
          <w:i/>
          <w:iCs/>
        </w:rPr>
        <w:t>“La primera solicitud de ampliación de plazo fue concedida hasta el día 28 de febrero de 2025. Si se examina el cuadro siguiente de la Agencia Española de Meteorología correspondiente a los meses</w:t>
      </w:r>
      <w:r w:rsidRPr="00AA0E0F">
        <w:rPr>
          <w:i/>
          <w:iCs/>
          <w:spacing w:val="80"/>
        </w:rPr>
        <w:t xml:space="preserve"> </w:t>
      </w:r>
      <w:r w:rsidRPr="00AA0E0F">
        <w:rPr>
          <w:i/>
          <w:iCs/>
        </w:rPr>
        <w:t>de otoño del año 2024 (coincidente con el de ejecución de la obra), se puede observar la existencia</w:t>
      </w:r>
      <w:r w:rsidRPr="00AA0E0F">
        <w:rPr>
          <w:i/>
          <w:iCs/>
          <w:spacing w:val="40"/>
        </w:rPr>
        <w:t xml:space="preserve"> </w:t>
      </w:r>
      <w:r w:rsidRPr="00AA0E0F">
        <w:rPr>
          <w:i/>
          <w:iCs/>
        </w:rPr>
        <w:t>de una mayor pluviosidad superior a la mediana de la fecha en las semanas correspondientes a los días 3, 10 y 17 de noviembre de 2024, por lo que la ampliación solicitada encontraba fundamento en la misma.</w:t>
      </w:r>
    </w:p>
    <w:p w14:paraId="546E993E" w14:textId="77777777" w:rsidR="00330955" w:rsidRPr="00AA0E0F" w:rsidRDefault="00330955">
      <w:pPr>
        <w:pStyle w:val="Textoindependiente"/>
        <w:spacing w:before="10"/>
        <w:rPr>
          <w:i/>
          <w:iCs/>
        </w:rPr>
      </w:pPr>
    </w:p>
    <w:p w14:paraId="31F9CA26" w14:textId="77777777" w:rsidR="00330955" w:rsidRPr="00AA0E0F" w:rsidRDefault="00000000">
      <w:pPr>
        <w:pStyle w:val="Textoindependiente"/>
        <w:spacing w:line="292" w:lineRule="auto"/>
        <w:ind w:left="142" w:right="851"/>
        <w:jc w:val="both"/>
        <w:rPr>
          <w:i/>
          <w:iCs/>
        </w:rPr>
      </w:pPr>
      <w:r w:rsidRPr="00AA0E0F">
        <w:rPr>
          <w:i/>
          <w:iCs/>
        </w:rPr>
        <w:t>En cambio, en el cuadro correspondiente a los meses de enero y febrero de 2025, no aparece una pluviosidad mayor a la mediana en dichas fechas:</w:t>
      </w:r>
    </w:p>
    <w:p w14:paraId="56CCD97D" w14:textId="77777777" w:rsidR="00330955" w:rsidRPr="00AA0E0F" w:rsidRDefault="00330955">
      <w:pPr>
        <w:pStyle w:val="Textoindependiente"/>
        <w:spacing w:line="292" w:lineRule="auto"/>
        <w:jc w:val="both"/>
        <w:rPr>
          <w:i/>
          <w:iCs/>
        </w:rPr>
        <w:sectPr w:rsidR="00330955" w:rsidRPr="00AA0E0F">
          <w:pgSz w:w="11910" w:h="16840"/>
          <w:pgMar w:top="1260" w:right="565" w:bottom="1260" w:left="1275" w:header="225" w:footer="1060" w:gutter="0"/>
          <w:cols w:space="720"/>
        </w:sectPr>
      </w:pPr>
    </w:p>
    <w:p w14:paraId="0BC06768" w14:textId="77777777" w:rsidR="00330955" w:rsidRPr="00AA0E0F" w:rsidRDefault="00000000">
      <w:pPr>
        <w:pStyle w:val="Textoindependiente"/>
        <w:spacing w:before="180" w:line="292" w:lineRule="auto"/>
        <w:ind w:left="142" w:right="850"/>
        <w:jc w:val="both"/>
        <w:rPr>
          <w:i/>
          <w:iCs/>
        </w:rPr>
      </w:pPr>
      <w:r w:rsidRPr="00AA0E0F">
        <w:rPr>
          <w:i/>
          <w:iCs/>
        </w:rPr>
        <w:lastRenderedPageBreak/>
        <w:t>Incluso, al contrario; salvo la semana del 16 de febrero de 2025, todas las demás semanas han presentado una pluviosidad inferior a la prevista.</w:t>
      </w:r>
    </w:p>
    <w:p w14:paraId="6F4BAFD5" w14:textId="77777777" w:rsidR="00330955" w:rsidRPr="00AA0E0F" w:rsidRDefault="00330955">
      <w:pPr>
        <w:pStyle w:val="Textoindependiente"/>
        <w:spacing w:before="10"/>
        <w:rPr>
          <w:i/>
          <w:iCs/>
        </w:rPr>
      </w:pPr>
    </w:p>
    <w:p w14:paraId="45A58147" w14:textId="5657C5F5" w:rsidR="00330955" w:rsidRPr="00AA0E0F" w:rsidRDefault="00000000">
      <w:pPr>
        <w:pStyle w:val="Textoindependiente"/>
        <w:ind w:left="142"/>
        <w:jc w:val="both"/>
        <w:rPr>
          <w:i/>
          <w:iCs/>
        </w:rPr>
      </w:pPr>
      <w:r w:rsidRPr="00AA0E0F">
        <w:rPr>
          <w:i/>
          <w:iCs/>
        </w:rPr>
        <w:t>Por</w:t>
      </w:r>
      <w:r w:rsidRPr="00AA0E0F">
        <w:rPr>
          <w:i/>
          <w:iCs/>
          <w:spacing w:val="-5"/>
        </w:rPr>
        <w:t xml:space="preserve"> </w:t>
      </w:r>
      <w:r w:rsidRPr="00AA0E0F">
        <w:rPr>
          <w:i/>
          <w:iCs/>
        </w:rPr>
        <w:t>ello,</w:t>
      </w:r>
      <w:r w:rsidRPr="00AA0E0F">
        <w:rPr>
          <w:i/>
          <w:iCs/>
          <w:spacing w:val="-4"/>
        </w:rPr>
        <w:t xml:space="preserve"> </w:t>
      </w:r>
      <w:r w:rsidRPr="00AA0E0F">
        <w:rPr>
          <w:i/>
          <w:iCs/>
        </w:rPr>
        <w:t>la</w:t>
      </w:r>
      <w:r w:rsidRPr="00AA0E0F">
        <w:rPr>
          <w:i/>
          <w:iCs/>
          <w:spacing w:val="-4"/>
        </w:rPr>
        <w:t xml:space="preserve"> </w:t>
      </w:r>
      <w:r w:rsidRPr="00AA0E0F">
        <w:rPr>
          <w:i/>
          <w:iCs/>
        </w:rPr>
        <w:t>alegación</w:t>
      </w:r>
      <w:r w:rsidRPr="00AA0E0F">
        <w:rPr>
          <w:i/>
          <w:iCs/>
          <w:spacing w:val="-4"/>
        </w:rPr>
        <w:t xml:space="preserve"> </w:t>
      </w:r>
      <w:r w:rsidRPr="00AA0E0F">
        <w:rPr>
          <w:i/>
          <w:iCs/>
        </w:rPr>
        <w:t>formulada</w:t>
      </w:r>
      <w:r w:rsidRPr="00AA0E0F">
        <w:rPr>
          <w:i/>
          <w:iCs/>
          <w:spacing w:val="-5"/>
        </w:rPr>
        <w:t xml:space="preserve"> </w:t>
      </w:r>
      <w:r w:rsidRPr="00AA0E0F">
        <w:rPr>
          <w:i/>
          <w:iCs/>
        </w:rPr>
        <w:t>carece</w:t>
      </w:r>
      <w:r w:rsidRPr="00AA0E0F">
        <w:rPr>
          <w:i/>
          <w:iCs/>
          <w:spacing w:val="-4"/>
        </w:rPr>
        <w:t xml:space="preserve"> </w:t>
      </w:r>
      <w:r w:rsidRPr="00AA0E0F">
        <w:rPr>
          <w:i/>
          <w:iCs/>
        </w:rPr>
        <w:t>de</w:t>
      </w:r>
      <w:r w:rsidRPr="00AA0E0F">
        <w:rPr>
          <w:i/>
          <w:iCs/>
          <w:spacing w:val="-4"/>
        </w:rPr>
        <w:t xml:space="preserve"> </w:t>
      </w:r>
      <w:r w:rsidRPr="00AA0E0F">
        <w:rPr>
          <w:i/>
          <w:iCs/>
        </w:rPr>
        <w:t>consistencia</w:t>
      </w:r>
      <w:r w:rsidRPr="00AA0E0F">
        <w:rPr>
          <w:i/>
          <w:iCs/>
          <w:spacing w:val="-4"/>
        </w:rPr>
        <w:t xml:space="preserve"> </w:t>
      </w:r>
      <w:r w:rsidRPr="00AA0E0F">
        <w:rPr>
          <w:i/>
          <w:iCs/>
          <w:spacing w:val="-2"/>
        </w:rPr>
        <w:t>alguna</w:t>
      </w:r>
      <w:r w:rsidR="00AA0E0F" w:rsidRPr="00AA0E0F">
        <w:rPr>
          <w:i/>
          <w:iCs/>
          <w:spacing w:val="-2"/>
        </w:rPr>
        <w:t>.</w:t>
      </w:r>
    </w:p>
    <w:p w14:paraId="795D6737" w14:textId="77777777" w:rsidR="00330955" w:rsidRPr="00AA0E0F" w:rsidRDefault="00330955">
      <w:pPr>
        <w:pStyle w:val="Textoindependiente"/>
        <w:spacing w:before="60"/>
        <w:rPr>
          <w:i/>
          <w:iCs/>
        </w:rPr>
      </w:pPr>
    </w:p>
    <w:p w14:paraId="0F4DB4CD" w14:textId="4167669F" w:rsidR="00330955" w:rsidRPr="00AA0E0F" w:rsidRDefault="00000000">
      <w:pPr>
        <w:pStyle w:val="Textoindependiente"/>
        <w:spacing w:before="1" w:line="292" w:lineRule="auto"/>
        <w:ind w:left="142" w:right="850"/>
        <w:jc w:val="both"/>
        <w:rPr>
          <w:i/>
          <w:iCs/>
        </w:rPr>
      </w:pPr>
      <w:r w:rsidRPr="00AA0E0F">
        <w:rPr>
          <w:i/>
          <w:iCs/>
          <w:noProof/>
        </w:rPr>
        <mc:AlternateContent>
          <mc:Choice Requires="wps">
            <w:drawing>
              <wp:anchor distT="0" distB="0" distL="0" distR="0" simplePos="0" relativeHeight="251630080" behindDoc="0" locked="0" layoutInCell="1" allowOverlap="1" wp14:anchorId="02D8BA41" wp14:editId="4F6DEEA2">
                <wp:simplePos x="0" y="0"/>
                <wp:positionH relativeFrom="page">
                  <wp:posOffset>6807090</wp:posOffset>
                </wp:positionH>
                <wp:positionV relativeFrom="paragraph">
                  <wp:posOffset>1064737</wp:posOffset>
                </wp:positionV>
                <wp:extent cx="419734" cy="318706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D830344"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210E0F"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02D8BA41" id="Textbox 128" o:spid="_x0000_s1080" type="#_x0000_t202" style="position:absolute;left:0;text-align:left;margin-left:536pt;margin-top:83.85pt;width:33.05pt;height:250.95pt;z-index:25163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el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" filled="f" stroked="f">
                <v:textbox style="layout-flow:vertical;mso-layout-flow-alt:bottom-to-top" inset="0,0,0,0">
                  <w:txbxContent>
                    <w:p w14:paraId="0D830344"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210E0F"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sidRPr="00AA0E0F">
        <w:rPr>
          <w:i/>
          <w:iCs/>
        </w:rPr>
        <w:t>Ciertamente, si se observa el reportaje fotográfico acompañado por el contratista a la solicitud</w:t>
      </w:r>
      <w:r w:rsidRPr="00AA0E0F">
        <w:rPr>
          <w:i/>
          <w:iCs/>
          <w:spacing w:val="40"/>
        </w:rPr>
        <w:t xml:space="preserve"> </w:t>
      </w:r>
      <w:r w:rsidRPr="00AA0E0F">
        <w:rPr>
          <w:i/>
          <w:iCs/>
        </w:rPr>
        <w:t>cursada el día 26 de febrero de 2025, se puede apreciar, sin necesidad de mayor informe técnico, la existencia de barro y agua que impide o dificulta la ejecución de los trabajos. Sin embargo</w:t>
      </w:r>
      <w:r w:rsidR="00AA0E0F" w:rsidRPr="00AA0E0F">
        <w:rPr>
          <w:i/>
          <w:iCs/>
        </w:rPr>
        <w:t>,</w:t>
      </w:r>
      <w:r w:rsidRPr="00AA0E0F">
        <w:rPr>
          <w:i/>
          <w:iCs/>
        </w:rPr>
        <w:t xml:space="preserve"> lo que además pone de manifiesto es que el contratista ha llegado a dichas fechas sin alcanzar el nivel de ejecución óptimo, </w:t>
      </w:r>
      <w:proofErr w:type="gramStart"/>
      <w:r w:rsidRPr="00AA0E0F">
        <w:rPr>
          <w:i/>
          <w:iCs/>
        </w:rPr>
        <w:t>ya que</w:t>
      </w:r>
      <w:proofErr w:type="gramEnd"/>
      <w:r w:rsidRPr="00AA0E0F">
        <w:rPr>
          <w:i/>
          <w:iCs/>
        </w:rPr>
        <w:t xml:space="preserve"> si la fecha de entrega de la obra era el 28 de febrero de 2025, debía haber tomado la más mínima diligencia exigible para que a la fecha de la llegada de las lluvias (semana del 16 de febrero de 2025), los tajos estuvieran en un estado de ejecución tal que las mismas no</w:t>
      </w:r>
      <w:r w:rsidRPr="00AA0E0F">
        <w:rPr>
          <w:i/>
          <w:iCs/>
          <w:spacing w:val="80"/>
        </w:rPr>
        <w:t xml:space="preserve"> </w:t>
      </w:r>
      <w:r w:rsidRPr="00AA0E0F">
        <w:rPr>
          <w:i/>
          <w:iCs/>
        </w:rPr>
        <w:t>hubieran causado el perjuicio que parece haber causado. Por lo tanto, no puede considerarse la</w:t>
      </w:r>
      <w:r w:rsidRPr="00AA0E0F">
        <w:rPr>
          <w:i/>
          <w:iCs/>
          <w:spacing w:val="40"/>
        </w:rPr>
        <w:t xml:space="preserve"> </w:t>
      </w:r>
      <w:r w:rsidRPr="00AA0E0F">
        <w:rPr>
          <w:i/>
          <w:iCs/>
        </w:rPr>
        <w:t xml:space="preserve">causa alegada como suficiente para ampliar, por segunda vez, el plazo de ejecución de las obras, máxime cuando con el otorgamiento del primer aplazamiento se hizo constar en el acuerdo de aprobación </w:t>
      </w:r>
      <w:proofErr w:type="gramStart"/>
      <w:r w:rsidRPr="00AA0E0F">
        <w:rPr>
          <w:i/>
          <w:iCs/>
        </w:rPr>
        <w:t>del mismo</w:t>
      </w:r>
      <w:proofErr w:type="gramEnd"/>
      <w:r w:rsidRPr="00AA0E0F">
        <w:rPr>
          <w:i/>
          <w:iCs/>
        </w:rPr>
        <w:t xml:space="preserve"> que “transcurrido dicho plazo se impondrán penalidades por incumplimiento</w:t>
      </w:r>
      <w:r w:rsidRPr="00AA0E0F">
        <w:rPr>
          <w:i/>
          <w:iCs/>
          <w:spacing w:val="80"/>
        </w:rPr>
        <w:t xml:space="preserve"> </w:t>
      </w:r>
      <w:r w:rsidRPr="00AA0E0F">
        <w:rPr>
          <w:i/>
          <w:iCs/>
        </w:rPr>
        <w:t>del mismo, previa instrucción del oportuno expediente”.</w:t>
      </w:r>
    </w:p>
    <w:p w14:paraId="331DCDDA" w14:textId="77777777" w:rsidR="00330955" w:rsidRDefault="00330955">
      <w:pPr>
        <w:pStyle w:val="Textoindependiente"/>
        <w:spacing w:before="8"/>
      </w:pPr>
    </w:p>
    <w:p w14:paraId="196EF293" w14:textId="77777777" w:rsidR="00330955" w:rsidRPr="00AA0E0F" w:rsidRDefault="00000000">
      <w:pPr>
        <w:pStyle w:val="Prrafodelista"/>
        <w:numPr>
          <w:ilvl w:val="0"/>
          <w:numId w:val="14"/>
        </w:numPr>
        <w:tabs>
          <w:tab w:val="left" w:pos="345"/>
        </w:tabs>
        <w:spacing w:before="1" w:line="292" w:lineRule="auto"/>
        <w:ind w:firstLine="0"/>
        <w:jc w:val="both"/>
        <w:rPr>
          <w:i/>
          <w:iCs/>
          <w:sz w:val="20"/>
        </w:rPr>
      </w:pPr>
      <w:r>
        <w:rPr>
          <w:sz w:val="20"/>
        </w:rPr>
        <w:t xml:space="preserve">Con fecha 19 de marzo de 2025, a solicitud del órgano de contratación, el Técnico Municipal supervisor de la obra emite informe en el que concluye </w:t>
      </w:r>
      <w:r w:rsidRPr="00AA0E0F">
        <w:rPr>
          <w:i/>
          <w:iCs/>
          <w:sz w:val="20"/>
        </w:rPr>
        <w:t xml:space="preserve">que “por parte del técnico que suscribe, como supervisor municipal de las obras y conforme al informe presentado por la Dirección Facultativa, se determina que la obra se encuentra aún en ejecución y se estima que le faltan para su finalización siete u ocho semanas siempre que nos respete la climatología, dado que actualmente se encuentra toda la parcela muy embarrada y anegada de agua y no pueden llevarse a cabo determinados </w:t>
      </w:r>
      <w:r w:rsidRPr="00AA0E0F">
        <w:rPr>
          <w:i/>
          <w:iCs/>
          <w:spacing w:val="-2"/>
          <w:sz w:val="20"/>
        </w:rPr>
        <w:t>trabajos”.</w:t>
      </w:r>
    </w:p>
    <w:p w14:paraId="505CA4BA" w14:textId="77777777" w:rsidR="00330955" w:rsidRDefault="00330955">
      <w:pPr>
        <w:pStyle w:val="Textoindependiente"/>
        <w:spacing w:before="9"/>
      </w:pPr>
    </w:p>
    <w:p w14:paraId="0D285DAC" w14:textId="77777777" w:rsidR="00330955" w:rsidRDefault="00000000">
      <w:pPr>
        <w:pStyle w:val="Prrafodelista"/>
        <w:numPr>
          <w:ilvl w:val="0"/>
          <w:numId w:val="14"/>
        </w:numPr>
        <w:tabs>
          <w:tab w:val="left" w:pos="452"/>
        </w:tabs>
        <w:spacing w:line="292" w:lineRule="auto"/>
        <w:ind w:firstLine="0"/>
        <w:jc w:val="both"/>
        <w:rPr>
          <w:sz w:val="20"/>
        </w:rPr>
      </w:pPr>
      <w:r>
        <w:rPr>
          <w:sz w:val="20"/>
        </w:rPr>
        <w:t xml:space="preserve">Informe jurídico de fecha 25 de marzo de 2025, suscrito por el </w:t>
      </w:r>
      <w:proofErr w:type="gramStart"/>
      <w:r>
        <w:rPr>
          <w:sz w:val="20"/>
        </w:rPr>
        <w:t>Director General</w:t>
      </w:r>
      <w:proofErr w:type="gramEnd"/>
      <w:r>
        <w:rPr>
          <w:sz w:val="20"/>
        </w:rPr>
        <w:t xml:space="preserve"> de la Asesoría Jurídica favorable al inicio de expediente de imposición de penalidad por haber superado la obra el plazo de ejecución fijado.</w:t>
      </w:r>
    </w:p>
    <w:p w14:paraId="609E4AC0" w14:textId="77777777" w:rsidR="00330955" w:rsidRDefault="00330955">
      <w:pPr>
        <w:pStyle w:val="Textoindependiente"/>
        <w:spacing w:before="10"/>
      </w:pPr>
    </w:p>
    <w:p w14:paraId="33A69B97" w14:textId="7206EBEC" w:rsidR="00330955" w:rsidRDefault="00000000">
      <w:pPr>
        <w:pStyle w:val="Prrafodelista"/>
        <w:numPr>
          <w:ilvl w:val="0"/>
          <w:numId w:val="14"/>
        </w:numPr>
        <w:tabs>
          <w:tab w:val="left" w:pos="401"/>
        </w:tabs>
        <w:spacing w:line="292" w:lineRule="auto"/>
        <w:ind w:firstLine="0"/>
        <w:jc w:val="both"/>
        <w:rPr>
          <w:sz w:val="20"/>
        </w:rPr>
      </w:pPr>
      <w:r>
        <w:rPr>
          <w:sz w:val="20"/>
        </w:rPr>
        <w:t>Acuerdo adoptado por la Junta de Gobierno Local, en sesión celebrada el día 28 de marzo de 2025, de inicio de expediente de imposición de penalidad, notificado al contratista para que efectúe alegaciones en el plazo máximo de 10 días hábiles.</w:t>
      </w:r>
    </w:p>
    <w:p w14:paraId="19ABC2A7" w14:textId="77777777" w:rsidR="00330955" w:rsidRDefault="00330955">
      <w:pPr>
        <w:pStyle w:val="Textoindependiente"/>
        <w:spacing w:before="9"/>
      </w:pPr>
    </w:p>
    <w:p w14:paraId="6D574F7D" w14:textId="77777777" w:rsidR="00330955" w:rsidRDefault="00000000">
      <w:pPr>
        <w:pStyle w:val="Textoindependiente"/>
        <w:spacing w:before="1" w:line="292" w:lineRule="auto"/>
        <w:ind w:left="142" w:right="851"/>
        <w:jc w:val="both"/>
      </w:pPr>
      <w:r>
        <w:t>ñ) Escrito de alegaciones formulado por el contratista al que acompaña actas de obra y acreditación de las lluvias padecidas durante el mes de marzo de este año.</w:t>
      </w:r>
    </w:p>
    <w:p w14:paraId="499171E9" w14:textId="77777777" w:rsidR="00330955" w:rsidRDefault="00330955">
      <w:pPr>
        <w:pStyle w:val="Textoindependiente"/>
        <w:spacing w:before="9"/>
      </w:pPr>
    </w:p>
    <w:p w14:paraId="6BCBC917" w14:textId="77777777" w:rsidR="00330955" w:rsidRPr="00AA0E0F" w:rsidRDefault="00000000">
      <w:pPr>
        <w:pStyle w:val="Prrafodelista"/>
        <w:numPr>
          <w:ilvl w:val="0"/>
          <w:numId w:val="14"/>
        </w:numPr>
        <w:tabs>
          <w:tab w:val="left" w:pos="383"/>
        </w:tabs>
        <w:spacing w:before="1" w:line="292" w:lineRule="auto"/>
        <w:ind w:firstLine="0"/>
        <w:jc w:val="both"/>
        <w:rPr>
          <w:i/>
          <w:iCs/>
          <w:sz w:val="20"/>
        </w:rPr>
      </w:pPr>
      <w:r>
        <w:rPr>
          <w:sz w:val="20"/>
        </w:rPr>
        <w:t>Informe técnico suscrito por el Técnico Municipal supervisor de la obra emite informe en el que se indica</w:t>
      </w:r>
      <w:r>
        <w:rPr>
          <w:spacing w:val="20"/>
          <w:sz w:val="20"/>
        </w:rPr>
        <w:t xml:space="preserve"> </w:t>
      </w:r>
      <w:r>
        <w:rPr>
          <w:sz w:val="20"/>
        </w:rPr>
        <w:t>que</w:t>
      </w:r>
      <w:r>
        <w:rPr>
          <w:spacing w:val="20"/>
          <w:sz w:val="20"/>
        </w:rPr>
        <w:t xml:space="preserve"> </w:t>
      </w:r>
      <w:r w:rsidRPr="00AA0E0F">
        <w:rPr>
          <w:i/>
          <w:iCs/>
          <w:sz w:val="20"/>
        </w:rPr>
        <w:t>“queda</w:t>
      </w:r>
      <w:r w:rsidRPr="00AA0E0F">
        <w:rPr>
          <w:i/>
          <w:iCs/>
          <w:spacing w:val="20"/>
          <w:sz w:val="20"/>
        </w:rPr>
        <w:t xml:space="preserve"> </w:t>
      </w:r>
      <w:r w:rsidRPr="00AA0E0F">
        <w:rPr>
          <w:i/>
          <w:iCs/>
          <w:sz w:val="20"/>
        </w:rPr>
        <w:t>reflejado</w:t>
      </w:r>
      <w:r w:rsidRPr="00AA0E0F">
        <w:rPr>
          <w:i/>
          <w:iCs/>
          <w:spacing w:val="20"/>
          <w:sz w:val="20"/>
        </w:rPr>
        <w:t xml:space="preserve"> </w:t>
      </w:r>
      <w:r w:rsidRPr="00AA0E0F">
        <w:rPr>
          <w:i/>
          <w:iCs/>
          <w:sz w:val="20"/>
        </w:rPr>
        <w:t>en</w:t>
      </w:r>
      <w:r w:rsidRPr="00AA0E0F">
        <w:rPr>
          <w:i/>
          <w:iCs/>
          <w:spacing w:val="20"/>
          <w:sz w:val="20"/>
        </w:rPr>
        <w:t xml:space="preserve"> </w:t>
      </w:r>
      <w:r w:rsidRPr="00AA0E0F">
        <w:rPr>
          <w:i/>
          <w:iCs/>
          <w:sz w:val="20"/>
        </w:rPr>
        <w:t>las</w:t>
      </w:r>
      <w:r w:rsidRPr="00AA0E0F">
        <w:rPr>
          <w:i/>
          <w:iCs/>
          <w:spacing w:val="20"/>
          <w:sz w:val="20"/>
        </w:rPr>
        <w:t xml:space="preserve"> </w:t>
      </w:r>
      <w:r w:rsidRPr="00AA0E0F">
        <w:rPr>
          <w:i/>
          <w:iCs/>
          <w:sz w:val="20"/>
        </w:rPr>
        <w:t>actas</w:t>
      </w:r>
      <w:r w:rsidRPr="00AA0E0F">
        <w:rPr>
          <w:i/>
          <w:iCs/>
          <w:spacing w:val="20"/>
          <w:sz w:val="20"/>
        </w:rPr>
        <w:t xml:space="preserve"> </w:t>
      </w:r>
      <w:r w:rsidRPr="00AA0E0F">
        <w:rPr>
          <w:i/>
          <w:iCs/>
          <w:sz w:val="20"/>
        </w:rPr>
        <w:t>de</w:t>
      </w:r>
      <w:r w:rsidRPr="00AA0E0F">
        <w:rPr>
          <w:i/>
          <w:iCs/>
          <w:spacing w:val="20"/>
          <w:sz w:val="20"/>
        </w:rPr>
        <w:t xml:space="preserve"> </w:t>
      </w:r>
      <w:r w:rsidRPr="00AA0E0F">
        <w:rPr>
          <w:i/>
          <w:iCs/>
          <w:sz w:val="20"/>
        </w:rPr>
        <w:t>obra</w:t>
      </w:r>
      <w:r w:rsidRPr="00AA0E0F">
        <w:rPr>
          <w:i/>
          <w:iCs/>
          <w:spacing w:val="20"/>
          <w:sz w:val="20"/>
        </w:rPr>
        <w:t xml:space="preserve"> </w:t>
      </w:r>
      <w:r w:rsidRPr="00AA0E0F">
        <w:rPr>
          <w:i/>
          <w:iCs/>
          <w:sz w:val="20"/>
        </w:rPr>
        <w:t>que</w:t>
      </w:r>
      <w:r w:rsidRPr="00AA0E0F">
        <w:rPr>
          <w:i/>
          <w:iCs/>
          <w:spacing w:val="20"/>
          <w:sz w:val="20"/>
        </w:rPr>
        <w:t xml:space="preserve"> </w:t>
      </w:r>
      <w:r w:rsidRPr="00AA0E0F">
        <w:rPr>
          <w:i/>
          <w:iCs/>
          <w:sz w:val="20"/>
        </w:rPr>
        <w:t>en</w:t>
      </w:r>
      <w:r w:rsidRPr="00AA0E0F">
        <w:rPr>
          <w:i/>
          <w:iCs/>
          <w:spacing w:val="20"/>
          <w:sz w:val="20"/>
        </w:rPr>
        <w:t xml:space="preserve"> </w:t>
      </w:r>
      <w:r w:rsidRPr="00AA0E0F">
        <w:rPr>
          <w:i/>
          <w:iCs/>
          <w:sz w:val="20"/>
        </w:rPr>
        <w:t>el</w:t>
      </w:r>
      <w:r w:rsidRPr="00AA0E0F">
        <w:rPr>
          <w:i/>
          <w:iCs/>
          <w:spacing w:val="20"/>
          <w:sz w:val="20"/>
        </w:rPr>
        <w:t xml:space="preserve"> </w:t>
      </w:r>
      <w:r w:rsidRPr="00AA0E0F">
        <w:rPr>
          <w:i/>
          <w:iCs/>
          <w:sz w:val="20"/>
        </w:rPr>
        <w:t>periodo</w:t>
      </w:r>
      <w:r w:rsidRPr="00AA0E0F">
        <w:rPr>
          <w:i/>
          <w:iCs/>
          <w:spacing w:val="20"/>
          <w:sz w:val="20"/>
        </w:rPr>
        <w:t xml:space="preserve"> </w:t>
      </w:r>
      <w:r w:rsidRPr="00AA0E0F">
        <w:rPr>
          <w:i/>
          <w:iCs/>
          <w:sz w:val="20"/>
        </w:rPr>
        <w:t>que</w:t>
      </w:r>
      <w:r w:rsidRPr="00AA0E0F">
        <w:rPr>
          <w:i/>
          <w:iCs/>
          <w:spacing w:val="20"/>
          <w:sz w:val="20"/>
        </w:rPr>
        <w:t xml:space="preserve"> </w:t>
      </w:r>
      <w:r w:rsidRPr="00AA0E0F">
        <w:rPr>
          <w:i/>
          <w:iCs/>
          <w:sz w:val="20"/>
        </w:rPr>
        <w:t>va</w:t>
      </w:r>
      <w:r w:rsidRPr="00AA0E0F">
        <w:rPr>
          <w:i/>
          <w:iCs/>
          <w:spacing w:val="20"/>
          <w:sz w:val="20"/>
        </w:rPr>
        <w:t xml:space="preserve"> </w:t>
      </w:r>
      <w:r w:rsidRPr="00AA0E0F">
        <w:rPr>
          <w:i/>
          <w:iCs/>
          <w:sz w:val="20"/>
        </w:rPr>
        <w:t>del</w:t>
      </w:r>
      <w:r w:rsidRPr="00AA0E0F">
        <w:rPr>
          <w:i/>
          <w:iCs/>
          <w:spacing w:val="20"/>
          <w:sz w:val="20"/>
        </w:rPr>
        <w:t xml:space="preserve"> </w:t>
      </w:r>
      <w:r w:rsidRPr="00AA0E0F">
        <w:rPr>
          <w:i/>
          <w:iCs/>
          <w:sz w:val="20"/>
        </w:rPr>
        <w:t>23/01/2025</w:t>
      </w:r>
      <w:r w:rsidRPr="00AA0E0F">
        <w:rPr>
          <w:i/>
          <w:iCs/>
          <w:spacing w:val="20"/>
          <w:sz w:val="20"/>
        </w:rPr>
        <w:t xml:space="preserve"> </w:t>
      </w:r>
      <w:r w:rsidRPr="00AA0E0F">
        <w:rPr>
          <w:i/>
          <w:iCs/>
          <w:sz w:val="20"/>
        </w:rPr>
        <w:t>al</w:t>
      </w:r>
      <w:r w:rsidRPr="00AA0E0F">
        <w:rPr>
          <w:i/>
          <w:iCs/>
          <w:spacing w:val="20"/>
          <w:sz w:val="20"/>
        </w:rPr>
        <w:t xml:space="preserve"> </w:t>
      </w:r>
      <w:r w:rsidRPr="00AA0E0F">
        <w:rPr>
          <w:i/>
          <w:iCs/>
          <w:sz w:val="20"/>
        </w:rPr>
        <w:t>14/02</w:t>
      </w:r>
    </w:p>
    <w:p w14:paraId="03EE6235" w14:textId="3411EF93" w:rsidR="00330955" w:rsidRDefault="00000000">
      <w:pPr>
        <w:pStyle w:val="Textoindependiente"/>
        <w:spacing w:line="292" w:lineRule="auto"/>
        <w:ind w:left="142" w:right="850"/>
        <w:jc w:val="both"/>
      </w:pPr>
      <w:r w:rsidRPr="00AA0E0F">
        <w:rPr>
          <w:i/>
          <w:iCs/>
        </w:rPr>
        <w:t>/2025 los trabajos en obra se han visto afectados por las condiciones climatológicas, por parte del técnico</w:t>
      </w:r>
      <w:r w:rsidRPr="00AA0E0F">
        <w:rPr>
          <w:i/>
          <w:iCs/>
          <w:spacing w:val="16"/>
        </w:rPr>
        <w:t xml:space="preserve"> </w:t>
      </w:r>
      <w:r w:rsidRPr="00AA0E0F">
        <w:rPr>
          <w:i/>
          <w:iCs/>
        </w:rPr>
        <w:t>que</w:t>
      </w:r>
      <w:r w:rsidRPr="00AA0E0F">
        <w:rPr>
          <w:i/>
          <w:iCs/>
          <w:spacing w:val="16"/>
        </w:rPr>
        <w:t xml:space="preserve"> </w:t>
      </w:r>
      <w:r w:rsidRPr="00AA0E0F">
        <w:rPr>
          <w:i/>
          <w:iCs/>
        </w:rPr>
        <w:t>suscribe,</w:t>
      </w:r>
      <w:r w:rsidRPr="00AA0E0F">
        <w:rPr>
          <w:i/>
          <w:iCs/>
          <w:spacing w:val="16"/>
        </w:rPr>
        <w:t xml:space="preserve"> </w:t>
      </w:r>
      <w:r w:rsidRPr="00AA0E0F">
        <w:rPr>
          <w:i/>
          <w:iCs/>
        </w:rPr>
        <w:t>se</w:t>
      </w:r>
      <w:r w:rsidRPr="00AA0E0F">
        <w:rPr>
          <w:i/>
          <w:iCs/>
          <w:spacing w:val="16"/>
        </w:rPr>
        <w:t xml:space="preserve"> </w:t>
      </w:r>
      <w:r w:rsidRPr="00AA0E0F">
        <w:rPr>
          <w:i/>
          <w:iCs/>
        </w:rPr>
        <w:t>considera</w:t>
      </w:r>
      <w:r w:rsidRPr="00AA0E0F">
        <w:rPr>
          <w:i/>
          <w:iCs/>
          <w:spacing w:val="16"/>
        </w:rPr>
        <w:t xml:space="preserve"> </w:t>
      </w:r>
      <w:r w:rsidRPr="00AA0E0F">
        <w:rPr>
          <w:i/>
          <w:iCs/>
        </w:rPr>
        <w:t>que</w:t>
      </w:r>
      <w:r w:rsidRPr="00AA0E0F">
        <w:rPr>
          <w:i/>
          <w:iCs/>
          <w:spacing w:val="16"/>
        </w:rPr>
        <w:t xml:space="preserve"> </w:t>
      </w:r>
      <w:r w:rsidRPr="00AA0E0F">
        <w:rPr>
          <w:i/>
          <w:iCs/>
        </w:rPr>
        <w:t>el</w:t>
      </w:r>
      <w:r w:rsidRPr="00AA0E0F">
        <w:rPr>
          <w:i/>
          <w:iCs/>
          <w:spacing w:val="16"/>
        </w:rPr>
        <w:t xml:space="preserve"> </w:t>
      </w:r>
      <w:r w:rsidRPr="00AA0E0F">
        <w:rPr>
          <w:i/>
          <w:iCs/>
        </w:rPr>
        <w:t>plazo</w:t>
      </w:r>
      <w:r w:rsidRPr="00AA0E0F">
        <w:rPr>
          <w:i/>
          <w:iCs/>
          <w:spacing w:val="16"/>
        </w:rPr>
        <w:t xml:space="preserve"> </w:t>
      </w:r>
      <w:r w:rsidRPr="00AA0E0F">
        <w:rPr>
          <w:i/>
          <w:iCs/>
        </w:rPr>
        <w:t>de</w:t>
      </w:r>
      <w:r w:rsidRPr="00AA0E0F">
        <w:rPr>
          <w:i/>
          <w:iCs/>
          <w:spacing w:val="16"/>
        </w:rPr>
        <w:t xml:space="preserve"> </w:t>
      </w:r>
      <w:r w:rsidRPr="00AA0E0F">
        <w:rPr>
          <w:i/>
          <w:iCs/>
        </w:rPr>
        <w:t>finalización</w:t>
      </w:r>
      <w:r w:rsidRPr="00AA0E0F">
        <w:rPr>
          <w:i/>
          <w:iCs/>
          <w:spacing w:val="16"/>
        </w:rPr>
        <w:t xml:space="preserve"> </w:t>
      </w:r>
      <w:r w:rsidRPr="00AA0E0F">
        <w:rPr>
          <w:i/>
          <w:iCs/>
        </w:rPr>
        <w:t>de</w:t>
      </w:r>
      <w:r w:rsidRPr="00AA0E0F">
        <w:rPr>
          <w:i/>
          <w:iCs/>
          <w:spacing w:val="16"/>
        </w:rPr>
        <w:t xml:space="preserve"> </w:t>
      </w:r>
      <w:r w:rsidRPr="00AA0E0F">
        <w:rPr>
          <w:i/>
          <w:iCs/>
        </w:rPr>
        <w:t>las</w:t>
      </w:r>
      <w:r w:rsidRPr="00AA0E0F">
        <w:rPr>
          <w:i/>
          <w:iCs/>
          <w:spacing w:val="16"/>
        </w:rPr>
        <w:t xml:space="preserve"> </w:t>
      </w:r>
      <w:r w:rsidRPr="00AA0E0F">
        <w:rPr>
          <w:i/>
          <w:iCs/>
        </w:rPr>
        <w:t>obras</w:t>
      </w:r>
      <w:r w:rsidRPr="00AA0E0F">
        <w:rPr>
          <w:i/>
          <w:iCs/>
          <w:spacing w:val="16"/>
        </w:rPr>
        <w:t xml:space="preserve"> </w:t>
      </w:r>
      <w:r w:rsidRPr="00AA0E0F">
        <w:rPr>
          <w:i/>
          <w:iCs/>
        </w:rPr>
        <w:t>debería</w:t>
      </w:r>
      <w:r w:rsidRPr="00AA0E0F">
        <w:rPr>
          <w:i/>
          <w:iCs/>
          <w:spacing w:val="16"/>
        </w:rPr>
        <w:t xml:space="preserve"> </w:t>
      </w:r>
      <w:r w:rsidRPr="00AA0E0F">
        <w:rPr>
          <w:i/>
          <w:iCs/>
        </w:rPr>
        <w:t>extenderse</w:t>
      </w:r>
      <w:r w:rsidRPr="00AA0E0F">
        <w:rPr>
          <w:i/>
          <w:iCs/>
          <w:spacing w:val="16"/>
        </w:rPr>
        <w:t xml:space="preserve"> </w:t>
      </w:r>
      <w:r w:rsidRPr="00AA0E0F">
        <w:rPr>
          <w:i/>
          <w:iCs/>
        </w:rPr>
        <w:t>por el</w:t>
      </w:r>
      <w:r w:rsidRPr="00AA0E0F">
        <w:rPr>
          <w:i/>
          <w:iCs/>
          <w:spacing w:val="31"/>
        </w:rPr>
        <w:t xml:space="preserve"> </w:t>
      </w:r>
      <w:r w:rsidRPr="00AA0E0F">
        <w:rPr>
          <w:i/>
          <w:iCs/>
        </w:rPr>
        <w:t>mismo</w:t>
      </w:r>
      <w:r w:rsidRPr="00AA0E0F">
        <w:rPr>
          <w:i/>
          <w:iCs/>
          <w:spacing w:val="31"/>
        </w:rPr>
        <w:t xml:space="preserve"> </w:t>
      </w:r>
      <w:r w:rsidRPr="00AA0E0F">
        <w:rPr>
          <w:i/>
          <w:iCs/>
        </w:rPr>
        <w:t>periodo”</w:t>
      </w:r>
      <w:r>
        <w:t>,</w:t>
      </w:r>
      <w:r>
        <w:rPr>
          <w:spacing w:val="31"/>
        </w:rPr>
        <w:t xml:space="preserve"> </w:t>
      </w:r>
      <w:r>
        <w:t>se</w:t>
      </w:r>
      <w:r>
        <w:rPr>
          <w:spacing w:val="31"/>
        </w:rPr>
        <w:t xml:space="preserve"> </w:t>
      </w:r>
      <w:r>
        <w:t>determina</w:t>
      </w:r>
      <w:r>
        <w:rPr>
          <w:spacing w:val="31"/>
        </w:rPr>
        <w:t xml:space="preserve"> </w:t>
      </w:r>
      <w:r>
        <w:t>que</w:t>
      </w:r>
      <w:r>
        <w:rPr>
          <w:spacing w:val="31"/>
        </w:rPr>
        <w:t xml:space="preserve"> </w:t>
      </w:r>
      <w:r>
        <w:t>la</w:t>
      </w:r>
      <w:r>
        <w:rPr>
          <w:spacing w:val="31"/>
        </w:rPr>
        <w:t xml:space="preserve"> </w:t>
      </w:r>
      <w:r>
        <w:t>obra</w:t>
      </w:r>
      <w:r>
        <w:rPr>
          <w:spacing w:val="31"/>
        </w:rPr>
        <w:t xml:space="preserve"> </w:t>
      </w:r>
      <w:r>
        <w:t>se</w:t>
      </w:r>
      <w:r>
        <w:rPr>
          <w:spacing w:val="31"/>
        </w:rPr>
        <w:t xml:space="preserve"> </w:t>
      </w:r>
      <w:r>
        <w:t>encuentra</w:t>
      </w:r>
      <w:r>
        <w:rPr>
          <w:spacing w:val="31"/>
        </w:rPr>
        <w:t xml:space="preserve"> </w:t>
      </w:r>
      <w:r>
        <w:t>aún</w:t>
      </w:r>
      <w:r>
        <w:rPr>
          <w:spacing w:val="31"/>
        </w:rPr>
        <w:t xml:space="preserve"> </w:t>
      </w:r>
      <w:r>
        <w:t>en</w:t>
      </w:r>
      <w:r>
        <w:rPr>
          <w:spacing w:val="31"/>
        </w:rPr>
        <w:t xml:space="preserve"> </w:t>
      </w:r>
      <w:r>
        <w:t>ejecución</w:t>
      </w:r>
      <w:r>
        <w:rPr>
          <w:spacing w:val="31"/>
        </w:rPr>
        <w:t xml:space="preserve"> </w:t>
      </w:r>
      <w:r>
        <w:t>y</w:t>
      </w:r>
      <w:r>
        <w:rPr>
          <w:spacing w:val="31"/>
        </w:rPr>
        <w:t xml:space="preserve"> </w:t>
      </w:r>
      <w:r>
        <w:t>se</w:t>
      </w:r>
      <w:r>
        <w:rPr>
          <w:spacing w:val="31"/>
        </w:rPr>
        <w:t xml:space="preserve"> </w:t>
      </w:r>
      <w:r>
        <w:t>estima</w:t>
      </w:r>
      <w:r>
        <w:rPr>
          <w:spacing w:val="31"/>
        </w:rPr>
        <w:t xml:space="preserve"> </w:t>
      </w:r>
      <w:r>
        <w:t>que</w:t>
      </w:r>
      <w:r>
        <w:rPr>
          <w:spacing w:val="31"/>
        </w:rPr>
        <w:t xml:space="preserve"> </w:t>
      </w:r>
      <w:r>
        <w:t>le faltan para su finalización siete u ocho semanas siempre que nos respete la climatología, dado que actualmente se encuentra toda la parcela muy embarrada y anegada de agua y no pueden llevarse a cabo determinados trabajos.</w:t>
      </w:r>
    </w:p>
    <w:p w14:paraId="6B3A3FA0" w14:textId="77777777" w:rsidR="00330955" w:rsidRDefault="00330955">
      <w:pPr>
        <w:pStyle w:val="Textoindependiente"/>
        <w:spacing w:before="9"/>
      </w:pPr>
    </w:p>
    <w:p w14:paraId="34A7DC0E" w14:textId="77777777" w:rsidR="00330955" w:rsidRDefault="00000000">
      <w:pPr>
        <w:pStyle w:val="Prrafodelista"/>
        <w:numPr>
          <w:ilvl w:val="0"/>
          <w:numId w:val="14"/>
        </w:numPr>
        <w:tabs>
          <w:tab w:val="left" w:pos="406"/>
        </w:tabs>
        <w:spacing w:line="292" w:lineRule="auto"/>
        <w:ind w:firstLine="0"/>
        <w:jc w:val="both"/>
        <w:rPr>
          <w:sz w:val="20"/>
        </w:rPr>
      </w:pPr>
      <w:r>
        <w:rPr>
          <w:sz w:val="20"/>
        </w:rPr>
        <w:t xml:space="preserve">Informe jurídico suscrito con fecha 6 de mayo de 2025 por el </w:t>
      </w:r>
      <w:proofErr w:type="gramStart"/>
      <w:r>
        <w:rPr>
          <w:sz w:val="20"/>
        </w:rPr>
        <w:t>Director General</w:t>
      </w:r>
      <w:proofErr w:type="gramEnd"/>
      <w:r>
        <w:rPr>
          <w:sz w:val="20"/>
        </w:rPr>
        <w:t xml:space="preserve"> de la Asesoría Jurídica </w:t>
      </w:r>
      <w:r>
        <w:rPr>
          <w:b/>
          <w:sz w:val="20"/>
        </w:rPr>
        <w:t xml:space="preserve">favorable </w:t>
      </w:r>
      <w:r>
        <w:rPr>
          <w:sz w:val="20"/>
        </w:rPr>
        <w:t>a la imposición de penalidades</w:t>
      </w:r>
    </w:p>
    <w:p w14:paraId="26B1D38A" w14:textId="77777777" w:rsidR="00330955" w:rsidRDefault="00330955">
      <w:pPr>
        <w:pStyle w:val="Textoindependiente"/>
        <w:spacing w:before="13"/>
      </w:pPr>
    </w:p>
    <w:p w14:paraId="0315AE94" w14:textId="4D813CD1" w:rsidR="00330955" w:rsidRDefault="00000000" w:rsidP="00AA0E0F">
      <w:pPr>
        <w:pStyle w:val="Textoindependiente"/>
        <w:spacing w:before="1"/>
        <w:ind w:left="142"/>
        <w:sectPr w:rsidR="00330955">
          <w:pgSz w:w="11910" w:h="16840"/>
          <w:pgMar w:top="1260" w:right="565" w:bottom="1260" w:left="1275" w:header="225" w:footer="1060" w:gutter="0"/>
          <w:cols w:space="720"/>
        </w:sectPr>
      </w:pPr>
      <w:r>
        <w:t>Vista</w:t>
      </w:r>
      <w:r>
        <w:rPr>
          <w:spacing w:val="-6"/>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4"/>
        </w:rPr>
        <w:t xml:space="preserve"> </w:t>
      </w:r>
      <w:r>
        <w:t>PR/2025/2733</w:t>
      </w:r>
      <w:r>
        <w:rPr>
          <w:spacing w:val="-3"/>
        </w:rPr>
        <w:t xml:space="preserve"> </w:t>
      </w:r>
      <w:r>
        <w:t>de</w:t>
      </w:r>
      <w:r>
        <w:rPr>
          <w:spacing w:val="-4"/>
        </w:rPr>
        <w:t xml:space="preserve"> </w:t>
      </w:r>
      <w:r>
        <w:t>8</w:t>
      </w:r>
      <w:r>
        <w:rPr>
          <w:spacing w:val="-4"/>
        </w:rPr>
        <w:t xml:space="preserve"> </w:t>
      </w:r>
      <w:r>
        <w:t>de</w:t>
      </w:r>
      <w:r>
        <w:rPr>
          <w:spacing w:val="-3"/>
        </w:rPr>
        <w:t xml:space="preserve"> </w:t>
      </w:r>
      <w:r>
        <w:t>mayo</w:t>
      </w:r>
      <w:r>
        <w:rPr>
          <w:spacing w:val="-4"/>
        </w:rPr>
        <w:t xml:space="preserve"> </w:t>
      </w:r>
      <w:r>
        <w:t>de</w:t>
      </w:r>
      <w:r>
        <w:rPr>
          <w:spacing w:val="-3"/>
        </w:rPr>
        <w:t xml:space="preserve"> </w:t>
      </w:r>
      <w:r>
        <w:rPr>
          <w:spacing w:val="-2"/>
        </w:rPr>
        <w:t>2025</w:t>
      </w:r>
      <w:r w:rsidR="00AA0E0F">
        <w:rPr>
          <w:spacing w:val="-2"/>
        </w:rPr>
        <w:t>,</w:t>
      </w:r>
    </w:p>
    <w:p w14:paraId="71D71F68" w14:textId="77777777" w:rsidR="00330955" w:rsidRDefault="00000000">
      <w:pPr>
        <w:pStyle w:val="Ttulo2"/>
        <w:spacing w:before="179"/>
      </w:pPr>
      <w:r>
        <w:rPr>
          <w:spacing w:val="-2"/>
        </w:rPr>
        <w:lastRenderedPageBreak/>
        <w:t>Resolución:</w:t>
      </w:r>
    </w:p>
    <w:p w14:paraId="64DCC919" w14:textId="77777777" w:rsidR="00330955" w:rsidRDefault="00330955">
      <w:pPr>
        <w:pStyle w:val="Textoindependiente"/>
        <w:spacing w:before="61"/>
        <w:rPr>
          <w:b/>
        </w:rPr>
      </w:pPr>
    </w:p>
    <w:p w14:paraId="051BBFA5" w14:textId="5F53B264" w:rsidR="00330955" w:rsidRDefault="00000000">
      <w:pPr>
        <w:pStyle w:val="Textoindependiente"/>
        <w:spacing w:before="1" w:line="292" w:lineRule="auto"/>
        <w:ind w:left="142" w:right="850"/>
        <w:jc w:val="both"/>
      </w:pPr>
      <w:r>
        <w:t>1º.- Imponer a URVIOS CONSTRUCCIÓN Y SERVICIOS</w:t>
      </w:r>
      <w:r w:rsidR="00AA0E0F">
        <w:t>,</w:t>
      </w:r>
      <w:r>
        <w:t xml:space="preserve"> S.A.</w:t>
      </w:r>
      <w:r w:rsidR="00AA0E0F">
        <w:t>,</w:t>
      </w:r>
      <w:r>
        <w:t xml:space="preserve"> una penalidad por retraso en la ejecución de las obras de </w:t>
      </w:r>
      <w:r w:rsidRPr="00AA0E0F">
        <w:rPr>
          <w:i/>
          <w:iCs/>
        </w:rPr>
        <w:t xml:space="preserve">“Ejecución de campo de hockey en la parcela 23 del Sector IV-3 La </w:t>
      </w:r>
      <w:proofErr w:type="spellStart"/>
      <w:r w:rsidRPr="00AA0E0F">
        <w:rPr>
          <w:i/>
          <w:iCs/>
        </w:rPr>
        <w:t>Marazuela</w:t>
      </w:r>
      <w:proofErr w:type="spellEnd"/>
      <w:r w:rsidRPr="00AA0E0F">
        <w:rPr>
          <w:i/>
          <w:iCs/>
        </w:rPr>
        <w:t>”,</w:t>
      </w:r>
      <w:r>
        <w:t xml:space="preserve"> por importe de 616,73 € diarios</w:t>
      </w:r>
      <w:r w:rsidR="00AA0E0F">
        <w:t>,</w:t>
      </w:r>
      <w:r>
        <w:t xml:space="preserve"> desde el 28 de febrero de 2025.</w:t>
      </w:r>
    </w:p>
    <w:p w14:paraId="1493BE36" w14:textId="77777777" w:rsidR="00330955" w:rsidRDefault="00330955">
      <w:pPr>
        <w:pStyle w:val="Textoindependiente"/>
        <w:spacing w:before="9"/>
      </w:pPr>
    </w:p>
    <w:p w14:paraId="02F4E9F9" w14:textId="77777777" w:rsidR="00330955" w:rsidRDefault="00000000">
      <w:pPr>
        <w:pStyle w:val="Textoindependiente"/>
        <w:spacing w:line="292" w:lineRule="auto"/>
        <w:ind w:left="142" w:right="851"/>
        <w:jc w:val="both"/>
      </w:pPr>
      <w:r>
        <w:t>2º.- El importe de dicha penalidad será detraído del importe de la primera certificación que se expida</w:t>
      </w:r>
      <w:r>
        <w:rPr>
          <w:spacing w:val="40"/>
        </w:rPr>
        <w:t xml:space="preserve"> </w:t>
      </w:r>
      <w:r>
        <w:t>o de la liquidación final de la obra.</w:t>
      </w:r>
    </w:p>
    <w:p w14:paraId="08C0AC75" w14:textId="77777777" w:rsidR="00330955" w:rsidRDefault="00330955">
      <w:pPr>
        <w:pStyle w:val="Textoindependiente"/>
        <w:spacing w:before="10"/>
      </w:pPr>
    </w:p>
    <w:p w14:paraId="62A4C46B" w14:textId="77777777" w:rsidR="00330955" w:rsidRDefault="00000000">
      <w:pPr>
        <w:pStyle w:val="Textoindependiente"/>
        <w:spacing w:line="292" w:lineRule="auto"/>
        <w:ind w:left="142" w:right="851"/>
        <w:jc w:val="both"/>
      </w:pPr>
      <w:r>
        <w:rPr>
          <w:noProof/>
        </w:rPr>
        <mc:AlternateContent>
          <mc:Choice Requires="wps">
            <w:drawing>
              <wp:anchor distT="0" distB="0" distL="0" distR="0" simplePos="0" relativeHeight="15779840" behindDoc="0" locked="0" layoutInCell="1" allowOverlap="1" wp14:anchorId="74C333FD" wp14:editId="7FAE662B">
                <wp:simplePos x="0" y="0"/>
                <wp:positionH relativeFrom="page">
                  <wp:posOffset>6807090</wp:posOffset>
                </wp:positionH>
                <wp:positionV relativeFrom="paragraph">
                  <wp:posOffset>377851</wp:posOffset>
                </wp:positionV>
                <wp:extent cx="419734" cy="318706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102159A"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038FFC"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74C333FD" id="Textbox 130" o:spid="_x0000_s1081" type="#_x0000_t202" style="position:absolute;left:0;text-align:left;margin-left:536pt;margin-top:29.75pt;width:33.05pt;height:250.95pt;z-index:1577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" filled="f" stroked="f">
                <v:textbox style="layout-flow:vertical;mso-layout-flow-alt:bottom-to-top" inset="0,0,0,0">
                  <w:txbxContent>
                    <w:p w14:paraId="6102159A"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038FFC"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3º.- Notificar el acuerdo que se adopte al interesado con expresión de los recursos que caben contra la misma, así como a la dirección facultativa y al supervisor municipal.</w:t>
      </w:r>
    </w:p>
    <w:p w14:paraId="66102B61" w14:textId="77777777" w:rsidR="00330955" w:rsidRDefault="00330955">
      <w:pPr>
        <w:pStyle w:val="Textoindependiente"/>
        <w:spacing w:before="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30955" w14:paraId="2F250869"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155D1616" w14:textId="4D4B42A2" w:rsidR="00330955" w:rsidRDefault="00000000">
            <w:pPr>
              <w:pStyle w:val="TableParagraph"/>
              <w:spacing w:before="83" w:line="297" w:lineRule="auto"/>
              <w:ind w:right="52"/>
              <w:jc w:val="both"/>
              <w:rPr>
                <w:b/>
                <w:sz w:val="20"/>
              </w:rPr>
            </w:pPr>
            <w:r>
              <w:rPr>
                <w:b/>
                <w:sz w:val="20"/>
              </w:rPr>
              <w:t>Ampliación de plazo de presentación de documentación requerida a CAPACITIES AND SKILLS ADVANCED BUSINESS SCHOOL</w:t>
            </w:r>
            <w:r w:rsidR="00AA0E0F">
              <w:rPr>
                <w:b/>
                <w:sz w:val="20"/>
              </w:rPr>
              <w:t>,</w:t>
            </w:r>
            <w:r>
              <w:rPr>
                <w:b/>
                <w:sz w:val="20"/>
              </w:rPr>
              <w:t xml:space="preserve"> S</w:t>
            </w:r>
            <w:r w:rsidR="00AA0E0F">
              <w:rPr>
                <w:b/>
                <w:sz w:val="20"/>
              </w:rPr>
              <w:t>.</w:t>
            </w:r>
            <w:r>
              <w:rPr>
                <w:b/>
                <w:sz w:val="20"/>
              </w:rPr>
              <w:t>L</w:t>
            </w:r>
            <w:r w:rsidR="00AA0E0F">
              <w:rPr>
                <w:b/>
                <w:sz w:val="20"/>
              </w:rPr>
              <w:t>.,</w:t>
            </w:r>
            <w:r>
              <w:rPr>
                <w:b/>
                <w:sz w:val="20"/>
              </w:rPr>
              <w:t xml:space="preserve"> para resultar adjudicataria del contrato de Servicios de </w:t>
            </w:r>
            <w:r w:rsidRPr="00AA0E0F">
              <w:rPr>
                <w:b/>
                <w:i/>
                <w:iCs/>
                <w:sz w:val="20"/>
              </w:rPr>
              <w:t>“Emprendimiento, innovación y fomento de las disciplinas STEAM (Ciencia, Tecnología, Ingeniería, Artes y Matemáticas)”.</w:t>
            </w:r>
            <w:r>
              <w:rPr>
                <w:b/>
                <w:sz w:val="20"/>
              </w:rPr>
              <w:t xml:space="preserve"> Expediente 34551/2024.</w:t>
            </w:r>
          </w:p>
        </w:tc>
      </w:tr>
      <w:tr w:rsidR="00330955" w14:paraId="1359AC8D" w14:textId="77777777">
        <w:trPr>
          <w:trHeight w:val="399"/>
        </w:trPr>
        <w:tc>
          <w:tcPr>
            <w:tcW w:w="1877" w:type="dxa"/>
            <w:tcBorders>
              <w:top w:val="single" w:sz="8" w:space="0" w:color="CCCCCC"/>
              <w:left w:val="single" w:sz="4" w:space="0" w:color="CCCCCC"/>
              <w:bottom w:val="single" w:sz="8" w:space="0" w:color="CCCCCC"/>
            </w:tcBorders>
          </w:tcPr>
          <w:p w14:paraId="3AC06362" w14:textId="77777777" w:rsidR="00330955" w:rsidRDefault="00000000">
            <w:pPr>
              <w:pStyle w:val="TableParagraph"/>
              <w:spacing w:before="79"/>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01B18C22" w14:textId="77777777" w:rsidR="0033095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23D598A" w14:textId="77777777" w:rsidR="00330955" w:rsidRDefault="00330955">
      <w:pPr>
        <w:pStyle w:val="Textoindependiente"/>
        <w:spacing w:before="145"/>
      </w:pPr>
    </w:p>
    <w:p w14:paraId="36A0FC71" w14:textId="77777777" w:rsidR="00330955"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90157E3" w14:textId="77777777" w:rsidR="00330955" w:rsidRDefault="00330955">
      <w:pPr>
        <w:pStyle w:val="Textoindependiente"/>
        <w:spacing w:before="61"/>
        <w:rPr>
          <w:b/>
        </w:rPr>
      </w:pPr>
    </w:p>
    <w:p w14:paraId="23957B54" w14:textId="77777777" w:rsidR="00330955" w:rsidRDefault="00000000">
      <w:pPr>
        <w:pStyle w:val="Prrafodelista"/>
        <w:numPr>
          <w:ilvl w:val="0"/>
          <w:numId w:val="13"/>
        </w:numPr>
        <w:tabs>
          <w:tab w:val="left" w:pos="320"/>
        </w:tabs>
        <w:spacing w:line="292" w:lineRule="auto"/>
        <w:ind w:firstLine="0"/>
        <w:jc w:val="both"/>
        <w:rPr>
          <w:sz w:val="20"/>
        </w:rPr>
      </w:pPr>
      <w:r>
        <w:rPr>
          <w:sz w:val="20"/>
        </w:rPr>
        <w:t>Aprobación del expediente administrativo de contratación en sesión de la Junta de Gobierno Local de 2 de agosto de 2024.</w:t>
      </w:r>
    </w:p>
    <w:p w14:paraId="38A91384" w14:textId="77777777" w:rsidR="00330955" w:rsidRDefault="00330955">
      <w:pPr>
        <w:pStyle w:val="Textoindependiente"/>
        <w:spacing w:before="10"/>
      </w:pPr>
    </w:p>
    <w:p w14:paraId="495E8C2A" w14:textId="2E2B5D30" w:rsidR="00330955" w:rsidRDefault="00000000">
      <w:pPr>
        <w:pStyle w:val="Prrafodelista"/>
        <w:numPr>
          <w:ilvl w:val="0"/>
          <w:numId w:val="13"/>
        </w:numPr>
        <w:tabs>
          <w:tab w:val="left" w:pos="320"/>
        </w:tabs>
        <w:spacing w:line="292" w:lineRule="auto"/>
        <w:ind w:right="850" w:firstLine="0"/>
        <w:jc w:val="both"/>
        <w:rPr>
          <w:sz w:val="20"/>
        </w:rPr>
      </w:pPr>
      <w:r>
        <w:rPr>
          <w:sz w:val="20"/>
        </w:rPr>
        <w:t>Acuerdo adoptado por la Junta de Gobierno Local en sesión de fecha 11 de abril de 2025, por la</w:t>
      </w:r>
      <w:r>
        <w:rPr>
          <w:spacing w:val="40"/>
          <w:sz w:val="20"/>
        </w:rPr>
        <w:t xml:space="preserve"> </w:t>
      </w:r>
      <w:r>
        <w:rPr>
          <w:sz w:val="20"/>
        </w:rPr>
        <w:t>que se acuerda tener por retirada la oferta presentada por EDUCACEM ACADEMY</w:t>
      </w:r>
      <w:r w:rsidR="00AA0E0F">
        <w:rPr>
          <w:sz w:val="20"/>
        </w:rPr>
        <w:t>,</w:t>
      </w:r>
      <w:r>
        <w:rPr>
          <w:sz w:val="20"/>
        </w:rPr>
        <w:t xml:space="preserve"> S.L.</w:t>
      </w:r>
      <w:r w:rsidR="00AA0E0F">
        <w:rPr>
          <w:sz w:val="20"/>
        </w:rPr>
        <w:t>,</w:t>
      </w:r>
      <w:r>
        <w:rPr>
          <w:sz w:val="20"/>
        </w:rPr>
        <w:t xml:space="preserve"> y requerir la documentación al siguiente licitador, CAPACITIES AND SKILLS ADVANCED BUSINESS SCHOOL</w:t>
      </w:r>
      <w:r w:rsidR="00AA0E0F">
        <w:rPr>
          <w:sz w:val="20"/>
        </w:rPr>
        <w:t>,</w:t>
      </w:r>
      <w:r>
        <w:rPr>
          <w:sz w:val="20"/>
        </w:rPr>
        <w:t xml:space="preserve"> S</w:t>
      </w:r>
      <w:r w:rsidR="00AA0E0F">
        <w:rPr>
          <w:sz w:val="20"/>
        </w:rPr>
        <w:t>.</w:t>
      </w:r>
      <w:r>
        <w:rPr>
          <w:sz w:val="20"/>
        </w:rPr>
        <w:t>L</w:t>
      </w:r>
      <w:r w:rsidR="00AA0E0F">
        <w:rPr>
          <w:sz w:val="20"/>
        </w:rPr>
        <w:t>.</w:t>
      </w:r>
      <w:r>
        <w:rPr>
          <w:sz w:val="20"/>
        </w:rPr>
        <w:t>, otorgándole un plazo al efecto de diez días hábiles a contar desde el siguiente a la práctica de la notificación, que se produjo el 15 de abril de 2025.</w:t>
      </w:r>
    </w:p>
    <w:p w14:paraId="4B33FF99" w14:textId="77777777" w:rsidR="00330955" w:rsidRDefault="00330955">
      <w:pPr>
        <w:pStyle w:val="Textoindependiente"/>
        <w:spacing w:before="10"/>
      </w:pPr>
    </w:p>
    <w:p w14:paraId="24E17058" w14:textId="2A63D35D" w:rsidR="00330955" w:rsidRDefault="00000000">
      <w:pPr>
        <w:pStyle w:val="Prrafodelista"/>
        <w:numPr>
          <w:ilvl w:val="0"/>
          <w:numId w:val="13"/>
        </w:numPr>
        <w:tabs>
          <w:tab w:val="left" w:pos="310"/>
        </w:tabs>
        <w:spacing w:line="292" w:lineRule="auto"/>
        <w:ind w:right="850" w:firstLine="0"/>
        <w:jc w:val="both"/>
        <w:rPr>
          <w:sz w:val="20"/>
        </w:rPr>
      </w:pPr>
      <w:r>
        <w:rPr>
          <w:sz w:val="20"/>
        </w:rPr>
        <w:t>Solicitud de fecha 30 de abril de 2025 de CAPACITIES AND SKILLS ADVANCED BUSINESS SCHOOL</w:t>
      </w:r>
      <w:r w:rsidR="00AA0E0F">
        <w:rPr>
          <w:sz w:val="20"/>
        </w:rPr>
        <w:t>,</w:t>
      </w:r>
      <w:r>
        <w:rPr>
          <w:sz w:val="20"/>
        </w:rPr>
        <w:t xml:space="preserve"> S</w:t>
      </w:r>
      <w:r w:rsidR="00AA0E0F">
        <w:rPr>
          <w:sz w:val="20"/>
        </w:rPr>
        <w:t>.</w:t>
      </w:r>
      <w:r>
        <w:rPr>
          <w:sz w:val="20"/>
        </w:rPr>
        <w:t>L</w:t>
      </w:r>
      <w:r w:rsidR="00AA0E0F">
        <w:rPr>
          <w:sz w:val="20"/>
        </w:rPr>
        <w:t>.,</w:t>
      </w:r>
      <w:r>
        <w:rPr>
          <w:sz w:val="20"/>
        </w:rPr>
        <w:t xml:space="preserve"> en la que </w:t>
      </w:r>
      <w:r w:rsidRPr="00AA0E0F">
        <w:rPr>
          <w:i/>
          <w:iCs/>
          <w:sz w:val="20"/>
        </w:rPr>
        <w:t>“viene a solicitar un plazo añadido de 5 días hábiles necesarios para la</w:t>
      </w:r>
      <w:r w:rsidRPr="00AA0E0F">
        <w:rPr>
          <w:i/>
          <w:iCs/>
          <w:spacing w:val="40"/>
          <w:sz w:val="20"/>
        </w:rPr>
        <w:t xml:space="preserve"> </w:t>
      </w:r>
      <w:r w:rsidRPr="00AA0E0F">
        <w:rPr>
          <w:i/>
          <w:iCs/>
          <w:sz w:val="20"/>
        </w:rPr>
        <w:t>entrega de toda la documentación. Esta petición la solicitamos debido al importante volumen de documentación a presentar y que debido al corte de suministro de luz general del pasado 28.04, sufrido en toda España, se ha producido algunos problemas añadidos y posteriores en el reinicio de los servidores informáticos internos dónde se encuentra la documentación interesada. Por ello, no es hasta hoy, 30.04. cuando hemos podido seguir trabajando en la preparación de los documentos requeridos, de tal manera que es posible, que el día 05.05 (fecha de término) no pudiéramos contar con toda la documentación requerida”.</w:t>
      </w:r>
    </w:p>
    <w:p w14:paraId="779F98B0" w14:textId="77777777" w:rsidR="00330955" w:rsidRDefault="00330955">
      <w:pPr>
        <w:pStyle w:val="Textoindependiente"/>
        <w:spacing w:before="9"/>
      </w:pPr>
    </w:p>
    <w:p w14:paraId="40B18509" w14:textId="77777777" w:rsidR="00330955" w:rsidRDefault="00000000">
      <w:pPr>
        <w:pStyle w:val="Prrafodelista"/>
        <w:numPr>
          <w:ilvl w:val="0"/>
          <w:numId w:val="13"/>
        </w:numPr>
        <w:tabs>
          <w:tab w:val="left" w:pos="400"/>
        </w:tabs>
        <w:spacing w:line="297" w:lineRule="auto"/>
        <w:ind w:firstLine="0"/>
        <w:rPr>
          <w:sz w:val="20"/>
        </w:rPr>
      </w:pPr>
      <w:r>
        <w:rPr>
          <w:sz w:val="20"/>
        </w:rPr>
        <w:t>Informe</w:t>
      </w:r>
      <w:r>
        <w:rPr>
          <w:spacing w:val="28"/>
          <w:sz w:val="20"/>
        </w:rPr>
        <w:t xml:space="preserve"> </w:t>
      </w:r>
      <w:r>
        <w:rPr>
          <w:sz w:val="20"/>
        </w:rPr>
        <w:t>jurídico</w:t>
      </w:r>
      <w:r>
        <w:rPr>
          <w:spacing w:val="29"/>
          <w:sz w:val="20"/>
        </w:rPr>
        <w:t xml:space="preserve"> </w:t>
      </w:r>
      <w:r>
        <w:rPr>
          <w:b/>
          <w:sz w:val="20"/>
        </w:rPr>
        <w:t>favorable</w:t>
      </w:r>
      <w:r>
        <w:rPr>
          <w:b/>
          <w:spacing w:val="29"/>
          <w:sz w:val="20"/>
        </w:rPr>
        <w:t xml:space="preserve"> </w:t>
      </w:r>
      <w:r>
        <w:rPr>
          <w:sz w:val="20"/>
        </w:rPr>
        <w:t>suscrito</w:t>
      </w:r>
      <w:r>
        <w:rPr>
          <w:spacing w:val="28"/>
          <w:sz w:val="20"/>
        </w:rPr>
        <w:t xml:space="preserve"> </w:t>
      </w:r>
      <w:r>
        <w:rPr>
          <w:sz w:val="20"/>
        </w:rPr>
        <w:t>con</w:t>
      </w:r>
      <w:r>
        <w:rPr>
          <w:spacing w:val="28"/>
          <w:sz w:val="20"/>
        </w:rPr>
        <w:t xml:space="preserve"> </w:t>
      </w:r>
      <w:r>
        <w:rPr>
          <w:sz w:val="20"/>
        </w:rPr>
        <w:t>fecha</w:t>
      </w:r>
      <w:r>
        <w:rPr>
          <w:spacing w:val="28"/>
          <w:sz w:val="20"/>
        </w:rPr>
        <w:t xml:space="preserve"> </w:t>
      </w:r>
      <w:r>
        <w:rPr>
          <w:sz w:val="20"/>
        </w:rPr>
        <w:t>8</w:t>
      </w:r>
      <w:r>
        <w:rPr>
          <w:spacing w:val="28"/>
          <w:sz w:val="20"/>
        </w:rPr>
        <w:t xml:space="preserve"> </w:t>
      </w:r>
      <w:r>
        <w:rPr>
          <w:sz w:val="20"/>
        </w:rPr>
        <w:t>de</w:t>
      </w:r>
      <w:r>
        <w:rPr>
          <w:spacing w:val="28"/>
          <w:sz w:val="20"/>
        </w:rPr>
        <w:t xml:space="preserve"> </w:t>
      </w:r>
      <w:r>
        <w:rPr>
          <w:sz w:val="20"/>
        </w:rPr>
        <w:t>mayo</w:t>
      </w:r>
      <w:r>
        <w:rPr>
          <w:spacing w:val="28"/>
          <w:sz w:val="20"/>
        </w:rPr>
        <w:t xml:space="preserve"> </w:t>
      </w:r>
      <w:r>
        <w:rPr>
          <w:sz w:val="20"/>
        </w:rPr>
        <w:t>de</w:t>
      </w:r>
      <w:r>
        <w:rPr>
          <w:spacing w:val="28"/>
          <w:sz w:val="20"/>
        </w:rPr>
        <w:t xml:space="preserve"> </w:t>
      </w:r>
      <w:r>
        <w:rPr>
          <w:sz w:val="20"/>
        </w:rPr>
        <w:t>2025</w:t>
      </w:r>
      <w:r>
        <w:rPr>
          <w:spacing w:val="28"/>
          <w:sz w:val="20"/>
        </w:rPr>
        <w:t xml:space="preserve"> </w:t>
      </w:r>
      <w:r>
        <w:rPr>
          <w:sz w:val="20"/>
        </w:rPr>
        <w:t>por</w:t>
      </w:r>
      <w:r>
        <w:rPr>
          <w:spacing w:val="28"/>
          <w:sz w:val="20"/>
        </w:rPr>
        <w:t xml:space="preserve"> </w:t>
      </w:r>
      <w:r>
        <w:rPr>
          <w:sz w:val="20"/>
        </w:rPr>
        <w:t>el</w:t>
      </w:r>
      <w:r>
        <w:rPr>
          <w:spacing w:val="28"/>
          <w:sz w:val="20"/>
        </w:rPr>
        <w:t xml:space="preserve"> </w:t>
      </w:r>
      <w:proofErr w:type="gramStart"/>
      <w:r>
        <w:rPr>
          <w:sz w:val="20"/>
        </w:rPr>
        <w:t>Director</w:t>
      </w:r>
      <w:r>
        <w:rPr>
          <w:spacing w:val="28"/>
          <w:sz w:val="20"/>
        </w:rPr>
        <w:t xml:space="preserve"> </w:t>
      </w:r>
      <w:r>
        <w:rPr>
          <w:sz w:val="20"/>
        </w:rPr>
        <w:t>General</w:t>
      </w:r>
      <w:proofErr w:type="gramEnd"/>
      <w:r>
        <w:rPr>
          <w:spacing w:val="28"/>
          <w:sz w:val="20"/>
        </w:rPr>
        <w:t xml:space="preserve"> </w:t>
      </w:r>
      <w:r>
        <w:rPr>
          <w:sz w:val="20"/>
        </w:rPr>
        <w:t>de</w:t>
      </w:r>
      <w:r>
        <w:rPr>
          <w:spacing w:val="28"/>
          <w:sz w:val="20"/>
        </w:rPr>
        <w:t xml:space="preserve"> </w:t>
      </w:r>
      <w:r>
        <w:rPr>
          <w:sz w:val="20"/>
        </w:rPr>
        <w:t>la Asesoría Jurídica a la siguiente propuesta</w:t>
      </w:r>
    </w:p>
    <w:p w14:paraId="75496FBA" w14:textId="77777777" w:rsidR="00330955" w:rsidRDefault="00330955">
      <w:pPr>
        <w:pStyle w:val="Textoindependiente"/>
        <w:spacing w:before="4"/>
      </w:pPr>
    </w:p>
    <w:p w14:paraId="1D501B06" w14:textId="24F6C803" w:rsidR="00330955" w:rsidRDefault="00000000">
      <w:pPr>
        <w:pStyle w:val="Textoindependiente"/>
        <w:spacing w:before="1"/>
        <w:ind w:left="142"/>
      </w:pPr>
      <w:r>
        <w:t>Vista</w:t>
      </w:r>
      <w:r>
        <w:rPr>
          <w:spacing w:val="-6"/>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4"/>
        </w:rPr>
        <w:t xml:space="preserve"> </w:t>
      </w:r>
      <w:r>
        <w:t>PR/2025/2787</w:t>
      </w:r>
      <w:r>
        <w:rPr>
          <w:spacing w:val="-3"/>
        </w:rPr>
        <w:t xml:space="preserve"> </w:t>
      </w:r>
      <w:r>
        <w:t>de</w:t>
      </w:r>
      <w:r>
        <w:rPr>
          <w:spacing w:val="-4"/>
        </w:rPr>
        <w:t xml:space="preserve"> </w:t>
      </w:r>
      <w:r>
        <w:t>8</w:t>
      </w:r>
      <w:r>
        <w:rPr>
          <w:spacing w:val="-4"/>
        </w:rPr>
        <w:t xml:space="preserve"> </w:t>
      </w:r>
      <w:r>
        <w:t>de</w:t>
      </w:r>
      <w:r>
        <w:rPr>
          <w:spacing w:val="-3"/>
        </w:rPr>
        <w:t xml:space="preserve"> </w:t>
      </w:r>
      <w:r>
        <w:t>mayo</w:t>
      </w:r>
      <w:r>
        <w:rPr>
          <w:spacing w:val="-4"/>
        </w:rPr>
        <w:t xml:space="preserve"> </w:t>
      </w:r>
      <w:r>
        <w:t>de</w:t>
      </w:r>
      <w:r>
        <w:rPr>
          <w:spacing w:val="-3"/>
        </w:rPr>
        <w:t xml:space="preserve"> </w:t>
      </w:r>
      <w:r>
        <w:rPr>
          <w:spacing w:val="-2"/>
        </w:rPr>
        <w:t>2025</w:t>
      </w:r>
      <w:r w:rsidR="00AA0E0F">
        <w:rPr>
          <w:spacing w:val="-2"/>
        </w:rPr>
        <w:t>,</w:t>
      </w:r>
    </w:p>
    <w:p w14:paraId="252970C0" w14:textId="77777777" w:rsidR="00330955" w:rsidRDefault="00330955">
      <w:pPr>
        <w:pStyle w:val="Textoindependiente"/>
        <w:spacing w:before="59"/>
      </w:pPr>
    </w:p>
    <w:p w14:paraId="41D738BC" w14:textId="77777777" w:rsidR="00330955" w:rsidRDefault="00000000">
      <w:pPr>
        <w:pStyle w:val="Ttulo2"/>
      </w:pPr>
      <w:r>
        <w:rPr>
          <w:spacing w:val="-2"/>
        </w:rPr>
        <w:t>Resolución:</w:t>
      </w:r>
    </w:p>
    <w:p w14:paraId="78A86CF8" w14:textId="77777777" w:rsidR="00330955" w:rsidRDefault="00330955">
      <w:pPr>
        <w:pStyle w:val="Textoindependiente"/>
        <w:spacing w:before="62"/>
        <w:rPr>
          <w:b/>
        </w:rPr>
      </w:pPr>
    </w:p>
    <w:p w14:paraId="70695CC7" w14:textId="77777777" w:rsidR="00330955" w:rsidRDefault="00000000">
      <w:pPr>
        <w:pStyle w:val="Textoindependiente"/>
        <w:spacing w:line="292" w:lineRule="auto"/>
        <w:ind w:left="142" w:right="851"/>
        <w:jc w:val="both"/>
      </w:pPr>
      <w:r>
        <w:t>1º.- Ampliar en cinco días hábiles el plazo de presentación presentar la documentación requerida</w:t>
      </w:r>
      <w:r>
        <w:rPr>
          <w:spacing w:val="80"/>
        </w:rPr>
        <w:t xml:space="preserve"> </w:t>
      </w:r>
      <w:r>
        <w:t>para</w:t>
      </w:r>
      <w:r>
        <w:rPr>
          <w:spacing w:val="28"/>
        </w:rPr>
        <w:t xml:space="preserve"> </w:t>
      </w:r>
      <w:r>
        <w:t>resultar</w:t>
      </w:r>
      <w:r>
        <w:rPr>
          <w:spacing w:val="28"/>
        </w:rPr>
        <w:t xml:space="preserve"> </w:t>
      </w:r>
      <w:r>
        <w:t>adjudicataria</w:t>
      </w:r>
      <w:r>
        <w:rPr>
          <w:spacing w:val="28"/>
        </w:rPr>
        <w:t xml:space="preserve"> </w:t>
      </w:r>
      <w:r>
        <w:t>del</w:t>
      </w:r>
      <w:r>
        <w:rPr>
          <w:spacing w:val="28"/>
        </w:rPr>
        <w:t xml:space="preserve"> </w:t>
      </w:r>
      <w:r>
        <w:t>contrato</w:t>
      </w:r>
      <w:r>
        <w:rPr>
          <w:spacing w:val="28"/>
        </w:rPr>
        <w:t xml:space="preserve"> </w:t>
      </w:r>
      <w:r>
        <w:t>de</w:t>
      </w:r>
      <w:r>
        <w:rPr>
          <w:spacing w:val="28"/>
        </w:rPr>
        <w:t xml:space="preserve"> </w:t>
      </w:r>
      <w:r>
        <w:t>Servicios</w:t>
      </w:r>
      <w:r>
        <w:rPr>
          <w:spacing w:val="28"/>
        </w:rPr>
        <w:t xml:space="preserve"> </w:t>
      </w:r>
      <w:r>
        <w:t>de</w:t>
      </w:r>
      <w:r>
        <w:rPr>
          <w:spacing w:val="28"/>
        </w:rPr>
        <w:t xml:space="preserve"> </w:t>
      </w:r>
      <w:r w:rsidRPr="00AA0E0F">
        <w:rPr>
          <w:i/>
          <w:iCs/>
        </w:rPr>
        <w:t>“Emprendimiento,</w:t>
      </w:r>
      <w:r w:rsidRPr="00AA0E0F">
        <w:rPr>
          <w:i/>
          <w:iCs/>
          <w:spacing w:val="28"/>
        </w:rPr>
        <w:t xml:space="preserve"> </w:t>
      </w:r>
      <w:r w:rsidRPr="00AA0E0F">
        <w:rPr>
          <w:i/>
          <w:iCs/>
        </w:rPr>
        <w:t>innovación</w:t>
      </w:r>
      <w:r w:rsidRPr="00AA0E0F">
        <w:rPr>
          <w:i/>
          <w:iCs/>
          <w:spacing w:val="28"/>
        </w:rPr>
        <w:t xml:space="preserve"> </w:t>
      </w:r>
      <w:r w:rsidRPr="00AA0E0F">
        <w:rPr>
          <w:i/>
          <w:iCs/>
        </w:rPr>
        <w:t>y</w:t>
      </w:r>
      <w:r w:rsidRPr="00AA0E0F">
        <w:rPr>
          <w:i/>
          <w:iCs/>
          <w:spacing w:val="28"/>
        </w:rPr>
        <w:t xml:space="preserve"> </w:t>
      </w:r>
      <w:r w:rsidRPr="00AA0E0F">
        <w:rPr>
          <w:i/>
          <w:iCs/>
        </w:rPr>
        <w:t>fomento</w:t>
      </w:r>
      <w:r w:rsidRPr="00AA0E0F">
        <w:rPr>
          <w:i/>
          <w:iCs/>
          <w:spacing w:val="28"/>
        </w:rPr>
        <w:t xml:space="preserve"> </w:t>
      </w:r>
      <w:r w:rsidRPr="00AA0E0F">
        <w:rPr>
          <w:i/>
          <w:iCs/>
        </w:rPr>
        <w:t>de las disciplinas STEAM (Ciencia, Tecnología, Ingeniería, Artes y Matemáticas)”,</w:t>
      </w:r>
      <w:r>
        <w:t xml:space="preserve"> a contar desde el</w:t>
      </w:r>
      <w:r>
        <w:rPr>
          <w:spacing w:val="40"/>
        </w:rPr>
        <w:t xml:space="preserve"> </w:t>
      </w:r>
      <w:r>
        <w:t xml:space="preserve">plazo de finalización </w:t>
      </w:r>
      <w:proofErr w:type="gramStart"/>
      <w:r>
        <w:t>del inicial</w:t>
      </w:r>
      <w:proofErr w:type="gramEnd"/>
      <w:r>
        <w:t>, finalizando, por tanto, el plazo de presentación de documentación el</w:t>
      </w:r>
    </w:p>
    <w:p w14:paraId="151933B5" w14:textId="77777777" w:rsidR="00330955" w:rsidRDefault="00330955">
      <w:pPr>
        <w:pStyle w:val="Textoindependiente"/>
        <w:spacing w:line="292" w:lineRule="auto"/>
        <w:jc w:val="both"/>
        <w:sectPr w:rsidR="00330955">
          <w:pgSz w:w="11910" w:h="16840"/>
          <w:pgMar w:top="1260" w:right="565" w:bottom="1260" w:left="1275" w:header="225" w:footer="1060" w:gutter="0"/>
          <w:cols w:space="720"/>
        </w:sectPr>
      </w:pPr>
    </w:p>
    <w:p w14:paraId="02E17283" w14:textId="77777777" w:rsidR="00330955" w:rsidRDefault="00000000">
      <w:pPr>
        <w:pStyle w:val="Textoindependiente"/>
        <w:spacing w:before="180" w:line="292" w:lineRule="auto"/>
        <w:ind w:left="142" w:right="851"/>
        <w:jc w:val="both"/>
      </w:pPr>
      <w:r>
        <w:lastRenderedPageBreak/>
        <w:t>día 13 de mayo de 2025, ya que los días 2 de mayo y 5 de mayo de 2025 no son hábiles en el municipio de Las Rozas de Madrid.</w:t>
      </w:r>
    </w:p>
    <w:p w14:paraId="1DF2B135" w14:textId="77777777" w:rsidR="00330955" w:rsidRDefault="00330955">
      <w:pPr>
        <w:pStyle w:val="Textoindependiente"/>
        <w:spacing w:before="10"/>
      </w:pPr>
    </w:p>
    <w:p w14:paraId="0284F8C8" w14:textId="0418996A" w:rsidR="00330955" w:rsidRDefault="00000000">
      <w:pPr>
        <w:pStyle w:val="Textoindependiente"/>
        <w:ind w:left="142"/>
        <w:jc w:val="both"/>
      </w:pPr>
      <w:r>
        <w:t>2º.-</w:t>
      </w:r>
      <w:r>
        <w:rPr>
          <w:spacing w:val="-3"/>
        </w:rPr>
        <w:t xml:space="preserve"> </w:t>
      </w:r>
      <w:r>
        <w:t>Notificar</w:t>
      </w:r>
      <w:r>
        <w:rPr>
          <w:spacing w:val="-2"/>
        </w:rPr>
        <w:t xml:space="preserve"> </w:t>
      </w:r>
      <w:r>
        <w:t>el</w:t>
      </w:r>
      <w:r>
        <w:rPr>
          <w:spacing w:val="-2"/>
        </w:rPr>
        <w:t xml:space="preserve"> </w:t>
      </w:r>
      <w:r>
        <w:t>presente</w:t>
      </w:r>
      <w:r>
        <w:rPr>
          <w:spacing w:val="-3"/>
        </w:rPr>
        <w:t xml:space="preserve"> </w:t>
      </w:r>
      <w:r>
        <w:t>acuerdo</w:t>
      </w:r>
      <w:r>
        <w:rPr>
          <w:spacing w:val="-2"/>
        </w:rPr>
        <w:t xml:space="preserve"> </w:t>
      </w:r>
      <w:r>
        <w:t>a</w:t>
      </w:r>
      <w:r>
        <w:rPr>
          <w:spacing w:val="-2"/>
        </w:rPr>
        <w:t xml:space="preserve"> </w:t>
      </w:r>
      <w:r>
        <w:t>CAPACITIES</w:t>
      </w:r>
      <w:r>
        <w:rPr>
          <w:spacing w:val="-3"/>
        </w:rPr>
        <w:t xml:space="preserve"> </w:t>
      </w:r>
      <w:r>
        <w:t>AND</w:t>
      </w:r>
      <w:r>
        <w:rPr>
          <w:spacing w:val="-2"/>
        </w:rPr>
        <w:t xml:space="preserve"> </w:t>
      </w:r>
      <w:r>
        <w:t>SKILLS</w:t>
      </w:r>
      <w:r>
        <w:rPr>
          <w:spacing w:val="-2"/>
        </w:rPr>
        <w:t xml:space="preserve"> </w:t>
      </w:r>
      <w:r>
        <w:t>ADVANCED</w:t>
      </w:r>
      <w:r>
        <w:rPr>
          <w:spacing w:val="-3"/>
        </w:rPr>
        <w:t xml:space="preserve"> </w:t>
      </w:r>
      <w:r>
        <w:t>BUSINESS</w:t>
      </w:r>
      <w:r>
        <w:rPr>
          <w:spacing w:val="-2"/>
        </w:rPr>
        <w:t xml:space="preserve"> </w:t>
      </w:r>
      <w:r>
        <w:t>SCHOOL</w:t>
      </w:r>
      <w:r w:rsidR="00AA0E0F">
        <w:t>,</w:t>
      </w:r>
      <w:r>
        <w:rPr>
          <w:spacing w:val="-2"/>
        </w:rPr>
        <w:t xml:space="preserve"> </w:t>
      </w:r>
      <w:r>
        <w:rPr>
          <w:spacing w:val="-5"/>
        </w:rPr>
        <w:t>S</w:t>
      </w:r>
      <w:r w:rsidR="00AA0E0F">
        <w:rPr>
          <w:spacing w:val="-5"/>
        </w:rPr>
        <w:t>.</w:t>
      </w:r>
      <w:r>
        <w:rPr>
          <w:spacing w:val="-5"/>
        </w:rPr>
        <w:t>L</w:t>
      </w:r>
      <w:r w:rsidR="00AA0E0F">
        <w:rPr>
          <w:spacing w:val="-5"/>
        </w:rPr>
        <w:t>.</w:t>
      </w:r>
    </w:p>
    <w:p w14:paraId="4248AF74" w14:textId="77777777" w:rsidR="00330955" w:rsidRDefault="00330955">
      <w:pPr>
        <w:pStyle w:val="Textoindependiente"/>
        <w:spacing w:before="29"/>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30955" w14:paraId="353792C0" w14:textId="77777777">
        <w:trPr>
          <w:trHeight w:val="1549"/>
        </w:trPr>
        <w:tc>
          <w:tcPr>
            <w:tcW w:w="9062" w:type="dxa"/>
            <w:gridSpan w:val="2"/>
            <w:tcBorders>
              <w:left w:val="single" w:sz="4" w:space="0" w:color="CCCCCC"/>
              <w:right w:val="single" w:sz="4" w:space="0" w:color="CCCCCC"/>
            </w:tcBorders>
            <w:shd w:val="clear" w:color="auto" w:fill="F3F3F3"/>
          </w:tcPr>
          <w:p w14:paraId="797FC1B7" w14:textId="77777777" w:rsidR="00330955" w:rsidRDefault="00000000">
            <w:pPr>
              <w:pStyle w:val="TableParagraph"/>
              <w:spacing w:before="83" w:line="297" w:lineRule="auto"/>
              <w:ind w:right="52"/>
              <w:jc w:val="both"/>
              <w:rPr>
                <w:b/>
                <w:sz w:val="20"/>
              </w:rPr>
            </w:pPr>
            <w:r>
              <w:rPr>
                <w:b/>
                <w:sz w:val="20"/>
              </w:rPr>
              <w:t>Aceptación de la propuesta efectuada por la Mesa de Contratación, en el contrato de</w:t>
            </w:r>
            <w:r>
              <w:rPr>
                <w:b/>
                <w:spacing w:val="40"/>
                <w:sz w:val="20"/>
              </w:rPr>
              <w:t xml:space="preserve"> </w:t>
            </w:r>
            <w:r>
              <w:rPr>
                <w:b/>
                <w:sz w:val="20"/>
              </w:rPr>
              <w:t xml:space="preserve">servicios de </w:t>
            </w:r>
            <w:r w:rsidRPr="00AA0E0F">
              <w:rPr>
                <w:b/>
                <w:i/>
                <w:iCs/>
                <w:sz w:val="20"/>
              </w:rPr>
              <w:t>“Servicio de comunicaciones. Lote 1: Comunicaciones”,</w:t>
            </w:r>
            <w:r>
              <w:rPr>
                <w:b/>
                <w:sz w:val="20"/>
              </w:rPr>
              <w:t xml:space="preserve"> mediante</w:t>
            </w:r>
            <w:r>
              <w:rPr>
                <w:b/>
                <w:spacing w:val="40"/>
                <w:sz w:val="20"/>
              </w:rPr>
              <w:t xml:space="preserve"> </w:t>
            </w:r>
            <w:r>
              <w:rPr>
                <w:b/>
                <w:sz w:val="20"/>
              </w:rPr>
              <w:t>procedimiento abierto y varios criterios de adjudicación, sujeto a regulación armonizada, en cumplimiento</w:t>
            </w:r>
            <w:r>
              <w:rPr>
                <w:b/>
                <w:spacing w:val="40"/>
                <w:sz w:val="20"/>
              </w:rPr>
              <w:t xml:space="preserve"> </w:t>
            </w:r>
            <w:r>
              <w:rPr>
                <w:b/>
                <w:sz w:val="20"/>
              </w:rPr>
              <w:t>de</w:t>
            </w:r>
            <w:r>
              <w:rPr>
                <w:b/>
                <w:spacing w:val="40"/>
                <w:sz w:val="20"/>
              </w:rPr>
              <w:t xml:space="preserve"> </w:t>
            </w:r>
            <w:r>
              <w:rPr>
                <w:b/>
                <w:sz w:val="20"/>
              </w:rPr>
              <w:t>la</w:t>
            </w:r>
            <w:r>
              <w:rPr>
                <w:b/>
                <w:spacing w:val="40"/>
                <w:sz w:val="20"/>
              </w:rPr>
              <w:t xml:space="preserve"> </w:t>
            </w:r>
            <w:r>
              <w:rPr>
                <w:b/>
                <w:sz w:val="20"/>
              </w:rPr>
              <w:t>resolución</w:t>
            </w:r>
            <w:r>
              <w:rPr>
                <w:b/>
                <w:spacing w:val="40"/>
                <w:sz w:val="20"/>
              </w:rPr>
              <w:t xml:space="preserve"> </w:t>
            </w:r>
            <w:r>
              <w:rPr>
                <w:b/>
                <w:sz w:val="20"/>
              </w:rPr>
              <w:t>dictada</w:t>
            </w:r>
            <w:r>
              <w:rPr>
                <w:b/>
                <w:spacing w:val="40"/>
                <w:sz w:val="20"/>
              </w:rPr>
              <w:t xml:space="preserve"> </w:t>
            </w:r>
            <w:r>
              <w:rPr>
                <w:b/>
                <w:sz w:val="20"/>
              </w:rPr>
              <w:t>por</w:t>
            </w:r>
            <w:r>
              <w:rPr>
                <w:b/>
                <w:spacing w:val="40"/>
                <w:sz w:val="20"/>
              </w:rPr>
              <w:t xml:space="preserve"> </w:t>
            </w:r>
            <w:r>
              <w:rPr>
                <w:b/>
                <w:sz w:val="20"/>
              </w:rPr>
              <w:t>el</w:t>
            </w:r>
            <w:r>
              <w:rPr>
                <w:b/>
                <w:spacing w:val="40"/>
                <w:sz w:val="20"/>
              </w:rPr>
              <w:t xml:space="preserve"> </w:t>
            </w:r>
            <w:r>
              <w:rPr>
                <w:b/>
                <w:sz w:val="20"/>
              </w:rPr>
              <w:t>Tribunal</w:t>
            </w:r>
            <w:r>
              <w:rPr>
                <w:b/>
                <w:spacing w:val="40"/>
                <w:sz w:val="20"/>
              </w:rPr>
              <w:t xml:space="preserve"> </w:t>
            </w:r>
            <w:r>
              <w:rPr>
                <w:b/>
                <w:sz w:val="20"/>
              </w:rPr>
              <w:t>Administrativo</w:t>
            </w:r>
            <w:r>
              <w:rPr>
                <w:b/>
                <w:spacing w:val="40"/>
                <w:sz w:val="20"/>
              </w:rPr>
              <w:t xml:space="preserve"> </w:t>
            </w:r>
            <w:r>
              <w:rPr>
                <w:b/>
                <w:sz w:val="20"/>
              </w:rPr>
              <w:t>de</w:t>
            </w:r>
            <w:r>
              <w:rPr>
                <w:b/>
                <w:spacing w:val="40"/>
                <w:sz w:val="20"/>
              </w:rPr>
              <w:t xml:space="preserve"> </w:t>
            </w:r>
            <w:r>
              <w:rPr>
                <w:b/>
                <w:sz w:val="20"/>
              </w:rPr>
              <w:t>Contratación Pública de Madrid. Expediente 53241/2024.</w:t>
            </w:r>
          </w:p>
        </w:tc>
      </w:tr>
      <w:tr w:rsidR="00330955" w14:paraId="02228C8F" w14:textId="77777777">
        <w:trPr>
          <w:trHeight w:val="406"/>
        </w:trPr>
        <w:tc>
          <w:tcPr>
            <w:tcW w:w="1877" w:type="dxa"/>
            <w:tcBorders>
              <w:left w:val="single" w:sz="4" w:space="0" w:color="CCCCCC"/>
            </w:tcBorders>
          </w:tcPr>
          <w:p w14:paraId="3005A099" w14:textId="77777777" w:rsidR="00330955" w:rsidRDefault="00000000">
            <w:pPr>
              <w:pStyle w:val="TableParagraph"/>
              <w:spacing w:before="82"/>
              <w:rPr>
                <w:b/>
                <w:sz w:val="20"/>
              </w:rPr>
            </w:pPr>
            <w:r>
              <w:rPr>
                <w:b/>
                <w:spacing w:val="-2"/>
                <w:sz w:val="20"/>
              </w:rPr>
              <w:t>Favorable</w:t>
            </w:r>
          </w:p>
        </w:tc>
        <w:tc>
          <w:tcPr>
            <w:tcW w:w="7185" w:type="dxa"/>
            <w:tcBorders>
              <w:right w:val="single" w:sz="4" w:space="0" w:color="CCCCCC"/>
            </w:tcBorders>
          </w:tcPr>
          <w:p w14:paraId="62EEE70B" w14:textId="77777777" w:rsidR="0033095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276EB39" w14:textId="77777777" w:rsidR="00330955" w:rsidRDefault="00330955">
      <w:pPr>
        <w:pStyle w:val="Textoindependiente"/>
        <w:spacing w:before="145"/>
      </w:pPr>
    </w:p>
    <w:p w14:paraId="272A8FB3" w14:textId="77777777" w:rsidR="00330955" w:rsidRDefault="00000000">
      <w:pPr>
        <w:pStyle w:val="Ttulo2"/>
        <w:jc w:val="both"/>
      </w:pPr>
      <w:r>
        <w:rPr>
          <w:noProof/>
        </w:rPr>
        <mc:AlternateContent>
          <mc:Choice Requires="wps">
            <w:drawing>
              <wp:anchor distT="0" distB="0" distL="0" distR="0" simplePos="0" relativeHeight="15780864" behindDoc="0" locked="0" layoutInCell="1" allowOverlap="1" wp14:anchorId="409EA553" wp14:editId="21393899">
                <wp:simplePos x="0" y="0"/>
                <wp:positionH relativeFrom="page">
                  <wp:posOffset>6807090</wp:posOffset>
                </wp:positionH>
                <wp:positionV relativeFrom="paragraph">
                  <wp:posOffset>-423948</wp:posOffset>
                </wp:positionV>
                <wp:extent cx="419734" cy="318706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3E84C5A"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C5B9AB"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409EA553" id="Textbox 132" o:spid="_x0000_s1082" type="#_x0000_t202" style="position:absolute;left:0;text-align:left;margin-left:536pt;margin-top:-33.4pt;width:33.05pt;height:250.95pt;z-index:1578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Kf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" filled="f" stroked="f">
                <v:textbox style="layout-flow:vertical;mso-layout-flow-alt:bottom-to-top" inset="0,0,0,0">
                  <w:txbxContent>
                    <w:p w14:paraId="03E84C5A"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C5B9AB"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6D79406" w14:textId="77777777" w:rsidR="00330955" w:rsidRDefault="00330955">
      <w:pPr>
        <w:pStyle w:val="Textoindependiente"/>
        <w:spacing w:before="61"/>
        <w:rPr>
          <w:b/>
        </w:rPr>
      </w:pPr>
    </w:p>
    <w:p w14:paraId="37567FC0" w14:textId="3EC221B1" w:rsidR="00330955" w:rsidRDefault="00000000">
      <w:pPr>
        <w:pStyle w:val="Prrafodelista"/>
        <w:numPr>
          <w:ilvl w:val="0"/>
          <w:numId w:val="12"/>
        </w:numPr>
        <w:tabs>
          <w:tab w:val="left" w:pos="322"/>
        </w:tabs>
        <w:spacing w:line="292" w:lineRule="auto"/>
        <w:ind w:right="850" w:firstLine="0"/>
        <w:jc w:val="both"/>
        <w:rPr>
          <w:sz w:val="20"/>
        </w:rPr>
      </w:pPr>
      <w:r>
        <w:rPr>
          <w:sz w:val="20"/>
        </w:rPr>
        <w:t xml:space="preserve">Propuesta de inicio del expediente de contratación suscrito por la Directora General de Oficina Digital, </w:t>
      </w:r>
      <w:proofErr w:type="gramStart"/>
      <w:r>
        <w:rPr>
          <w:sz w:val="20"/>
        </w:rPr>
        <w:t>D</w:t>
      </w:r>
      <w:r w:rsidR="00AA0E0F">
        <w:rPr>
          <w:sz w:val="20"/>
        </w:rPr>
        <w:t>.</w:t>
      </w:r>
      <w:r>
        <w:rPr>
          <w:sz w:val="20"/>
        </w:rPr>
        <w:t>ª</w:t>
      </w:r>
      <w:proofErr w:type="gramEnd"/>
      <w:r>
        <w:rPr>
          <w:sz w:val="20"/>
        </w:rPr>
        <w:t xml:space="preserve"> Sonia Crespo Nogales, de fecha 7 de agosto de 2024.</w:t>
      </w:r>
    </w:p>
    <w:p w14:paraId="0C6FACDD" w14:textId="77777777" w:rsidR="00330955" w:rsidRDefault="00330955">
      <w:pPr>
        <w:pStyle w:val="Textoindependiente"/>
        <w:spacing w:before="10"/>
      </w:pPr>
    </w:p>
    <w:p w14:paraId="33475208" w14:textId="77777777" w:rsidR="00330955" w:rsidRDefault="00000000">
      <w:pPr>
        <w:pStyle w:val="Prrafodelista"/>
        <w:numPr>
          <w:ilvl w:val="0"/>
          <w:numId w:val="12"/>
        </w:numPr>
        <w:tabs>
          <w:tab w:val="left" w:pos="322"/>
        </w:tabs>
        <w:spacing w:line="292" w:lineRule="auto"/>
        <w:ind w:firstLine="0"/>
        <w:jc w:val="both"/>
        <w:rPr>
          <w:sz w:val="20"/>
        </w:rPr>
      </w:pPr>
      <w:r>
        <w:rPr>
          <w:sz w:val="20"/>
        </w:rPr>
        <w:t>Acuerdo adoptado por la Junta de Gobierno Local, en sesión celebrada el 16 de septiembre de</w:t>
      </w:r>
      <w:r>
        <w:rPr>
          <w:spacing w:val="40"/>
          <w:sz w:val="20"/>
        </w:rPr>
        <w:t xml:space="preserve"> </w:t>
      </w:r>
      <w:r>
        <w:rPr>
          <w:sz w:val="20"/>
        </w:rPr>
        <w:t>2024 aprobando el expediente de contratación mediante procedimiento abierto y varios criterios de adjudicación, sujeto a regulación armonizada.</w:t>
      </w:r>
    </w:p>
    <w:p w14:paraId="5222DC24" w14:textId="77777777" w:rsidR="00330955" w:rsidRDefault="00330955">
      <w:pPr>
        <w:pStyle w:val="Textoindependiente"/>
        <w:spacing w:before="10"/>
      </w:pPr>
    </w:p>
    <w:p w14:paraId="1E6425C0" w14:textId="77777777" w:rsidR="00330955" w:rsidRDefault="00000000">
      <w:pPr>
        <w:pStyle w:val="Prrafodelista"/>
        <w:numPr>
          <w:ilvl w:val="0"/>
          <w:numId w:val="12"/>
        </w:numPr>
        <w:tabs>
          <w:tab w:val="left" w:pos="308"/>
        </w:tabs>
        <w:spacing w:line="292" w:lineRule="auto"/>
        <w:ind w:firstLine="0"/>
        <w:jc w:val="both"/>
        <w:rPr>
          <w:sz w:val="20"/>
        </w:rPr>
      </w:pPr>
      <w:r>
        <w:rPr>
          <w:sz w:val="20"/>
        </w:rPr>
        <w:t>Convocatoria de licitación publicada en la Plataforma de Contratación del Sector Público, con fecha 23 de septiembre de 2024, remitida previamente al Diario Oficial de la Unión Europea.</w:t>
      </w:r>
    </w:p>
    <w:p w14:paraId="0308F3F8" w14:textId="77777777" w:rsidR="00330955" w:rsidRDefault="00330955">
      <w:pPr>
        <w:pStyle w:val="Textoindependiente"/>
        <w:spacing w:before="9"/>
      </w:pPr>
    </w:p>
    <w:p w14:paraId="098433EF" w14:textId="38936742" w:rsidR="00330955" w:rsidRDefault="00000000">
      <w:pPr>
        <w:pStyle w:val="Prrafodelista"/>
        <w:numPr>
          <w:ilvl w:val="0"/>
          <w:numId w:val="12"/>
        </w:numPr>
        <w:tabs>
          <w:tab w:val="left" w:pos="324"/>
        </w:tabs>
        <w:spacing w:before="1" w:line="292" w:lineRule="auto"/>
        <w:ind w:right="850" w:firstLine="0"/>
        <w:jc w:val="both"/>
        <w:rPr>
          <w:sz w:val="20"/>
        </w:rPr>
      </w:pPr>
      <w:r>
        <w:rPr>
          <w:sz w:val="20"/>
        </w:rPr>
        <w:t>Acta de la Mesa de Contratación, de fecha 23 de octubre de 2024, de apertura del sobre correspondiente a la documentación administrativa, por la que todos los licitadores resultaron admitidos al procedimiento:</w:t>
      </w:r>
    </w:p>
    <w:p w14:paraId="2FC90C34" w14:textId="77777777" w:rsidR="00330955" w:rsidRDefault="00000000">
      <w:pPr>
        <w:pStyle w:val="Textoindependiente"/>
        <w:ind w:left="172"/>
      </w:pPr>
      <w:r>
        <w:rPr>
          <w:noProof/>
        </w:rPr>
        <w:drawing>
          <wp:inline distT="0" distB="0" distL="0" distR="0" wp14:anchorId="5031CC12" wp14:editId="216EBE42">
            <wp:extent cx="5093979" cy="3876675"/>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9" cstate="print"/>
                    <a:stretch>
                      <a:fillRect/>
                    </a:stretch>
                  </pic:blipFill>
                  <pic:spPr>
                    <a:xfrm>
                      <a:off x="0" y="0"/>
                      <a:ext cx="5093979" cy="3876675"/>
                    </a:xfrm>
                    <a:prstGeom prst="rect">
                      <a:avLst/>
                    </a:prstGeom>
                  </pic:spPr>
                </pic:pic>
              </a:graphicData>
            </a:graphic>
          </wp:inline>
        </w:drawing>
      </w:r>
    </w:p>
    <w:p w14:paraId="4EE5F016" w14:textId="77777777" w:rsidR="00330955" w:rsidRDefault="00330955">
      <w:pPr>
        <w:pStyle w:val="Textoindependiente"/>
        <w:sectPr w:rsidR="00330955">
          <w:pgSz w:w="11910" w:h="16840"/>
          <w:pgMar w:top="1260" w:right="565" w:bottom="1260" w:left="1275" w:header="225" w:footer="1060" w:gutter="0"/>
          <w:cols w:space="720"/>
        </w:sectPr>
      </w:pPr>
    </w:p>
    <w:p w14:paraId="66385857" w14:textId="77777777" w:rsidR="00330955" w:rsidRDefault="00330955">
      <w:pPr>
        <w:pStyle w:val="Textoindependiente"/>
        <w:spacing w:before="118"/>
      </w:pPr>
    </w:p>
    <w:p w14:paraId="1AA1E9C2" w14:textId="77777777" w:rsidR="00330955" w:rsidRDefault="00000000">
      <w:pPr>
        <w:pStyle w:val="Textoindependiente"/>
        <w:spacing w:line="292" w:lineRule="auto"/>
        <w:ind w:left="142" w:right="850"/>
        <w:jc w:val="both"/>
      </w:pPr>
      <w:r>
        <w:t>A la vista de la documentación, la Mesa de Contratación acuerda, por unanimidad de sus miembros, admitir a los licitadores que figuran en el cuadro arriba dispuesto al presente procedimiento. A continuación, en acto público, se procede a la apertura de los archivos electrónicos que contienen las ofertas técnicas presentadas por los licitadores, acordando la Mesa de Contratación su traslado a los Servicios Técnicos Municipales para su valoración de acuerdo con lo dispuesto en el pliego de cláusulas administrativas particulares que rigen el procedimiento de licitación.</w:t>
      </w:r>
    </w:p>
    <w:p w14:paraId="50917D62" w14:textId="77777777" w:rsidR="00330955" w:rsidRDefault="00330955">
      <w:pPr>
        <w:pStyle w:val="Textoindependiente"/>
        <w:spacing w:before="9"/>
      </w:pPr>
    </w:p>
    <w:p w14:paraId="7884047F" w14:textId="306E67E7" w:rsidR="00330955" w:rsidRDefault="00000000">
      <w:pPr>
        <w:pStyle w:val="Prrafodelista"/>
        <w:numPr>
          <w:ilvl w:val="0"/>
          <w:numId w:val="12"/>
        </w:numPr>
        <w:tabs>
          <w:tab w:val="left" w:pos="324"/>
        </w:tabs>
        <w:spacing w:before="1" w:line="292" w:lineRule="auto"/>
        <w:ind w:firstLine="0"/>
        <w:jc w:val="both"/>
        <w:rPr>
          <w:sz w:val="20"/>
        </w:rPr>
      </w:pPr>
      <w:r>
        <w:rPr>
          <w:noProof/>
          <w:sz w:val="20"/>
        </w:rPr>
        <mc:AlternateContent>
          <mc:Choice Requires="wps">
            <w:drawing>
              <wp:anchor distT="0" distB="0" distL="0" distR="0" simplePos="0" relativeHeight="15782400" behindDoc="0" locked="0" layoutInCell="1" allowOverlap="1" wp14:anchorId="3085BD26" wp14:editId="15B6261C">
                <wp:simplePos x="0" y="0"/>
                <wp:positionH relativeFrom="page">
                  <wp:posOffset>6807090</wp:posOffset>
                </wp:positionH>
                <wp:positionV relativeFrom="paragraph">
                  <wp:posOffset>576216</wp:posOffset>
                </wp:positionV>
                <wp:extent cx="419734" cy="318706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46280A4"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EE064B"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3085BD26" id="Textbox 135" o:spid="_x0000_s1083" type="#_x0000_t202" style="position:absolute;left:0;text-align:left;margin-left:536pt;margin-top:45.35pt;width:33.05pt;height:250.95pt;z-index:1578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" filled="f" stroked="f">
                <v:textbox style="layout-flow:vertical;mso-layout-flow-alt:bottom-to-top" inset="0,0,0,0">
                  <w:txbxContent>
                    <w:p w14:paraId="646280A4"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EE064B"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sz w:val="20"/>
        </w:rPr>
        <w:t xml:space="preserve">Informe suscrito por </w:t>
      </w:r>
      <w:proofErr w:type="gramStart"/>
      <w:r>
        <w:rPr>
          <w:sz w:val="20"/>
        </w:rPr>
        <w:t>D</w:t>
      </w:r>
      <w:r w:rsidR="00AA0E0F">
        <w:rPr>
          <w:sz w:val="20"/>
        </w:rPr>
        <w:t>.</w:t>
      </w:r>
      <w:r>
        <w:rPr>
          <w:sz w:val="20"/>
        </w:rPr>
        <w:t>ª</w:t>
      </w:r>
      <w:proofErr w:type="gramEnd"/>
      <w:r>
        <w:rPr>
          <w:sz w:val="20"/>
        </w:rPr>
        <w:t xml:space="preserve"> María Teresa Cuesta Cosías, Jefa de </w:t>
      </w:r>
      <w:r w:rsidR="00AA0E0F">
        <w:rPr>
          <w:sz w:val="20"/>
        </w:rPr>
        <w:t>S</w:t>
      </w:r>
      <w:r>
        <w:rPr>
          <w:sz w:val="20"/>
        </w:rPr>
        <w:t>ervicio de Tecnologías de la Información y Comunicaciones y D</w:t>
      </w:r>
      <w:r w:rsidR="00AA0E0F">
        <w:rPr>
          <w:sz w:val="20"/>
        </w:rPr>
        <w:t>.</w:t>
      </w:r>
      <w:r>
        <w:rPr>
          <w:sz w:val="20"/>
        </w:rPr>
        <w:t>ª María Mercedes Blázquez Beiro, ingeniera informática, suscrito</w:t>
      </w:r>
      <w:r>
        <w:rPr>
          <w:spacing w:val="80"/>
          <w:sz w:val="20"/>
        </w:rPr>
        <w:t xml:space="preserve"> </w:t>
      </w:r>
      <w:r>
        <w:rPr>
          <w:sz w:val="20"/>
        </w:rPr>
        <w:t>el 12 de noviembre de 2024, cuyo tenor literal es el siguiente:</w:t>
      </w:r>
    </w:p>
    <w:p w14:paraId="7BAD6B8D" w14:textId="77777777" w:rsidR="00330955" w:rsidRDefault="00330955">
      <w:pPr>
        <w:pStyle w:val="Textoindependiente"/>
        <w:spacing w:before="9"/>
      </w:pPr>
    </w:p>
    <w:p w14:paraId="47040452" w14:textId="77777777" w:rsidR="00330955" w:rsidRPr="00F771D5" w:rsidRDefault="00000000">
      <w:pPr>
        <w:pStyle w:val="Textoindependiente"/>
        <w:ind w:left="142"/>
        <w:rPr>
          <w:i/>
          <w:iCs/>
        </w:rPr>
      </w:pPr>
      <w:r w:rsidRPr="00F771D5">
        <w:rPr>
          <w:i/>
          <w:iCs/>
          <w:spacing w:val="-2"/>
        </w:rPr>
        <w:t>1“INTRODUCCIÓN</w:t>
      </w:r>
    </w:p>
    <w:p w14:paraId="0026A0A0" w14:textId="77777777" w:rsidR="00330955" w:rsidRPr="00F771D5" w:rsidRDefault="00330955">
      <w:pPr>
        <w:pStyle w:val="Textoindependiente"/>
        <w:spacing w:before="61"/>
        <w:rPr>
          <w:i/>
          <w:iCs/>
        </w:rPr>
      </w:pPr>
    </w:p>
    <w:p w14:paraId="64ECBDA4" w14:textId="77777777" w:rsidR="00330955" w:rsidRPr="00F771D5" w:rsidRDefault="00000000">
      <w:pPr>
        <w:pStyle w:val="Textoindependiente"/>
        <w:spacing w:line="292" w:lineRule="auto"/>
        <w:ind w:left="142" w:right="850"/>
        <w:jc w:val="both"/>
        <w:rPr>
          <w:i/>
          <w:iCs/>
        </w:rPr>
      </w:pPr>
      <w:r w:rsidRPr="00F771D5">
        <w:rPr>
          <w:i/>
          <w:iCs/>
        </w:rPr>
        <w:t>Este documento refleja el resultado de la valoración de los criterios de adjudicación cuya cuantificación depende de un juicio de valor de las ofertas presentadas al expediente de licitación número Expediente: LOTE 1 DEL EXPEDIENTE DE CONTRATACIÓN DEL SERVICIO DE COMUNICACIONES DE DATOS, TELEFONÍA FIJA Y TELEFONÍA MÓVIL, MANTENIMIENTO DE CABLEADO ESTRUCTURADO Y F.O., GEOLOCALIZACIÓN Y EL SUMINISTRO DE UN INTEGRADOR DE COMUNICACIONES POR PROCEDIMIENTO ABIERTO PARA EL AYUNTAMIENTO DE LAS ROZAS DE MADRID, convocado por el AYUNTAMIENTO DE LAS</w:t>
      </w:r>
      <w:r w:rsidRPr="00F771D5">
        <w:rPr>
          <w:i/>
          <w:iCs/>
          <w:spacing w:val="80"/>
        </w:rPr>
        <w:t xml:space="preserve"> </w:t>
      </w:r>
      <w:r w:rsidRPr="00F771D5">
        <w:rPr>
          <w:i/>
          <w:iCs/>
        </w:rPr>
        <w:t>ROZAS DE MADRID.</w:t>
      </w:r>
    </w:p>
    <w:p w14:paraId="69341A2A" w14:textId="77777777" w:rsidR="00330955" w:rsidRPr="00F771D5" w:rsidRDefault="00330955">
      <w:pPr>
        <w:pStyle w:val="Textoindependiente"/>
        <w:spacing w:before="9"/>
        <w:rPr>
          <w:i/>
          <w:iCs/>
        </w:rPr>
      </w:pPr>
    </w:p>
    <w:p w14:paraId="0EDCA077" w14:textId="77777777" w:rsidR="00330955" w:rsidRPr="00F771D5" w:rsidRDefault="00000000">
      <w:pPr>
        <w:pStyle w:val="Textoindependiente"/>
        <w:spacing w:line="292" w:lineRule="auto"/>
        <w:ind w:left="142" w:right="850"/>
        <w:jc w:val="both"/>
        <w:rPr>
          <w:i/>
          <w:iCs/>
        </w:rPr>
      </w:pPr>
      <w:r w:rsidRPr="00F771D5">
        <w:rPr>
          <w:i/>
          <w:iCs/>
        </w:rPr>
        <w:t>El Pliego de Cláusulas Administrativas Particulares (en adelante PCAP) que rige la contratación del servicio</w:t>
      </w:r>
      <w:r w:rsidRPr="00F771D5">
        <w:rPr>
          <w:i/>
          <w:iCs/>
          <w:spacing w:val="40"/>
        </w:rPr>
        <w:t xml:space="preserve"> </w:t>
      </w:r>
      <w:r w:rsidRPr="00F771D5">
        <w:rPr>
          <w:i/>
          <w:iCs/>
        </w:rPr>
        <w:t>respecto</w:t>
      </w:r>
      <w:r w:rsidRPr="00F771D5">
        <w:rPr>
          <w:i/>
          <w:iCs/>
          <w:spacing w:val="40"/>
        </w:rPr>
        <w:t xml:space="preserve"> </w:t>
      </w:r>
      <w:r w:rsidRPr="00F771D5">
        <w:rPr>
          <w:i/>
          <w:iCs/>
        </w:rPr>
        <w:t>a</w:t>
      </w:r>
      <w:r w:rsidRPr="00F771D5">
        <w:rPr>
          <w:i/>
          <w:iCs/>
          <w:spacing w:val="40"/>
        </w:rPr>
        <w:t xml:space="preserve"> </w:t>
      </w:r>
      <w:r w:rsidRPr="00F771D5">
        <w:rPr>
          <w:i/>
          <w:iCs/>
        </w:rPr>
        <w:t>“los</w:t>
      </w:r>
      <w:r w:rsidRPr="00F771D5">
        <w:rPr>
          <w:i/>
          <w:iCs/>
          <w:spacing w:val="40"/>
        </w:rPr>
        <w:t xml:space="preserve"> </w:t>
      </w:r>
      <w:r w:rsidRPr="00F771D5">
        <w:rPr>
          <w:i/>
          <w:iCs/>
        </w:rPr>
        <w:t>criterios</w:t>
      </w:r>
      <w:r w:rsidRPr="00F771D5">
        <w:rPr>
          <w:i/>
          <w:iCs/>
          <w:spacing w:val="40"/>
        </w:rPr>
        <w:t xml:space="preserve"> </w:t>
      </w:r>
      <w:r w:rsidRPr="00F771D5">
        <w:rPr>
          <w:i/>
          <w:iCs/>
        </w:rPr>
        <w:t>evaluables</w:t>
      </w:r>
      <w:r w:rsidRPr="00F771D5">
        <w:rPr>
          <w:i/>
          <w:iCs/>
          <w:spacing w:val="40"/>
        </w:rPr>
        <w:t xml:space="preserve"> </w:t>
      </w:r>
      <w:r w:rsidRPr="00F771D5">
        <w:rPr>
          <w:i/>
          <w:iCs/>
        </w:rPr>
        <w:t>mediante</w:t>
      </w:r>
      <w:r w:rsidRPr="00F771D5">
        <w:rPr>
          <w:i/>
          <w:iCs/>
          <w:spacing w:val="40"/>
        </w:rPr>
        <w:t xml:space="preserve"> </w:t>
      </w:r>
      <w:r w:rsidRPr="00F771D5">
        <w:rPr>
          <w:i/>
          <w:iCs/>
        </w:rPr>
        <w:t>un</w:t>
      </w:r>
      <w:r w:rsidRPr="00F771D5">
        <w:rPr>
          <w:i/>
          <w:iCs/>
          <w:spacing w:val="40"/>
        </w:rPr>
        <w:t xml:space="preserve"> </w:t>
      </w:r>
      <w:r w:rsidRPr="00F771D5">
        <w:rPr>
          <w:i/>
          <w:iCs/>
        </w:rPr>
        <w:t>juicio</w:t>
      </w:r>
      <w:r w:rsidRPr="00F771D5">
        <w:rPr>
          <w:i/>
          <w:iCs/>
          <w:spacing w:val="40"/>
        </w:rPr>
        <w:t xml:space="preserve"> </w:t>
      </w:r>
      <w:r w:rsidRPr="00F771D5">
        <w:rPr>
          <w:i/>
          <w:iCs/>
        </w:rPr>
        <w:t>de</w:t>
      </w:r>
      <w:r w:rsidRPr="00F771D5">
        <w:rPr>
          <w:i/>
          <w:iCs/>
          <w:spacing w:val="40"/>
        </w:rPr>
        <w:t xml:space="preserve"> </w:t>
      </w:r>
      <w:r w:rsidRPr="00F771D5">
        <w:rPr>
          <w:i/>
          <w:iCs/>
        </w:rPr>
        <w:t>valor”</w:t>
      </w:r>
      <w:r w:rsidRPr="00F771D5">
        <w:rPr>
          <w:i/>
          <w:iCs/>
          <w:spacing w:val="40"/>
        </w:rPr>
        <w:t xml:space="preserve"> </w:t>
      </w:r>
      <w:r w:rsidRPr="00F771D5">
        <w:rPr>
          <w:i/>
          <w:iCs/>
        </w:rPr>
        <w:t>que</w:t>
      </w:r>
      <w:r w:rsidRPr="00F771D5">
        <w:rPr>
          <w:i/>
          <w:iCs/>
          <w:spacing w:val="40"/>
        </w:rPr>
        <w:t xml:space="preserve"> </w:t>
      </w:r>
      <w:r w:rsidRPr="00F771D5">
        <w:rPr>
          <w:i/>
          <w:iCs/>
        </w:rPr>
        <w:t>han</w:t>
      </w:r>
      <w:r w:rsidRPr="00F771D5">
        <w:rPr>
          <w:i/>
          <w:iCs/>
          <w:spacing w:val="40"/>
        </w:rPr>
        <w:t xml:space="preserve"> </w:t>
      </w:r>
      <w:r w:rsidRPr="00F771D5">
        <w:rPr>
          <w:i/>
          <w:iCs/>
        </w:rPr>
        <w:t>de</w:t>
      </w:r>
      <w:r w:rsidRPr="00F771D5">
        <w:rPr>
          <w:i/>
          <w:iCs/>
          <w:spacing w:val="40"/>
        </w:rPr>
        <w:t xml:space="preserve"> </w:t>
      </w:r>
      <w:r w:rsidRPr="00F771D5">
        <w:rPr>
          <w:i/>
          <w:iCs/>
        </w:rPr>
        <w:t>tenerse</w:t>
      </w:r>
      <w:r w:rsidRPr="00F771D5">
        <w:rPr>
          <w:i/>
          <w:iCs/>
          <w:spacing w:val="40"/>
        </w:rPr>
        <w:t xml:space="preserve"> </w:t>
      </w:r>
      <w:r w:rsidRPr="00F771D5">
        <w:rPr>
          <w:i/>
          <w:iCs/>
        </w:rPr>
        <w:t>en cuenta para la valoración de las ofertas de las empresas participantes en el procedimiento de contratación. Concretamente para el lote 1 Comunicaciones el PCAP dice así:</w:t>
      </w:r>
    </w:p>
    <w:p w14:paraId="4104BB97" w14:textId="1694E7B5" w:rsidR="00330955" w:rsidRPr="00F771D5" w:rsidRDefault="00000000">
      <w:pPr>
        <w:pStyle w:val="Textoindependiente"/>
        <w:spacing w:before="12" w:line="520" w:lineRule="exact"/>
        <w:ind w:left="142" w:right="2709"/>
        <w:jc w:val="both"/>
        <w:rPr>
          <w:i/>
          <w:iCs/>
        </w:rPr>
      </w:pPr>
      <w:r w:rsidRPr="00F771D5">
        <w:rPr>
          <w:i/>
          <w:iCs/>
          <w:noProof/>
        </w:rPr>
        <w:drawing>
          <wp:anchor distT="0" distB="0" distL="0" distR="0" simplePos="0" relativeHeight="251689472" behindDoc="1" locked="0" layoutInCell="1" allowOverlap="1" wp14:anchorId="07E0C8B5" wp14:editId="558074A3">
            <wp:simplePos x="0" y="0"/>
            <wp:positionH relativeFrom="page">
              <wp:posOffset>928687</wp:posOffset>
            </wp:positionH>
            <wp:positionV relativeFrom="paragraph">
              <wp:posOffset>684223</wp:posOffset>
            </wp:positionV>
            <wp:extent cx="4505325" cy="790575"/>
            <wp:effectExtent l="0" t="0" r="0" b="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20" cstate="print"/>
                    <a:stretch>
                      <a:fillRect/>
                    </a:stretch>
                  </pic:blipFill>
                  <pic:spPr>
                    <a:xfrm>
                      <a:off x="0" y="0"/>
                      <a:ext cx="4505325" cy="790575"/>
                    </a:xfrm>
                    <a:prstGeom prst="rect">
                      <a:avLst/>
                    </a:prstGeom>
                  </pic:spPr>
                </pic:pic>
              </a:graphicData>
            </a:graphic>
          </wp:anchor>
        </w:drawing>
      </w:r>
      <w:r w:rsidRPr="00F771D5">
        <w:rPr>
          <w:i/>
          <w:iCs/>
        </w:rPr>
        <w:t>a.</w:t>
      </w:r>
      <w:r w:rsidRPr="00F771D5">
        <w:rPr>
          <w:i/>
          <w:iCs/>
          <w:spacing w:val="-3"/>
        </w:rPr>
        <w:t xml:space="preserve"> </w:t>
      </w:r>
      <w:r w:rsidRPr="00F771D5">
        <w:rPr>
          <w:i/>
          <w:iCs/>
        </w:rPr>
        <w:t>Criterios</w:t>
      </w:r>
      <w:r w:rsidRPr="00F771D5">
        <w:rPr>
          <w:i/>
          <w:iCs/>
          <w:spacing w:val="-3"/>
        </w:rPr>
        <w:t xml:space="preserve"> </w:t>
      </w:r>
      <w:r w:rsidRPr="00F771D5">
        <w:rPr>
          <w:i/>
          <w:iCs/>
        </w:rPr>
        <w:t>cuya</w:t>
      </w:r>
      <w:r w:rsidRPr="00F771D5">
        <w:rPr>
          <w:i/>
          <w:iCs/>
          <w:spacing w:val="-3"/>
        </w:rPr>
        <w:t xml:space="preserve"> </w:t>
      </w:r>
      <w:r w:rsidRPr="00F771D5">
        <w:rPr>
          <w:i/>
          <w:iCs/>
        </w:rPr>
        <w:t>cuantificación</w:t>
      </w:r>
      <w:r w:rsidRPr="00F771D5">
        <w:rPr>
          <w:i/>
          <w:iCs/>
          <w:spacing w:val="-3"/>
        </w:rPr>
        <w:t xml:space="preserve"> </w:t>
      </w:r>
      <w:r w:rsidRPr="00F771D5">
        <w:rPr>
          <w:i/>
          <w:iCs/>
        </w:rPr>
        <w:t>depende</w:t>
      </w:r>
      <w:r w:rsidRPr="00F771D5">
        <w:rPr>
          <w:i/>
          <w:iCs/>
          <w:spacing w:val="-3"/>
        </w:rPr>
        <w:t xml:space="preserve"> </w:t>
      </w:r>
      <w:r w:rsidRPr="00F771D5">
        <w:rPr>
          <w:i/>
          <w:iCs/>
        </w:rPr>
        <w:t>de</w:t>
      </w:r>
      <w:r w:rsidRPr="00F771D5">
        <w:rPr>
          <w:i/>
          <w:iCs/>
          <w:spacing w:val="-3"/>
        </w:rPr>
        <w:t xml:space="preserve"> </w:t>
      </w:r>
      <w:r w:rsidRPr="00F771D5">
        <w:rPr>
          <w:i/>
          <w:iCs/>
        </w:rPr>
        <w:t>un</w:t>
      </w:r>
      <w:r w:rsidRPr="00F771D5">
        <w:rPr>
          <w:i/>
          <w:iCs/>
          <w:spacing w:val="-3"/>
        </w:rPr>
        <w:t xml:space="preserve"> </w:t>
      </w:r>
      <w:r w:rsidRPr="00F771D5">
        <w:rPr>
          <w:i/>
          <w:iCs/>
        </w:rPr>
        <w:t>juicio</w:t>
      </w:r>
      <w:r w:rsidRPr="00F771D5">
        <w:rPr>
          <w:i/>
          <w:iCs/>
          <w:spacing w:val="-3"/>
        </w:rPr>
        <w:t xml:space="preserve"> </w:t>
      </w:r>
      <w:r w:rsidRPr="00F771D5">
        <w:rPr>
          <w:i/>
          <w:iCs/>
        </w:rPr>
        <w:t>de</w:t>
      </w:r>
      <w:r w:rsidRPr="00F771D5">
        <w:rPr>
          <w:i/>
          <w:iCs/>
          <w:spacing w:val="-3"/>
        </w:rPr>
        <w:t xml:space="preserve"> </w:t>
      </w:r>
      <w:r w:rsidRPr="00F771D5">
        <w:rPr>
          <w:i/>
          <w:iCs/>
        </w:rPr>
        <w:t>valor</w:t>
      </w:r>
      <w:r w:rsidRPr="00F771D5">
        <w:rPr>
          <w:i/>
          <w:iCs/>
          <w:spacing w:val="-3"/>
        </w:rPr>
        <w:t xml:space="preserve"> </w:t>
      </w:r>
      <w:r w:rsidRPr="00F771D5">
        <w:rPr>
          <w:i/>
          <w:iCs/>
        </w:rPr>
        <w:t>(máximo</w:t>
      </w:r>
      <w:r w:rsidRPr="00F771D5">
        <w:rPr>
          <w:i/>
          <w:iCs/>
          <w:spacing w:val="-3"/>
        </w:rPr>
        <w:t xml:space="preserve"> </w:t>
      </w:r>
      <w:r w:rsidRPr="00F771D5">
        <w:rPr>
          <w:i/>
          <w:iCs/>
        </w:rPr>
        <w:t>25</w:t>
      </w:r>
      <w:r w:rsidRPr="00F771D5">
        <w:rPr>
          <w:i/>
          <w:iCs/>
          <w:spacing w:val="-3"/>
        </w:rPr>
        <w:t xml:space="preserve"> </w:t>
      </w:r>
      <w:r w:rsidRPr="00F771D5">
        <w:rPr>
          <w:i/>
          <w:iCs/>
        </w:rPr>
        <w:t>puntos) Descripción funcional de los servicios a ofertar según la tabla siguiente:</w:t>
      </w:r>
    </w:p>
    <w:p w14:paraId="6D9D58D5" w14:textId="77777777" w:rsidR="00330955" w:rsidRPr="00F771D5" w:rsidRDefault="00330955">
      <w:pPr>
        <w:pStyle w:val="Textoindependiente"/>
        <w:spacing w:line="520" w:lineRule="exact"/>
        <w:jc w:val="both"/>
        <w:rPr>
          <w:i/>
          <w:iCs/>
        </w:rPr>
        <w:sectPr w:rsidR="00330955" w:rsidRPr="00F771D5">
          <w:pgSz w:w="11910" w:h="16840"/>
          <w:pgMar w:top="1260" w:right="565" w:bottom="1260" w:left="1275" w:header="225" w:footer="1060" w:gutter="0"/>
          <w:cols w:space="720"/>
        </w:sectPr>
      </w:pPr>
    </w:p>
    <w:p w14:paraId="4865E06F" w14:textId="77777777" w:rsidR="00330955" w:rsidRPr="00F771D5" w:rsidRDefault="00330955">
      <w:pPr>
        <w:pStyle w:val="Textoindependiente"/>
        <w:spacing w:before="9"/>
        <w:rPr>
          <w:i/>
          <w:iCs/>
          <w:sz w:val="18"/>
        </w:rPr>
      </w:pPr>
    </w:p>
    <w:p w14:paraId="075FE250" w14:textId="77777777" w:rsidR="00330955" w:rsidRPr="00F771D5" w:rsidRDefault="00000000">
      <w:pPr>
        <w:pStyle w:val="Textoindependiente"/>
        <w:ind w:left="172"/>
        <w:rPr>
          <w:i/>
          <w:iCs/>
        </w:rPr>
      </w:pPr>
      <w:r w:rsidRPr="00F771D5">
        <w:rPr>
          <w:i/>
          <w:iCs/>
          <w:noProof/>
        </w:rPr>
        <w:drawing>
          <wp:inline distT="0" distB="0" distL="0" distR="0" wp14:anchorId="155B29E9" wp14:editId="65639E65">
            <wp:extent cx="4505325" cy="5210175"/>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21" cstate="print"/>
                    <a:stretch>
                      <a:fillRect/>
                    </a:stretch>
                  </pic:blipFill>
                  <pic:spPr>
                    <a:xfrm>
                      <a:off x="0" y="0"/>
                      <a:ext cx="4505325" cy="5210175"/>
                    </a:xfrm>
                    <a:prstGeom prst="rect">
                      <a:avLst/>
                    </a:prstGeom>
                  </pic:spPr>
                </pic:pic>
              </a:graphicData>
            </a:graphic>
          </wp:inline>
        </w:drawing>
      </w:r>
    </w:p>
    <w:p w14:paraId="0479BE54" w14:textId="77777777" w:rsidR="00330955" w:rsidRPr="00F771D5" w:rsidRDefault="00330955">
      <w:pPr>
        <w:pStyle w:val="Textoindependiente"/>
        <w:spacing w:before="48"/>
        <w:rPr>
          <w:i/>
          <w:iCs/>
        </w:rPr>
      </w:pPr>
    </w:p>
    <w:p w14:paraId="4D8756E2" w14:textId="7AC13741" w:rsidR="00330955" w:rsidRPr="00F771D5" w:rsidRDefault="00000000">
      <w:pPr>
        <w:pStyle w:val="Textoindependiente"/>
        <w:spacing w:before="1"/>
        <w:ind w:left="142"/>
        <w:rPr>
          <w:i/>
          <w:iCs/>
        </w:rPr>
      </w:pPr>
      <w:r w:rsidRPr="00F771D5">
        <w:rPr>
          <w:i/>
          <w:iCs/>
          <w:noProof/>
        </w:rPr>
        <mc:AlternateContent>
          <mc:Choice Requires="wps">
            <w:drawing>
              <wp:anchor distT="0" distB="0" distL="0" distR="0" simplePos="0" relativeHeight="251635200" behindDoc="0" locked="0" layoutInCell="1" allowOverlap="1" wp14:anchorId="39C075DD" wp14:editId="27766BB7">
                <wp:simplePos x="0" y="0"/>
                <wp:positionH relativeFrom="page">
                  <wp:posOffset>6807090</wp:posOffset>
                </wp:positionH>
                <wp:positionV relativeFrom="paragraph">
                  <wp:posOffset>-3506238</wp:posOffset>
                </wp:positionV>
                <wp:extent cx="419734" cy="318706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765AFA"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8CEEA8"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39C075DD" id="Textbox 139" o:spid="_x0000_s1084" type="#_x0000_t202" style="position:absolute;left:0;text-align:left;margin-left:536pt;margin-top:-276.1pt;width:33.05pt;height:250.95pt;z-index:25163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" filled="f" stroked="f">
                <v:textbox style="layout-flow:vertical;mso-layout-flow-alt:bottom-to-top" inset="0,0,0,0">
                  <w:txbxContent>
                    <w:p w14:paraId="18765AFA"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8CEEA8"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sidRPr="00F771D5">
        <w:rPr>
          <w:i/>
          <w:iCs/>
        </w:rPr>
        <w:t>La</w:t>
      </w:r>
      <w:r w:rsidRPr="00F771D5">
        <w:rPr>
          <w:i/>
          <w:iCs/>
          <w:spacing w:val="-5"/>
        </w:rPr>
        <w:t xml:space="preserve"> </w:t>
      </w:r>
      <w:r w:rsidRPr="00F771D5">
        <w:rPr>
          <w:i/>
          <w:iCs/>
        </w:rPr>
        <w:t>metodología</w:t>
      </w:r>
      <w:r w:rsidRPr="00F771D5">
        <w:rPr>
          <w:i/>
          <w:iCs/>
          <w:spacing w:val="-3"/>
        </w:rPr>
        <w:t xml:space="preserve"> </w:t>
      </w:r>
      <w:r w:rsidRPr="00F771D5">
        <w:rPr>
          <w:i/>
          <w:iCs/>
        </w:rPr>
        <w:t>para</w:t>
      </w:r>
      <w:r w:rsidRPr="00F771D5">
        <w:rPr>
          <w:i/>
          <w:iCs/>
          <w:spacing w:val="-2"/>
        </w:rPr>
        <w:t xml:space="preserve"> </w:t>
      </w:r>
      <w:r w:rsidRPr="00F771D5">
        <w:rPr>
          <w:i/>
          <w:iCs/>
        </w:rPr>
        <w:t>calificar</w:t>
      </w:r>
      <w:r w:rsidRPr="00F771D5">
        <w:rPr>
          <w:i/>
          <w:iCs/>
          <w:spacing w:val="-3"/>
        </w:rPr>
        <w:t xml:space="preserve"> </w:t>
      </w:r>
      <w:r w:rsidRPr="00F771D5">
        <w:rPr>
          <w:i/>
          <w:iCs/>
        </w:rPr>
        <w:t>cada</w:t>
      </w:r>
      <w:r w:rsidRPr="00F771D5">
        <w:rPr>
          <w:i/>
          <w:iCs/>
          <w:spacing w:val="-2"/>
        </w:rPr>
        <w:t xml:space="preserve"> </w:t>
      </w:r>
      <w:r w:rsidRPr="00F771D5">
        <w:rPr>
          <w:i/>
          <w:iCs/>
        </w:rPr>
        <w:t>uno</w:t>
      </w:r>
      <w:r w:rsidRPr="00F771D5">
        <w:rPr>
          <w:i/>
          <w:iCs/>
          <w:spacing w:val="-3"/>
        </w:rPr>
        <w:t xml:space="preserve"> </w:t>
      </w:r>
      <w:r w:rsidRPr="00F771D5">
        <w:rPr>
          <w:i/>
          <w:iCs/>
        </w:rPr>
        <w:t>de</w:t>
      </w:r>
      <w:r w:rsidRPr="00F771D5">
        <w:rPr>
          <w:i/>
          <w:iCs/>
          <w:spacing w:val="-2"/>
        </w:rPr>
        <w:t xml:space="preserve"> </w:t>
      </w:r>
      <w:r w:rsidRPr="00F771D5">
        <w:rPr>
          <w:i/>
          <w:iCs/>
        </w:rPr>
        <w:t>los</w:t>
      </w:r>
      <w:r w:rsidRPr="00F771D5">
        <w:rPr>
          <w:i/>
          <w:iCs/>
          <w:spacing w:val="-3"/>
        </w:rPr>
        <w:t xml:space="preserve"> </w:t>
      </w:r>
      <w:r w:rsidRPr="00F771D5">
        <w:rPr>
          <w:i/>
          <w:iCs/>
        </w:rPr>
        <w:t>apartados</w:t>
      </w:r>
      <w:r w:rsidRPr="00F771D5">
        <w:rPr>
          <w:i/>
          <w:iCs/>
          <w:spacing w:val="-2"/>
        </w:rPr>
        <w:t xml:space="preserve"> </w:t>
      </w:r>
      <w:r w:rsidRPr="00F771D5">
        <w:rPr>
          <w:i/>
          <w:iCs/>
        </w:rPr>
        <w:t>se</w:t>
      </w:r>
      <w:r w:rsidRPr="00F771D5">
        <w:rPr>
          <w:i/>
          <w:iCs/>
          <w:spacing w:val="-3"/>
        </w:rPr>
        <w:t xml:space="preserve"> </w:t>
      </w:r>
      <w:r w:rsidRPr="00F771D5">
        <w:rPr>
          <w:i/>
          <w:iCs/>
        </w:rPr>
        <w:t>valorará</w:t>
      </w:r>
      <w:r w:rsidRPr="00F771D5">
        <w:rPr>
          <w:i/>
          <w:iCs/>
          <w:spacing w:val="-2"/>
        </w:rPr>
        <w:t xml:space="preserve"> como:</w:t>
      </w:r>
    </w:p>
    <w:p w14:paraId="5C1D090C" w14:textId="77777777" w:rsidR="00330955" w:rsidRPr="00F771D5" w:rsidRDefault="00330955">
      <w:pPr>
        <w:pStyle w:val="Textoindependiente"/>
        <w:spacing w:before="60"/>
        <w:rPr>
          <w:i/>
          <w:iCs/>
        </w:rPr>
      </w:pPr>
    </w:p>
    <w:p w14:paraId="60F0EF3E" w14:textId="6989B59C" w:rsidR="00330955" w:rsidRPr="00F771D5" w:rsidRDefault="00000000">
      <w:pPr>
        <w:pStyle w:val="Textoindependiente"/>
        <w:ind w:left="142"/>
        <w:rPr>
          <w:i/>
          <w:iCs/>
        </w:rPr>
      </w:pPr>
      <w:r w:rsidRPr="00F771D5">
        <w:rPr>
          <w:i/>
          <w:iCs/>
        </w:rPr>
        <w:t>•Excelente.</w:t>
      </w:r>
      <w:r w:rsidRPr="00F771D5">
        <w:rPr>
          <w:i/>
          <w:iCs/>
          <w:spacing w:val="-2"/>
        </w:rPr>
        <w:t xml:space="preserve"> </w:t>
      </w:r>
      <w:r w:rsidRPr="00F771D5">
        <w:rPr>
          <w:i/>
          <w:iCs/>
        </w:rPr>
        <w:t>Se</w:t>
      </w:r>
      <w:r w:rsidRPr="00F771D5">
        <w:rPr>
          <w:i/>
          <w:iCs/>
          <w:spacing w:val="-2"/>
        </w:rPr>
        <w:t xml:space="preserve"> </w:t>
      </w:r>
      <w:r w:rsidRPr="00F771D5">
        <w:rPr>
          <w:i/>
          <w:iCs/>
        </w:rPr>
        <w:t>trata</w:t>
      </w:r>
      <w:r w:rsidRPr="00F771D5">
        <w:rPr>
          <w:i/>
          <w:iCs/>
          <w:spacing w:val="-1"/>
        </w:rPr>
        <w:t xml:space="preserve"> </w:t>
      </w:r>
      <w:r w:rsidRPr="00F771D5">
        <w:rPr>
          <w:i/>
          <w:iCs/>
        </w:rPr>
        <w:t>en</w:t>
      </w:r>
      <w:r w:rsidRPr="00F771D5">
        <w:rPr>
          <w:i/>
          <w:iCs/>
          <w:spacing w:val="-2"/>
        </w:rPr>
        <w:t xml:space="preserve"> </w:t>
      </w:r>
      <w:r w:rsidRPr="00F771D5">
        <w:rPr>
          <w:i/>
          <w:iCs/>
        </w:rPr>
        <w:t>profundidad,</w:t>
      </w:r>
      <w:r w:rsidRPr="00F771D5">
        <w:rPr>
          <w:i/>
          <w:iCs/>
          <w:spacing w:val="-2"/>
        </w:rPr>
        <w:t xml:space="preserve"> </w:t>
      </w:r>
      <w:r w:rsidRPr="00F771D5">
        <w:rPr>
          <w:i/>
          <w:iCs/>
        </w:rPr>
        <w:t>muy</w:t>
      </w:r>
      <w:r w:rsidRPr="00F771D5">
        <w:rPr>
          <w:i/>
          <w:iCs/>
          <w:spacing w:val="-1"/>
        </w:rPr>
        <w:t xml:space="preserve"> </w:t>
      </w:r>
      <w:r w:rsidRPr="00F771D5">
        <w:rPr>
          <w:i/>
          <w:iCs/>
        </w:rPr>
        <w:t>satisfactorio.</w:t>
      </w:r>
      <w:r w:rsidRPr="00F771D5">
        <w:rPr>
          <w:i/>
          <w:iCs/>
          <w:spacing w:val="-2"/>
        </w:rPr>
        <w:t xml:space="preserve"> </w:t>
      </w:r>
      <w:r w:rsidRPr="00F771D5">
        <w:rPr>
          <w:i/>
          <w:iCs/>
        </w:rPr>
        <w:t>100</w:t>
      </w:r>
      <w:r w:rsidRPr="00F771D5">
        <w:rPr>
          <w:i/>
          <w:iCs/>
          <w:spacing w:val="-2"/>
        </w:rPr>
        <w:t xml:space="preserve"> </w:t>
      </w:r>
      <w:r w:rsidRPr="00F771D5">
        <w:rPr>
          <w:i/>
          <w:iCs/>
        </w:rPr>
        <w:t>%</w:t>
      </w:r>
      <w:r w:rsidRPr="00F771D5">
        <w:rPr>
          <w:i/>
          <w:iCs/>
          <w:spacing w:val="-1"/>
        </w:rPr>
        <w:t xml:space="preserve"> </w:t>
      </w:r>
      <w:r w:rsidRPr="00F771D5">
        <w:rPr>
          <w:i/>
          <w:iCs/>
        </w:rPr>
        <w:t>de</w:t>
      </w:r>
      <w:r w:rsidRPr="00F771D5">
        <w:rPr>
          <w:i/>
          <w:iCs/>
          <w:spacing w:val="-2"/>
        </w:rPr>
        <w:t xml:space="preserve"> </w:t>
      </w:r>
      <w:r w:rsidRPr="00F771D5">
        <w:rPr>
          <w:i/>
          <w:iCs/>
        </w:rPr>
        <w:t>la</w:t>
      </w:r>
      <w:r w:rsidRPr="00F771D5">
        <w:rPr>
          <w:i/>
          <w:iCs/>
          <w:spacing w:val="-2"/>
        </w:rPr>
        <w:t xml:space="preserve"> </w:t>
      </w:r>
      <w:r w:rsidRPr="00F771D5">
        <w:rPr>
          <w:i/>
          <w:iCs/>
        </w:rPr>
        <w:t>puntuación</w:t>
      </w:r>
      <w:r w:rsidRPr="00F771D5">
        <w:rPr>
          <w:i/>
          <w:iCs/>
          <w:spacing w:val="-1"/>
        </w:rPr>
        <w:t xml:space="preserve"> </w:t>
      </w:r>
      <w:r w:rsidRPr="00F771D5">
        <w:rPr>
          <w:i/>
          <w:iCs/>
        </w:rPr>
        <w:t>de</w:t>
      </w:r>
      <w:r w:rsidRPr="00F771D5">
        <w:rPr>
          <w:i/>
          <w:iCs/>
          <w:spacing w:val="-2"/>
        </w:rPr>
        <w:t xml:space="preserve"> </w:t>
      </w:r>
      <w:r w:rsidRPr="00F771D5">
        <w:rPr>
          <w:i/>
          <w:iCs/>
        </w:rPr>
        <w:t>cada</w:t>
      </w:r>
      <w:r w:rsidRPr="00F771D5">
        <w:rPr>
          <w:i/>
          <w:iCs/>
          <w:spacing w:val="-1"/>
        </w:rPr>
        <w:t xml:space="preserve"> </w:t>
      </w:r>
      <w:r w:rsidRPr="00F771D5">
        <w:rPr>
          <w:i/>
          <w:iCs/>
          <w:spacing w:val="-2"/>
        </w:rPr>
        <w:t>criterio</w:t>
      </w:r>
      <w:r w:rsidR="00AA0E0F" w:rsidRPr="00F771D5">
        <w:rPr>
          <w:i/>
          <w:iCs/>
          <w:spacing w:val="-2"/>
        </w:rPr>
        <w:t>.</w:t>
      </w:r>
    </w:p>
    <w:p w14:paraId="16170E38" w14:textId="77777777" w:rsidR="00330955" w:rsidRPr="00F771D5" w:rsidRDefault="00330955">
      <w:pPr>
        <w:pStyle w:val="Textoindependiente"/>
        <w:spacing w:before="61"/>
        <w:rPr>
          <w:i/>
          <w:iCs/>
        </w:rPr>
      </w:pPr>
    </w:p>
    <w:p w14:paraId="0D893504" w14:textId="63091DFA" w:rsidR="00330955" w:rsidRPr="00F771D5" w:rsidRDefault="00000000">
      <w:pPr>
        <w:pStyle w:val="Prrafodelista"/>
        <w:numPr>
          <w:ilvl w:val="0"/>
          <w:numId w:val="11"/>
        </w:numPr>
        <w:tabs>
          <w:tab w:val="left" w:pos="213"/>
        </w:tabs>
        <w:spacing w:line="292" w:lineRule="auto"/>
        <w:ind w:firstLine="0"/>
        <w:jc w:val="left"/>
        <w:rPr>
          <w:i/>
          <w:iCs/>
          <w:sz w:val="20"/>
        </w:rPr>
      </w:pPr>
      <w:r w:rsidRPr="00F771D5">
        <w:rPr>
          <w:i/>
          <w:iCs/>
          <w:sz w:val="20"/>
        </w:rPr>
        <w:t>Buena.</w:t>
      </w:r>
      <w:r w:rsidRPr="00F771D5">
        <w:rPr>
          <w:i/>
          <w:iCs/>
          <w:spacing w:val="40"/>
          <w:sz w:val="20"/>
        </w:rPr>
        <w:t xml:space="preserve"> </w:t>
      </w:r>
      <w:r w:rsidRPr="00F771D5">
        <w:rPr>
          <w:i/>
          <w:iCs/>
          <w:sz w:val="20"/>
        </w:rPr>
        <w:t>Se</w:t>
      </w:r>
      <w:r w:rsidRPr="00F771D5">
        <w:rPr>
          <w:i/>
          <w:iCs/>
          <w:spacing w:val="40"/>
          <w:sz w:val="20"/>
        </w:rPr>
        <w:t xml:space="preserve"> </w:t>
      </w:r>
      <w:r w:rsidRPr="00F771D5">
        <w:rPr>
          <w:i/>
          <w:iCs/>
          <w:sz w:val="20"/>
        </w:rPr>
        <w:t>trata</w:t>
      </w:r>
      <w:r w:rsidRPr="00F771D5">
        <w:rPr>
          <w:i/>
          <w:iCs/>
          <w:spacing w:val="40"/>
          <w:sz w:val="20"/>
        </w:rPr>
        <w:t xml:space="preserve"> </w:t>
      </w:r>
      <w:r w:rsidRPr="00F771D5">
        <w:rPr>
          <w:i/>
          <w:iCs/>
          <w:sz w:val="20"/>
        </w:rPr>
        <w:t>muy</w:t>
      </w:r>
      <w:r w:rsidRPr="00F771D5">
        <w:rPr>
          <w:i/>
          <w:iCs/>
          <w:spacing w:val="40"/>
          <w:sz w:val="20"/>
        </w:rPr>
        <w:t xml:space="preserve"> </w:t>
      </w:r>
      <w:r w:rsidRPr="00F771D5">
        <w:rPr>
          <w:i/>
          <w:iCs/>
          <w:sz w:val="20"/>
        </w:rPr>
        <w:t>adecuadamente</w:t>
      </w:r>
      <w:r w:rsidRPr="00F771D5">
        <w:rPr>
          <w:i/>
          <w:iCs/>
          <w:spacing w:val="40"/>
          <w:sz w:val="20"/>
        </w:rPr>
        <w:t xml:space="preserve"> </w:t>
      </w:r>
      <w:r w:rsidRPr="00F771D5">
        <w:rPr>
          <w:i/>
          <w:iCs/>
          <w:sz w:val="20"/>
        </w:rPr>
        <w:t>y</w:t>
      </w:r>
      <w:r w:rsidRPr="00F771D5">
        <w:rPr>
          <w:i/>
          <w:iCs/>
          <w:spacing w:val="40"/>
          <w:sz w:val="20"/>
        </w:rPr>
        <w:t xml:space="preserve"> </w:t>
      </w:r>
      <w:r w:rsidRPr="00F771D5">
        <w:rPr>
          <w:i/>
          <w:iCs/>
          <w:sz w:val="20"/>
        </w:rPr>
        <w:t>cumple</w:t>
      </w:r>
      <w:r w:rsidRPr="00F771D5">
        <w:rPr>
          <w:i/>
          <w:iCs/>
          <w:spacing w:val="40"/>
          <w:sz w:val="20"/>
        </w:rPr>
        <w:t xml:space="preserve"> </w:t>
      </w:r>
      <w:r w:rsidRPr="00F771D5">
        <w:rPr>
          <w:i/>
          <w:iCs/>
          <w:sz w:val="20"/>
        </w:rPr>
        <w:t>la</w:t>
      </w:r>
      <w:r w:rsidRPr="00F771D5">
        <w:rPr>
          <w:i/>
          <w:iCs/>
          <w:spacing w:val="40"/>
          <w:sz w:val="20"/>
        </w:rPr>
        <w:t xml:space="preserve"> </w:t>
      </w:r>
      <w:r w:rsidRPr="00F771D5">
        <w:rPr>
          <w:i/>
          <w:iCs/>
          <w:sz w:val="20"/>
        </w:rPr>
        <w:t>mayor</w:t>
      </w:r>
      <w:r w:rsidRPr="00F771D5">
        <w:rPr>
          <w:i/>
          <w:iCs/>
          <w:spacing w:val="40"/>
          <w:sz w:val="20"/>
        </w:rPr>
        <w:t xml:space="preserve"> </w:t>
      </w:r>
      <w:r w:rsidRPr="00F771D5">
        <w:rPr>
          <w:i/>
          <w:iCs/>
          <w:sz w:val="20"/>
        </w:rPr>
        <w:t>parte</w:t>
      </w:r>
      <w:r w:rsidRPr="00F771D5">
        <w:rPr>
          <w:i/>
          <w:iCs/>
          <w:spacing w:val="40"/>
          <w:sz w:val="20"/>
        </w:rPr>
        <w:t xml:space="preserve"> </w:t>
      </w:r>
      <w:r w:rsidRPr="00F771D5">
        <w:rPr>
          <w:i/>
          <w:iCs/>
          <w:sz w:val="20"/>
        </w:rPr>
        <w:t>de</w:t>
      </w:r>
      <w:r w:rsidRPr="00F771D5">
        <w:rPr>
          <w:i/>
          <w:iCs/>
          <w:spacing w:val="40"/>
          <w:sz w:val="20"/>
        </w:rPr>
        <w:t xml:space="preserve"> </w:t>
      </w:r>
      <w:r w:rsidRPr="00F771D5">
        <w:rPr>
          <w:i/>
          <w:iCs/>
          <w:sz w:val="20"/>
        </w:rPr>
        <w:t>las</w:t>
      </w:r>
      <w:r w:rsidRPr="00F771D5">
        <w:rPr>
          <w:i/>
          <w:iCs/>
          <w:spacing w:val="40"/>
          <w:sz w:val="20"/>
        </w:rPr>
        <w:t xml:space="preserve"> </w:t>
      </w:r>
      <w:r w:rsidRPr="00F771D5">
        <w:rPr>
          <w:i/>
          <w:iCs/>
          <w:sz w:val="20"/>
        </w:rPr>
        <w:t>expectativas.</w:t>
      </w:r>
      <w:r w:rsidRPr="00F771D5">
        <w:rPr>
          <w:i/>
          <w:iCs/>
          <w:spacing w:val="40"/>
          <w:sz w:val="20"/>
        </w:rPr>
        <w:t xml:space="preserve"> </w:t>
      </w:r>
      <w:r w:rsidRPr="00F771D5">
        <w:rPr>
          <w:i/>
          <w:iCs/>
          <w:sz w:val="20"/>
        </w:rPr>
        <w:t>75%</w:t>
      </w:r>
      <w:r w:rsidRPr="00F771D5">
        <w:rPr>
          <w:i/>
          <w:iCs/>
          <w:spacing w:val="40"/>
          <w:sz w:val="20"/>
        </w:rPr>
        <w:t xml:space="preserve"> </w:t>
      </w:r>
      <w:r w:rsidRPr="00F771D5">
        <w:rPr>
          <w:i/>
          <w:iCs/>
          <w:sz w:val="20"/>
        </w:rPr>
        <w:t>de</w:t>
      </w:r>
      <w:r w:rsidRPr="00F771D5">
        <w:rPr>
          <w:i/>
          <w:iCs/>
          <w:spacing w:val="40"/>
          <w:sz w:val="20"/>
        </w:rPr>
        <w:t xml:space="preserve"> </w:t>
      </w:r>
      <w:r w:rsidRPr="00F771D5">
        <w:rPr>
          <w:i/>
          <w:iCs/>
          <w:sz w:val="20"/>
        </w:rPr>
        <w:t>la puntuación de cada criterio</w:t>
      </w:r>
      <w:r w:rsidR="00AA0E0F" w:rsidRPr="00F771D5">
        <w:rPr>
          <w:i/>
          <w:iCs/>
          <w:sz w:val="20"/>
        </w:rPr>
        <w:t>.</w:t>
      </w:r>
    </w:p>
    <w:p w14:paraId="63C3968B" w14:textId="77777777" w:rsidR="00330955" w:rsidRPr="00F771D5" w:rsidRDefault="00330955">
      <w:pPr>
        <w:pStyle w:val="Textoindependiente"/>
        <w:spacing w:before="9"/>
        <w:rPr>
          <w:i/>
          <w:iCs/>
        </w:rPr>
      </w:pPr>
    </w:p>
    <w:p w14:paraId="61734642" w14:textId="6FCFE6C5" w:rsidR="00330955" w:rsidRPr="00F771D5" w:rsidRDefault="00000000">
      <w:pPr>
        <w:pStyle w:val="Prrafodelista"/>
        <w:numPr>
          <w:ilvl w:val="0"/>
          <w:numId w:val="11"/>
        </w:numPr>
        <w:tabs>
          <w:tab w:val="left" w:pos="212"/>
        </w:tabs>
        <w:spacing w:before="1" w:line="292" w:lineRule="auto"/>
        <w:ind w:right="850" w:firstLine="0"/>
        <w:jc w:val="left"/>
        <w:rPr>
          <w:i/>
          <w:iCs/>
          <w:sz w:val="20"/>
        </w:rPr>
      </w:pPr>
      <w:r w:rsidRPr="00F771D5">
        <w:rPr>
          <w:i/>
          <w:iCs/>
          <w:sz w:val="20"/>
        </w:rPr>
        <w:t xml:space="preserve">Normal. Suficiente, trata parte de las expectativas y adecuadamente. 50% de la puntuación de cada </w:t>
      </w:r>
      <w:r w:rsidRPr="00F771D5">
        <w:rPr>
          <w:i/>
          <w:iCs/>
          <w:spacing w:val="-2"/>
          <w:sz w:val="20"/>
        </w:rPr>
        <w:t>criterio</w:t>
      </w:r>
      <w:r w:rsidR="00AA0E0F" w:rsidRPr="00F771D5">
        <w:rPr>
          <w:i/>
          <w:iCs/>
          <w:spacing w:val="-2"/>
          <w:sz w:val="20"/>
        </w:rPr>
        <w:t>.</w:t>
      </w:r>
    </w:p>
    <w:p w14:paraId="1E5B442B" w14:textId="77777777" w:rsidR="00330955" w:rsidRPr="00F771D5" w:rsidRDefault="00330955">
      <w:pPr>
        <w:pStyle w:val="Textoindependiente"/>
        <w:spacing w:before="9"/>
        <w:rPr>
          <w:i/>
          <w:iCs/>
        </w:rPr>
      </w:pPr>
    </w:p>
    <w:p w14:paraId="2E52F891" w14:textId="15D50370" w:rsidR="00330955" w:rsidRPr="00F771D5" w:rsidRDefault="00000000">
      <w:pPr>
        <w:pStyle w:val="Textoindependiente"/>
        <w:ind w:left="142"/>
        <w:rPr>
          <w:i/>
          <w:iCs/>
        </w:rPr>
      </w:pPr>
      <w:r w:rsidRPr="00F771D5">
        <w:rPr>
          <w:i/>
          <w:iCs/>
        </w:rPr>
        <w:t>•Regular.</w:t>
      </w:r>
      <w:r w:rsidRPr="00F771D5">
        <w:rPr>
          <w:i/>
          <w:iCs/>
          <w:spacing w:val="-2"/>
        </w:rPr>
        <w:t xml:space="preserve"> </w:t>
      </w:r>
      <w:r w:rsidRPr="00F771D5">
        <w:rPr>
          <w:i/>
          <w:iCs/>
        </w:rPr>
        <w:t>Insuficiente,</w:t>
      </w:r>
      <w:r w:rsidRPr="00F771D5">
        <w:rPr>
          <w:i/>
          <w:iCs/>
          <w:spacing w:val="-2"/>
        </w:rPr>
        <w:t xml:space="preserve"> </w:t>
      </w:r>
      <w:r w:rsidRPr="00F771D5">
        <w:rPr>
          <w:i/>
          <w:iCs/>
        </w:rPr>
        <w:t>apenas</w:t>
      </w:r>
      <w:r w:rsidRPr="00F771D5">
        <w:rPr>
          <w:i/>
          <w:iCs/>
          <w:spacing w:val="-2"/>
        </w:rPr>
        <w:t xml:space="preserve"> </w:t>
      </w:r>
      <w:r w:rsidRPr="00F771D5">
        <w:rPr>
          <w:i/>
          <w:iCs/>
        </w:rPr>
        <w:t>cumple</w:t>
      </w:r>
      <w:r w:rsidRPr="00F771D5">
        <w:rPr>
          <w:i/>
          <w:iCs/>
          <w:spacing w:val="-2"/>
        </w:rPr>
        <w:t xml:space="preserve"> </w:t>
      </w:r>
      <w:r w:rsidRPr="00F771D5">
        <w:rPr>
          <w:i/>
          <w:iCs/>
        </w:rPr>
        <w:t>con</w:t>
      </w:r>
      <w:r w:rsidRPr="00F771D5">
        <w:rPr>
          <w:i/>
          <w:iCs/>
          <w:spacing w:val="-2"/>
        </w:rPr>
        <w:t xml:space="preserve"> </w:t>
      </w:r>
      <w:r w:rsidRPr="00F771D5">
        <w:rPr>
          <w:i/>
          <w:iCs/>
        </w:rPr>
        <w:t>las</w:t>
      </w:r>
      <w:r w:rsidRPr="00F771D5">
        <w:rPr>
          <w:i/>
          <w:iCs/>
          <w:spacing w:val="-2"/>
        </w:rPr>
        <w:t xml:space="preserve"> </w:t>
      </w:r>
      <w:r w:rsidRPr="00F771D5">
        <w:rPr>
          <w:i/>
          <w:iCs/>
        </w:rPr>
        <w:t>expectativas.</w:t>
      </w:r>
      <w:r w:rsidRPr="00F771D5">
        <w:rPr>
          <w:i/>
          <w:iCs/>
          <w:spacing w:val="-1"/>
        </w:rPr>
        <w:t xml:space="preserve"> </w:t>
      </w:r>
      <w:r w:rsidRPr="00F771D5">
        <w:rPr>
          <w:i/>
          <w:iCs/>
        </w:rPr>
        <w:t>25%</w:t>
      </w:r>
      <w:r w:rsidRPr="00F771D5">
        <w:rPr>
          <w:i/>
          <w:iCs/>
          <w:spacing w:val="-2"/>
        </w:rPr>
        <w:t xml:space="preserve"> </w:t>
      </w:r>
      <w:r w:rsidRPr="00F771D5">
        <w:rPr>
          <w:i/>
          <w:iCs/>
        </w:rPr>
        <w:t>de</w:t>
      </w:r>
      <w:r w:rsidRPr="00F771D5">
        <w:rPr>
          <w:i/>
          <w:iCs/>
          <w:spacing w:val="-2"/>
        </w:rPr>
        <w:t xml:space="preserve"> </w:t>
      </w:r>
      <w:r w:rsidRPr="00F771D5">
        <w:rPr>
          <w:i/>
          <w:iCs/>
        </w:rPr>
        <w:t>la</w:t>
      </w:r>
      <w:r w:rsidRPr="00F771D5">
        <w:rPr>
          <w:i/>
          <w:iCs/>
          <w:spacing w:val="-2"/>
        </w:rPr>
        <w:t xml:space="preserve"> </w:t>
      </w:r>
      <w:r w:rsidRPr="00F771D5">
        <w:rPr>
          <w:i/>
          <w:iCs/>
        </w:rPr>
        <w:t>puntuación</w:t>
      </w:r>
      <w:r w:rsidRPr="00F771D5">
        <w:rPr>
          <w:i/>
          <w:iCs/>
          <w:spacing w:val="-2"/>
        </w:rPr>
        <w:t xml:space="preserve"> </w:t>
      </w:r>
      <w:r w:rsidRPr="00F771D5">
        <w:rPr>
          <w:i/>
          <w:iCs/>
        </w:rPr>
        <w:t>de</w:t>
      </w:r>
      <w:r w:rsidRPr="00F771D5">
        <w:rPr>
          <w:i/>
          <w:iCs/>
          <w:spacing w:val="-2"/>
        </w:rPr>
        <w:t xml:space="preserve"> </w:t>
      </w:r>
      <w:r w:rsidRPr="00F771D5">
        <w:rPr>
          <w:i/>
          <w:iCs/>
        </w:rPr>
        <w:t>cada</w:t>
      </w:r>
      <w:r w:rsidRPr="00F771D5">
        <w:rPr>
          <w:i/>
          <w:iCs/>
          <w:spacing w:val="-1"/>
        </w:rPr>
        <w:t xml:space="preserve"> </w:t>
      </w:r>
      <w:r w:rsidRPr="00F771D5">
        <w:rPr>
          <w:i/>
          <w:iCs/>
          <w:spacing w:val="-2"/>
        </w:rPr>
        <w:t>criterio</w:t>
      </w:r>
      <w:r w:rsidR="00AA0E0F" w:rsidRPr="00F771D5">
        <w:rPr>
          <w:i/>
          <w:iCs/>
          <w:spacing w:val="-2"/>
        </w:rPr>
        <w:t>.</w:t>
      </w:r>
    </w:p>
    <w:p w14:paraId="4016AF70" w14:textId="77777777" w:rsidR="00330955" w:rsidRPr="00F771D5" w:rsidRDefault="00330955">
      <w:pPr>
        <w:pStyle w:val="Textoindependiente"/>
        <w:spacing w:before="61"/>
        <w:rPr>
          <w:i/>
          <w:iCs/>
        </w:rPr>
      </w:pPr>
    </w:p>
    <w:p w14:paraId="41553095" w14:textId="27F19A82" w:rsidR="00330955" w:rsidRPr="00F771D5" w:rsidRDefault="00000000">
      <w:pPr>
        <w:pStyle w:val="Prrafodelista"/>
        <w:numPr>
          <w:ilvl w:val="0"/>
          <w:numId w:val="11"/>
        </w:numPr>
        <w:tabs>
          <w:tab w:val="left" w:pos="213"/>
        </w:tabs>
        <w:spacing w:line="292" w:lineRule="auto"/>
        <w:ind w:firstLine="0"/>
        <w:jc w:val="left"/>
        <w:rPr>
          <w:i/>
          <w:iCs/>
          <w:sz w:val="20"/>
        </w:rPr>
      </w:pPr>
      <w:r w:rsidRPr="00F771D5">
        <w:rPr>
          <w:i/>
          <w:iCs/>
          <w:sz w:val="20"/>
        </w:rPr>
        <w:t>Deficiente.</w:t>
      </w:r>
      <w:r w:rsidRPr="00F771D5">
        <w:rPr>
          <w:i/>
          <w:iCs/>
          <w:spacing w:val="30"/>
          <w:sz w:val="20"/>
        </w:rPr>
        <w:t xml:space="preserve"> </w:t>
      </w:r>
      <w:r w:rsidRPr="00F771D5">
        <w:rPr>
          <w:i/>
          <w:iCs/>
          <w:sz w:val="20"/>
        </w:rPr>
        <w:t>No</w:t>
      </w:r>
      <w:r w:rsidRPr="00F771D5">
        <w:rPr>
          <w:i/>
          <w:iCs/>
          <w:spacing w:val="30"/>
          <w:sz w:val="20"/>
        </w:rPr>
        <w:t xml:space="preserve"> </w:t>
      </w:r>
      <w:r w:rsidRPr="00F771D5">
        <w:rPr>
          <w:i/>
          <w:iCs/>
          <w:sz w:val="20"/>
        </w:rPr>
        <w:t>se</w:t>
      </w:r>
      <w:r w:rsidRPr="00F771D5">
        <w:rPr>
          <w:i/>
          <w:iCs/>
          <w:spacing w:val="30"/>
          <w:sz w:val="20"/>
        </w:rPr>
        <w:t xml:space="preserve"> </w:t>
      </w:r>
      <w:r w:rsidRPr="00F771D5">
        <w:rPr>
          <w:i/>
          <w:iCs/>
          <w:sz w:val="20"/>
        </w:rPr>
        <w:t>trata</w:t>
      </w:r>
      <w:r w:rsidRPr="00F771D5">
        <w:rPr>
          <w:i/>
          <w:iCs/>
          <w:spacing w:val="30"/>
          <w:sz w:val="20"/>
        </w:rPr>
        <w:t xml:space="preserve"> </w:t>
      </w:r>
      <w:r w:rsidRPr="00F771D5">
        <w:rPr>
          <w:i/>
          <w:iCs/>
          <w:sz w:val="20"/>
        </w:rPr>
        <w:t>o</w:t>
      </w:r>
      <w:r w:rsidRPr="00F771D5">
        <w:rPr>
          <w:i/>
          <w:iCs/>
          <w:spacing w:val="30"/>
          <w:sz w:val="20"/>
        </w:rPr>
        <w:t xml:space="preserve"> </w:t>
      </w:r>
      <w:r w:rsidRPr="00F771D5">
        <w:rPr>
          <w:i/>
          <w:iCs/>
          <w:sz w:val="20"/>
        </w:rPr>
        <w:t>se</w:t>
      </w:r>
      <w:r w:rsidRPr="00F771D5">
        <w:rPr>
          <w:i/>
          <w:iCs/>
          <w:spacing w:val="30"/>
          <w:sz w:val="20"/>
        </w:rPr>
        <w:t xml:space="preserve"> </w:t>
      </w:r>
      <w:r w:rsidRPr="00F771D5">
        <w:rPr>
          <w:i/>
          <w:iCs/>
          <w:sz w:val="20"/>
        </w:rPr>
        <w:t>trata</w:t>
      </w:r>
      <w:r w:rsidRPr="00F771D5">
        <w:rPr>
          <w:i/>
          <w:iCs/>
          <w:spacing w:val="30"/>
          <w:sz w:val="20"/>
        </w:rPr>
        <w:t xml:space="preserve"> </w:t>
      </w:r>
      <w:r w:rsidRPr="00F771D5">
        <w:rPr>
          <w:i/>
          <w:iCs/>
          <w:sz w:val="20"/>
        </w:rPr>
        <w:t>equivocadamente</w:t>
      </w:r>
      <w:r w:rsidRPr="00F771D5">
        <w:rPr>
          <w:i/>
          <w:iCs/>
          <w:spacing w:val="30"/>
          <w:sz w:val="20"/>
        </w:rPr>
        <w:t xml:space="preserve"> </w:t>
      </w:r>
      <w:r w:rsidRPr="00F771D5">
        <w:rPr>
          <w:i/>
          <w:iCs/>
          <w:sz w:val="20"/>
        </w:rPr>
        <w:t>o</w:t>
      </w:r>
      <w:r w:rsidRPr="00F771D5">
        <w:rPr>
          <w:i/>
          <w:iCs/>
          <w:spacing w:val="30"/>
          <w:sz w:val="20"/>
        </w:rPr>
        <w:t xml:space="preserve"> </w:t>
      </w:r>
      <w:r w:rsidRPr="00F771D5">
        <w:rPr>
          <w:i/>
          <w:iCs/>
          <w:sz w:val="20"/>
        </w:rPr>
        <w:t>no</w:t>
      </w:r>
      <w:r w:rsidRPr="00F771D5">
        <w:rPr>
          <w:i/>
          <w:iCs/>
          <w:spacing w:val="30"/>
          <w:sz w:val="20"/>
        </w:rPr>
        <w:t xml:space="preserve"> </w:t>
      </w:r>
      <w:r w:rsidRPr="00F771D5">
        <w:rPr>
          <w:i/>
          <w:iCs/>
          <w:sz w:val="20"/>
        </w:rPr>
        <w:t>cumple</w:t>
      </w:r>
      <w:r w:rsidRPr="00F771D5">
        <w:rPr>
          <w:i/>
          <w:iCs/>
          <w:spacing w:val="30"/>
          <w:sz w:val="20"/>
        </w:rPr>
        <w:t xml:space="preserve"> </w:t>
      </w:r>
      <w:r w:rsidRPr="00F771D5">
        <w:rPr>
          <w:i/>
          <w:iCs/>
          <w:sz w:val="20"/>
        </w:rPr>
        <w:t>con</w:t>
      </w:r>
      <w:r w:rsidRPr="00F771D5">
        <w:rPr>
          <w:i/>
          <w:iCs/>
          <w:spacing w:val="30"/>
          <w:sz w:val="20"/>
        </w:rPr>
        <w:t xml:space="preserve"> </w:t>
      </w:r>
      <w:r w:rsidRPr="00F771D5">
        <w:rPr>
          <w:i/>
          <w:iCs/>
          <w:sz w:val="20"/>
        </w:rPr>
        <w:t>las</w:t>
      </w:r>
      <w:r w:rsidRPr="00F771D5">
        <w:rPr>
          <w:i/>
          <w:iCs/>
          <w:spacing w:val="30"/>
          <w:sz w:val="20"/>
        </w:rPr>
        <w:t xml:space="preserve"> </w:t>
      </w:r>
      <w:r w:rsidRPr="00F771D5">
        <w:rPr>
          <w:i/>
          <w:iCs/>
          <w:sz w:val="20"/>
        </w:rPr>
        <w:t>expectativas.</w:t>
      </w:r>
      <w:r w:rsidRPr="00F771D5">
        <w:rPr>
          <w:i/>
          <w:iCs/>
          <w:spacing w:val="30"/>
          <w:sz w:val="20"/>
        </w:rPr>
        <w:t xml:space="preserve"> </w:t>
      </w:r>
      <w:r w:rsidRPr="00F771D5">
        <w:rPr>
          <w:i/>
          <w:iCs/>
          <w:sz w:val="20"/>
        </w:rPr>
        <w:t>0</w:t>
      </w:r>
      <w:r w:rsidRPr="00F771D5">
        <w:rPr>
          <w:i/>
          <w:iCs/>
          <w:spacing w:val="30"/>
          <w:sz w:val="20"/>
        </w:rPr>
        <w:t xml:space="preserve"> </w:t>
      </w:r>
      <w:r w:rsidRPr="00F771D5">
        <w:rPr>
          <w:i/>
          <w:iCs/>
          <w:sz w:val="20"/>
        </w:rPr>
        <w:t>%</w:t>
      </w:r>
      <w:r w:rsidRPr="00F771D5">
        <w:rPr>
          <w:i/>
          <w:iCs/>
          <w:spacing w:val="30"/>
          <w:sz w:val="20"/>
        </w:rPr>
        <w:t xml:space="preserve"> </w:t>
      </w:r>
      <w:r w:rsidRPr="00F771D5">
        <w:rPr>
          <w:i/>
          <w:iCs/>
          <w:sz w:val="20"/>
        </w:rPr>
        <w:t>de</w:t>
      </w:r>
      <w:r w:rsidRPr="00F771D5">
        <w:rPr>
          <w:i/>
          <w:iCs/>
          <w:spacing w:val="30"/>
          <w:sz w:val="20"/>
        </w:rPr>
        <w:t xml:space="preserve"> </w:t>
      </w:r>
      <w:r w:rsidRPr="00F771D5">
        <w:rPr>
          <w:i/>
          <w:iCs/>
          <w:sz w:val="20"/>
        </w:rPr>
        <w:t>la puntuación de cada criterio</w:t>
      </w:r>
      <w:r w:rsidR="00AA0E0F" w:rsidRPr="00F771D5">
        <w:rPr>
          <w:i/>
          <w:iCs/>
          <w:sz w:val="20"/>
        </w:rPr>
        <w:t>.</w:t>
      </w:r>
    </w:p>
    <w:p w14:paraId="7C35963F" w14:textId="77777777" w:rsidR="00330955" w:rsidRPr="00F771D5" w:rsidRDefault="00330955">
      <w:pPr>
        <w:pStyle w:val="Textoindependiente"/>
        <w:spacing w:before="10"/>
        <w:rPr>
          <w:i/>
          <w:iCs/>
        </w:rPr>
      </w:pPr>
    </w:p>
    <w:p w14:paraId="2ED1F216" w14:textId="77777777" w:rsidR="00330955" w:rsidRPr="00F771D5" w:rsidRDefault="00000000">
      <w:pPr>
        <w:pStyle w:val="Textoindependiente"/>
        <w:spacing w:line="292" w:lineRule="auto"/>
        <w:ind w:left="142" w:right="851"/>
        <w:rPr>
          <w:i/>
          <w:iCs/>
        </w:rPr>
      </w:pPr>
      <w:r w:rsidRPr="00F771D5">
        <w:rPr>
          <w:i/>
          <w:iCs/>
        </w:rPr>
        <w:t>El</w:t>
      </w:r>
      <w:r w:rsidRPr="00F771D5">
        <w:rPr>
          <w:i/>
          <w:iCs/>
          <w:spacing w:val="67"/>
        </w:rPr>
        <w:t xml:space="preserve"> </w:t>
      </w:r>
      <w:r w:rsidRPr="00F771D5">
        <w:rPr>
          <w:i/>
          <w:iCs/>
        </w:rPr>
        <w:t>documento</w:t>
      </w:r>
      <w:r w:rsidRPr="00F771D5">
        <w:rPr>
          <w:i/>
          <w:iCs/>
          <w:spacing w:val="67"/>
        </w:rPr>
        <w:t xml:space="preserve"> </w:t>
      </w:r>
      <w:r w:rsidRPr="00F771D5">
        <w:rPr>
          <w:i/>
          <w:iCs/>
        </w:rPr>
        <w:t>de</w:t>
      </w:r>
      <w:r w:rsidRPr="00F771D5">
        <w:rPr>
          <w:i/>
          <w:iCs/>
          <w:spacing w:val="67"/>
        </w:rPr>
        <w:t xml:space="preserve"> </w:t>
      </w:r>
      <w:r w:rsidRPr="00F771D5">
        <w:rPr>
          <w:i/>
          <w:iCs/>
        </w:rPr>
        <w:t>la</w:t>
      </w:r>
      <w:r w:rsidRPr="00F771D5">
        <w:rPr>
          <w:i/>
          <w:iCs/>
          <w:spacing w:val="67"/>
        </w:rPr>
        <w:t xml:space="preserve"> </w:t>
      </w:r>
      <w:r w:rsidRPr="00F771D5">
        <w:rPr>
          <w:i/>
          <w:iCs/>
        </w:rPr>
        <w:t>oferta</w:t>
      </w:r>
      <w:r w:rsidRPr="00F771D5">
        <w:rPr>
          <w:i/>
          <w:iCs/>
          <w:spacing w:val="67"/>
        </w:rPr>
        <w:t xml:space="preserve"> </w:t>
      </w:r>
      <w:r w:rsidRPr="00F771D5">
        <w:rPr>
          <w:i/>
          <w:iCs/>
        </w:rPr>
        <w:t>técnica</w:t>
      </w:r>
      <w:r w:rsidRPr="00F771D5">
        <w:rPr>
          <w:i/>
          <w:iCs/>
          <w:spacing w:val="67"/>
        </w:rPr>
        <w:t xml:space="preserve"> </w:t>
      </w:r>
      <w:r w:rsidRPr="00F771D5">
        <w:rPr>
          <w:i/>
          <w:iCs/>
        </w:rPr>
        <w:t>se</w:t>
      </w:r>
      <w:r w:rsidRPr="00F771D5">
        <w:rPr>
          <w:i/>
          <w:iCs/>
          <w:spacing w:val="67"/>
        </w:rPr>
        <w:t xml:space="preserve"> </w:t>
      </w:r>
      <w:r w:rsidRPr="00F771D5">
        <w:rPr>
          <w:i/>
          <w:iCs/>
        </w:rPr>
        <w:t>ajustará</w:t>
      </w:r>
      <w:r w:rsidRPr="00F771D5">
        <w:rPr>
          <w:i/>
          <w:iCs/>
          <w:spacing w:val="67"/>
        </w:rPr>
        <w:t xml:space="preserve"> </w:t>
      </w:r>
      <w:r w:rsidRPr="00F771D5">
        <w:rPr>
          <w:i/>
          <w:iCs/>
        </w:rPr>
        <w:t>a</w:t>
      </w:r>
      <w:r w:rsidRPr="00F771D5">
        <w:rPr>
          <w:i/>
          <w:iCs/>
          <w:spacing w:val="67"/>
        </w:rPr>
        <w:t xml:space="preserve"> </w:t>
      </w:r>
      <w:r w:rsidRPr="00F771D5">
        <w:rPr>
          <w:i/>
          <w:iCs/>
        </w:rPr>
        <w:t>las</w:t>
      </w:r>
      <w:r w:rsidRPr="00F771D5">
        <w:rPr>
          <w:i/>
          <w:iCs/>
          <w:spacing w:val="67"/>
        </w:rPr>
        <w:t xml:space="preserve"> </w:t>
      </w:r>
      <w:r w:rsidRPr="00F771D5">
        <w:rPr>
          <w:i/>
          <w:iCs/>
        </w:rPr>
        <w:t>disposiciones</w:t>
      </w:r>
      <w:r w:rsidRPr="00F771D5">
        <w:rPr>
          <w:i/>
          <w:iCs/>
          <w:spacing w:val="67"/>
        </w:rPr>
        <w:t xml:space="preserve"> </w:t>
      </w:r>
      <w:r w:rsidRPr="00F771D5">
        <w:rPr>
          <w:i/>
          <w:iCs/>
        </w:rPr>
        <w:t>contenidas</w:t>
      </w:r>
      <w:r w:rsidRPr="00F771D5">
        <w:rPr>
          <w:i/>
          <w:iCs/>
          <w:spacing w:val="67"/>
        </w:rPr>
        <w:t xml:space="preserve"> </w:t>
      </w:r>
      <w:r w:rsidRPr="00F771D5">
        <w:rPr>
          <w:i/>
          <w:iCs/>
        </w:rPr>
        <w:t>en</w:t>
      </w:r>
      <w:r w:rsidRPr="00F771D5">
        <w:rPr>
          <w:i/>
          <w:iCs/>
          <w:spacing w:val="67"/>
        </w:rPr>
        <w:t xml:space="preserve"> </w:t>
      </w:r>
      <w:r w:rsidRPr="00F771D5">
        <w:rPr>
          <w:i/>
          <w:iCs/>
        </w:rPr>
        <w:t>el</w:t>
      </w:r>
      <w:r w:rsidRPr="00F771D5">
        <w:rPr>
          <w:i/>
          <w:iCs/>
          <w:spacing w:val="67"/>
        </w:rPr>
        <w:t xml:space="preserve"> </w:t>
      </w:r>
      <w:r w:rsidRPr="00F771D5">
        <w:rPr>
          <w:i/>
          <w:iCs/>
        </w:rPr>
        <w:t>apartado respectivo de cada lote contenido en el PPT:</w:t>
      </w:r>
    </w:p>
    <w:p w14:paraId="474111EE" w14:textId="77777777" w:rsidR="00330955" w:rsidRPr="00F771D5" w:rsidRDefault="00330955">
      <w:pPr>
        <w:pStyle w:val="Textoindependiente"/>
        <w:spacing w:before="10"/>
        <w:rPr>
          <w:i/>
          <w:iCs/>
        </w:rPr>
      </w:pPr>
    </w:p>
    <w:p w14:paraId="2659AC6E" w14:textId="77777777" w:rsidR="00330955" w:rsidRPr="00F771D5" w:rsidRDefault="00000000">
      <w:pPr>
        <w:pStyle w:val="Textoindependiente"/>
        <w:ind w:left="142"/>
        <w:rPr>
          <w:i/>
          <w:iCs/>
        </w:rPr>
      </w:pPr>
      <w:r w:rsidRPr="00F771D5">
        <w:rPr>
          <w:i/>
          <w:iCs/>
        </w:rPr>
        <w:t>Para</w:t>
      </w:r>
      <w:r w:rsidRPr="00F771D5">
        <w:rPr>
          <w:i/>
          <w:iCs/>
          <w:spacing w:val="-6"/>
        </w:rPr>
        <w:t xml:space="preserve"> </w:t>
      </w:r>
      <w:r w:rsidRPr="00F771D5">
        <w:rPr>
          <w:i/>
          <w:iCs/>
        </w:rPr>
        <w:t>el</w:t>
      </w:r>
      <w:r w:rsidRPr="00F771D5">
        <w:rPr>
          <w:i/>
          <w:iCs/>
          <w:spacing w:val="-4"/>
        </w:rPr>
        <w:t xml:space="preserve"> </w:t>
      </w:r>
      <w:r w:rsidRPr="00F771D5">
        <w:rPr>
          <w:i/>
          <w:iCs/>
        </w:rPr>
        <w:t>Lote</w:t>
      </w:r>
      <w:r w:rsidRPr="00F771D5">
        <w:rPr>
          <w:i/>
          <w:iCs/>
          <w:spacing w:val="-3"/>
        </w:rPr>
        <w:t xml:space="preserve"> </w:t>
      </w:r>
      <w:r w:rsidRPr="00F771D5">
        <w:rPr>
          <w:i/>
          <w:iCs/>
        </w:rPr>
        <w:t>1:</w:t>
      </w:r>
      <w:r w:rsidRPr="00F771D5">
        <w:rPr>
          <w:i/>
          <w:iCs/>
          <w:spacing w:val="-4"/>
        </w:rPr>
        <w:t xml:space="preserve"> </w:t>
      </w:r>
      <w:r w:rsidRPr="00F771D5">
        <w:rPr>
          <w:i/>
          <w:iCs/>
        </w:rPr>
        <w:t>deberá</w:t>
      </w:r>
      <w:r w:rsidRPr="00F771D5">
        <w:rPr>
          <w:i/>
          <w:iCs/>
          <w:spacing w:val="-3"/>
        </w:rPr>
        <w:t xml:space="preserve"> </w:t>
      </w:r>
      <w:r w:rsidRPr="00F771D5">
        <w:rPr>
          <w:i/>
          <w:iCs/>
        </w:rPr>
        <w:t>ajustarse</w:t>
      </w:r>
      <w:r w:rsidRPr="00F771D5">
        <w:rPr>
          <w:i/>
          <w:iCs/>
          <w:spacing w:val="-4"/>
        </w:rPr>
        <w:t xml:space="preserve"> </w:t>
      </w:r>
      <w:r w:rsidRPr="00F771D5">
        <w:rPr>
          <w:i/>
          <w:iCs/>
        </w:rPr>
        <w:t>al</w:t>
      </w:r>
      <w:r w:rsidRPr="00F771D5">
        <w:rPr>
          <w:i/>
          <w:iCs/>
          <w:spacing w:val="-4"/>
        </w:rPr>
        <w:t xml:space="preserve"> </w:t>
      </w:r>
      <w:r w:rsidRPr="00F771D5">
        <w:rPr>
          <w:i/>
          <w:iCs/>
        </w:rPr>
        <w:t>contenido</w:t>
      </w:r>
      <w:r w:rsidRPr="00F771D5">
        <w:rPr>
          <w:i/>
          <w:iCs/>
          <w:spacing w:val="-3"/>
        </w:rPr>
        <w:t xml:space="preserve"> </w:t>
      </w:r>
      <w:r w:rsidRPr="00F771D5">
        <w:rPr>
          <w:i/>
          <w:iCs/>
        </w:rPr>
        <w:t>del</w:t>
      </w:r>
      <w:r w:rsidRPr="00F771D5">
        <w:rPr>
          <w:i/>
          <w:iCs/>
          <w:spacing w:val="-4"/>
        </w:rPr>
        <w:t xml:space="preserve"> </w:t>
      </w:r>
      <w:r w:rsidRPr="00F771D5">
        <w:rPr>
          <w:i/>
          <w:iCs/>
        </w:rPr>
        <w:t>apartado</w:t>
      </w:r>
      <w:r w:rsidRPr="00F771D5">
        <w:rPr>
          <w:i/>
          <w:iCs/>
          <w:spacing w:val="-3"/>
        </w:rPr>
        <w:t xml:space="preserve"> </w:t>
      </w:r>
      <w:r w:rsidRPr="00F771D5">
        <w:rPr>
          <w:i/>
          <w:iCs/>
        </w:rPr>
        <w:t>4.10</w:t>
      </w:r>
      <w:r w:rsidRPr="00F771D5">
        <w:rPr>
          <w:i/>
          <w:iCs/>
          <w:spacing w:val="-4"/>
        </w:rPr>
        <w:t xml:space="preserve"> </w:t>
      </w:r>
      <w:r w:rsidRPr="00F771D5">
        <w:rPr>
          <w:i/>
          <w:iCs/>
        </w:rPr>
        <w:t>del</w:t>
      </w:r>
      <w:r w:rsidRPr="00F771D5">
        <w:rPr>
          <w:i/>
          <w:iCs/>
          <w:spacing w:val="-3"/>
        </w:rPr>
        <w:t xml:space="preserve"> </w:t>
      </w:r>
      <w:r w:rsidRPr="00F771D5">
        <w:rPr>
          <w:i/>
          <w:iCs/>
          <w:spacing w:val="-4"/>
        </w:rPr>
        <w:t>PPT;</w:t>
      </w:r>
    </w:p>
    <w:p w14:paraId="5938D10D" w14:textId="77777777" w:rsidR="00330955" w:rsidRPr="00F771D5" w:rsidRDefault="00330955">
      <w:pPr>
        <w:pStyle w:val="Textoindependiente"/>
        <w:rPr>
          <w:i/>
          <w:iCs/>
        </w:rPr>
        <w:sectPr w:rsidR="00330955" w:rsidRPr="00F771D5">
          <w:pgSz w:w="11910" w:h="16840"/>
          <w:pgMar w:top="1260" w:right="565" w:bottom="1260" w:left="1275" w:header="225" w:footer="1060" w:gutter="0"/>
          <w:cols w:space="720"/>
        </w:sectPr>
      </w:pPr>
    </w:p>
    <w:p w14:paraId="73B8B86F" w14:textId="6171A422" w:rsidR="00330955" w:rsidRPr="00F771D5" w:rsidRDefault="00000000">
      <w:pPr>
        <w:pStyle w:val="Textoindependiente"/>
        <w:spacing w:before="180"/>
        <w:ind w:left="142"/>
        <w:jc w:val="both"/>
        <w:rPr>
          <w:i/>
          <w:iCs/>
        </w:rPr>
      </w:pPr>
      <w:r w:rsidRPr="00F771D5">
        <w:rPr>
          <w:i/>
          <w:iCs/>
        </w:rPr>
        <w:lastRenderedPageBreak/>
        <w:t xml:space="preserve">VALORACIONES </w:t>
      </w:r>
      <w:r w:rsidRPr="00F771D5">
        <w:rPr>
          <w:i/>
          <w:iCs/>
          <w:spacing w:val="-2"/>
        </w:rPr>
        <w:t>PARCIALES</w:t>
      </w:r>
    </w:p>
    <w:p w14:paraId="10887CED" w14:textId="77777777" w:rsidR="00330955" w:rsidRPr="00F771D5" w:rsidRDefault="00330955">
      <w:pPr>
        <w:pStyle w:val="Textoindependiente"/>
        <w:spacing w:before="60"/>
        <w:rPr>
          <w:i/>
          <w:iCs/>
        </w:rPr>
      </w:pPr>
    </w:p>
    <w:p w14:paraId="5F2D5AA6" w14:textId="77777777" w:rsidR="00330955" w:rsidRPr="00F771D5" w:rsidRDefault="00000000">
      <w:pPr>
        <w:pStyle w:val="Textoindependiente"/>
        <w:spacing w:before="1" w:line="292" w:lineRule="auto"/>
        <w:ind w:left="142" w:right="851"/>
        <w:jc w:val="both"/>
        <w:rPr>
          <w:i/>
          <w:iCs/>
        </w:rPr>
      </w:pPr>
      <w:r w:rsidRPr="00F771D5">
        <w:rPr>
          <w:i/>
          <w:iCs/>
        </w:rPr>
        <w:t>Una vez analizada la documentación aportada por cada licitador para la valoración de criterios cuya cuantificación depende de un juicio de valor, se presenta un cuadro resumen con la puntuación obtenida por cada una de las empresas:</w:t>
      </w:r>
    </w:p>
    <w:p w14:paraId="69FB883D" w14:textId="77777777" w:rsidR="00330955" w:rsidRPr="00F771D5" w:rsidRDefault="00330955">
      <w:pPr>
        <w:pStyle w:val="Textoindependiente"/>
        <w:spacing w:before="9"/>
        <w:rPr>
          <w:i/>
          <w:iCs/>
        </w:rPr>
      </w:pPr>
    </w:p>
    <w:p w14:paraId="71A6889D" w14:textId="77777777" w:rsidR="00330955" w:rsidRPr="00F771D5" w:rsidRDefault="00000000">
      <w:pPr>
        <w:pStyle w:val="Textoindependiente"/>
        <w:spacing w:line="542" w:lineRule="auto"/>
        <w:ind w:left="142" w:right="8390"/>
        <w:rPr>
          <w:i/>
          <w:iCs/>
        </w:rPr>
      </w:pPr>
      <w:r w:rsidRPr="00F771D5">
        <w:rPr>
          <w:i/>
          <w:iCs/>
          <w:noProof/>
        </w:rPr>
        <w:drawing>
          <wp:anchor distT="0" distB="0" distL="0" distR="0" simplePos="0" relativeHeight="251637248" behindDoc="0" locked="0" layoutInCell="1" allowOverlap="1" wp14:anchorId="3B3CCF61" wp14:editId="26EC80B9">
            <wp:simplePos x="0" y="0"/>
            <wp:positionH relativeFrom="page">
              <wp:posOffset>909637</wp:posOffset>
            </wp:positionH>
            <wp:positionV relativeFrom="paragraph">
              <wp:posOffset>976839</wp:posOffset>
            </wp:positionV>
            <wp:extent cx="4505325" cy="5448300"/>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22" cstate="print"/>
                    <a:stretch>
                      <a:fillRect/>
                    </a:stretch>
                  </pic:blipFill>
                  <pic:spPr>
                    <a:xfrm>
                      <a:off x="0" y="0"/>
                      <a:ext cx="4505325" cy="5448300"/>
                    </a:xfrm>
                    <a:prstGeom prst="rect">
                      <a:avLst/>
                    </a:prstGeom>
                  </pic:spPr>
                </pic:pic>
              </a:graphicData>
            </a:graphic>
          </wp:anchor>
        </w:drawing>
      </w:r>
      <w:r w:rsidRPr="00F771D5">
        <w:rPr>
          <w:i/>
          <w:iCs/>
          <w:noProof/>
        </w:rPr>
        <mc:AlternateContent>
          <mc:Choice Requires="wps">
            <w:drawing>
              <wp:anchor distT="0" distB="0" distL="0" distR="0" simplePos="0" relativeHeight="251638272" behindDoc="0" locked="0" layoutInCell="1" allowOverlap="1" wp14:anchorId="5A1313CB" wp14:editId="28EB43BD">
                <wp:simplePos x="0" y="0"/>
                <wp:positionH relativeFrom="page">
                  <wp:posOffset>6807090</wp:posOffset>
                </wp:positionH>
                <wp:positionV relativeFrom="paragraph">
                  <wp:posOffset>886571</wp:posOffset>
                </wp:positionV>
                <wp:extent cx="419734" cy="318706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B44FB93"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740E26"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5A1313CB" id="Textbox 143" o:spid="_x0000_s1085" type="#_x0000_t202" style="position:absolute;left:0;text-align:left;margin-left:536pt;margin-top:69.8pt;width:33.05pt;height:250.95pt;z-index:25163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b+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" filled="f" stroked="f">
                <v:textbox style="layout-flow:vertical;mso-layout-flow-alt:bottom-to-top" inset="0,0,0,0">
                  <w:txbxContent>
                    <w:p w14:paraId="5B44FB93"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740E26"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sidRPr="00F771D5">
        <w:rPr>
          <w:i/>
          <w:iCs/>
          <w:spacing w:val="-2"/>
        </w:rPr>
        <w:t>Orange Telefónica Vodafone</w:t>
      </w:r>
    </w:p>
    <w:p w14:paraId="1CD3E3ED" w14:textId="77777777" w:rsidR="00330955" w:rsidRPr="00F771D5" w:rsidRDefault="00330955">
      <w:pPr>
        <w:pStyle w:val="Textoindependiente"/>
        <w:spacing w:line="542" w:lineRule="auto"/>
        <w:rPr>
          <w:i/>
          <w:iCs/>
        </w:rPr>
        <w:sectPr w:rsidR="00330955" w:rsidRPr="00F771D5">
          <w:pgSz w:w="11910" w:h="16840"/>
          <w:pgMar w:top="1260" w:right="565" w:bottom="1260" w:left="1275" w:header="225" w:footer="1060" w:gutter="0"/>
          <w:cols w:space="720"/>
        </w:sectPr>
      </w:pPr>
    </w:p>
    <w:p w14:paraId="07DBBC5D" w14:textId="77777777" w:rsidR="00330955" w:rsidRPr="00F771D5" w:rsidRDefault="00330955">
      <w:pPr>
        <w:pStyle w:val="Textoindependiente"/>
        <w:spacing w:before="2"/>
        <w:rPr>
          <w:i/>
          <w:iCs/>
          <w:sz w:val="16"/>
        </w:rPr>
      </w:pPr>
    </w:p>
    <w:p w14:paraId="13D5F748" w14:textId="77777777" w:rsidR="00330955" w:rsidRPr="00F771D5" w:rsidRDefault="00000000">
      <w:pPr>
        <w:pStyle w:val="Textoindependiente"/>
        <w:ind w:left="157"/>
        <w:rPr>
          <w:i/>
          <w:iCs/>
        </w:rPr>
      </w:pPr>
      <w:r w:rsidRPr="00F771D5">
        <w:rPr>
          <w:i/>
          <w:iCs/>
          <w:noProof/>
        </w:rPr>
        <w:drawing>
          <wp:inline distT="0" distB="0" distL="0" distR="0" wp14:anchorId="64928033" wp14:editId="634D1CDC">
            <wp:extent cx="4495800" cy="3600450"/>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23" cstate="print"/>
                    <a:stretch>
                      <a:fillRect/>
                    </a:stretch>
                  </pic:blipFill>
                  <pic:spPr>
                    <a:xfrm>
                      <a:off x="0" y="0"/>
                      <a:ext cx="4495800" cy="3600450"/>
                    </a:xfrm>
                    <a:prstGeom prst="rect">
                      <a:avLst/>
                    </a:prstGeom>
                  </pic:spPr>
                </pic:pic>
              </a:graphicData>
            </a:graphic>
          </wp:inline>
        </w:drawing>
      </w:r>
    </w:p>
    <w:p w14:paraId="127C412D" w14:textId="77777777" w:rsidR="00330955" w:rsidRPr="00F771D5" w:rsidRDefault="00330955">
      <w:pPr>
        <w:pStyle w:val="Textoindependiente"/>
        <w:spacing w:before="33"/>
        <w:rPr>
          <w:i/>
          <w:iCs/>
        </w:rPr>
      </w:pPr>
    </w:p>
    <w:p w14:paraId="43DD21C8" w14:textId="77777777" w:rsidR="00330955" w:rsidRPr="00F771D5" w:rsidRDefault="00000000">
      <w:pPr>
        <w:pStyle w:val="Textoindependiente"/>
        <w:spacing w:before="1"/>
        <w:ind w:left="142"/>
        <w:jc w:val="both"/>
        <w:rPr>
          <w:i/>
          <w:iCs/>
        </w:rPr>
      </w:pPr>
      <w:r w:rsidRPr="00F771D5">
        <w:rPr>
          <w:i/>
          <w:iCs/>
          <w:noProof/>
        </w:rPr>
        <mc:AlternateContent>
          <mc:Choice Requires="wps">
            <w:drawing>
              <wp:anchor distT="0" distB="0" distL="0" distR="0" simplePos="0" relativeHeight="251640320" behindDoc="0" locked="0" layoutInCell="1" allowOverlap="1" wp14:anchorId="20591930" wp14:editId="1528042E">
                <wp:simplePos x="0" y="0"/>
                <wp:positionH relativeFrom="page">
                  <wp:posOffset>6807090</wp:posOffset>
                </wp:positionH>
                <wp:positionV relativeFrom="paragraph">
                  <wp:posOffset>-1867938</wp:posOffset>
                </wp:positionV>
                <wp:extent cx="419734" cy="318706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817E9E"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E342BF"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20591930" id="Textbox 145" o:spid="_x0000_s1086" type="#_x0000_t202" style="position:absolute;left:0;text-align:left;margin-left:536pt;margin-top:-147.1pt;width:33.05pt;height:250.95pt;z-index:25164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" filled="f" stroked="f">
                <v:textbox style="layout-flow:vertical;mso-layout-flow-alt:bottom-to-top" inset="0,0,0,0">
                  <w:txbxContent>
                    <w:p w14:paraId="25817E9E"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E342BF"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sidRPr="00F771D5">
        <w:rPr>
          <w:i/>
          <w:iCs/>
        </w:rPr>
        <w:t xml:space="preserve">VALORACIONES </w:t>
      </w:r>
      <w:r w:rsidRPr="00F771D5">
        <w:rPr>
          <w:i/>
          <w:iCs/>
          <w:spacing w:val="-2"/>
        </w:rPr>
        <w:t>FINALES</w:t>
      </w:r>
    </w:p>
    <w:p w14:paraId="1565C59C" w14:textId="77777777" w:rsidR="00330955" w:rsidRPr="00F771D5" w:rsidRDefault="00330955">
      <w:pPr>
        <w:pStyle w:val="Textoindependiente"/>
        <w:spacing w:before="60"/>
        <w:rPr>
          <w:i/>
          <w:iCs/>
        </w:rPr>
      </w:pPr>
    </w:p>
    <w:p w14:paraId="7C5A9DE0" w14:textId="48BE6B3D" w:rsidR="00330955" w:rsidRPr="00F771D5" w:rsidRDefault="00000000">
      <w:pPr>
        <w:pStyle w:val="Textoindependiente"/>
        <w:spacing w:line="292" w:lineRule="auto"/>
        <w:ind w:left="142" w:right="850"/>
        <w:jc w:val="both"/>
        <w:rPr>
          <w:i/>
          <w:iCs/>
        </w:rPr>
      </w:pPr>
      <w:r w:rsidRPr="00F771D5">
        <w:rPr>
          <w:i/>
          <w:iCs/>
        </w:rPr>
        <w:t>En conclusión y sumada la puntuación con los criterios de juicio de valor, el total de la puntuación</w:t>
      </w:r>
      <w:r w:rsidRPr="00F771D5">
        <w:rPr>
          <w:i/>
          <w:iCs/>
          <w:spacing w:val="40"/>
        </w:rPr>
        <w:t xml:space="preserve"> </w:t>
      </w:r>
      <w:r w:rsidRPr="00F771D5">
        <w:rPr>
          <w:i/>
          <w:iCs/>
        </w:rPr>
        <w:t>para cada licitador es el siguiente, ordenado por orden alfabético</w:t>
      </w:r>
      <w:r w:rsidR="00F771D5">
        <w:rPr>
          <w:i/>
          <w:iCs/>
        </w:rPr>
        <w:t>”.</w:t>
      </w:r>
    </w:p>
    <w:p w14:paraId="3B67A106" w14:textId="77777777" w:rsidR="00330955" w:rsidRPr="00F771D5" w:rsidRDefault="00000000">
      <w:pPr>
        <w:pStyle w:val="Textoindependiente"/>
        <w:spacing w:before="8"/>
        <w:rPr>
          <w:i/>
          <w:iCs/>
          <w:sz w:val="16"/>
        </w:rPr>
      </w:pPr>
      <w:r w:rsidRPr="00F771D5">
        <w:rPr>
          <w:i/>
          <w:iCs/>
          <w:noProof/>
          <w:sz w:val="16"/>
        </w:rPr>
        <w:drawing>
          <wp:anchor distT="0" distB="0" distL="0" distR="0" simplePos="0" relativeHeight="251690496" behindDoc="1" locked="0" layoutInCell="1" allowOverlap="1" wp14:anchorId="3B3525F6" wp14:editId="00FE32A0">
            <wp:simplePos x="0" y="0"/>
            <wp:positionH relativeFrom="page">
              <wp:posOffset>909637</wp:posOffset>
            </wp:positionH>
            <wp:positionV relativeFrom="paragraph">
              <wp:posOffset>137418</wp:posOffset>
            </wp:positionV>
            <wp:extent cx="4029075" cy="657225"/>
            <wp:effectExtent l="0" t="0" r="0" b="0"/>
            <wp:wrapTopAndBottom/>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24" cstate="print"/>
                    <a:stretch>
                      <a:fillRect/>
                    </a:stretch>
                  </pic:blipFill>
                  <pic:spPr>
                    <a:xfrm>
                      <a:off x="0" y="0"/>
                      <a:ext cx="4029075" cy="657225"/>
                    </a:xfrm>
                    <a:prstGeom prst="rect">
                      <a:avLst/>
                    </a:prstGeom>
                  </pic:spPr>
                </pic:pic>
              </a:graphicData>
            </a:graphic>
          </wp:anchor>
        </w:drawing>
      </w:r>
    </w:p>
    <w:p w14:paraId="11992665" w14:textId="77777777" w:rsidR="00330955" w:rsidRPr="00F771D5" w:rsidRDefault="00330955">
      <w:pPr>
        <w:pStyle w:val="Textoindependiente"/>
        <w:spacing w:before="48"/>
        <w:rPr>
          <w:i/>
          <w:iCs/>
        </w:rPr>
      </w:pPr>
    </w:p>
    <w:p w14:paraId="3B62A18C" w14:textId="41053EDD" w:rsidR="00330955" w:rsidRDefault="00000000">
      <w:pPr>
        <w:pStyle w:val="Prrafodelista"/>
        <w:numPr>
          <w:ilvl w:val="0"/>
          <w:numId w:val="12"/>
        </w:numPr>
        <w:tabs>
          <w:tab w:val="left" w:pos="266"/>
        </w:tabs>
        <w:spacing w:before="1" w:line="292" w:lineRule="auto"/>
        <w:ind w:firstLine="0"/>
        <w:jc w:val="both"/>
        <w:rPr>
          <w:sz w:val="20"/>
        </w:rPr>
      </w:pPr>
      <w:r>
        <w:rPr>
          <w:sz w:val="20"/>
        </w:rPr>
        <w:t>Acta de la Mesa de Contratación celebrada con fecha 13 de noviembre de 2024, en la que se</w:t>
      </w:r>
      <w:r>
        <w:rPr>
          <w:spacing w:val="80"/>
          <w:sz w:val="20"/>
        </w:rPr>
        <w:t xml:space="preserve"> </w:t>
      </w:r>
      <w:r>
        <w:rPr>
          <w:sz w:val="20"/>
        </w:rPr>
        <w:t>acordó otorgar las puntuaciones de criterios sujetos a juicio de valor de acuerdo con el informe transcrito, y se procedió a la apertura de los archivos electrónicos que contienen las ofertas, con el siguiente resultado:</w:t>
      </w:r>
    </w:p>
    <w:p w14:paraId="51DC3BD2" w14:textId="77777777" w:rsidR="00330955" w:rsidRDefault="00330955">
      <w:pPr>
        <w:pStyle w:val="Textoindependiente"/>
        <w:spacing w:before="9"/>
      </w:pPr>
    </w:p>
    <w:p w14:paraId="08EFB777" w14:textId="1C227936" w:rsidR="00330955" w:rsidRDefault="00000000">
      <w:pPr>
        <w:pStyle w:val="Textoindependiente"/>
        <w:spacing w:line="292" w:lineRule="auto"/>
        <w:ind w:left="142" w:right="850"/>
        <w:jc w:val="both"/>
      </w:pPr>
      <w:r>
        <w:t>A la vista de las ofertas presentadas, se acordó por la Mesa de Contratación requerir a ORANGE ESPAGNE, S.A.U.</w:t>
      </w:r>
      <w:r w:rsidR="00F771D5">
        <w:t>,</w:t>
      </w:r>
      <w:r>
        <w:t xml:space="preserve"> y VODAFONE ESPAÑA, S.A.U.</w:t>
      </w:r>
      <w:r w:rsidR="00F771D5">
        <w:t>,</w:t>
      </w:r>
      <w:r>
        <w:t xml:space="preserve"> por estar incursas en presunción de</w:t>
      </w:r>
      <w:r>
        <w:rPr>
          <w:spacing w:val="40"/>
        </w:rPr>
        <w:t xml:space="preserve"> </w:t>
      </w:r>
      <w:r>
        <w:rPr>
          <w:spacing w:val="-2"/>
        </w:rPr>
        <w:t>anormalidad.</w:t>
      </w:r>
    </w:p>
    <w:p w14:paraId="6F5E1157" w14:textId="77777777" w:rsidR="00330955" w:rsidRDefault="00330955">
      <w:pPr>
        <w:pStyle w:val="Textoindependiente"/>
        <w:spacing w:before="10"/>
      </w:pPr>
    </w:p>
    <w:p w14:paraId="06CC30E4" w14:textId="0D1410BB" w:rsidR="00330955" w:rsidRDefault="00000000">
      <w:pPr>
        <w:pStyle w:val="Prrafodelista"/>
        <w:numPr>
          <w:ilvl w:val="0"/>
          <w:numId w:val="12"/>
        </w:numPr>
        <w:tabs>
          <w:tab w:val="left" w:pos="320"/>
        </w:tabs>
        <w:ind w:left="320" w:right="0" w:hanging="178"/>
        <w:jc w:val="both"/>
        <w:rPr>
          <w:sz w:val="20"/>
        </w:rPr>
      </w:pPr>
      <w:r>
        <w:rPr>
          <w:sz w:val="20"/>
        </w:rPr>
        <w:t>Justificaciones presentadas por ORANGE ESPAGNE, S.A.U.</w:t>
      </w:r>
      <w:r w:rsidR="00F771D5">
        <w:rPr>
          <w:sz w:val="20"/>
        </w:rPr>
        <w:t xml:space="preserve">, </w:t>
      </w:r>
      <w:r>
        <w:rPr>
          <w:sz w:val="20"/>
        </w:rPr>
        <w:t xml:space="preserve">y VODAFONE ESPAÑA, </w:t>
      </w:r>
      <w:r>
        <w:rPr>
          <w:spacing w:val="-2"/>
          <w:sz w:val="20"/>
        </w:rPr>
        <w:t>S.A.U.</w:t>
      </w:r>
    </w:p>
    <w:p w14:paraId="627C5F16" w14:textId="77777777" w:rsidR="00330955" w:rsidRDefault="00330955">
      <w:pPr>
        <w:pStyle w:val="Textoindependiente"/>
        <w:spacing w:before="60"/>
      </w:pPr>
    </w:p>
    <w:p w14:paraId="5858BB0A" w14:textId="77777777" w:rsidR="00330955" w:rsidRDefault="00000000">
      <w:pPr>
        <w:pStyle w:val="Prrafodelista"/>
        <w:numPr>
          <w:ilvl w:val="0"/>
          <w:numId w:val="12"/>
        </w:numPr>
        <w:tabs>
          <w:tab w:val="left" w:pos="318"/>
        </w:tabs>
        <w:spacing w:before="1"/>
        <w:ind w:left="318" w:right="0" w:hanging="176"/>
        <w:jc w:val="both"/>
        <w:rPr>
          <w:sz w:val="20"/>
        </w:rPr>
      </w:pPr>
      <w:r>
        <w:rPr>
          <w:sz w:val="20"/>
        </w:rPr>
        <w:t>Acta</w:t>
      </w:r>
      <w:r>
        <w:rPr>
          <w:spacing w:val="-3"/>
          <w:sz w:val="20"/>
        </w:rPr>
        <w:t xml:space="preserve"> </w:t>
      </w:r>
      <w:r>
        <w:rPr>
          <w:sz w:val="20"/>
        </w:rPr>
        <w:t>de</w:t>
      </w:r>
      <w:r>
        <w:rPr>
          <w:spacing w:val="-2"/>
          <w:sz w:val="20"/>
        </w:rPr>
        <w:t xml:space="preserve"> </w:t>
      </w:r>
      <w:r>
        <w:rPr>
          <w:sz w:val="20"/>
        </w:rPr>
        <w:t>la</w:t>
      </w:r>
      <w:r>
        <w:rPr>
          <w:spacing w:val="-3"/>
          <w:sz w:val="20"/>
        </w:rPr>
        <w:t xml:space="preserve"> </w:t>
      </w:r>
      <w:r>
        <w:rPr>
          <w:sz w:val="20"/>
        </w:rPr>
        <w:t>Mesa</w:t>
      </w:r>
      <w:r>
        <w:rPr>
          <w:spacing w:val="-2"/>
          <w:sz w:val="20"/>
        </w:rPr>
        <w:t xml:space="preserve"> </w:t>
      </w:r>
      <w:r>
        <w:rPr>
          <w:sz w:val="20"/>
        </w:rPr>
        <w:t>de</w:t>
      </w:r>
      <w:r>
        <w:rPr>
          <w:spacing w:val="-2"/>
          <w:sz w:val="20"/>
        </w:rPr>
        <w:t xml:space="preserve"> </w:t>
      </w:r>
      <w:r>
        <w:rPr>
          <w:sz w:val="20"/>
        </w:rPr>
        <w:t>Contratación</w:t>
      </w:r>
      <w:r>
        <w:rPr>
          <w:spacing w:val="-3"/>
          <w:sz w:val="20"/>
        </w:rPr>
        <w:t xml:space="preserve"> </w:t>
      </w:r>
      <w:r>
        <w:rPr>
          <w:sz w:val="20"/>
        </w:rPr>
        <w:t>de</w:t>
      </w:r>
      <w:r>
        <w:rPr>
          <w:spacing w:val="-2"/>
          <w:sz w:val="20"/>
        </w:rPr>
        <w:t xml:space="preserve"> </w:t>
      </w:r>
      <w:r>
        <w:rPr>
          <w:sz w:val="20"/>
        </w:rPr>
        <w:t>fecha</w:t>
      </w:r>
      <w:r>
        <w:rPr>
          <w:spacing w:val="-3"/>
          <w:sz w:val="20"/>
        </w:rPr>
        <w:t xml:space="preserve"> </w:t>
      </w:r>
      <w:r>
        <w:rPr>
          <w:sz w:val="20"/>
        </w:rPr>
        <w:t>8</w:t>
      </w:r>
      <w:r>
        <w:rPr>
          <w:spacing w:val="-2"/>
          <w:sz w:val="20"/>
        </w:rPr>
        <w:t xml:space="preserve"> </w:t>
      </w:r>
      <w:r>
        <w:rPr>
          <w:sz w:val="20"/>
        </w:rPr>
        <w:t>de</w:t>
      </w:r>
      <w:r>
        <w:rPr>
          <w:spacing w:val="-2"/>
          <w:sz w:val="20"/>
        </w:rPr>
        <w:t xml:space="preserve"> </w:t>
      </w:r>
      <w:r>
        <w:rPr>
          <w:sz w:val="20"/>
        </w:rPr>
        <w:t>enero</w:t>
      </w:r>
      <w:r>
        <w:rPr>
          <w:spacing w:val="-3"/>
          <w:sz w:val="20"/>
        </w:rPr>
        <w:t xml:space="preserve"> </w:t>
      </w:r>
      <w:r>
        <w:rPr>
          <w:sz w:val="20"/>
        </w:rPr>
        <w:t>de</w:t>
      </w:r>
      <w:r>
        <w:rPr>
          <w:spacing w:val="-2"/>
          <w:sz w:val="20"/>
        </w:rPr>
        <w:t xml:space="preserve"> </w:t>
      </w:r>
      <w:r>
        <w:rPr>
          <w:sz w:val="20"/>
        </w:rPr>
        <w:t>2025</w:t>
      </w:r>
      <w:r>
        <w:rPr>
          <w:spacing w:val="-3"/>
          <w:sz w:val="20"/>
        </w:rPr>
        <w:t xml:space="preserve"> </w:t>
      </w:r>
      <w:r>
        <w:rPr>
          <w:sz w:val="20"/>
        </w:rPr>
        <w:t>en</w:t>
      </w:r>
      <w:r>
        <w:rPr>
          <w:spacing w:val="-2"/>
          <w:sz w:val="20"/>
        </w:rPr>
        <w:t xml:space="preserve"> </w:t>
      </w:r>
      <w:r>
        <w:rPr>
          <w:sz w:val="20"/>
        </w:rPr>
        <w:t>la</w:t>
      </w:r>
      <w:r>
        <w:rPr>
          <w:spacing w:val="-2"/>
          <w:sz w:val="20"/>
        </w:rPr>
        <w:t xml:space="preserve"> </w:t>
      </w:r>
      <w:r>
        <w:rPr>
          <w:spacing w:val="-4"/>
          <w:sz w:val="20"/>
        </w:rPr>
        <w:t>que:</w:t>
      </w:r>
    </w:p>
    <w:p w14:paraId="5F0C459F" w14:textId="77777777" w:rsidR="00330955" w:rsidRDefault="00330955">
      <w:pPr>
        <w:pStyle w:val="Textoindependiente"/>
        <w:spacing w:before="60"/>
      </w:pPr>
    </w:p>
    <w:p w14:paraId="74D7E08A" w14:textId="53A6CCA2" w:rsidR="00330955" w:rsidRDefault="00000000">
      <w:pPr>
        <w:pStyle w:val="Prrafodelista"/>
        <w:numPr>
          <w:ilvl w:val="0"/>
          <w:numId w:val="12"/>
        </w:numPr>
        <w:tabs>
          <w:tab w:val="left" w:pos="253"/>
        </w:tabs>
        <w:spacing w:line="292" w:lineRule="auto"/>
        <w:ind w:right="850" w:firstLine="0"/>
        <w:jc w:val="both"/>
        <w:rPr>
          <w:sz w:val="20"/>
        </w:rPr>
      </w:pPr>
      <w:r>
        <w:rPr>
          <w:sz w:val="20"/>
        </w:rPr>
        <w:t>Se da cuenta de los informes suscritos por la Jefa de Servicio de Tecnologías de la Información y la Comunicación, D</w:t>
      </w:r>
      <w:r w:rsidR="00F771D5">
        <w:rPr>
          <w:sz w:val="20"/>
        </w:rPr>
        <w:t>.</w:t>
      </w:r>
      <w:r>
        <w:rPr>
          <w:sz w:val="20"/>
        </w:rPr>
        <w:t>ª María Teresa Cuesta Cosías y la Ingeniera Informática, D</w:t>
      </w:r>
      <w:r w:rsidR="00F771D5">
        <w:rPr>
          <w:sz w:val="20"/>
        </w:rPr>
        <w:t>.</w:t>
      </w:r>
      <w:r>
        <w:rPr>
          <w:sz w:val="20"/>
        </w:rPr>
        <w:t>ª María Mercedes Blázquez Beiro, el 8 de enero de 2025.A la vista de las justificaciones presentadas y de los informes transcritos, la Mesa de Contratación acuerda, por unanimidad de sus miembros, admitir la oferta presentada por ORANGE, S.A.U.</w:t>
      </w:r>
      <w:r w:rsidR="00F771D5">
        <w:rPr>
          <w:sz w:val="20"/>
        </w:rPr>
        <w:t>,</w:t>
      </w:r>
      <w:r>
        <w:rPr>
          <w:sz w:val="20"/>
        </w:rPr>
        <w:t xml:space="preserve"> y rechazar la presentada por VODAFONE ESPAÑA, S.A.U.</w:t>
      </w:r>
      <w:r w:rsidR="00F771D5">
        <w:rPr>
          <w:sz w:val="20"/>
        </w:rPr>
        <w:t>,</w:t>
      </w:r>
      <w:r>
        <w:rPr>
          <w:sz w:val="20"/>
        </w:rPr>
        <w:t xml:space="preserve"> por</w:t>
      </w:r>
      <w:r>
        <w:rPr>
          <w:spacing w:val="80"/>
          <w:sz w:val="20"/>
        </w:rPr>
        <w:t xml:space="preserve"> </w:t>
      </w:r>
      <w:r>
        <w:rPr>
          <w:sz w:val="20"/>
        </w:rPr>
        <w:t>los motivos contenidos en los informes técnicos transcritos anteriormente.</w:t>
      </w:r>
    </w:p>
    <w:p w14:paraId="18CE1109" w14:textId="77777777" w:rsidR="00330955" w:rsidRDefault="00330955">
      <w:pPr>
        <w:pStyle w:val="Prrafodelista"/>
        <w:spacing w:line="292" w:lineRule="auto"/>
        <w:rPr>
          <w:sz w:val="20"/>
        </w:rPr>
        <w:sectPr w:rsidR="00330955">
          <w:pgSz w:w="11910" w:h="16840"/>
          <w:pgMar w:top="1260" w:right="565" w:bottom="1260" w:left="1275" w:header="225" w:footer="1060" w:gutter="0"/>
          <w:cols w:space="720"/>
        </w:sectPr>
      </w:pPr>
    </w:p>
    <w:p w14:paraId="34704656" w14:textId="77777777" w:rsidR="00330955" w:rsidRDefault="00000000">
      <w:pPr>
        <w:pStyle w:val="Textoindependiente"/>
        <w:spacing w:before="180" w:line="292" w:lineRule="auto"/>
        <w:ind w:left="142" w:right="850"/>
        <w:jc w:val="both"/>
      </w:pPr>
      <w:r>
        <w:lastRenderedPageBreak/>
        <w:t xml:space="preserve">A continuación, y de conformidad con lo anterior, la Mesa de Contratación acordó, por unanimidad de sus miembros, la siguiente valoración de las ofertas admitidas en cuanto a criterios evaluables </w:t>
      </w:r>
      <w:r>
        <w:rPr>
          <w:spacing w:val="-2"/>
        </w:rPr>
        <w:t>automáticamente:</w:t>
      </w:r>
    </w:p>
    <w:p w14:paraId="52471055" w14:textId="77777777" w:rsidR="00330955" w:rsidRDefault="00000000">
      <w:pPr>
        <w:pStyle w:val="Textoindependiente"/>
        <w:spacing w:before="3"/>
        <w:rPr>
          <w:sz w:val="19"/>
        </w:rPr>
      </w:pPr>
      <w:r>
        <w:rPr>
          <w:noProof/>
          <w:sz w:val="19"/>
        </w:rPr>
        <w:drawing>
          <wp:anchor distT="0" distB="0" distL="0" distR="0" simplePos="0" relativeHeight="487646720" behindDoc="1" locked="0" layoutInCell="1" allowOverlap="1" wp14:anchorId="54AC0452" wp14:editId="662EA167">
            <wp:simplePos x="0" y="0"/>
            <wp:positionH relativeFrom="page">
              <wp:posOffset>909637</wp:posOffset>
            </wp:positionH>
            <wp:positionV relativeFrom="paragraph">
              <wp:posOffset>156382</wp:posOffset>
            </wp:positionV>
            <wp:extent cx="4514850" cy="1095375"/>
            <wp:effectExtent l="0" t="0" r="0" b="0"/>
            <wp:wrapTopAndBottom/>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25" cstate="print"/>
                    <a:stretch>
                      <a:fillRect/>
                    </a:stretch>
                  </pic:blipFill>
                  <pic:spPr>
                    <a:xfrm>
                      <a:off x="0" y="0"/>
                      <a:ext cx="4514850" cy="1095375"/>
                    </a:xfrm>
                    <a:prstGeom prst="rect">
                      <a:avLst/>
                    </a:prstGeom>
                  </pic:spPr>
                </pic:pic>
              </a:graphicData>
            </a:graphic>
          </wp:anchor>
        </w:drawing>
      </w:r>
    </w:p>
    <w:p w14:paraId="0B4A6479" w14:textId="77777777" w:rsidR="00330955" w:rsidRDefault="00330955">
      <w:pPr>
        <w:pStyle w:val="Textoindependiente"/>
        <w:spacing w:before="33"/>
      </w:pPr>
    </w:p>
    <w:p w14:paraId="3FFD3665" w14:textId="77777777" w:rsidR="00330955" w:rsidRDefault="00000000">
      <w:pPr>
        <w:pStyle w:val="Textoindependiente"/>
        <w:spacing w:before="1" w:line="292" w:lineRule="auto"/>
        <w:ind w:left="142" w:right="851"/>
        <w:jc w:val="both"/>
      </w:pPr>
      <w:r>
        <w:rPr>
          <w:noProof/>
        </w:rPr>
        <mc:AlternateContent>
          <mc:Choice Requires="wps">
            <w:drawing>
              <wp:anchor distT="0" distB="0" distL="0" distR="0" simplePos="0" relativeHeight="15788032" behindDoc="0" locked="0" layoutInCell="1" allowOverlap="1" wp14:anchorId="25F2EC3F" wp14:editId="735E0214">
                <wp:simplePos x="0" y="0"/>
                <wp:positionH relativeFrom="page">
                  <wp:posOffset>6807090</wp:posOffset>
                </wp:positionH>
                <wp:positionV relativeFrom="paragraph">
                  <wp:posOffset>-49616</wp:posOffset>
                </wp:positionV>
                <wp:extent cx="419734" cy="318706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9AD0C99"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C9024D"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25F2EC3F" id="Textbox 149" o:spid="_x0000_s1087" type="#_x0000_t202" style="position:absolute;left:0;text-align:left;margin-left:536pt;margin-top:-3.9pt;width:33.05pt;height:250.95pt;z-index:1578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PE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" filled="f" stroked="f">
                <v:textbox style="layout-flow:vertical;mso-layout-flow-alt:bottom-to-top" inset="0,0,0,0">
                  <w:txbxContent>
                    <w:p w14:paraId="29AD0C99"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C9024D"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De acuerdo con las puntuaciones obtenidas en cuanto a criterios evaluables automáticamente y las obtenidas en criterios sujetos a juicio de valor, resultaron las siguientes puntuaciones:</w:t>
      </w:r>
    </w:p>
    <w:p w14:paraId="701CA29F" w14:textId="77777777" w:rsidR="00330955" w:rsidRDefault="00330955">
      <w:pPr>
        <w:pStyle w:val="Textoindependiente"/>
        <w:spacing w:before="9"/>
      </w:pPr>
    </w:p>
    <w:p w14:paraId="1597971D" w14:textId="6439C8F0" w:rsidR="00330955" w:rsidRDefault="00000000">
      <w:pPr>
        <w:pStyle w:val="Textoindependiente"/>
        <w:ind w:left="142"/>
        <w:jc w:val="both"/>
      </w:pPr>
      <w:r>
        <w:t>ORANGE</w:t>
      </w:r>
      <w:r>
        <w:rPr>
          <w:spacing w:val="-1"/>
        </w:rPr>
        <w:t xml:space="preserve"> </w:t>
      </w:r>
      <w:r>
        <w:t>ESPAÑA,</w:t>
      </w:r>
      <w:r>
        <w:rPr>
          <w:spacing w:val="-1"/>
        </w:rPr>
        <w:t xml:space="preserve"> </w:t>
      </w:r>
      <w:r>
        <w:t>S.A.U.:</w:t>
      </w:r>
      <w:r>
        <w:rPr>
          <w:spacing w:val="-1"/>
        </w:rPr>
        <w:t xml:space="preserve"> </w:t>
      </w:r>
      <w:r>
        <w:t xml:space="preserve">98,25 </w:t>
      </w:r>
      <w:r>
        <w:rPr>
          <w:spacing w:val="-2"/>
        </w:rPr>
        <w:t>puntos</w:t>
      </w:r>
      <w:r w:rsidR="00F771D5">
        <w:rPr>
          <w:spacing w:val="-2"/>
        </w:rPr>
        <w:t>.</w:t>
      </w:r>
    </w:p>
    <w:p w14:paraId="738CF5FE" w14:textId="77777777" w:rsidR="00330955" w:rsidRDefault="00330955">
      <w:pPr>
        <w:pStyle w:val="Textoindependiente"/>
        <w:spacing w:before="61"/>
      </w:pPr>
    </w:p>
    <w:p w14:paraId="01C615E7" w14:textId="17DE8385" w:rsidR="00330955" w:rsidRDefault="00000000">
      <w:pPr>
        <w:pStyle w:val="Textoindependiente"/>
        <w:ind w:left="142"/>
        <w:jc w:val="both"/>
      </w:pPr>
      <w:r>
        <w:t>Telefónica</w:t>
      </w:r>
      <w:r>
        <w:rPr>
          <w:spacing w:val="3"/>
        </w:rPr>
        <w:t xml:space="preserve"> </w:t>
      </w:r>
      <w:r>
        <w:t>de</w:t>
      </w:r>
      <w:r>
        <w:rPr>
          <w:spacing w:val="3"/>
        </w:rPr>
        <w:t xml:space="preserve"> </w:t>
      </w:r>
      <w:r>
        <w:t>España,</w:t>
      </w:r>
      <w:r>
        <w:rPr>
          <w:spacing w:val="3"/>
        </w:rPr>
        <w:t xml:space="preserve"> </w:t>
      </w:r>
      <w:r>
        <w:t>S.A.U.,</w:t>
      </w:r>
      <w:r>
        <w:rPr>
          <w:spacing w:val="3"/>
        </w:rPr>
        <w:t xml:space="preserve"> </w:t>
      </w:r>
      <w:r>
        <w:t>Telefónica</w:t>
      </w:r>
      <w:r>
        <w:rPr>
          <w:spacing w:val="3"/>
        </w:rPr>
        <w:t xml:space="preserve"> </w:t>
      </w:r>
      <w:r>
        <w:t>Móviles</w:t>
      </w:r>
      <w:r>
        <w:rPr>
          <w:spacing w:val="3"/>
        </w:rPr>
        <w:t xml:space="preserve"> </w:t>
      </w:r>
      <w:r>
        <w:t>España,</w:t>
      </w:r>
      <w:r>
        <w:rPr>
          <w:spacing w:val="3"/>
        </w:rPr>
        <w:t xml:space="preserve"> </w:t>
      </w:r>
      <w:r>
        <w:t>S.A.U.</w:t>
      </w:r>
      <w:r w:rsidR="00F771D5">
        <w:t>,</w:t>
      </w:r>
      <w:r>
        <w:rPr>
          <w:spacing w:val="3"/>
        </w:rPr>
        <w:t xml:space="preserve"> </w:t>
      </w:r>
      <w:r>
        <w:t>y</w:t>
      </w:r>
      <w:r>
        <w:rPr>
          <w:spacing w:val="3"/>
        </w:rPr>
        <w:t xml:space="preserve"> </w:t>
      </w:r>
      <w:r>
        <w:t>Telefónica</w:t>
      </w:r>
      <w:r>
        <w:rPr>
          <w:spacing w:val="3"/>
        </w:rPr>
        <w:t xml:space="preserve"> </w:t>
      </w:r>
      <w:proofErr w:type="spellStart"/>
      <w:r>
        <w:t>Iot</w:t>
      </w:r>
      <w:proofErr w:type="spellEnd"/>
      <w:r>
        <w:rPr>
          <w:spacing w:val="3"/>
        </w:rPr>
        <w:t xml:space="preserve"> </w:t>
      </w:r>
      <w:r>
        <w:t>&amp;</w:t>
      </w:r>
      <w:r>
        <w:rPr>
          <w:spacing w:val="3"/>
        </w:rPr>
        <w:t xml:space="preserve"> </w:t>
      </w:r>
      <w:r>
        <w:t>Big</w:t>
      </w:r>
      <w:r>
        <w:rPr>
          <w:spacing w:val="3"/>
        </w:rPr>
        <w:t xml:space="preserve"> </w:t>
      </w:r>
      <w:r>
        <w:t>Data</w:t>
      </w:r>
      <w:r>
        <w:rPr>
          <w:spacing w:val="3"/>
        </w:rPr>
        <w:t xml:space="preserve"> </w:t>
      </w:r>
      <w:proofErr w:type="spellStart"/>
      <w:r>
        <w:t>Tech</w:t>
      </w:r>
      <w:proofErr w:type="spellEnd"/>
      <w:r>
        <w:rPr>
          <w:spacing w:val="3"/>
        </w:rPr>
        <w:t xml:space="preserve"> </w:t>
      </w:r>
      <w:r>
        <w:rPr>
          <w:spacing w:val="-5"/>
        </w:rPr>
        <w:t>S.</w:t>
      </w:r>
    </w:p>
    <w:p w14:paraId="2742DF83" w14:textId="1096A711" w:rsidR="00330955" w:rsidRDefault="00000000">
      <w:pPr>
        <w:pStyle w:val="Textoindependiente"/>
        <w:spacing w:before="51"/>
        <w:ind w:left="142"/>
      </w:pPr>
      <w:r>
        <w:t>A.U</w:t>
      </w:r>
      <w:r w:rsidR="00F771D5">
        <w:t>.,</w:t>
      </w:r>
      <w:r>
        <w:rPr>
          <w:spacing w:val="-3"/>
        </w:rPr>
        <w:t xml:space="preserve"> </w:t>
      </w:r>
      <w:r>
        <w:t>Unión</w:t>
      </w:r>
      <w:r>
        <w:rPr>
          <w:spacing w:val="-3"/>
        </w:rPr>
        <w:t xml:space="preserve"> </w:t>
      </w:r>
      <w:r>
        <w:t>Temporal</w:t>
      </w:r>
      <w:r>
        <w:rPr>
          <w:spacing w:val="-3"/>
        </w:rPr>
        <w:t xml:space="preserve"> </w:t>
      </w:r>
      <w:r>
        <w:t>de</w:t>
      </w:r>
      <w:r>
        <w:rPr>
          <w:spacing w:val="-3"/>
        </w:rPr>
        <w:t xml:space="preserve"> </w:t>
      </w:r>
      <w:r>
        <w:t>Empresas:</w:t>
      </w:r>
      <w:r>
        <w:rPr>
          <w:spacing w:val="-3"/>
        </w:rPr>
        <w:t xml:space="preserve"> </w:t>
      </w:r>
      <w:r>
        <w:t>57,25</w:t>
      </w:r>
      <w:r>
        <w:rPr>
          <w:spacing w:val="-3"/>
        </w:rPr>
        <w:t xml:space="preserve"> </w:t>
      </w:r>
      <w:r>
        <w:rPr>
          <w:spacing w:val="-2"/>
        </w:rPr>
        <w:t>puntos.</w:t>
      </w:r>
    </w:p>
    <w:p w14:paraId="4B857EF5" w14:textId="77777777" w:rsidR="00330955" w:rsidRDefault="00330955">
      <w:pPr>
        <w:pStyle w:val="Textoindependiente"/>
        <w:spacing w:before="60"/>
      </w:pPr>
    </w:p>
    <w:p w14:paraId="5B6449BB" w14:textId="0BFCB613" w:rsidR="00330955" w:rsidRDefault="00000000">
      <w:pPr>
        <w:pStyle w:val="Textoindependiente"/>
        <w:spacing w:line="292" w:lineRule="auto"/>
        <w:ind w:left="142" w:right="851"/>
        <w:jc w:val="both"/>
      </w:pPr>
      <w:r>
        <w:t>A la vista de las puntuaciones totales obtenidas, la Mesa de Contratación acordó, por unanimidad de sus miembros, seleccionar como mejor oferta la presentada por ORANGE ESPAÑA, S.A.U.</w:t>
      </w:r>
    </w:p>
    <w:p w14:paraId="316D64C6" w14:textId="77777777" w:rsidR="00330955" w:rsidRDefault="00330955">
      <w:pPr>
        <w:pStyle w:val="Textoindependiente"/>
        <w:spacing w:before="10"/>
      </w:pPr>
    </w:p>
    <w:p w14:paraId="4CBFD19A" w14:textId="77777777" w:rsidR="00330955" w:rsidRDefault="00000000">
      <w:pPr>
        <w:pStyle w:val="Prrafodelista"/>
        <w:numPr>
          <w:ilvl w:val="0"/>
          <w:numId w:val="12"/>
        </w:numPr>
        <w:tabs>
          <w:tab w:val="left" w:pos="255"/>
        </w:tabs>
        <w:spacing w:line="292" w:lineRule="auto"/>
        <w:ind w:right="850" w:firstLine="0"/>
        <w:jc w:val="both"/>
        <w:rPr>
          <w:sz w:val="20"/>
        </w:rPr>
      </w:pPr>
      <w:r>
        <w:rPr>
          <w:sz w:val="20"/>
        </w:rPr>
        <w:t>La Junta de Gobierno Local, en sesión celebrada el día 17 de enero de 2025 acordó aceptar la propuesta efectuada por la Mesa de Contratación a favor de ORANGE ESPAGNE, S.A.U.</w:t>
      </w:r>
    </w:p>
    <w:p w14:paraId="75D8DA55" w14:textId="77777777" w:rsidR="00330955" w:rsidRDefault="00330955">
      <w:pPr>
        <w:pStyle w:val="Textoindependiente"/>
        <w:spacing w:before="10"/>
      </w:pPr>
    </w:p>
    <w:p w14:paraId="1B3CE378" w14:textId="06E17F6D" w:rsidR="00330955" w:rsidRDefault="00000000">
      <w:pPr>
        <w:pStyle w:val="Prrafodelista"/>
        <w:numPr>
          <w:ilvl w:val="0"/>
          <w:numId w:val="12"/>
        </w:numPr>
        <w:tabs>
          <w:tab w:val="left" w:pos="306"/>
        </w:tabs>
        <w:ind w:left="306" w:right="0" w:hanging="164"/>
        <w:jc w:val="both"/>
        <w:rPr>
          <w:sz w:val="20"/>
        </w:rPr>
      </w:pPr>
      <w:r>
        <w:rPr>
          <w:sz w:val="20"/>
        </w:rPr>
        <w:t>Documentación</w:t>
      </w:r>
      <w:r>
        <w:rPr>
          <w:spacing w:val="-7"/>
          <w:sz w:val="20"/>
        </w:rPr>
        <w:t xml:space="preserve"> </w:t>
      </w:r>
      <w:r>
        <w:rPr>
          <w:sz w:val="20"/>
        </w:rPr>
        <w:t>presentada</w:t>
      </w:r>
      <w:r>
        <w:rPr>
          <w:spacing w:val="-4"/>
          <w:sz w:val="20"/>
        </w:rPr>
        <w:t xml:space="preserve"> </w:t>
      </w:r>
      <w:r>
        <w:rPr>
          <w:sz w:val="20"/>
        </w:rPr>
        <w:t>por</w:t>
      </w:r>
      <w:r>
        <w:rPr>
          <w:spacing w:val="-4"/>
          <w:sz w:val="20"/>
        </w:rPr>
        <w:t xml:space="preserve"> </w:t>
      </w:r>
      <w:r>
        <w:rPr>
          <w:sz w:val="20"/>
        </w:rPr>
        <w:t>la</w:t>
      </w:r>
      <w:r>
        <w:rPr>
          <w:spacing w:val="-5"/>
          <w:sz w:val="20"/>
        </w:rPr>
        <w:t xml:space="preserve"> </w:t>
      </w:r>
      <w:r>
        <w:rPr>
          <w:sz w:val="20"/>
        </w:rPr>
        <w:t>mercantil</w:t>
      </w:r>
      <w:r>
        <w:rPr>
          <w:spacing w:val="-4"/>
          <w:sz w:val="20"/>
        </w:rPr>
        <w:t xml:space="preserve"> </w:t>
      </w:r>
      <w:r>
        <w:rPr>
          <w:sz w:val="20"/>
        </w:rPr>
        <w:t>ORANGE</w:t>
      </w:r>
      <w:r>
        <w:rPr>
          <w:spacing w:val="-4"/>
          <w:sz w:val="20"/>
        </w:rPr>
        <w:t xml:space="preserve"> </w:t>
      </w:r>
      <w:r>
        <w:rPr>
          <w:sz w:val="20"/>
        </w:rPr>
        <w:t>ESPAGNE,</w:t>
      </w:r>
      <w:r>
        <w:rPr>
          <w:spacing w:val="-4"/>
          <w:sz w:val="20"/>
        </w:rPr>
        <w:t xml:space="preserve"> S</w:t>
      </w:r>
      <w:r w:rsidR="00F771D5">
        <w:rPr>
          <w:spacing w:val="-4"/>
          <w:sz w:val="20"/>
        </w:rPr>
        <w:t>.</w:t>
      </w:r>
      <w:r>
        <w:rPr>
          <w:spacing w:val="-4"/>
          <w:sz w:val="20"/>
        </w:rPr>
        <w:t>A</w:t>
      </w:r>
      <w:r w:rsidR="00F771D5">
        <w:rPr>
          <w:spacing w:val="-4"/>
          <w:sz w:val="20"/>
        </w:rPr>
        <w:t>.</w:t>
      </w:r>
      <w:r>
        <w:rPr>
          <w:spacing w:val="-4"/>
          <w:sz w:val="20"/>
        </w:rPr>
        <w:t>U.</w:t>
      </w:r>
    </w:p>
    <w:p w14:paraId="09EF3E5A" w14:textId="77777777" w:rsidR="00330955" w:rsidRDefault="00330955">
      <w:pPr>
        <w:pStyle w:val="Textoindependiente"/>
        <w:spacing w:before="60"/>
      </w:pPr>
    </w:p>
    <w:p w14:paraId="3A37A84F" w14:textId="748A12CC" w:rsidR="00330955" w:rsidRDefault="00000000">
      <w:pPr>
        <w:pStyle w:val="Prrafodelista"/>
        <w:numPr>
          <w:ilvl w:val="0"/>
          <w:numId w:val="12"/>
        </w:numPr>
        <w:tabs>
          <w:tab w:val="left" w:pos="255"/>
        </w:tabs>
        <w:spacing w:line="292" w:lineRule="auto"/>
        <w:ind w:firstLine="0"/>
        <w:jc w:val="both"/>
        <w:rPr>
          <w:sz w:val="20"/>
        </w:rPr>
      </w:pPr>
      <w:r>
        <w:rPr>
          <w:sz w:val="20"/>
        </w:rPr>
        <w:t>Acta de la Mesa de Contratación celebrada el 12 de febrero de 2025, por la que se propuso la adjudicación del contrato a favor de la mercantil ORANGE ESPAGNE, S</w:t>
      </w:r>
      <w:r w:rsidR="00F771D5">
        <w:rPr>
          <w:sz w:val="20"/>
        </w:rPr>
        <w:t>.</w:t>
      </w:r>
      <w:r>
        <w:rPr>
          <w:sz w:val="20"/>
        </w:rPr>
        <w:t>A</w:t>
      </w:r>
      <w:r w:rsidR="00F771D5">
        <w:rPr>
          <w:sz w:val="20"/>
        </w:rPr>
        <w:t>.</w:t>
      </w:r>
      <w:r>
        <w:rPr>
          <w:sz w:val="20"/>
        </w:rPr>
        <w:t>U</w:t>
      </w:r>
      <w:r w:rsidR="00F771D5">
        <w:rPr>
          <w:sz w:val="20"/>
        </w:rPr>
        <w:t>.</w:t>
      </w:r>
    </w:p>
    <w:p w14:paraId="0440BF96" w14:textId="77777777" w:rsidR="00330955" w:rsidRDefault="00330955">
      <w:pPr>
        <w:pStyle w:val="Textoindependiente"/>
        <w:spacing w:before="10"/>
      </w:pPr>
    </w:p>
    <w:p w14:paraId="43028BA6" w14:textId="0C499EB9" w:rsidR="00330955" w:rsidRDefault="00000000">
      <w:pPr>
        <w:pStyle w:val="Prrafodelista"/>
        <w:numPr>
          <w:ilvl w:val="0"/>
          <w:numId w:val="12"/>
        </w:numPr>
        <w:tabs>
          <w:tab w:val="left" w:pos="377"/>
        </w:tabs>
        <w:spacing w:line="292" w:lineRule="auto"/>
        <w:ind w:firstLine="0"/>
        <w:jc w:val="both"/>
        <w:rPr>
          <w:sz w:val="20"/>
        </w:rPr>
      </w:pPr>
      <w:r>
        <w:rPr>
          <w:sz w:val="20"/>
        </w:rPr>
        <w:t>Acuerdo adoptado por la Junta de Gobierno Local, en sesión celebrada el día 21 de febrero de 2025, de adjudicación del contrato a favor de ORANGE ESPAGNE</w:t>
      </w:r>
      <w:r w:rsidR="00F771D5">
        <w:rPr>
          <w:sz w:val="20"/>
        </w:rPr>
        <w:t>,</w:t>
      </w:r>
      <w:r>
        <w:rPr>
          <w:sz w:val="20"/>
        </w:rPr>
        <w:t xml:space="preserve"> S</w:t>
      </w:r>
      <w:r w:rsidR="00F771D5">
        <w:rPr>
          <w:sz w:val="20"/>
        </w:rPr>
        <w:t>.</w:t>
      </w:r>
      <w:r>
        <w:rPr>
          <w:sz w:val="20"/>
        </w:rPr>
        <w:t>A</w:t>
      </w:r>
      <w:r w:rsidR="00F771D5">
        <w:rPr>
          <w:sz w:val="20"/>
        </w:rPr>
        <w:t>.</w:t>
      </w:r>
      <w:r>
        <w:rPr>
          <w:sz w:val="20"/>
        </w:rPr>
        <w:t>U.</w:t>
      </w:r>
    </w:p>
    <w:p w14:paraId="53B434F2" w14:textId="77777777" w:rsidR="00330955" w:rsidRDefault="00330955">
      <w:pPr>
        <w:pStyle w:val="Textoindependiente"/>
        <w:spacing w:before="10"/>
      </w:pPr>
    </w:p>
    <w:p w14:paraId="4360195B" w14:textId="5F950B10" w:rsidR="00330955" w:rsidRDefault="00000000">
      <w:pPr>
        <w:pStyle w:val="Prrafodelista"/>
        <w:numPr>
          <w:ilvl w:val="0"/>
          <w:numId w:val="12"/>
        </w:numPr>
        <w:tabs>
          <w:tab w:val="left" w:pos="322"/>
        </w:tabs>
        <w:spacing w:line="292" w:lineRule="auto"/>
        <w:ind w:right="850" w:firstLine="0"/>
        <w:jc w:val="both"/>
        <w:rPr>
          <w:sz w:val="20"/>
        </w:rPr>
      </w:pPr>
      <w:r>
        <w:rPr>
          <w:sz w:val="20"/>
        </w:rPr>
        <w:t>Recurso especial en materia de contratación interpuesto por VODAFONE ESPAÑA</w:t>
      </w:r>
      <w:r w:rsidR="00F771D5">
        <w:rPr>
          <w:sz w:val="20"/>
        </w:rPr>
        <w:t>,</w:t>
      </w:r>
      <w:r>
        <w:rPr>
          <w:sz w:val="20"/>
        </w:rPr>
        <w:t xml:space="preserve"> S</w:t>
      </w:r>
      <w:r w:rsidR="00F771D5">
        <w:rPr>
          <w:sz w:val="20"/>
        </w:rPr>
        <w:t>.</w:t>
      </w:r>
      <w:r>
        <w:rPr>
          <w:sz w:val="20"/>
        </w:rPr>
        <w:t>A</w:t>
      </w:r>
      <w:r w:rsidR="00F771D5">
        <w:rPr>
          <w:sz w:val="20"/>
        </w:rPr>
        <w:t>.</w:t>
      </w:r>
      <w:r>
        <w:rPr>
          <w:sz w:val="20"/>
        </w:rPr>
        <w:t>U</w:t>
      </w:r>
      <w:r w:rsidR="00F771D5">
        <w:rPr>
          <w:sz w:val="20"/>
        </w:rPr>
        <w:t>.,</w:t>
      </w:r>
      <w:r>
        <w:rPr>
          <w:sz w:val="20"/>
        </w:rPr>
        <w:t xml:space="preserve"> contra dicho acuerdo.</w:t>
      </w:r>
    </w:p>
    <w:p w14:paraId="58B9920C" w14:textId="77777777" w:rsidR="00330955" w:rsidRDefault="00330955">
      <w:pPr>
        <w:pStyle w:val="Textoindependiente"/>
        <w:spacing w:before="10"/>
      </w:pPr>
    </w:p>
    <w:p w14:paraId="6224B5F7" w14:textId="4BE50C3B" w:rsidR="00330955" w:rsidRDefault="00000000">
      <w:pPr>
        <w:pStyle w:val="Prrafodelista"/>
        <w:numPr>
          <w:ilvl w:val="0"/>
          <w:numId w:val="12"/>
        </w:numPr>
        <w:tabs>
          <w:tab w:val="left" w:pos="322"/>
        </w:tabs>
        <w:spacing w:line="292" w:lineRule="auto"/>
        <w:ind w:right="850" w:firstLine="0"/>
        <w:jc w:val="both"/>
        <w:rPr>
          <w:sz w:val="20"/>
        </w:rPr>
      </w:pPr>
      <w:r>
        <w:rPr>
          <w:sz w:val="20"/>
        </w:rPr>
        <w:t>Resolución dictada por el Tribunal Administrativo de Contratación Pública de la Comunidad de Madrid, por la que se anula el acuerdo de adjudicación a favor de ORANGE ESPAGNE</w:t>
      </w:r>
      <w:r w:rsidR="00F771D5">
        <w:rPr>
          <w:sz w:val="20"/>
        </w:rPr>
        <w:t>,</w:t>
      </w:r>
      <w:r>
        <w:rPr>
          <w:sz w:val="20"/>
        </w:rPr>
        <w:t xml:space="preserve"> S</w:t>
      </w:r>
      <w:r w:rsidR="00F771D5">
        <w:rPr>
          <w:sz w:val="20"/>
        </w:rPr>
        <w:t>.</w:t>
      </w:r>
      <w:r>
        <w:rPr>
          <w:sz w:val="20"/>
        </w:rPr>
        <w:t>A</w:t>
      </w:r>
      <w:r w:rsidR="00F771D5">
        <w:rPr>
          <w:sz w:val="20"/>
        </w:rPr>
        <w:t>.</w:t>
      </w:r>
      <w:r>
        <w:rPr>
          <w:sz w:val="20"/>
        </w:rPr>
        <w:t>U</w:t>
      </w:r>
      <w:r w:rsidR="00F771D5">
        <w:rPr>
          <w:sz w:val="20"/>
        </w:rPr>
        <w:t>.</w:t>
      </w:r>
      <w:r>
        <w:rPr>
          <w:sz w:val="20"/>
        </w:rPr>
        <w:t>, admitiéndose la oferta presentada por VODAFONE ESPAÑA</w:t>
      </w:r>
      <w:r w:rsidR="00F771D5">
        <w:rPr>
          <w:sz w:val="20"/>
        </w:rPr>
        <w:t>,</w:t>
      </w:r>
      <w:r>
        <w:rPr>
          <w:sz w:val="20"/>
        </w:rPr>
        <w:t xml:space="preserve"> S</w:t>
      </w:r>
      <w:r w:rsidR="00F771D5">
        <w:rPr>
          <w:sz w:val="20"/>
        </w:rPr>
        <w:t>.</w:t>
      </w:r>
      <w:r>
        <w:rPr>
          <w:sz w:val="20"/>
        </w:rPr>
        <w:t>A</w:t>
      </w:r>
      <w:r w:rsidR="00F771D5">
        <w:rPr>
          <w:sz w:val="20"/>
        </w:rPr>
        <w:t>.</w:t>
      </w:r>
      <w:r>
        <w:rPr>
          <w:sz w:val="20"/>
        </w:rPr>
        <w:t>U.</w:t>
      </w:r>
    </w:p>
    <w:p w14:paraId="3565BC3E" w14:textId="77777777" w:rsidR="00330955" w:rsidRDefault="00330955">
      <w:pPr>
        <w:pStyle w:val="Textoindependiente"/>
        <w:spacing w:before="10"/>
      </w:pPr>
    </w:p>
    <w:p w14:paraId="1AF36580" w14:textId="1867752A" w:rsidR="00330955" w:rsidRDefault="00000000">
      <w:pPr>
        <w:pStyle w:val="Prrafodelista"/>
        <w:numPr>
          <w:ilvl w:val="0"/>
          <w:numId w:val="12"/>
        </w:numPr>
        <w:tabs>
          <w:tab w:val="left" w:pos="324"/>
        </w:tabs>
        <w:spacing w:line="292" w:lineRule="auto"/>
        <w:ind w:firstLine="0"/>
        <w:jc w:val="both"/>
        <w:rPr>
          <w:sz w:val="20"/>
        </w:rPr>
      </w:pPr>
      <w:r>
        <w:rPr>
          <w:sz w:val="20"/>
        </w:rPr>
        <w:t>Acta de la Mesa de Contratación celebrada el 7 de mayo de 2025, por la que se propuso la adjudicación del contrato a favor de la mercantil VODAFONE ESPAÑA</w:t>
      </w:r>
      <w:r w:rsidR="00F771D5">
        <w:rPr>
          <w:sz w:val="20"/>
        </w:rPr>
        <w:t>,</w:t>
      </w:r>
      <w:r>
        <w:rPr>
          <w:sz w:val="20"/>
        </w:rPr>
        <w:t xml:space="preserve"> S</w:t>
      </w:r>
      <w:r w:rsidR="00F771D5">
        <w:rPr>
          <w:sz w:val="20"/>
        </w:rPr>
        <w:t>.</w:t>
      </w:r>
      <w:r>
        <w:rPr>
          <w:sz w:val="20"/>
        </w:rPr>
        <w:t>A</w:t>
      </w:r>
      <w:r w:rsidR="00F771D5">
        <w:rPr>
          <w:sz w:val="20"/>
        </w:rPr>
        <w:t>.</w:t>
      </w:r>
      <w:r>
        <w:rPr>
          <w:sz w:val="20"/>
        </w:rPr>
        <w:t>U</w:t>
      </w:r>
      <w:r w:rsidR="00F771D5">
        <w:rPr>
          <w:sz w:val="20"/>
        </w:rPr>
        <w:t>.</w:t>
      </w:r>
      <w:r>
        <w:rPr>
          <w:sz w:val="20"/>
        </w:rPr>
        <w:t>, una vez efectuada la valoración de las ofertas y admitida la presentada por ORANGE ESPAGNE</w:t>
      </w:r>
      <w:r w:rsidR="00F771D5">
        <w:rPr>
          <w:sz w:val="20"/>
        </w:rPr>
        <w:t>,</w:t>
      </w:r>
      <w:r>
        <w:rPr>
          <w:sz w:val="20"/>
        </w:rPr>
        <w:t xml:space="preserve"> S</w:t>
      </w:r>
      <w:r w:rsidR="00F771D5">
        <w:rPr>
          <w:sz w:val="20"/>
        </w:rPr>
        <w:t>.</w:t>
      </w:r>
      <w:r>
        <w:rPr>
          <w:sz w:val="20"/>
        </w:rPr>
        <w:t>A</w:t>
      </w:r>
      <w:r w:rsidR="00F771D5">
        <w:rPr>
          <w:sz w:val="20"/>
        </w:rPr>
        <w:t>.</w:t>
      </w:r>
      <w:r>
        <w:rPr>
          <w:sz w:val="20"/>
        </w:rPr>
        <w:t>U.</w:t>
      </w:r>
    </w:p>
    <w:p w14:paraId="0689A437" w14:textId="77777777" w:rsidR="00330955" w:rsidRDefault="00330955">
      <w:pPr>
        <w:pStyle w:val="Textoindependiente"/>
        <w:spacing w:before="9"/>
      </w:pPr>
    </w:p>
    <w:p w14:paraId="696D74BF" w14:textId="651E89B0" w:rsidR="00330955" w:rsidRDefault="00000000">
      <w:pPr>
        <w:pStyle w:val="Textoindependiente"/>
        <w:spacing w:before="1" w:line="292" w:lineRule="auto"/>
        <w:ind w:left="142" w:right="851"/>
        <w:jc w:val="both"/>
      </w:pPr>
      <w:r>
        <w:t>VODAFONE ESPAÑA</w:t>
      </w:r>
      <w:r w:rsidR="00F771D5">
        <w:t>,</w:t>
      </w:r>
      <w:r>
        <w:t xml:space="preserve"> S</w:t>
      </w:r>
      <w:r w:rsidR="00F771D5">
        <w:t>.</w:t>
      </w:r>
      <w:r>
        <w:t>A</w:t>
      </w:r>
      <w:r w:rsidR="00F771D5">
        <w:t>.</w:t>
      </w:r>
      <w:r>
        <w:t>U</w:t>
      </w:r>
      <w:r w:rsidR="00F771D5">
        <w:t>.,</w:t>
      </w:r>
      <w:r>
        <w:t xml:space="preserve"> tiene inscrito en el ROLECE la siguiente documentación: denominación social, domicilio social, inexistencia de prohibiciones para contratar, objeto social y clasificación </w:t>
      </w:r>
      <w:r>
        <w:rPr>
          <w:spacing w:val="-2"/>
        </w:rPr>
        <w:t>administrativa.</w:t>
      </w:r>
    </w:p>
    <w:p w14:paraId="2724A804" w14:textId="77777777" w:rsidR="00330955" w:rsidRDefault="00330955">
      <w:pPr>
        <w:pStyle w:val="Textoindependiente"/>
        <w:spacing w:before="9"/>
      </w:pPr>
    </w:p>
    <w:p w14:paraId="444E791F" w14:textId="73D654C1" w:rsidR="00330955" w:rsidRDefault="00000000">
      <w:pPr>
        <w:pStyle w:val="Prrafodelista"/>
        <w:numPr>
          <w:ilvl w:val="0"/>
          <w:numId w:val="12"/>
        </w:numPr>
        <w:tabs>
          <w:tab w:val="left" w:pos="400"/>
        </w:tabs>
        <w:spacing w:line="297" w:lineRule="auto"/>
        <w:ind w:firstLine="0"/>
        <w:rPr>
          <w:sz w:val="20"/>
        </w:rPr>
      </w:pPr>
      <w:r>
        <w:rPr>
          <w:sz w:val="20"/>
        </w:rPr>
        <w:t>Informe</w:t>
      </w:r>
      <w:r>
        <w:rPr>
          <w:spacing w:val="28"/>
          <w:sz w:val="20"/>
        </w:rPr>
        <w:t xml:space="preserve"> </w:t>
      </w:r>
      <w:r>
        <w:rPr>
          <w:sz w:val="20"/>
        </w:rPr>
        <w:t>jurídico</w:t>
      </w:r>
      <w:r>
        <w:rPr>
          <w:spacing w:val="29"/>
          <w:sz w:val="20"/>
        </w:rPr>
        <w:t xml:space="preserve"> </w:t>
      </w:r>
      <w:r>
        <w:rPr>
          <w:b/>
          <w:sz w:val="20"/>
        </w:rPr>
        <w:t>favorable</w:t>
      </w:r>
      <w:r>
        <w:rPr>
          <w:b/>
          <w:spacing w:val="29"/>
          <w:sz w:val="20"/>
        </w:rPr>
        <w:t xml:space="preserve"> </w:t>
      </w:r>
      <w:r>
        <w:rPr>
          <w:sz w:val="20"/>
        </w:rPr>
        <w:t>suscrito</w:t>
      </w:r>
      <w:r>
        <w:rPr>
          <w:spacing w:val="28"/>
          <w:sz w:val="20"/>
        </w:rPr>
        <w:t xml:space="preserve"> </w:t>
      </w:r>
      <w:r>
        <w:rPr>
          <w:sz w:val="20"/>
        </w:rPr>
        <w:t>con</w:t>
      </w:r>
      <w:r>
        <w:rPr>
          <w:spacing w:val="28"/>
          <w:sz w:val="20"/>
        </w:rPr>
        <w:t xml:space="preserve"> </w:t>
      </w:r>
      <w:r>
        <w:rPr>
          <w:sz w:val="20"/>
        </w:rPr>
        <w:t>fecha</w:t>
      </w:r>
      <w:r>
        <w:rPr>
          <w:spacing w:val="28"/>
          <w:sz w:val="20"/>
        </w:rPr>
        <w:t xml:space="preserve"> </w:t>
      </w:r>
      <w:r>
        <w:rPr>
          <w:sz w:val="20"/>
        </w:rPr>
        <w:t>7</w:t>
      </w:r>
      <w:r>
        <w:rPr>
          <w:spacing w:val="28"/>
          <w:sz w:val="20"/>
        </w:rPr>
        <w:t xml:space="preserve"> </w:t>
      </w:r>
      <w:r>
        <w:rPr>
          <w:sz w:val="20"/>
        </w:rPr>
        <w:t>de</w:t>
      </w:r>
      <w:r>
        <w:rPr>
          <w:spacing w:val="28"/>
          <w:sz w:val="20"/>
        </w:rPr>
        <w:t xml:space="preserve"> </w:t>
      </w:r>
      <w:r>
        <w:rPr>
          <w:sz w:val="20"/>
        </w:rPr>
        <w:t>mayo</w:t>
      </w:r>
      <w:r>
        <w:rPr>
          <w:spacing w:val="28"/>
          <w:sz w:val="20"/>
        </w:rPr>
        <w:t xml:space="preserve"> </w:t>
      </w:r>
      <w:r>
        <w:rPr>
          <w:sz w:val="20"/>
        </w:rPr>
        <w:t>de</w:t>
      </w:r>
      <w:r>
        <w:rPr>
          <w:spacing w:val="28"/>
          <w:sz w:val="20"/>
        </w:rPr>
        <w:t xml:space="preserve"> </w:t>
      </w:r>
      <w:r>
        <w:rPr>
          <w:sz w:val="20"/>
        </w:rPr>
        <w:t>2025</w:t>
      </w:r>
      <w:r>
        <w:rPr>
          <w:spacing w:val="28"/>
          <w:sz w:val="20"/>
        </w:rPr>
        <w:t xml:space="preserve"> </w:t>
      </w:r>
      <w:r>
        <w:rPr>
          <w:sz w:val="20"/>
        </w:rPr>
        <w:t>por</w:t>
      </w:r>
      <w:r>
        <w:rPr>
          <w:spacing w:val="28"/>
          <w:sz w:val="20"/>
        </w:rPr>
        <w:t xml:space="preserve"> </w:t>
      </w:r>
      <w:r>
        <w:rPr>
          <w:sz w:val="20"/>
        </w:rPr>
        <w:t>el</w:t>
      </w:r>
      <w:r>
        <w:rPr>
          <w:spacing w:val="28"/>
          <w:sz w:val="20"/>
        </w:rPr>
        <w:t xml:space="preserve"> </w:t>
      </w:r>
      <w:proofErr w:type="gramStart"/>
      <w:r>
        <w:rPr>
          <w:sz w:val="20"/>
        </w:rPr>
        <w:t>Director</w:t>
      </w:r>
      <w:r>
        <w:rPr>
          <w:spacing w:val="28"/>
          <w:sz w:val="20"/>
        </w:rPr>
        <w:t xml:space="preserve"> </w:t>
      </w:r>
      <w:r>
        <w:rPr>
          <w:sz w:val="20"/>
        </w:rPr>
        <w:t>General</w:t>
      </w:r>
      <w:proofErr w:type="gramEnd"/>
      <w:r>
        <w:rPr>
          <w:spacing w:val="28"/>
          <w:sz w:val="20"/>
        </w:rPr>
        <w:t xml:space="preserve"> </w:t>
      </w:r>
      <w:r>
        <w:rPr>
          <w:sz w:val="20"/>
        </w:rPr>
        <w:t>de</w:t>
      </w:r>
      <w:r>
        <w:rPr>
          <w:spacing w:val="28"/>
          <w:sz w:val="20"/>
        </w:rPr>
        <w:t xml:space="preserve"> </w:t>
      </w:r>
      <w:r>
        <w:rPr>
          <w:sz w:val="20"/>
        </w:rPr>
        <w:t>la Asesoría Jurídica a la siguiente propuesta</w:t>
      </w:r>
      <w:r w:rsidR="00F771D5">
        <w:rPr>
          <w:sz w:val="20"/>
        </w:rPr>
        <w:t>.</w:t>
      </w:r>
    </w:p>
    <w:p w14:paraId="118961AC" w14:textId="77777777" w:rsidR="00330955" w:rsidRDefault="00330955">
      <w:pPr>
        <w:pStyle w:val="Prrafodelista"/>
        <w:spacing w:line="297" w:lineRule="auto"/>
        <w:jc w:val="left"/>
        <w:rPr>
          <w:sz w:val="20"/>
        </w:rPr>
        <w:sectPr w:rsidR="00330955">
          <w:pgSz w:w="11910" w:h="16840"/>
          <w:pgMar w:top="1260" w:right="565" w:bottom="1260" w:left="1275" w:header="225" w:footer="1060" w:gutter="0"/>
          <w:cols w:space="720"/>
        </w:sectPr>
      </w:pPr>
    </w:p>
    <w:p w14:paraId="5E74BAEE" w14:textId="0A0A0ED2" w:rsidR="00330955" w:rsidRDefault="00000000">
      <w:pPr>
        <w:pStyle w:val="Textoindependiente"/>
        <w:spacing w:before="180"/>
        <w:ind w:left="142"/>
      </w:pPr>
      <w:r>
        <w:lastRenderedPageBreak/>
        <w:t>Vista</w:t>
      </w:r>
      <w:r>
        <w:rPr>
          <w:spacing w:val="-6"/>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4"/>
        </w:rPr>
        <w:t xml:space="preserve"> </w:t>
      </w:r>
      <w:r>
        <w:t>PR/2025/2757</w:t>
      </w:r>
      <w:r>
        <w:rPr>
          <w:spacing w:val="-3"/>
        </w:rPr>
        <w:t xml:space="preserve"> </w:t>
      </w:r>
      <w:r>
        <w:t>de</w:t>
      </w:r>
      <w:r>
        <w:rPr>
          <w:spacing w:val="-4"/>
        </w:rPr>
        <w:t xml:space="preserve"> </w:t>
      </w:r>
      <w:r>
        <w:t>7</w:t>
      </w:r>
      <w:r>
        <w:rPr>
          <w:spacing w:val="-4"/>
        </w:rPr>
        <w:t xml:space="preserve"> </w:t>
      </w:r>
      <w:r>
        <w:t>de</w:t>
      </w:r>
      <w:r>
        <w:rPr>
          <w:spacing w:val="-3"/>
        </w:rPr>
        <w:t xml:space="preserve"> </w:t>
      </w:r>
      <w:r>
        <w:t>mayo</w:t>
      </w:r>
      <w:r>
        <w:rPr>
          <w:spacing w:val="-4"/>
        </w:rPr>
        <w:t xml:space="preserve"> </w:t>
      </w:r>
      <w:r>
        <w:t>de</w:t>
      </w:r>
      <w:r>
        <w:rPr>
          <w:spacing w:val="-3"/>
        </w:rPr>
        <w:t xml:space="preserve"> </w:t>
      </w:r>
      <w:r>
        <w:rPr>
          <w:spacing w:val="-2"/>
        </w:rPr>
        <w:t>2025</w:t>
      </w:r>
      <w:r w:rsidR="00F771D5">
        <w:rPr>
          <w:spacing w:val="-2"/>
        </w:rPr>
        <w:t>,</w:t>
      </w:r>
    </w:p>
    <w:p w14:paraId="3F34262F" w14:textId="77777777" w:rsidR="00330955" w:rsidRDefault="00330955">
      <w:pPr>
        <w:pStyle w:val="Textoindependiente"/>
        <w:spacing w:before="60"/>
      </w:pPr>
    </w:p>
    <w:p w14:paraId="4EA9BE3A" w14:textId="77777777" w:rsidR="00330955" w:rsidRDefault="00000000">
      <w:pPr>
        <w:pStyle w:val="Ttulo2"/>
      </w:pPr>
      <w:r>
        <w:rPr>
          <w:spacing w:val="-2"/>
        </w:rPr>
        <w:t>Resolución:</w:t>
      </w:r>
    </w:p>
    <w:p w14:paraId="60F39926" w14:textId="77777777" w:rsidR="00330955" w:rsidRDefault="00330955">
      <w:pPr>
        <w:pStyle w:val="Textoindependiente"/>
        <w:spacing w:before="61"/>
        <w:rPr>
          <w:b/>
        </w:rPr>
      </w:pPr>
    </w:p>
    <w:p w14:paraId="7C473E16" w14:textId="3EE7388D" w:rsidR="00330955" w:rsidRDefault="00000000">
      <w:pPr>
        <w:pStyle w:val="Textoindependiente"/>
        <w:spacing w:line="292" w:lineRule="auto"/>
        <w:ind w:left="142" w:right="851"/>
        <w:jc w:val="both"/>
      </w:pPr>
      <w:r>
        <w:t>1º.- En ejecución de la resolución dictada por el Tribunal Administrativo de Contratación Pública de la Comunidad de Madrid, aceptar la propuesta efectuada por la Mesa de Contratación a favor de VODAFONE ESPAÑA, S.A.U., cuya oferta asciende a 922.008,243 €</w:t>
      </w:r>
      <w:r w:rsidR="00F771D5">
        <w:t>,</w:t>
      </w:r>
      <w:r>
        <w:t xml:space="preserve"> por tres años de duración del contrato, lo que supone un 31,86% de baja sobre el precio base de licitación, con las siguientes </w:t>
      </w:r>
      <w:r>
        <w:rPr>
          <w:spacing w:val="-2"/>
        </w:rPr>
        <w:t>mejoras:</w:t>
      </w:r>
    </w:p>
    <w:p w14:paraId="5425D8CA" w14:textId="77777777" w:rsidR="00330955" w:rsidRDefault="00330955">
      <w:pPr>
        <w:pStyle w:val="Textoindependiente"/>
        <w:spacing w:before="10"/>
      </w:pPr>
    </w:p>
    <w:p w14:paraId="4AFA8E88" w14:textId="77777777" w:rsidR="00330955" w:rsidRDefault="00000000">
      <w:pPr>
        <w:pStyle w:val="Textoindependiente"/>
        <w:spacing w:line="292" w:lineRule="auto"/>
        <w:ind w:left="142" w:right="851"/>
        <w:jc w:val="both"/>
      </w:pPr>
      <w:r>
        <w:rPr>
          <w:noProof/>
        </w:rPr>
        <mc:AlternateContent>
          <mc:Choice Requires="wps">
            <w:drawing>
              <wp:anchor distT="0" distB="0" distL="0" distR="0" simplePos="0" relativeHeight="15789056" behindDoc="0" locked="0" layoutInCell="1" allowOverlap="1" wp14:anchorId="031740BE" wp14:editId="2E1B598B">
                <wp:simplePos x="0" y="0"/>
                <wp:positionH relativeFrom="page">
                  <wp:posOffset>6807090</wp:posOffset>
                </wp:positionH>
                <wp:positionV relativeFrom="paragraph">
                  <wp:posOffset>199429</wp:posOffset>
                </wp:positionV>
                <wp:extent cx="419734" cy="318706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144D4E"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E679A8"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031740BE" id="Textbox 151" o:spid="_x0000_s1088" type="#_x0000_t202" style="position:absolute;left:0;text-align:left;margin-left:536pt;margin-top:15.7pt;width:33.05pt;height:250.95pt;z-index:1578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k0owEAADIDAAAOAAAAZHJzL2Uyb0RvYy54bWysUlGPEyEQfjfxPxDeLdv27n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" filled="f" stroked="f">
                <v:textbox style="layout-flow:vertical;mso-layout-flow-alt:bottom-to-top" inset="0,0,0,0">
                  <w:txbxContent>
                    <w:p w14:paraId="3C144D4E"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E679A8"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-Se compromete a la evolución de la salida a Internet de 1 Gb a 10 Gb en el CPD 1 Casa</w:t>
      </w:r>
      <w:r>
        <w:rPr>
          <w:spacing w:val="80"/>
        </w:rPr>
        <w:t xml:space="preserve"> </w:t>
      </w:r>
      <w:r>
        <w:rPr>
          <w:spacing w:val="-2"/>
        </w:rPr>
        <w:t>Consistorial.</w:t>
      </w:r>
    </w:p>
    <w:p w14:paraId="093AC662" w14:textId="77777777" w:rsidR="00330955" w:rsidRDefault="00330955">
      <w:pPr>
        <w:pStyle w:val="Textoindependiente"/>
        <w:spacing w:before="9"/>
      </w:pPr>
    </w:p>
    <w:p w14:paraId="2ED96250" w14:textId="77777777" w:rsidR="00330955" w:rsidRDefault="00000000">
      <w:pPr>
        <w:pStyle w:val="Textoindependiente"/>
        <w:spacing w:before="1" w:line="292" w:lineRule="auto"/>
        <w:ind w:left="142" w:right="851"/>
        <w:jc w:val="both"/>
      </w:pPr>
      <w:r>
        <w:t>-Se compromete a la evolución de los servicios de red privada virtual en 6 sedes cuya conectividad</w:t>
      </w:r>
      <w:r>
        <w:rPr>
          <w:spacing w:val="80"/>
        </w:rPr>
        <w:t xml:space="preserve"> </w:t>
      </w:r>
      <w:r>
        <w:t>es la principal de 600 Mb a 1 Gb.</w:t>
      </w:r>
    </w:p>
    <w:p w14:paraId="649D6031" w14:textId="77777777" w:rsidR="00330955" w:rsidRDefault="00330955">
      <w:pPr>
        <w:pStyle w:val="Textoindependiente"/>
        <w:spacing w:before="9"/>
      </w:pPr>
    </w:p>
    <w:p w14:paraId="04801C6F" w14:textId="77777777" w:rsidR="00330955" w:rsidRDefault="00000000">
      <w:pPr>
        <w:pStyle w:val="Textoindependiente"/>
        <w:spacing w:before="1"/>
        <w:ind w:left="142"/>
      </w:pPr>
      <w:r>
        <w:t>-Se</w:t>
      </w:r>
      <w:r>
        <w:rPr>
          <w:spacing w:val="-2"/>
        </w:rPr>
        <w:t xml:space="preserve"> </w:t>
      </w:r>
      <w:r>
        <w:t>compromete</w:t>
      </w:r>
      <w:r>
        <w:rPr>
          <w:spacing w:val="-2"/>
        </w:rPr>
        <w:t xml:space="preserve"> </w:t>
      </w:r>
      <w:r>
        <w:t>a</w:t>
      </w:r>
      <w:r>
        <w:rPr>
          <w:spacing w:val="-2"/>
        </w:rPr>
        <w:t xml:space="preserve"> </w:t>
      </w:r>
      <w:r>
        <w:t>instalar</w:t>
      </w:r>
      <w:r>
        <w:rPr>
          <w:spacing w:val="-2"/>
        </w:rPr>
        <w:t xml:space="preserve"> </w:t>
      </w:r>
      <w:r>
        <w:t>comunicaciones</w:t>
      </w:r>
      <w:r>
        <w:rPr>
          <w:spacing w:val="-2"/>
        </w:rPr>
        <w:t xml:space="preserve"> </w:t>
      </w:r>
      <w:r>
        <w:t>móviles</w:t>
      </w:r>
      <w:r>
        <w:rPr>
          <w:spacing w:val="-2"/>
        </w:rPr>
        <w:t xml:space="preserve"> </w:t>
      </w:r>
      <w:proofErr w:type="spellStart"/>
      <w:r>
        <w:t>securizadas</w:t>
      </w:r>
      <w:proofErr w:type="spellEnd"/>
      <w:r>
        <w:rPr>
          <w:spacing w:val="-2"/>
        </w:rPr>
        <w:t xml:space="preserve"> </w:t>
      </w:r>
      <w:r>
        <w:t>para</w:t>
      </w:r>
      <w:r>
        <w:rPr>
          <w:spacing w:val="-2"/>
        </w:rPr>
        <w:t xml:space="preserve"> </w:t>
      </w:r>
      <w:r>
        <w:t>25</w:t>
      </w:r>
      <w:r>
        <w:rPr>
          <w:spacing w:val="-2"/>
        </w:rPr>
        <w:t xml:space="preserve"> </w:t>
      </w:r>
      <w:r>
        <w:t>usuarios</w:t>
      </w:r>
      <w:r>
        <w:rPr>
          <w:spacing w:val="-2"/>
        </w:rPr>
        <w:t xml:space="preserve"> </w:t>
      </w:r>
      <w:r>
        <w:t>de</w:t>
      </w:r>
      <w:r>
        <w:rPr>
          <w:spacing w:val="-2"/>
        </w:rPr>
        <w:t xml:space="preserve"> </w:t>
      </w:r>
      <w:r>
        <w:t>telefonía</w:t>
      </w:r>
      <w:r>
        <w:rPr>
          <w:spacing w:val="-2"/>
        </w:rPr>
        <w:t xml:space="preserve"> Móvil.</w:t>
      </w:r>
    </w:p>
    <w:p w14:paraId="41CF7FA1" w14:textId="77777777" w:rsidR="00330955" w:rsidRDefault="00330955">
      <w:pPr>
        <w:pStyle w:val="Textoindependiente"/>
        <w:spacing w:before="60"/>
      </w:pPr>
    </w:p>
    <w:p w14:paraId="50600AE5" w14:textId="77777777" w:rsidR="00330955" w:rsidRDefault="00000000">
      <w:pPr>
        <w:pStyle w:val="Textoindependiente"/>
        <w:spacing w:line="292" w:lineRule="auto"/>
        <w:ind w:left="142" w:right="850"/>
        <w:jc w:val="both"/>
      </w:pPr>
      <w:r>
        <w:t>- Se compromete a la formación en Seguridad orientada al cumplimiento normativo del ENS en los siguientes servicios objeto del presente contrato: Seguridad en dispositivos móviles, internet y comunicaciones para tres empleados públicos municipales.</w:t>
      </w:r>
    </w:p>
    <w:p w14:paraId="0F8ED101" w14:textId="77777777" w:rsidR="00330955" w:rsidRDefault="00330955">
      <w:pPr>
        <w:pStyle w:val="Textoindependiente"/>
        <w:spacing w:before="10"/>
      </w:pPr>
    </w:p>
    <w:p w14:paraId="74F4D6B9" w14:textId="47714949" w:rsidR="00330955" w:rsidRDefault="00000000">
      <w:pPr>
        <w:pStyle w:val="Textoindependiente"/>
        <w:spacing w:line="292" w:lineRule="auto"/>
        <w:ind w:left="142" w:right="850"/>
        <w:jc w:val="both"/>
      </w:pPr>
      <w:r>
        <w:t>2º.- Notificar el presente acuerdo a la mercantil VODAFONE ESPAÑA, S.A.U.</w:t>
      </w:r>
      <w:r w:rsidR="00F771D5">
        <w:t>,</w:t>
      </w:r>
      <w:r>
        <w:t xml:space="preserve"> para que, en el plazo máximo de 10 días hábiles, a contar desde la recepción de la notificación del requerimiento, presente la siguiente documentación:</w:t>
      </w:r>
    </w:p>
    <w:p w14:paraId="6FDE5C5C" w14:textId="77777777" w:rsidR="00330955" w:rsidRDefault="00330955">
      <w:pPr>
        <w:pStyle w:val="Textoindependiente"/>
        <w:spacing w:before="9"/>
      </w:pPr>
    </w:p>
    <w:p w14:paraId="408A17A7" w14:textId="77777777" w:rsidR="00330955" w:rsidRDefault="00000000">
      <w:pPr>
        <w:pStyle w:val="Textoindependiente"/>
        <w:spacing w:before="1"/>
        <w:ind w:left="142"/>
      </w:pPr>
      <w:r>
        <w:t>-Escritura</w:t>
      </w:r>
      <w:r>
        <w:rPr>
          <w:spacing w:val="-7"/>
        </w:rPr>
        <w:t xml:space="preserve"> </w:t>
      </w:r>
      <w:r>
        <w:t>de</w:t>
      </w:r>
      <w:r>
        <w:rPr>
          <w:spacing w:val="-4"/>
        </w:rPr>
        <w:t xml:space="preserve"> </w:t>
      </w:r>
      <w:r>
        <w:t>apoderamiento</w:t>
      </w:r>
      <w:r>
        <w:rPr>
          <w:spacing w:val="-5"/>
        </w:rPr>
        <w:t xml:space="preserve"> </w:t>
      </w:r>
      <w:r>
        <w:t>del</w:t>
      </w:r>
      <w:r>
        <w:rPr>
          <w:spacing w:val="-4"/>
        </w:rPr>
        <w:t xml:space="preserve"> </w:t>
      </w:r>
      <w:r>
        <w:t>firmante,</w:t>
      </w:r>
      <w:r>
        <w:rPr>
          <w:spacing w:val="-5"/>
        </w:rPr>
        <w:t xml:space="preserve"> </w:t>
      </w:r>
      <w:r>
        <w:t>inscrita</w:t>
      </w:r>
      <w:r>
        <w:rPr>
          <w:spacing w:val="-4"/>
        </w:rPr>
        <w:t xml:space="preserve"> </w:t>
      </w:r>
      <w:r>
        <w:t>en</w:t>
      </w:r>
      <w:r>
        <w:rPr>
          <w:spacing w:val="-5"/>
        </w:rPr>
        <w:t xml:space="preserve"> </w:t>
      </w:r>
      <w:r>
        <w:t>el</w:t>
      </w:r>
      <w:r>
        <w:rPr>
          <w:spacing w:val="-4"/>
        </w:rPr>
        <w:t xml:space="preserve"> </w:t>
      </w:r>
      <w:r>
        <w:t>Registro</w:t>
      </w:r>
      <w:r>
        <w:rPr>
          <w:spacing w:val="-4"/>
        </w:rPr>
        <w:t xml:space="preserve"> </w:t>
      </w:r>
      <w:r>
        <w:rPr>
          <w:spacing w:val="-2"/>
        </w:rPr>
        <w:t>Mercantil.</w:t>
      </w:r>
    </w:p>
    <w:p w14:paraId="0CBA409B" w14:textId="77777777" w:rsidR="00330955" w:rsidRDefault="00330955">
      <w:pPr>
        <w:pStyle w:val="Textoindependiente"/>
        <w:spacing w:before="60"/>
      </w:pPr>
    </w:p>
    <w:p w14:paraId="604D331A" w14:textId="77777777" w:rsidR="00330955" w:rsidRDefault="00000000">
      <w:pPr>
        <w:pStyle w:val="Textoindependiente"/>
        <w:spacing w:line="292" w:lineRule="auto"/>
        <w:ind w:left="142" w:right="850"/>
        <w:jc w:val="both"/>
      </w:pPr>
      <w:r>
        <w:t xml:space="preserve">-Declaración responsable en la que haga constar los medios materiales y humanos adscritos al </w:t>
      </w:r>
      <w:r>
        <w:rPr>
          <w:spacing w:val="-2"/>
        </w:rPr>
        <w:t>contrato.</w:t>
      </w:r>
    </w:p>
    <w:p w14:paraId="0CAE6083" w14:textId="77777777" w:rsidR="00330955" w:rsidRDefault="00330955">
      <w:pPr>
        <w:pStyle w:val="Textoindependiente"/>
        <w:spacing w:before="10"/>
      </w:pPr>
    </w:p>
    <w:p w14:paraId="18B942EE" w14:textId="37941C4E" w:rsidR="00330955" w:rsidRDefault="00000000">
      <w:pPr>
        <w:pStyle w:val="Textoindependiente"/>
        <w:spacing w:line="292" w:lineRule="auto"/>
        <w:ind w:left="142" w:right="851"/>
        <w:jc w:val="both"/>
      </w:pPr>
      <w:r>
        <w:t xml:space="preserve">-Garantía definitiva debidamente constituida ante la Tesorería Municipal por importe de 90.200,82 €, equivalente al 10% del precio final ofertado (por estar incursa, en principio, en presunción de </w:t>
      </w:r>
      <w:r>
        <w:rPr>
          <w:spacing w:val="-2"/>
        </w:rPr>
        <w:t>anormalidad).</w:t>
      </w:r>
    </w:p>
    <w:p w14:paraId="164966ED" w14:textId="77777777" w:rsidR="00330955" w:rsidRDefault="00330955">
      <w:pPr>
        <w:pStyle w:val="Textoindependiente"/>
        <w:spacing w:before="10"/>
      </w:pPr>
    </w:p>
    <w:p w14:paraId="18FE49FF" w14:textId="77777777" w:rsidR="00330955" w:rsidRDefault="00000000">
      <w:pPr>
        <w:pStyle w:val="Textoindependiente"/>
        <w:spacing w:line="292" w:lineRule="auto"/>
        <w:ind w:left="142" w:right="851"/>
        <w:jc w:val="both"/>
      </w:pPr>
      <w:r>
        <w:t>-Certificaciones</w:t>
      </w:r>
      <w:r>
        <w:rPr>
          <w:spacing w:val="15"/>
        </w:rPr>
        <w:t xml:space="preserve"> </w:t>
      </w:r>
      <w:r>
        <w:t>acreditativas</w:t>
      </w:r>
      <w:r>
        <w:rPr>
          <w:spacing w:val="15"/>
        </w:rPr>
        <w:t xml:space="preserve"> </w:t>
      </w:r>
      <w:r>
        <w:t>de</w:t>
      </w:r>
      <w:r>
        <w:rPr>
          <w:spacing w:val="15"/>
        </w:rPr>
        <w:t xml:space="preserve"> </w:t>
      </w:r>
      <w:r>
        <w:t>estar</w:t>
      </w:r>
      <w:r>
        <w:rPr>
          <w:spacing w:val="15"/>
        </w:rPr>
        <w:t xml:space="preserve"> </w:t>
      </w:r>
      <w:r>
        <w:t>al</w:t>
      </w:r>
      <w:r>
        <w:rPr>
          <w:spacing w:val="15"/>
        </w:rPr>
        <w:t xml:space="preserve"> </w:t>
      </w:r>
      <w:r>
        <w:t>corriente</w:t>
      </w:r>
      <w:r>
        <w:rPr>
          <w:spacing w:val="15"/>
        </w:rPr>
        <w:t xml:space="preserve"> </w:t>
      </w:r>
      <w:r>
        <w:t>en</w:t>
      </w:r>
      <w:r>
        <w:rPr>
          <w:spacing w:val="15"/>
        </w:rPr>
        <w:t xml:space="preserve"> </w:t>
      </w:r>
      <w:r>
        <w:t>el</w:t>
      </w:r>
      <w:r>
        <w:rPr>
          <w:spacing w:val="15"/>
        </w:rPr>
        <w:t xml:space="preserve"> </w:t>
      </w:r>
      <w:r>
        <w:t>cumplimiento</w:t>
      </w:r>
      <w:r>
        <w:rPr>
          <w:spacing w:val="15"/>
        </w:rPr>
        <w:t xml:space="preserve"> </w:t>
      </w:r>
      <w:r>
        <w:t>de</w:t>
      </w:r>
      <w:r>
        <w:rPr>
          <w:spacing w:val="15"/>
        </w:rPr>
        <w:t xml:space="preserve"> </w:t>
      </w:r>
      <w:r>
        <w:t>sus</w:t>
      </w:r>
      <w:r>
        <w:rPr>
          <w:spacing w:val="15"/>
        </w:rPr>
        <w:t xml:space="preserve"> </w:t>
      </w:r>
      <w:r>
        <w:t>obligaciones</w:t>
      </w:r>
      <w:r>
        <w:rPr>
          <w:spacing w:val="15"/>
        </w:rPr>
        <w:t xml:space="preserve"> </w:t>
      </w:r>
      <w:r>
        <w:t>tributarias y con la Seguridad Social.</w:t>
      </w:r>
    </w:p>
    <w:p w14:paraId="6E698271" w14:textId="77777777" w:rsidR="00330955" w:rsidRDefault="00330955">
      <w:pPr>
        <w:pStyle w:val="Textoindependiente"/>
        <w:spacing w:before="10"/>
      </w:pPr>
    </w:p>
    <w:p w14:paraId="60BE1BD7" w14:textId="77777777" w:rsidR="00330955" w:rsidRDefault="00000000">
      <w:pPr>
        <w:pStyle w:val="Textoindependiente"/>
        <w:ind w:left="142"/>
      </w:pPr>
      <w:r>
        <w:t>-Alta</w:t>
      </w:r>
      <w:r>
        <w:rPr>
          <w:spacing w:val="-5"/>
        </w:rPr>
        <w:t xml:space="preserve"> </w:t>
      </w:r>
      <w:r>
        <w:t>en</w:t>
      </w:r>
      <w:r>
        <w:rPr>
          <w:spacing w:val="-3"/>
        </w:rPr>
        <w:t xml:space="preserve"> </w:t>
      </w:r>
      <w:r>
        <w:t>el</w:t>
      </w:r>
      <w:r>
        <w:rPr>
          <w:spacing w:val="-3"/>
        </w:rPr>
        <w:t xml:space="preserve"> </w:t>
      </w:r>
      <w:r>
        <w:t>IAE,</w:t>
      </w:r>
      <w:r>
        <w:rPr>
          <w:spacing w:val="-3"/>
        </w:rPr>
        <w:t xml:space="preserve"> </w:t>
      </w:r>
      <w:r>
        <w:t>último</w:t>
      </w:r>
      <w:r>
        <w:rPr>
          <w:spacing w:val="-3"/>
        </w:rPr>
        <w:t xml:space="preserve"> </w:t>
      </w:r>
      <w:r>
        <w:t>recibo</w:t>
      </w:r>
      <w:r>
        <w:rPr>
          <w:spacing w:val="-2"/>
        </w:rPr>
        <w:t xml:space="preserve"> </w:t>
      </w:r>
      <w:r>
        <w:t>abonado</w:t>
      </w:r>
      <w:r>
        <w:rPr>
          <w:spacing w:val="-3"/>
        </w:rPr>
        <w:t xml:space="preserve"> </w:t>
      </w:r>
      <w:r>
        <w:t>y</w:t>
      </w:r>
      <w:r>
        <w:rPr>
          <w:spacing w:val="-3"/>
        </w:rPr>
        <w:t xml:space="preserve"> </w:t>
      </w:r>
      <w:r>
        <w:t>declaración</w:t>
      </w:r>
      <w:r>
        <w:rPr>
          <w:spacing w:val="-3"/>
        </w:rPr>
        <w:t xml:space="preserve"> </w:t>
      </w:r>
      <w:r>
        <w:t>de</w:t>
      </w:r>
      <w:r>
        <w:rPr>
          <w:spacing w:val="-3"/>
        </w:rPr>
        <w:t xml:space="preserve"> </w:t>
      </w:r>
      <w:r>
        <w:t>no</w:t>
      </w:r>
      <w:r>
        <w:rPr>
          <w:spacing w:val="-2"/>
        </w:rPr>
        <w:t xml:space="preserve"> </w:t>
      </w:r>
      <w:r>
        <w:t>haber</w:t>
      </w:r>
      <w:r>
        <w:rPr>
          <w:spacing w:val="-3"/>
        </w:rPr>
        <w:t xml:space="preserve"> </w:t>
      </w:r>
      <w:r>
        <w:t>causado</w:t>
      </w:r>
      <w:r>
        <w:rPr>
          <w:spacing w:val="-3"/>
        </w:rPr>
        <w:t xml:space="preserve"> </w:t>
      </w:r>
      <w:r>
        <w:t>baja</w:t>
      </w:r>
      <w:r>
        <w:rPr>
          <w:spacing w:val="-3"/>
        </w:rPr>
        <w:t xml:space="preserve"> </w:t>
      </w:r>
      <w:r>
        <w:t>en</w:t>
      </w:r>
      <w:r>
        <w:rPr>
          <w:spacing w:val="-3"/>
        </w:rPr>
        <w:t xml:space="preserve"> </w:t>
      </w:r>
      <w:r>
        <w:t>el</w:t>
      </w:r>
      <w:r>
        <w:rPr>
          <w:spacing w:val="-2"/>
        </w:rPr>
        <w:t xml:space="preserve"> impuesto.</w:t>
      </w:r>
    </w:p>
    <w:p w14:paraId="783EEB6E" w14:textId="77777777" w:rsidR="00330955" w:rsidRDefault="00330955">
      <w:pPr>
        <w:pStyle w:val="Textoindependiente"/>
        <w:spacing w:before="60"/>
      </w:pPr>
    </w:p>
    <w:p w14:paraId="20DAE37C" w14:textId="77777777" w:rsidR="00330955" w:rsidRDefault="00000000">
      <w:pPr>
        <w:pStyle w:val="Textoindependiente"/>
        <w:spacing w:line="292" w:lineRule="auto"/>
        <w:ind w:left="142" w:right="850"/>
        <w:jc w:val="both"/>
      </w:pPr>
      <w:r>
        <w:t xml:space="preserve">-Acreditación de la solvencia económica y técnica conforme al apartado A de la Clausula XIII del </w:t>
      </w:r>
      <w:r>
        <w:rPr>
          <w:spacing w:val="-2"/>
        </w:rPr>
        <w:t>PCAP.</w:t>
      </w:r>
    </w:p>
    <w:p w14:paraId="0855BDBA" w14:textId="77777777" w:rsidR="00330955" w:rsidRDefault="00330955">
      <w:pPr>
        <w:pStyle w:val="Textoindependiente"/>
        <w:spacing w:before="10"/>
      </w:pPr>
    </w:p>
    <w:p w14:paraId="5C5C4C74" w14:textId="77777777" w:rsidR="00330955" w:rsidRDefault="00000000">
      <w:pPr>
        <w:pStyle w:val="Textoindependiente"/>
        <w:spacing w:line="542" w:lineRule="auto"/>
        <w:ind w:left="142" w:right="1100"/>
      </w:pPr>
      <w:r>
        <w:rPr>
          <w:noProof/>
        </w:rPr>
        <mc:AlternateContent>
          <mc:Choice Requires="wps">
            <w:drawing>
              <wp:anchor distT="0" distB="0" distL="0" distR="0" simplePos="0" relativeHeight="15790080" behindDoc="0" locked="0" layoutInCell="1" allowOverlap="1" wp14:anchorId="58018F19" wp14:editId="4EDB8746">
                <wp:simplePos x="0" y="0"/>
                <wp:positionH relativeFrom="page">
                  <wp:posOffset>862012</wp:posOffset>
                </wp:positionH>
                <wp:positionV relativeFrom="paragraph">
                  <wp:posOffset>641377</wp:posOffset>
                </wp:positionV>
                <wp:extent cx="5836285" cy="90868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6285" cy="908685"/>
                        </a:xfrm>
                        <a:prstGeom prst="rect">
                          <a:avLst/>
                        </a:prstGeom>
                      </wps:spPr>
                      <wps:txbx>
                        <w:txbxContent>
                          <w:tbl>
                            <w:tblPr>
                              <w:tblStyle w:val="TableNormal"/>
                              <w:tblW w:w="0" w:type="auto"/>
                              <w:tblInd w:w="65"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30955" w14:paraId="320BED2D" w14:textId="77777777">
                              <w:trPr>
                                <w:trHeight w:val="972"/>
                              </w:trPr>
                              <w:tc>
                                <w:tcPr>
                                  <w:tcW w:w="9062" w:type="dxa"/>
                                  <w:gridSpan w:val="2"/>
                                  <w:tcBorders>
                                    <w:left w:val="single" w:sz="4" w:space="0" w:color="CCCCCC"/>
                                    <w:right w:val="single" w:sz="4" w:space="0" w:color="CCCCCC"/>
                                  </w:tcBorders>
                                  <w:shd w:val="clear" w:color="auto" w:fill="F3F3F3"/>
                                </w:tcPr>
                                <w:p w14:paraId="6C2DBF2C" w14:textId="77777777" w:rsidR="00330955" w:rsidRDefault="00000000">
                                  <w:pPr>
                                    <w:pStyle w:val="TableParagraph"/>
                                    <w:spacing w:before="79" w:line="297" w:lineRule="auto"/>
                                    <w:ind w:right="52"/>
                                    <w:jc w:val="both"/>
                                    <w:rPr>
                                      <w:b/>
                                      <w:sz w:val="20"/>
                                    </w:rPr>
                                  </w:pPr>
                                  <w:r>
                                    <w:rPr>
                                      <w:b/>
                                      <w:sz w:val="20"/>
                                    </w:rPr>
                                    <w:t xml:space="preserve">Adjudicación del contrato de Servicio de </w:t>
                                  </w:r>
                                  <w:r w:rsidRPr="00F771D5">
                                    <w:rPr>
                                      <w:b/>
                                      <w:i/>
                                      <w:iCs/>
                                      <w:sz w:val="20"/>
                                    </w:rPr>
                                    <w:t xml:space="preserve">“Mantenimiento y conservación integral de las infraestructuras y espacios públicos”, </w:t>
                                  </w:r>
                                  <w:r>
                                    <w:rPr>
                                      <w:b/>
                                      <w:sz w:val="20"/>
                                    </w:rPr>
                                    <w:t>mediante procedimiento abierto y una pluralidad de criterios de adjudicación, sujeto a regulación armonizada. Expediente 54847/2024.</w:t>
                                  </w:r>
                                </w:p>
                              </w:tc>
                            </w:tr>
                            <w:tr w:rsidR="00330955" w14:paraId="0C780DA0" w14:textId="77777777">
                              <w:trPr>
                                <w:trHeight w:val="399"/>
                              </w:trPr>
                              <w:tc>
                                <w:tcPr>
                                  <w:tcW w:w="1877" w:type="dxa"/>
                                  <w:tcBorders>
                                    <w:left w:val="single" w:sz="4" w:space="0" w:color="CCCCCC"/>
                                    <w:right w:val="single" w:sz="6" w:space="0" w:color="CCCCCC"/>
                                  </w:tcBorders>
                                </w:tcPr>
                                <w:p w14:paraId="0E96AA4C" w14:textId="77777777" w:rsidR="00330955" w:rsidRDefault="00000000">
                                  <w:pPr>
                                    <w:pStyle w:val="TableParagraph"/>
                                    <w:spacing w:before="79"/>
                                    <w:rPr>
                                      <w:b/>
                                      <w:sz w:val="20"/>
                                    </w:rPr>
                                  </w:pPr>
                                  <w:r>
                                    <w:rPr>
                                      <w:b/>
                                      <w:spacing w:val="-2"/>
                                      <w:sz w:val="20"/>
                                    </w:rPr>
                                    <w:t>Favorable</w:t>
                                  </w:r>
                                </w:p>
                              </w:tc>
                              <w:tc>
                                <w:tcPr>
                                  <w:tcW w:w="7185" w:type="dxa"/>
                                  <w:tcBorders>
                                    <w:left w:val="single" w:sz="6" w:space="0" w:color="CCCCCC"/>
                                    <w:right w:val="single" w:sz="4" w:space="0" w:color="CCCCCC"/>
                                  </w:tcBorders>
                                </w:tcPr>
                                <w:p w14:paraId="450FDC02" w14:textId="77777777" w:rsidR="0033095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4AF5EE1" w14:textId="77777777" w:rsidR="00330955" w:rsidRDefault="00330955">
                            <w:pPr>
                              <w:pStyle w:val="Textoindependiente"/>
                            </w:pPr>
                          </w:p>
                        </w:txbxContent>
                      </wps:txbx>
                      <wps:bodyPr wrap="square" lIns="0" tIns="0" rIns="0" bIns="0" rtlCol="0">
                        <a:noAutofit/>
                      </wps:bodyPr>
                    </wps:wsp>
                  </a:graphicData>
                </a:graphic>
              </wp:anchor>
            </w:drawing>
          </mc:Choice>
          <mc:Fallback>
            <w:pict>
              <v:shape w14:anchorId="58018F19" id="Textbox 153" o:spid="_x0000_s1089" type="#_x0000_t202" style="position:absolute;left:0;text-align:left;margin-left:67.85pt;margin-top:50.5pt;width:459.55pt;height:71.55pt;z-index:1579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" filled="f" stroked="f">
                <v:textbox inset="0,0,0,0">
                  <w:txbxContent>
                    <w:tbl>
                      <w:tblPr>
                        <w:tblStyle w:val="TableNormal"/>
                        <w:tblW w:w="0" w:type="auto"/>
                        <w:tblInd w:w="65"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30955" w14:paraId="320BED2D" w14:textId="77777777">
                        <w:trPr>
                          <w:trHeight w:val="972"/>
                        </w:trPr>
                        <w:tc>
                          <w:tcPr>
                            <w:tcW w:w="9062" w:type="dxa"/>
                            <w:gridSpan w:val="2"/>
                            <w:tcBorders>
                              <w:left w:val="single" w:sz="4" w:space="0" w:color="CCCCCC"/>
                              <w:right w:val="single" w:sz="4" w:space="0" w:color="CCCCCC"/>
                            </w:tcBorders>
                            <w:shd w:val="clear" w:color="auto" w:fill="F3F3F3"/>
                          </w:tcPr>
                          <w:p w14:paraId="6C2DBF2C" w14:textId="77777777" w:rsidR="00330955" w:rsidRDefault="00000000">
                            <w:pPr>
                              <w:pStyle w:val="TableParagraph"/>
                              <w:spacing w:before="79" w:line="297" w:lineRule="auto"/>
                              <w:ind w:right="52"/>
                              <w:jc w:val="both"/>
                              <w:rPr>
                                <w:b/>
                                <w:sz w:val="20"/>
                              </w:rPr>
                            </w:pPr>
                            <w:r>
                              <w:rPr>
                                <w:b/>
                                <w:sz w:val="20"/>
                              </w:rPr>
                              <w:t xml:space="preserve">Adjudicación del contrato de Servicio de </w:t>
                            </w:r>
                            <w:r w:rsidRPr="00F771D5">
                              <w:rPr>
                                <w:b/>
                                <w:i/>
                                <w:iCs/>
                                <w:sz w:val="20"/>
                              </w:rPr>
                              <w:t xml:space="preserve">“Mantenimiento y conservación integral de las infraestructuras y espacios públicos”, </w:t>
                            </w:r>
                            <w:r>
                              <w:rPr>
                                <w:b/>
                                <w:sz w:val="20"/>
                              </w:rPr>
                              <w:t>mediante procedimiento abierto y una pluralidad de criterios de adjudicación, sujeto a regulación armonizada. Expediente 54847/2024.</w:t>
                            </w:r>
                          </w:p>
                        </w:tc>
                      </w:tr>
                      <w:tr w:rsidR="00330955" w14:paraId="0C780DA0" w14:textId="77777777">
                        <w:trPr>
                          <w:trHeight w:val="399"/>
                        </w:trPr>
                        <w:tc>
                          <w:tcPr>
                            <w:tcW w:w="1877" w:type="dxa"/>
                            <w:tcBorders>
                              <w:left w:val="single" w:sz="4" w:space="0" w:color="CCCCCC"/>
                              <w:right w:val="single" w:sz="6" w:space="0" w:color="CCCCCC"/>
                            </w:tcBorders>
                          </w:tcPr>
                          <w:p w14:paraId="0E96AA4C" w14:textId="77777777" w:rsidR="00330955" w:rsidRDefault="00000000">
                            <w:pPr>
                              <w:pStyle w:val="TableParagraph"/>
                              <w:spacing w:before="79"/>
                              <w:rPr>
                                <w:b/>
                                <w:sz w:val="20"/>
                              </w:rPr>
                            </w:pPr>
                            <w:r>
                              <w:rPr>
                                <w:b/>
                                <w:spacing w:val="-2"/>
                                <w:sz w:val="20"/>
                              </w:rPr>
                              <w:t>Favorable</w:t>
                            </w:r>
                          </w:p>
                        </w:tc>
                        <w:tc>
                          <w:tcPr>
                            <w:tcW w:w="7185" w:type="dxa"/>
                            <w:tcBorders>
                              <w:left w:val="single" w:sz="6" w:space="0" w:color="CCCCCC"/>
                              <w:right w:val="single" w:sz="4" w:space="0" w:color="CCCCCC"/>
                            </w:tcBorders>
                          </w:tcPr>
                          <w:p w14:paraId="450FDC02" w14:textId="77777777" w:rsidR="0033095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4AF5EE1" w14:textId="77777777" w:rsidR="00330955" w:rsidRDefault="00330955">
                      <w:pPr>
                        <w:pStyle w:val="Textoindependiente"/>
                      </w:pPr>
                    </w:p>
                  </w:txbxContent>
                </v:textbox>
                <w10:wrap anchorx="page"/>
              </v:shape>
            </w:pict>
          </mc:Fallback>
        </mc:AlternateContent>
      </w:r>
      <w:r>
        <w:t>3º.-</w:t>
      </w:r>
      <w:r>
        <w:rPr>
          <w:spacing w:val="-2"/>
        </w:rPr>
        <w:t xml:space="preserve"> </w:t>
      </w:r>
      <w:r>
        <w:t>Devolver</w:t>
      </w:r>
      <w:r>
        <w:rPr>
          <w:spacing w:val="-2"/>
        </w:rPr>
        <w:t xml:space="preserve"> </w:t>
      </w:r>
      <w:r>
        <w:t>la</w:t>
      </w:r>
      <w:r>
        <w:rPr>
          <w:spacing w:val="-2"/>
        </w:rPr>
        <w:t xml:space="preserve"> </w:t>
      </w:r>
      <w:r>
        <w:t>garantía</w:t>
      </w:r>
      <w:r>
        <w:rPr>
          <w:spacing w:val="-2"/>
        </w:rPr>
        <w:t xml:space="preserve"> </w:t>
      </w:r>
      <w:r>
        <w:t>definitiva</w:t>
      </w:r>
      <w:r>
        <w:rPr>
          <w:spacing w:val="-2"/>
        </w:rPr>
        <w:t xml:space="preserve"> </w:t>
      </w:r>
      <w:r>
        <w:t>constituida</w:t>
      </w:r>
      <w:r>
        <w:rPr>
          <w:spacing w:val="-2"/>
        </w:rPr>
        <w:t xml:space="preserve"> </w:t>
      </w:r>
      <w:r>
        <w:t>por</w:t>
      </w:r>
      <w:r>
        <w:rPr>
          <w:spacing w:val="-2"/>
        </w:rPr>
        <w:t xml:space="preserve"> </w:t>
      </w:r>
      <w:r>
        <w:t>ORANGE</w:t>
      </w:r>
      <w:r>
        <w:rPr>
          <w:spacing w:val="-2"/>
        </w:rPr>
        <w:t xml:space="preserve"> </w:t>
      </w:r>
      <w:r>
        <w:t>ESPAGNE</w:t>
      </w:r>
      <w:r>
        <w:rPr>
          <w:spacing w:val="-2"/>
        </w:rPr>
        <w:t xml:space="preserve"> </w:t>
      </w:r>
      <w:r>
        <w:t>SAU,</w:t>
      </w:r>
      <w:r>
        <w:rPr>
          <w:spacing w:val="-2"/>
        </w:rPr>
        <w:t xml:space="preserve"> </w:t>
      </w:r>
      <w:r>
        <w:t>cancelando</w:t>
      </w:r>
      <w:r>
        <w:rPr>
          <w:spacing w:val="-2"/>
        </w:rPr>
        <w:t xml:space="preserve"> </w:t>
      </w:r>
      <w:r>
        <w:t>la</w:t>
      </w:r>
      <w:r>
        <w:rPr>
          <w:spacing w:val="-2"/>
        </w:rPr>
        <w:t xml:space="preserve"> </w:t>
      </w:r>
      <w:r>
        <w:t>misma. 4º.- Notificar el acuerdo que se adopte al interesado.</w:t>
      </w:r>
    </w:p>
    <w:p w14:paraId="5BEDEDB5" w14:textId="77777777" w:rsidR="00330955" w:rsidRDefault="00330955">
      <w:pPr>
        <w:pStyle w:val="Textoindependiente"/>
        <w:spacing w:line="542" w:lineRule="auto"/>
        <w:sectPr w:rsidR="00330955">
          <w:pgSz w:w="11910" w:h="16840"/>
          <w:pgMar w:top="1260" w:right="565" w:bottom="1260" w:left="1275" w:header="225" w:footer="1060" w:gutter="0"/>
          <w:cols w:space="720"/>
        </w:sectPr>
      </w:pPr>
    </w:p>
    <w:p w14:paraId="51C5245A" w14:textId="77777777" w:rsidR="00330955" w:rsidRDefault="00330955">
      <w:pPr>
        <w:pStyle w:val="Textoindependiente"/>
      </w:pPr>
    </w:p>
    <w:p w14:paraId="1310643E" w14:textId="77777777" w:rsidR="00330955" w:rsidRDefault="00330955">
      <w:pPr>
        <w:pStyle w:val="Textoindependiente"/>
        <w:spacing w:before="25"/>
      </w:pPr>
    </w:p>
    <w:p w14:paraId="76E2664D" w14:textId="77777777" w:rsidR="00330955" w:rsidRDefault="00000000">
      <w:pPr>
        <w:pStyle w:val="Ttulo2"/>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67B989F" w14:textId="77777777" w:rsidR="00330955" w:rsidRDefault="00330955">
      <w:pPr>
        <w:pStyle w:val="Textoindependiente"/>
        <w:spacing w:before="61"/>
        <w:rPr>
          <w:b/>
        </w:rPr>
      </w:pPr>
    </w:p>
    <w:p w14:paraId="2E9B0752" w14:textId="1D1F504A" w:rsidR="00330955" w:rsidRDefault="00000000">
      <w:pPr>
        <w:pStyle w:val="Prrafodelista"/>
        <w:numPr>
          <w:ilvl w:val="0"/>
          <w:numId w:val="10"/>
        </w:numPr>
        <w:tabs>
          <w:tab w:val="left" w:pos="320"/>
        </w:tabs>
        <w:spacing w:before="1" w:line="292" w:lineRule="auto"/>
        <w:ind w:firstLine="0"/>
        <w:jc w:val="both"/>
        <w:rPr>
          <w:sz w:val="20"/>
        </w:rPr>
      </w:pPr>
      <w:r>
        <w:rPr>
          <w:sz w:val="20"/>
        </w:rPr>
        <w:t xml:space="preserve">Propuesta de inicio del expediente de contratación suscrito por la Directora General de Concejalía de Medio Ambiente y Servicios a la ciudad, </w:t>
      </w:r>
      <w:proofErr w:type="gramStart"/>
      <w:r>
        <w:rPr>
          <w:sz w:val="20"/>
        </w:rPr>
        <w:t>D</w:t>
      </w:r>
      <w:r w:rsidR="00C53CA6">
        <w:rPr>
          <w:sz w:val="20"/>
        </w:rPr>
        <w:t>.</w:t>
      </w:r>
      <w:r>
        <w:rPr>
          <w:sz w:val="20"/>
        </w:rPr>
        <w:t>ª</w:t>
      </w:r>
      <w:proofErr w:type="gramEnd"/>
      <w:r>
        <w:rPr>
          <w:sz w:val="20"/>
        </w:rPr>
        <w:t xml:space="preserve"> María Castillo Villalva, de fecha 11 de septiembre de </w:t>
      </w:r>
      <w:r>
        <w:rPr>
          <w:spacing w:val="-2"/>
          <w:sz w:val="20"/>
        </w:rPr>
        <w:t>2024.</w:t>
      </w:r>
    </w:p>
    <w:p w14:paraId="0C749C6D" w14:textId="77777777" w:rsidR="00330955" w:rsidRDefault="00330955">
      <w:pPr>
        <w:pStyle w:val="Textoindependiente"/>
        <w:spacing w:before="9"/>
      </w:pPr>
    </w:p>
    <w:p w14:paraId="70A1A795" w14:textId="77777777" w:rsidR="00330955" w:rsidRDefault="00000000">
      <w:pPr>
        <w:pStyle w:val="Prrafodelista"/>
        <w:numPr>
          <w:ilvl w:val="0"/>
          <w:numId w:val="10"/>
        </w:numPr>
        <w:tabs>
          <w:tab w:val="left" w:pos="320"/>
        </w:tabs>
        <w:spacing w:line="292" w:lineRule="auto"/>
        <w:ind w:firstLine="0"/>
        <w:jc w:val="both"/>
        <w:rPr>
          <w:sz w:val="20"/>
        </w:rPr>
      </w:pPr>
      <w:r>
        <w:rPr>
          <w:sz w:val="20"/>
        </w:rPr>
        <w:t>Anuncio previo de la licitación publicado en la Plataforma de Contratación del Sector Público el 31 de octubre de 2024.</w:t>
      </w:r>
    </w:p>
    <w:p w14:paraId="04A702DB" w14:textId="77777777" w:rsidR="00330955" w:rsidRDefault="00330955">
      <w:pPr>
        <w:pStyle w:val="Textoindependiente"/>
        <w:spacing w:before="10"/>
      </w:pPr>
    </w:p>
    <w:p w14:paraId="16254BA0" w14:textId="5557E599" w:rsidR="00330955" w:rsidRDefault="00000000">
      <w:pPr>
        <w:pStyle w:val="Prrafodelista"/>
        <w:numPr>
          <w:ilvl w:val="0"/>
          <w:numId w:val="10"/>
        </w:numPr>
        <w:tabs>
          <w:tab w:val="left" w:pos="310"/>
        </w:tabs>
        <w:spacing w:line="292" w:lineRule="auto"/>
        <w:ind w:firstLine="0"/>
        <w:jc w:val="both"/>
        <w:rPr>
          <w:sz w:val="20"/>
        </w:rPr>
      </w:pPr>
      <w:r>
        <w:rPr>
          <w:noProof/>
          <w:sz w:val="20"/>
        </w:rPr>
        <mc:AlternateContent>
          <mc:Choice Requires="wps">
            <w:drawing>
              <wp:anchor distT="0" distB="0" distL="0" distR="0" simplePos="0" relativeHeight="15790592" behindDoc="0" locked="0" layoutInCell="1" allowOverlap="1" wp14:anchorId="56E1766C" wp14:editId="2288FFF4">
                <wp:simplePos x="0" y="0"/>
                <wp:positionH relativeFrom="page">
                  <wp:posOffset>6807090</wp:posOffset>
                </wp:positionH>
                <wp:positionV relativeFrom="paragraph">
                  <wp:posOffset>183566</wp:posOffset>
                </wp:positionV>
                <wp:extent cx="419734" cy="318706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2DD3320"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FF2799"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56E1766C" id="Textbox 154" o:spid="_x0000_s1090" type="#_x0000_t202" style="position:absolute;left:0;text-align:left;margin-left:536pt;margin-top:14.45pt;width:33.05pt;height:250.95pt;z-index:1579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d6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" filled="f" stroked="f">
                <v:textbox style="layout-flow:vertical;mso-layout-flow-alt:bottom-to-top" inset="0,0,0,0">
                  <w:txbxContent>
                    <w:p w14:paraId="22DD3320"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FF2799"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sz w:val="20"/>
        </w:rPr>
        <w:t>Retención de crédito por importe de 11.041.250,00</w:t>
      </w:r>
      <w:r w:rsidR="00C53CA6">
        <w:rPr>
          <w:sz w:val="20"/>
        </w:rPr>
        <w:t xml:space="preserve"> </w:t>
      </w:r>
      <w:r>
        <w:rPr>
          <w:sz w:val="20"/>
        </w:rPr>
        <w:t>€, con cargo a la aplicación presupuestaria 105.1530.63100 del Presupuesto de la Corporación para los ejercicios 2025 a 2030.</w:t>
      </w:r>
    </w:p>
    <w:p w14:paraId="2FD2F837" w14:textId="77777777" w:rsidR="00330955" w:rsidRDefault="00330955">
      <w:pPr>
        <w:pStyle w:val="Textoindependiente"/>
        <w:spacing w:before="10"/>
      </w:pPr>
    </w:p>
    <w:p w14:paraId="4B892D92" w14:textId="5BB6CD6B" w:rsidR="00330955" w:rsidRDefault="00000000">
      <w:pPr>
        <w:pStyle w:val="Prrafodelista"/>
        <w:numPr>
          <w:ilvl w:val="0"/>
          <w:numId w:val="10"/>
        </w:numPr>
        <w:tabs>
          <w:tab w:val="left" w:pos="322"/>
        </w:tabs>
        <w:spacing w:line="292" w:lineRule="auto"/>
        <w:ind w:firstLine="0"/>
        <w:jc w:val="both"/>
        <w:rPr>
          <w:sz w:val="20"/>
        </w:rPr>
      </w:pPr>
      <w:r>
        <w:rPr>
          <w:sz w:val="20"/>
        </w:rPr>
        <w:t xml:space="preserve">Informe suscrito por el Ingeniero de Caminos Municipal, </w:t>
      </w:r>
      <w:r w:rsidR="00C53CA6">
        <w:rPr>
          <w:sz w:val="20"/>
        </w:rPr>
        <w:t>D.</w:t>
      </w:r>
      <w:r>
        <w:rPr>
          <w:sz w:val="20"/>
        </w:rPr>
        <w:t xml:space="preserve"> José Julián Casado Rodríguez, de fecha 17 de diciembre de 2024, sobre extremos contenidos en el artículo 116.4 de la LCSP.</w:t>
      </w:r>
    </w:p>
    <w:p w14:paraId="68A620D7" w14:textId="77777777" w:rsidR="00330955" w:rsidRDefault="00330955">
      <w:pPr>
        <w:pStyle w:val="Textoindependiente"/>
        <w:spacing w:before="10"/>
      </w:pPr>
    </w:p>
    <w:p w14:paraId="4846BA09" w14:textId="24A7557F" w:rsidR="00330955" w:rsidRDefault="00000000">
      <w:pPr>
        <w:pStyle w:val="Prrafodelista"/>
        <w:numPr>
          <w:ilvl w:val="0"/>
          <w:numId w:val="10"/>
        </w:numPr>
        <w:tabs>
          <w:tab w:val="left" w:pos="322"/>
        </w:tabs>
        <w:spacing w:line="292" w:lineRule="auto"/>
        <w:ind w:firstLine="0"/>
        <w:jc w:val="both"/>
        <w:rPr>
          <w:sz w:val="20"/>
        </w:rPr>
      </w:pPr>
      <w:r>
        <w:rPr>
          <w:sz w:val="20"/>
        </w:rPr>
        <w:t xml:space="preserve">Informe suscrito por el Ingeniero de Caminos Municipal, </w:t>
      </w:r>
      <w:r w:rsidR="00C53CA6">
        <w:rPr>
          <w:sz w:val="20"/>
        </w:rPr>
        <w:t>D.</w:t>
      </w:r>
      <w:r>
        <w:rPr>
          <w:sz w:val="20"/>
        </w:rPr>
        <w:t xml:space="preserve"> José Julián Casado Rodríguez, de fecha 17 de diciembre de 2024, justificativo del precio del contrato.</w:t>
      </w:r>
    </w:p>
    <w:p w14:paraId="5C5BD49E" w14:textId="77777777" w:rsidR="00330955" w:rsidRDefault="00330955">
      <w:pPr>
        <w:pStyle w:val="Textoindependiente"/>
        <w:spacing w:before="10"/>
      </w:pPr>
    </w:p>
    <w:p w14:paraId="49F89A13" w14:textId="761761A6" w:rsidR="00330955" w:rsidRDefault="00000000">
      <w:pPr>
        <w:pStyle w:val="Prrafodelista"/>
        <w:numPr>
          <w:ilvl w:val="0"/>
          <w:numId w:val="10"/>
        </w:numPr>
        <w:tabs>
          <w:tab w:val="left" w:pos="264"/>
        </w:tabs>
        <w:spacing w:line="292" w:lineRule="auto"/>
        <w:ind w:firstLine="0"/>
        <w:jc w:val="both"/>
        <w:rPr>
          <w:sz w:val="20"/>
        </w:rPr>
      </w:pPr>
      <w:r>
        <w:rPr>
          <w:sz w:val="20"/>
        </w:rPr>
        <w:t>Pliego de Prescripciones Técnicas</w:t>
      </w:r>
      <w:r w:rsidR="00C53CA6">
        <w:rPr>
          <w:sz w:val="20"/>
        </w:rPr>
        <w:t>,</w:t>
      </w:r>
      <w:r>
        <w:rPr>
          <w:sz w:val="20"/>
        </w:rPr>
        <w:t xml:space="preserve"> suscrito por el Ingeniero de Caminos Municipal, </w:t>
      </w:r>
      <w:r w:rsidR="00C53CA6">
        <w:rPr>
          <w:sz w:val="20"/>
        </w:rPr>
        <w:t>D.</w:t>
      </w:r>
      <w:r>
        <w:rPr>
          <w:sz w:val="20"/>
        </w:rPr>
        <w:t xml:space="preserve"> José Julián Casado Rodríguez, el 17 de diciembre de 2024,</w:t>
      </w:r>
    </w:p>
    <w:p w14:paraId="613B9B39" w14:textId="77777777" w:rsidR="00330955" w:rsidRDefault="00330955">
      <w:pPr>
        <w:pStyle w:val="Textoindependiente"/>
        <w:spacing w:before="10"/>
      </w:pPr>
    </w:p>
    <w:p w14:paraId="46BECF1F" w14:textId="3882E060" w:rsidR="00330955" w:rsidRDefault="00000000">
      <w:pPr>
        <w:pStyle w:val="Prrafodelista"/>
        <w:numPr>
          <w:ilvl w:val="0"/>
          <w:numId w:val="10"/>
        </w:numPr>
        <w:tabs>
          <w:tab w:val="left" w:pos="320"/>
        </w:tabs>
        <w:spacing w:line="292" w:lineRule="auto"/>
        <w:ind w:firstLine="0"/>
        <w:jc w:val="both"/>
        <w:rPr>
          <w:sz w:val="20"/>
        </w:rPr>
      </w:pPr>
      <w:r>
        <w:rPr>
          <w:sz w:val="20"/>
        </w:rPr>
        <w:t xml:space="preserve">Propuesta de criterios de adjudicación suscrita por el Ingeniero de Caminos Municipal, </w:t>
      </w:r>
      <w:r w:rsidR="00C53CA6">
        <w:rPr>
          <w:sz w:val="20"/>
        </w:rPr>
        <w:t>D.</w:t>
      </w:r>
      <w:r>
        <w:rPr>
          <w:sz w:val="20"/>
        </w:rPr>
        <w:t xml:space="preserve"> José Julián Casado Rodríguez, con fecha 17 de diciembre de 2024.</w:t>
      </w:r>
    </w:p>
    <w:p w14:paraId="211CA3F1" w14:textId="77777777" w:rsidR="00330955" w:rsidRDefault="00330955">
      <w:pPr>
        <w:pStyle w:val="Textoindependiente"/>
        <w:spacing w:before="9"/>
      </w:pPr>
    </w:p>
    <w:p w14:paraId="62CA198F" w14:textId="6371F8A1" w:rsidR="00330955" w:rsidRDefault="00000000">
      <w:pPr>
        <w:pStyle w:val="Prrafodelista"/>
        <w:numPr>
          <w:ilvl w:val="0"/>
          <w:numId w:val="10"/>
        </w:numPr>
        <w:tabs>
          <w:tab w:val="left" w:pos="320"/>
        </w:tabs>
        <w:spacing w:before="1" w:line="292" w:lineRule="auto"/>
        <w:ind w:firstLine="0"/>
        <w:jc w:val="both"/>
        <w:rPr>
          <w:sz w:val="20"/>
        </w:rPr>
      </w:pPr>
      <w:r>
        <w:rPr>
          <w:sz w:val="20"/>
        </w:rPr>
        <w:t xml:space="preserve">Memoria justificativa del contrato, suscrita con fecha 10 de enero de 2025, por la Jefa de la Unidad de Contratación, </w:t>
      </w:r>
      <w:proofErr w:type="gramStart"/>
      <w:r w:rsidR="00C53CA6">
        <w:rPr>
          <w:sz w:val="20"/>
        </w:rPr>
        <w:t>D.ª</w:t>
      </w:r>
      <w:proofErr w:type="gramEnd"/>
      <w:r w:rsidR="00C53CA6">
        <w:rPr>
          <w:sz w:val="20"/>
        </w:rPr>
        <w:t xml:space="preserve"> </w:t>
      </w:r>
      <w:r>
        <w:rPr>
          <w:sz w:val="20"/>
        </w:rPr>
        <w:t xml:space="preserve">Lisa Martín-Aragón </w:t>
      </w:r>
      <w:proofErr w:type="spellStart"/>
      <w:r>
        <w:rPr>
          <w:sz w:val="20"/>
        </w:rPr>
        <w:t>Baudel</w:t>
      </w:r>
      <w:proofErr w:type="spellEnd"/>
      <w:r>
        <w:rPr>
          <w:sz w:val="20"/>
        </w:rPr>
        <w:t>.</w:t>
      </w:r>
    </w:p>
    <w:p w14:paraId="7E4367F3" w14:textId="77777777" w:rsidR="00330955" w:rsidRDefault="00330955">
      <w:pPr>
        <w:pStyle w:val="Textoindependiente"/>
        <w:spacing w:before="9"/>
      </w:pPr>
    </w:p>
    <w:p w14:paraId="7AF7CFC8" w14:textId="340E0E07" w:rsidR="00330955" w:rsidRDefault="00000000">
      <w:pPr>
        <w:pStyle w:val="Prrafodelista"/>
        <w:numPr>
          <w:ilvl w:val="0"/>
          <w:numId w:val="10"/>
        </w:numPr>
        <w:tabs>
          <w:tab w:val="left" w:pos="255"/>
        </w:tabs>
        <w:spacing w:before="1" w:line="292" w:lineRule="auto"/>
        <w:ind w:firstLine="0"/>
        <w:jc w:val="both"/>
        <w:rPr>
          <w:sz w:val="20"/>
        </w:rPr>
      </w:pPr>
      <w:r>
        <w:rPr>
          <w:sz w:val="20"/>
        </w:rPr>
        <w:t>Propuesta de tramitación anticipada del gasto</w:t>
      </w:r>
      <w:r w:rsidR="00C53CA6">
        <w:rPr>
          <w:sz w:val="20"/>
        </w:rPr>
        <w:t>,</w:t>
      </w:r>
      <w:r>
        <w:rPr>
          <w:sz w:val="20"/>
        </w:rPr>
        <w:t xml:space="preserve"> suscrita por </w:t>
      </w:r>
      <w:proofErr w:type="gramStart"/>
      <w:r w:rsidR="00C53CA6">
        <w:rPr>
          <w:sz w:val="20"/>
        </w:rPr>
        <w:t>D.ª</w:t>
      </w:r>
      <w:proofErr w:type="gramEnd"/>
      <w:r>
        <w:rPr>
          <w:sz w:val="20"/>
        </w:rPr>
        <w:t xml:space="preserve"> María Castillo Villalva el 15 de</w:t>
      </w:r>
      <w:r>
        <w:rPr>
          <w:spacing w:val="80"/>
          <w:sz w:val="20"/>
        </w:rPr>
        <w:t xml:space="preserve"> </w:t>
      </w:r>
      <w:r>
        <w:rPr>
          <w:sz w:val="20"/>
        </w:rPr>
        <w:t>enero de 2025.</w:t>
      </w:r>
    </w:p>
    <w:p w14:paraId="0FEB2B43" w14:textId="77777777" w:rsidR="00330955" w:rsidRDefault="00330955">
      <w:pPr>
        <w:pStyle w:val="Textoindependiente"/>
        <w:spacing w:before="9"/>
      </w:pPr>
    </w:p>
    <w:p w14:paraId="4BE769B4" w14:textId="724E707C" w:rsidR="00330955" w:rsidRDefault="00000000">
      <w:pPr>
        <w:pStyle w:val="Prrafodelista"/>
        <w:numPr>
          <w:ilvl w:val="0"/>
          <w:numId w:val="10"/>
        </w:numPr>
        <w:tabs>
          <w:tab w:val="left" w:pos="253"/>
        </w:tabs>
        <w:spacing w:line="292" w:lineRule="auto"/>
        <w:ind w:firstLine="0"/>
        <w:jc w:val="both"/>
        <w:rPr>
          <w:sz w:val="20"/>
        </w:rPr>
      </w:pPr>
      <w:r>
        <w:rPr>
          <w:sz w:val="20"/>
        </w:rPr>
        <w:t>Pliego de cláusulas administrativas particulares</w:t>
      </w:r>
      <w:r w:rsidR="00C53CA6">
        <w:rPr>
          <w:sz w:val="20"/>
        </w:rPr>
        <w:t>,</w:t>
      </w:r>
      <w:r>
        <w:rPr>
          <w:sz w:val="20"/>
        </w:rPr>
        <w:t xml:space="preserve"> suscrito con fecha 15 de enero de 2025, por la Jefa de la Unidad de Contratación, </w:t>
      </w:r>
      <w:proofErr w:type="gramStart"/>
      <w:r w:rsidR="00C53CA6">
        <w:rPr>
          <w:sz w:val="20"/>
        </w:rPr>
        <w:t>D.ª</w:t>
      </w:r>
      <w:proofErr w:type="gramEnd"/>
      <w:r w:rsidR="00C53CA6">
        <w:rPr>
          <w:sz w:val="20"/>
        </w:rPr>
        <w:t xml:space="preserve"> </w:t>
      </w:r>
      <w:r>
        <w:rPr>
          <w:sz w:val="20"/>
        </w:rPr>
        <w:t xml:space="preserve">Lisa Martín-Aragón </w:t>
      </w:r>
      <w:proofErr w:type="spellStart"/>
      <w:r>
        <w:rPr>
          <w:sz w:val="20"/>
        </w:rPr>
        <w:t>Baudel</w:t>
      </w:r>
      <w:proofErr w:type="spellEnd"/>
      <w:r>
        <w:rPr>
          <w:sz w:val="20"/>
        </w:rPr>
        <w:t>.</w:t>
      </w:r>
    </w:p>
    <w:p w14:paraId="07CEF95B" w14:textId="77777777" w:rsidR="00330955" w:rsidRDefault="00330955">
      <w:pPr>
        <w:pStyle w:val="Textoindependiente"/>
        <w:spacing w:before="10"/>
      </w:pPr>
    </w:p>
    <w:p w14:paraId="2A40DF2B" w14:textId="77777777" w:rsidR="00330955" w:rsidRDefault="00000000">
      <w:pPr>
        <w:pStyle w:val="Prrafodelista"/>
        <w:numPr>
          <w:ilvl w:val="0"/>
          <w:numId w:val="10"/>
        </w:numPr>
        <w:tabs>
          <w:tab w:val="left" w:pos="308"/>
        </w:tabs>
        <w:spacing w:line="292" w:lineRule="auto"/>
        <w:ind w:firstLine="0"/>
        <w:jc w:val="both"/>
        <w:rPr>
          <w:sz w:val="20"/>
        </w:rPr>
      </w:pPr>
      <w:r>
        <w:rPr>
          <w:sz w:val="20"/>
        </w:rPr>
        <w:t xml:space="preserve">Informe jurídico 2025-0039 suscrito por el </w:t>
      </w:r>
      <w:proofErr w:type="gramStart"/>
      <w:r>
        <w:rPr>
          <w:sz w:val="20"/>
        </w:rPr>
        <w:t>Director General</w:t>
      </w:r>
      <w:proofErr w:type="gramEnd"/>
      <w:r>
        <w:rPr>
          <w:sz w:val="20"/>
        </w:rPr>
        <w:t xml:space="preserve"> de la Asesoría Jurídica Municipal el 15 de enero de 2025, favorable al expediente de contratación.</w:t>
      </w:r>
    </w:p>
    <w:p w14:paraId="15BE3690" w14:textId="77777777" w:rsidR="00330955" w:rsidRDefault="00330955">
      <w:pPr>
        <w:pStyle w:val="Textoindependiente"/>
        <w:spacing w:before="10"/>
      </w:pPr>
    </w:p>
    <w:p w14:paraId="3D3FDFCB" w14:textId="77777777" w:rsidR="00330955" w:rsidRDefault="00000000">
      <w:pPr>
        <w:pStyle w:val="Prrafodelista"/>
        <w:numPr>
          <w:ilvl w:val="0"/>
          <w:numId w:val="10"/>
        </w:numPr>
        <w:tabs>
          <w:tab w:val="left" w:pos="253"/>
        </w:tabs>
        <w:spacing w:line="292" w:lineRule="auto"/>
        <w:ind w:right="850" w:firstLine="0"/>
        <w:jc w:val="both"/>
        <w:rPr>
          <w:sz w:val="20"/>
        </w:rPr>
      </w:pPr>
      <w:r>
        <w:rPr>
          <w:sz w:val="20"/>
        </w:rPr>
        <w:t xml:space="preserve">Propuesta firmada por el </w:t>
      </w:r>
      <w:proofErr w:type="gramStart"/>
      <w:r>
        <w:rPr>
          <w:sz w:val="20"/>
        </w:rPr>
        <w:t>Concejal</w:t>
      </w:r>
      <w:proofErr w:type="gramEnd"/>
      <w:r>
        <w:rPr>
          <w:sz w:val="20"/>
        </w:rPr>
        <w:t>-Delegado de Medio Ambiente y Servicios a la Ciudad, D. Jaime Santamarta Martínez, para la aprobación del expediente el 15 de enero de 2025.</w:t>
      </w:r>
    </w:p>
    <w:p w14:paraId="56795266" w14:textId="77777777" w:rsidR="00330955" w:rsidRDefault="00330955">
      <w:pPr>
        <w:pStyle w:val="Textoindependiente"/>
        <w:spacing w:before="10"/>
      </w:pPr>
    </w:p>
    <w:p w14:paraId="075B033A" w14:textId="6C8E513C" w:rsidR="00330955" w:rsidRDefault="00000000">
      <w:pPr>
        <w:pStyle w:val="Prrafodelista"/>
        <w:numPr>
          <w:ilvl w:val="0"/>
          <w:numId w:val="10"/>
        </w:numPr>
        <w:tabs>
          <w:tab w:val="left" w:pos="377"/>
        </w:tabs>
        <w:spacing w:line="292" w:lineRule="auto"/>
        <w:ind w:firstLine="0"/>
        <w:jc w:val="both"/>
        <w:rPr>
          <w:sz w:val="20"/>
        </w:rPr>
      </w:pPr>
      <w:r>
        <w:rPr>
          <w:sz w:val="20"/>
        </w:rPr>
        <w:t xml:space="preserve">Informe de fiscalización emitido por el Interventor General y la Técnico de Fiscalización, </w:t>
      </w:r>
      <w:proofErr w:type="gramStart"/>
      <w:r w:rsidR="00C53CA6">
        <w:rPr>
          <w:sz w:val="20"/>
        </w:rPr>
        <w:t>D.ª</w:t>
      </w:r>
      <w:proofErr w:type="gramEnd"/>
      <w:r>
        <w:rPr>
          <w:sz w:val="20"/>
        </w:rPr>
        <w:t xml:space="preserve"> Mercedes Bueno Vico, de fecha 16 de enero de 2025.</w:t>
      </w:r>
    </w:p>
    <w:p w14:paraId="49977853" w14:textId="77777777" w:rsidR="00330955" w:rsidRDefault="00330955">
      <w:pPr>
        <w:pStyle w:val="Textoindependiente"/>
        <w:spacing w:before="10"/>
      </w:pPr>
    </w:p>
    <w:p w14:paraId="52EFE117" w14:textId="77777777" w:rsidR="00330955" w:rsidRDefault="00000000">
      <w:pPr>
        <w:pStyle w:val="Prrafodelista"/>
        <w:numPr>
          <w:ilvl w:val="0"/>
          <w:numId w:val="10"/>
        </w:numPr>
        <w:tabs>
          <w:tab w:val="left" w:pos="320"/>
        </w:tabs>
        <w:spacing w:line="292" w:lineRule="auto"/>
        <w:ind w:right="852" w:firstLine="0"/>
        <w:jc w:val="both"/>
        <w:rPr>
          <w:sz w:val="20"/>
        </w:rPr>
      </w:pPr>
      <w:r>
        <w:rPr>
          <w:sz w:val="20"/>
        </w:rPr>
        <w:t>Acuerdo adoptado por la Junta de Gobierno Local, en sesión celebrada el 17 de febrero de 2025 aprobando el expediente de contratación mediante procedimiento abierto y varios criterios de adjudicación, sujeto a regulación armonizada.</w:t>
      </w:r>
    </w:p>
    <w:p w14:paraId="579B207F" w14:textId="77777777" w:rsidR="00330955" w:rsidRDefault="00330955">
      <w:pPr>
        <w:pStyle w:val="Textoindependiente"/>
        <w:spacing w:before="9"/>
      </w:pPr>
    </w:p>
    <w:p w14:paraId="753A8C9D" w14:textId="77777777" w:rsidR="00330955" w:rsidRDefault="00000000">
      <w:pPr>
        <w:pStyle w:val="Prrafodelista"/>
        <w:numPr>
          <w:ilvl w:val="0"/>
          <w:numId w:val="10"/>
        </w:numPr>
        <w:tabs>
          <w:tab w:val="left" w:pos="320"/>
        </w:tabs>
        <w:spacing w:before="1" w:line="292" w:lineRule="auto"/>
        <w:ind w:firstLine="0"/>
        <w:jc w:val="both"/>
        <w:rPr>
          <w:sz w:val="20"/>
        </w:rPr>
      </w:pPr>
      <w:r>
        <w:rPr>
          <w:sz w:val="20"/>
        </w:rPr>
        <w:t>Convocatoria de licitación publicada en la Plataforma de Contratación del Sector Público, con fecha 19 de enero de 2025.</w:t>
      </w:r>
    </w:p>
    <w:p w14:paraId="62315320" w14:textId="77777777" w:rsidR="00330955" w:rsidRDefault="00330955">
      <w:pPr>
        <w:pStyle w:val="Textoindependiente"/>
        <w:spacing w:before="9"/>
      </w:pPr>
    </w:p>
    <w:p w14:paraId="194EE8A4" w14:textId="77777777" w:rsidR="00330955" w:rsidRDefault="00000000">
      <w:pPr>
        <w:pStyle w:val="Prrafodelista"/>
        <w:numPr>
          <w:ilvl w:val="0"/>
          <w:numId w:val="10"/>
        </w:numPr>
        <w:tabs>
          <w:tab w:val="left" w:pos="328"/>
        </w:tabs>
        <w:spacing w:before="1" w:line="292" w:lineRule="auto"/>
        <w:ind w:right="850" w:firstLine="0"/>
        <w:jc w:val="both"/>
        <w:rPr>
          <w:sz w:val="20"/>
        </w:rPr>
      </w:pPr>
      <w:r>
        <w:rPr>
          <w:sz w:val="20"/>
        </w:rPr>
        <w:t>Acta</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Mesa</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r>
        <w:rPr>
          <w:sz w:val="20"/>
        </w:rPr>
        <w:t>de</w:t>
      </w:r>
      <w:r>
        <w:rPr>
          <w:spacing w:val="40"/>
          <w:sz w:val="20"/>
        </w:rPr>
        <w:t xml:space="preserve"> </w:t>
      </w:r>
      <w:r>
        <w:rPr>
          <w:sz w:val="20"/>
        </w:rPr>
        <w:t>fecha</w:t>
      </w:r>
      <w:r>
        <w:rPr>
          <w:spacing w:val="40"/>
          <w:sz w:val="20"/>
        </w:rPr>
        <w:t xml:space="preserve"> </w:t>
      </w:r>
      <w:r>
        <w:rPr>
          <w:sz w:val="20"/>
        </w:rPr>
        <w:t>12</w:t>
      </w:r>
      <w:r>
        <w:rPr>
          <w:spacing w:val="40"/>
          <w:sz w:val="20"/>
        </w:rPr>
        <w:t xml:space="preserve"> </w:t>
      </w:r>
      <w:r>
        <w:rPr>
          <w:sz w:val="20"/>
        </w:rPr>
        <w:t>de</w:t>
      </w:r>
      <w:r>
        <w:rPr>
          <w:spacing w:val="40"/>
          <w:sz w:val="20"/>
        </w:rPr>
        <w:t xml:space="preserve"> </w:t>
      </w:r>
      <w:r>
        <w:rPr>
          <w:sz w:val="20"/>
        </w:rPr>
        <w:t>febrero</w:t>
      </w:r>
      <w:r>
        <w:rPr>
          <w:spacing w:val="40"/>
          <w:sz w:val="20"/>
        </w:rPr>
        <w:t xml:space="preserve"> </w:t>
      </w:r>
      <w:r>
        <w:rPr>
          <w:sz w:val="20"/>
        </w:rPr>
        <w:t>de</w:t>
      </w:r>
      <w:r>
        <w:rPr>
          <w:spacing w:val="40"/>
          <w:sz w:val="20"/>
        </w:rPr>
        <w:t xml:space="preserve"> </w:t>
      </w:r>
      <w:r>
        <w:rPr>
          <w:sz w:val="20"/>
        </w:rPr>
        <w:t>2025,</w:t>
      </w:r>
      <w:r>
        <w:rPr>
          <w:spacing w:val="40"/>
          <w:sz w:val="20"/>
        </w:rPr>
        <w:t xml:space="preserve"> </w:t>
      </w:r>
      <w:r>
        <w:rPr>
          <w:sz w:val="20"/>
        </w:rPr>
        <w:t>de</w:t>
      </w:r>
      <w:r>
        <w:rPr>
          <w:spacing w:val="40"/>
          <w:sz w:val="20"/>
        </w:rPr>
        <w:t xml:space="preserve"> </w:t>
      </w:r>
      <w:r>
        <w:rPr>
          <w:sz w:val="20"/>
        </w:rPr>
        <w:t>apertura</w:t>
      </w:r>
      <w:r>
        <w:rPr>
          <w:spacing w:val="40"/>
          <w:sz w:val="20"/>
        </w:rPr>
        <w:t xml:space="preserve"> </w:t>
      </w:r>
      <w:r>
        <w:rPr>
          <w:sz w:val="20"/>
        </w:rPr>
        <w:t>de</w:t>
      </w:r>
      <w:r>
        <w:rPr>
          <w:spacing w:val="40"/>
          <w:sz w:val="20"/>
        </w:rPr>
        <w:t xml:space="preserve"> </w:t>
      </w:r>
      <w:r>
        <w:rPr>
          <w:sz w:val="20"/>
        </w:rPr>
        <w:t>la documentación</w:t>
      </w:r>
      <w:r>
        <w:rPr>
          <w:spacing w:val="40"/>
          <w:sz w:val="20"/>
        </w:rPr>
        <w:t xml:space="preserve"> </w:t>
      </w:r>
      <w:r>
        <w:rPr>
          <w:sz w:val="20"/>
        </w:rPr>
        <w:t>administrativa,</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que</w:t>
      </w:r>
      <w:r>
        <w:rPr>
          <w:spacing w:val="40"/>
          <w:sz w:val="20"/>
        </w:rPr>
        <w:t xml:space="preserve"> </w:t>
      </w:r>
      <w:r>
        <w:rPr>
          <w:sz w:val="20"/>
        </w:rPr>
        <w:t>se</w:t>
      </w:r>
      <w:r>
        <w:rPr>
          <w:spacing w:val="40"/>
          <w:sz w:val="20"/>
        </w:rPr>
        <w:t xml:space="preserve"> </w:t>
      </w:r>
      <w:r>
        <w:rPr>
          <w:sz w:val="20"/>
        </w:rPr>
        <w:t>acordó</w:t>
      </w:r>
      <w:r>
        <w:rPr>
          <w:spacing w:val="40"/>
          <w:sz w:val="20"/>
        </w:rPr>
        <w:t xml:space="preserve"> </w:t>
      </w:r>
      <w:r>
        <w:rPr>
          <w:sz w:val="20"/>
        </w:rPr>
        <w:t>admitir</w:t>
      </w:r>
      <w:r>
        <w:rPr>
          <w:spacing w:val="40"/>
          <w:sz w:val="20"/>
        </w:rPr>
        <w:t xml:space="preserve"> </w:t>
      </w:r>
      <w:r>
        <w:rPr>
          <w:sz w:val="20"/>
        </w:rPr>
        <w:t>a</w:t>
      </w:r>
      <w:r>
        <w:rPr>
          <w:spacing w:val="40"/>
          <w:sz w:val="20"/>
        </w:rPr>
        <w:t xml:space="preserve"> </w:t>
      </w:r>
      <w:r>
        <w:rPr>
          <w:sz w:val="20"/>
        </w:rPr>
        <w:t>los</w:t>
      </w:r>
      <w:r>
        <w:rPr>
          <w:spacing w:val="40"/>
          <w:sz w:val="20"/>
        </w:rPr>
        <w:t xml:space="preserve"> </w:t>
      </w:r>
      <w:r>
        <w:rPr>
          <w:sz w:val="20"/>
        </w:rPr>
        <w:t>licitadores</w:t>
      </w:r>
      <w:r>
        <w:rPr>
          <w:spacing w:val="40"/>
          <w:sz w:val="20"/>
        </w:rPr>
        <w:t xml:space="preserve"> </w:t>
      </w:r>
      <w:r>
        <w:rPr>
          <w:sz w:val="20"/>
        </w:rPr>
        <w:t>al</w:t>
      </w:r>
      <w:r>
        <w:rPr>
          <w:spacing w:val="40"/>
          <w:sz w:val="20"/>
        </w:rPr>
        <w:t xml:space="preserve"> </w:t>
      </w:r>
      <w:r>
        <w:rPr>
          <w:sz w:val="20"/>
        </w:rPr>
        <w:t>procedimiento</w:t>
      </w:r>
      <w:r>
        <w:rPr>
          <w:spacing w:val="40"/>
          <w:sz w:val="20"/>
        </w:rPr>
        <w:t xml:space="preserve"> </w:t>
      </w:r>
      <w:r>
        <w:rPr>
          <w:sz w:val="20"/>
        </w:rPr>
        <w:t>de</w:t>
      </w:r>
    </w:p>
    <w:p w14:paraId="033F9248" w14:textId="77777777" w:rsidR="00330955" w:rsidRDefault="00330955">
      <w:pPr>
        <w:pStyle w:val="Prrafodelista"/>
        <w:spacing w:line="292" w:lineRule="auto"/>
        <w:rPr>
          <w:sz w:val="20"/>
        </w:rPr>
        <w:sectPr w:rsidR="00330955">
          <w:pgSz w:w="11910" w:h="16840"/>
          <w:pgMar w:top="1260" w:right="565" w:bottom="1260" w:left="1275" w:header="225" w:footer="1060" w:gutter="0"/>
          <w:cols w:space="720"/>
        </w:sectPr>
      </w:pPr>
    </w:p>
    <w:p w14:paraId="38DB7833" w14:textId="4F2D63A3" w:rsidR="00330955" w:rsidRDefault="00000000">
      <w:pPr>
        <w:pStyle w:val="Textoindependiente"/>
        <w:spacing w:before="180" w:line="292" w:lineRule="auto"/>
        <w:ind w:left="142" w:right="851"/>
        <w:jc w:val="both"/>
      </w:pPr>
      <w:r>
        <w:lastRenderedPageBreak/>
        <w:t>licitación salvo a la UTE: AUDECA, S.L.U. - ELECNOR SERVICIOS Y PROYECTOS</w:t>
      </w:r>
      <w:r w:rsidR="00C53CA6">
        <w:t>,</w:t>
      </w:r>
      <w:r>
        <w:t xml:space="preserve"> S.A.U.</w:t>
      </w:r>
      <w:r w:rsidR="00C53CA6">
        <w:t>,</w:t>
      </w:r>
      <w:r>
        <w:t xml:space="preserve"> a </w:t>
      </w:r>
      <w:r w:rsidR="00C53CA6">
        <w:t>quién</w:t>
      </w:r>
      <w:r>
        <w:t xml:space="preserve"> se acordó requerir la subsanación de la documentación.</w:t>
      </w:r>
    </w:p>
    <w:p w14:paraId="569EFE2A" w14:textId="77777777" w:rsidR="00330955" w:rsidRDefault="00330955">
      <w:pPr>
        <w:pStyle w:val="Textoindependiente"/>
        <w:spacing w:before="10"/>
      </w:pPr>
    </w:p>
    <w:p w14:paraId="2C898699" w14:textId="1B5452BD" w:rsidR="00330955" w:rsidRDefault="00000000">
      <w:pPr>
        <w:pStyle w:val="Prrafodelista"/>
        <w:numPr>
          <w:ilvl w:val="0"/>
          <w:numId w:val="10"/>
        </w:numPr>
        <w:tabs>
          <w:tab w:val="left" w:pos="320"/>
        </w:tabs>
        <w:spacing w:line="292" w:lineRule="auto"/>
        <w:ind w:firstLine="0"/>
        <w:rPr>
          <w:sz w:val="20"/>
        </w:rPr>
      </w:pPr>
      <w:r>
        <w:rPr>
          <w:sz w:val="20"/>
        </w:rPr>
        <w:t>Documentación subsanada presentada por la U.T.E.: AUDECA, S.L.U. - ELECNOR SERVICIOS Y PROYECTOS</w:t>
      </w:r>
      <w:r w:rsidR="00C53CA6">
        <w:rPr>
          <w:sz w:val="20"/>
        </w:rPr>
        <w:t>,</w:t>
      </w:r>
      <w:r>
        <w:rPr>
          <w:sz w:val="20"/>
        </w:rPr>
        <w:t xml:space="preserve"> S.A.U.</w:t>
      </w:r>
    </w:p>
    <w:p w14:paraId="32FD604B" w14:textId="77777777" w:rsidR="00330955" w:rsidRDefault="00330955">
      <w:pPr>
        <w:pStyle w:val="Textoindependiente"/>
        <w:spacing w:before="10"/>
      </w:pPr>
    </w:p>
    <w:p w14:paraId="3D63E660" w14:textId="77777777" w:rsidR="00330955" w:rsidRDefault="00000000">
      <w:pPr>
        <w:pStyle w:val="Prrafodelista"/>
        <w:numPr>
          <w:ilvl w:val="0"/>
          <w:numId w:val="10"/>
        </w:numPr>
        <w:tabs>
          <w:tab w:val="left" w:pos="275"/>
        </w:tabs>
        <w:spacing w:line="292" w:lineRule="auto"/>
        <w:ind w:firstLine="0"/>
        <w:jc w:val="both"/>
        <w:rPr>
          <w:sz w:val="20"/>
        </w:rPr>
      </w:pPr>
      <w:r>
        <w:rPr>
          <w:sz w:val="20"/>
        </w:rPr>
        <w:t>Acta de la mesa de contratación de fecha 19 de febrero de 2025, en la que se procedió a admitir a</w:t>
      </w:r>
      <w:r>
        <w:rPr>
          <w:spacing w:val="80"/>
          <w:sz w:val="20"/>
        </w:rPr>
        <w:t xml:space="preserve"> </w:t>
      </w:r>
      <w:r>
        <w:rPr>
          <w:sz w:val="20"/>
        </w:rPr>
        <w:t xml:space="preserve">la UTE por haber subsanado la documentación y a la apertura de criterios evaluables </w:t>
      </w:r>
      <w:r>
        <w:rPr>
          <w:spacing w:val="-2"/>
          <w:sz w:val="20"/>
        </w:rPr>
        <w:t>automáticamente:</w:t>
      </w:r>
    </w:p>
    <w:p w14:paraId="3C89D581" w14:textId="77777777" w:rsidR="00330955" w:rsidRDefault="00330955">
      <w:pPr>
        <w:pStyle w:val="Textoindependiente"/>
        <w:spacing w:before="9"/>
      </w:pPr>
    </w:p>
    <w:p w14:paraId="0ED08D88" w14:textId="0B1DD9D7" w:rsidR="00330955" w:rsidRDefault="00000000">
      <w:pPr>
        <w:pStyle w:val="Textoindependiente"/>
        <w:spacing w:before="1" w:line="542" w:lineRule="auto"/>
        <w:ind w:left="142" w:right="4097"/>
      </w:pPr>
      <w:r>
        <w:rPr>
          <w:noProof/>
        </w:rPr>
        <mc:AlternateContent>
          <mc:Choice Requires="wps">
            <w:drawing>
              <wp:anchor distT="0" distB="0" distL="0" distR="0" simplePos="0" relativeHeight="15791616" behindDoc="0" locked="0" layoutInCell="1" allowOverlap="1" wp14:anchorId="17019A5E" wp14:editId="338BC896">
                <wp:simplePos x="0" y="0"/>
                <wp:positionH relativeFrom="page">
                  <wp:posOffset>6807090</wp:posOffset>
                </wp:positionH>
                <wp:positionV relativeFrom="paragraph">
                  <wp:posOffset>199942</wp:posOffset>
                </wp:positionV>
                <wp:extent cx="419734" cy="318706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EB3AFB8"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68F45F"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17019A5E" id="Textbox 156" o:spid="_x0000_s1091" type="#_x0000_t202" style="position:absolute;left:0;text-align:left;margin-left:536pt;margin-top:15.75pt;width:33.05pt;height:250.95pt;z-index:1579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" filled="f" stroked="f">
                <v:textbox style="layout-flow:vertical;mso-layout-flow-alt:bottom-to-top" inset="0,0,0,0">
                  <w:txbxContent>
                    <w:p w14:paraId="3EB3AFB8"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68F45F"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NIF</w:t>
      </w:r>
      <w:r w:rsidR="00C53CA6">
        <w:t xml:space="preserve"> </w:t>
      </w:r>
      <w:r>
        <w:t>LICITADOR</w:t>
      </w:r>
      <w:r w:rsidR="00C53CA6">
        <w:t xml:space="preserve"> </w:t>
      </w:r>
      <w:r>
        <w:t>% BAJA LINEAL</w:t>
      </w:r>
      <w:r w:rsidR="00C53CA6">
        <w:t xml:space="preserve"> </w:t>
      </w:r>
      <w:r>
        <w:t>HUELLA DE CARBONO A84408954ACEINSA</w:t>
      </w:r>
      <w:r>
        <w:rPr>
          <w:spacing w:val="-7"/>
        </w:rPr>
        <w:t xml:space="preserve"> </w:t>
      </w:r>
      <w:r>
        <w:t>MOVILIDAD,</w:t>
      </w:r>
      <w:r>
        <w:rPr>
          <w:spacing w:val="-7"/>
        </w:rPr>
        <w:t xml:space="preserve"> </w:t>
      </w:r>
      <w:r>
        <w:t>S.A.39,82%</w:t>
      </w:r>
      <w:r>
        <w:rPr>
          <w:spacing w:val="-7"/>
        </w:rPr>
        <w:t xml:space="preserve"> </w:t>
      </w:r>
      <w:r>
        <w:t>283,60</w:t>
      </w:r>
      <w:r>
        <w:rPr>
          <w:spacing w:val="-7"/>
        </w:rPr>
        <w:t xml:space="preserve"> </w:t>
      </w:r>
      <w:r>
        <w:t>tCO2</w:t>
      </w:r>
    </w:p>
    <w:p w14:paraId="71D261CF" w14:textId="77777777" w:rsidR="00330955" w:rsidRDefault="00000000">
      <w:pPr>
        <w:pStyle w:val="Textoindependiente"/>
        <w:spacing w:before="1" w:line="542" w:lineRule="auto"/>
        <w:ind w:left="142"/>
      </w:pPr>
      <w:r>
        <w:t>A73998346ASCH INFRAESTRUCTURAS Y SERVICIOS, S.A.33,62 % 225,66 tCO2 A29261260CONSERVACIÓN,</w:t>
      </w:r>
      <w:r>
        <w:rPr>
          <w:spacing w:val="-4"/>
        </w:rPr>
        <w:t xml:space="preserve"> </w:t>
      </w:r>
      <w:r>
        <w:t>ASFALTO</w:t>
      </w:r>
      <w:r>
        <w:rPr>
          <w:spacing w:val="-4"/>
        </w:rPr>
        <w:t xml:space="preserve"> </w:t>
      </w:r>
      <w:r>
        <w:t>Y</w:t>
      </w:r>
      <w:r>
        <w:rPr>
          <w:spacing w:val="-4"/>
        </w:rPr>
        <w:t xml:space="preserve"> </w:t>
      </w:r>
      <w:r>
        <w:t>CONSTRUCCIÓN</w:t>
      </w:r>
      <w:r>
        <w:rPr>
          <w:spacing w:val="-4"/>
        </w:rPr>
        <w:t xml:space="preserve"> </w:t>
      </w:r>
      <w:r>
        <w:t>S.A.U.37,00</w:t>
      </w:r>
      <w:r>
        <w:rPr>
          <w:spacing w:val="-4"/>
        </w:rPr>
        <w:t xml:space="preserve"> </w:t>
      </w:r>
      <w:r>
        <w:t>%</w:t>
      </w:r>
      <w:r>
        <w:rPr>
          <w:spacing w:val="-4"/>
        </w:rPr>
        <w:t xml:space="preserve"> </w:t>
      </w:r>
      <w:r>
        <w:t>57,12</w:t>
      </w:r>
      <w:r>
        <w:rPr>
          <w:spacing w:val="-4"/>
        </w:rPr>
        <w:t xml:space="preserve"> </w:t>
      </w:r>
      <w:r>
        <w:t>tCO2 A32002644EXTRACO, S.A.16,44% 180,60 tCO2</w:t>
      </w:r>
    </w:p>
    <w:p w14:paraId="2EFF4660" w14:textId="77777777" w:rsidR="00330955" w:rsidRDefault="00000000">
      <w:pPr>
        <w:pStyle w:val="Textoindependiente"/>
        <w:spacing w:before="2" w:line="542" w:lineRule="auto"/>
        <w:ind w:left="142" w:right="4931"/>
      </w:pPr>
      <w:r>
        <w:t>A28010478IMESAPI, S.A.13,78 % 314,50 tCO2 A87268116LANTANIA</w:t>
      </w:r>
      <w:r>
        <w:rPr>
          <w:spacing w:val="-5"/>
        </w:rPr>
        <w:t xml:space="preserve"> </w:t>
      </w:r>
      <w:r>
        <w:t>S.</w:t>
      </w:r>
      <w:r>
        <w:rPr>
          <w:spacing w:val="-5"/>
        </w:rPr>
        <w:t xml:space="preserve"> </w:t>
      </w:r>
      <w:r>
        <w:t>A.</w:t>
      </w:r>
      <w:r>
        <w:rPr>
          <w:spacing w:val="-5"/>
        </w:rPr>
        <w:t xml:space="preserve"> </w:t>
      </w:r>
      <w:r>
        <w:t>U47,05</w:t>
      </w:r>
      <w:r>
        <w:rPr>
          <w:spacing w:val="-5"/>
        </w:rPr>
        <w:t xml:space="preserve"> </w:t>
      </w:r>
      <w:r>
        <w:t>%</w:t>
      </w:r>
      <w:r>
        <w:rPr>
          <w:spacing w:val="-5"/>
        </w:rPr>
        <w:t xml:space="preserve"> </w:t>
      </w:r>
      <w:r>
        <w:t>248,24</w:t>
      </w:r>
      <w:r>
        <w:rPr>
          <w:spacing w:val="-5"/>
        </w:rPr>
        <w:t xml:space="preserve"> </w:t>
      </w:r>
      <w:r>
        <w:t xml:space="preserve">tCO2 A78066487LICUAS S.A.24,74 % 616,11 tCO2 </w:t>
      </w:r>
      <w:r>
        <w:rPr>
          <w:spacing w:val="-2"/>
        </w:rPr>
        <w:t>B85047835</w:t>
      </w:r>
    </w:p>
    <w:p w14:paraId="123B943D" w14:textId="51AFD224" w:rsidR="00330955" w:rsidRDefault="00000000">
      <w:pPr>
        <w:pStyle w:val="Textoindependiente"/>
        <w:spacing w:before="3" w:line="542" w:lineRule="auto"/>
        <w:ind w:left="142" w:right="2576"/>
      </w:pPr>
      <w:r>
        <w:t>B41014028OPS - MARTIN CASILLAS41,69 %2.877,50 tCO2 A46015129PAVASAL</w:t>
      </w:r>
      <w:r>
        <w:rPr>
          <w:spacing w:val="-5"/>
        </w:rPr>
        <w:t xml:space="preserve"> </w:t>
      </w:r>
      <w:r>
        <w:t>EMPRESA</w:t>
      </w:r>
      <w:r>
        <w:rPr>
          <w:spacing w:val="-5"/>
        </w:rPr>
        <w:t xml:space="preserve"> </w:t>
      </w:r>
      <w:r>
        <w:t>CONSTRUCTORA,</w:t>
      </w:r>
      <w:r>
        <w:rPr>
          <w:spacing w:val="-5"/>
        </w:rPr>
        <w:t xml:space="preserve"> </w:t>
      </w:r>
      <w:r>
        <w:t>S.A.U.0,45</w:t>
      </w:r>
      <w:r>
        <w:rPr>
          <w:spacing w:val="-5"/>
        </w:rPr>
        <w:t xml:space="preserve"> </w:t>
      </w:r>
      <w:r>
        <w:t>%336,923</w:t>
      </w:r>
      <w:r>
        <w:rPr>
          <w:spacing w:val="-5"/>
        </w:rPr>
        <w:t xml:space="preserve"> </w:t>
      </w:r>
      <w:r>
        <w:t>tCO2 B86193927SEYS MEDIOAMBIENTE, S.L.15,51 %0 tCO2</w:t>
      </w:r>
    </w:p>
    <w:p w14:paraId="12B2A6F4" w14:textId="77777777" w:rsidR="00330955" w:rsidRDefault="00000000">
      <w:pPr>
        <w:pStyle w:val="Textoindependiente"/>
        <w:spacing w:before="3"/>
        <w:ind w:left="142"/>
      </w:pPr>
      <w:r>
        <w:rPr>
          <w:spacing w:val="-2"/>
        </w:rPr>
        <w:t>A79471926</w:t>
      </w:r>
    </w:p>
    <w:p w14:paraId="6ABB9A5B" w14:textId="77777777" w:rsidR="00330955" w:rsidRDefault="00330955">
      <w:pPr>
        <w:pStyle w:val="Textoindependiente"/>
        <w:spacing w:before="60"/>
      </w:pPr>
    </w:p>
    <w:p w14:paraId="3A1D8C58" w14:textId="77777777" w:rsidR="00330955" w:rsidRDefault="00000000">
      <w:pPr>
        <w:pStyle w:val="Textoindependiente"/>
        <w:spacing w:line="292" w:lineRule="auto"/>
        <w:ind w:left="142"/>
      </w:pPr>
      <w:r>
        <w:t>B81767246UTE</w:t>
      </w:r>
      <w:r>
        <w:rPr>
          <w:spacing w:val="80"/>
        </w:rPr>
        <w:t xml:space="preserve"> </w:t>
      </w:r>
      <w:r>
        <w:t>ACCIONA</w:t>
      </w:r>
      <w:r>
        <w:rPr>
          <w:spacing w:val="80"/>
        </w:rPr>
        <w:t xml:space="preserve"> </w:t>
      </w:r>
      <w:r>
        <w:t>MANTENIMIENTO</w:t>
      </w:r>
      <w:r>
        <w:rPr>
          <w:spacing w:val="80"/>
        </w:rPr>
        <w:t xml:space="preserve"> </w:t>
      </w:r>
      <w:r>
        <w:t>DE</w:t>
      </w:r>
      <w:r>
        <w:rPr>
          <w:spacing w:val="80"/>
        </w:rPr>
        <w:t xml:space="preserve"> </w:t>
      </w:r>
      <w:r>
        <w:t>INFRAESTRUCTURAS,</w:t>
      </w:r>
      <w:r>
        <w:rPr>
          <w:spacing w:val="80"/>
        </w:rPr>
        <w:t xml:space="preserve"> </w:t>
      </w:r>
      <w:r>
        <w:t>S.A.</w:t>
      </w:r>
      <w:r>
        <w:rPr>
          <w:spacing w:val="80"/>
        </w:rPr>
        <w:t xml:space="preserve"> </w:t>
      </w:r>
      <w:r>
        <w:t>-</w:t>
      </w:r>
      <w:r>
        <w:rPr>
          <w:spacing w:val="80"/>
        </w:rPr>
        <w:t xml:space="preserve"> </w:t>
      </w:r>
      <w:r>
        <w:t>ASFALTOS VICALVARO S.L.17,23% 94,89 tCO2</w:t>
      </w:r>
    </w:p>
    <w:p w14:paraId="1A9DEC67" w14:textId="77777777" w:rsidR="00330955" w:rsidRDefault="00330955">
      <w:pPr>
        <w:pStyle w:val="Textoindependiente"/>
        <w:spacing w:before="10"/>
      </w:pPr>
    </w:p>
    <w:p w14:paraId="3782FC7E" w14:textId="77777777" w:rsidR="00330955" w:rsidRDefault="00000000">
      <w:pPr>
        <w:pStyle w:val="Textoindependiente"/>
        <w:ind w:left="142"/>
      </w:pPr>
      <w:r>
        <w:rPr>
          <w:spacing w:val="-2"/>
        </w:rPr>
        <w:t>B33302696</w:t>
      </w:r>
    </w:p>
    <w:p w14:paraId="371D35C8" w14:textId="77777777" w:rsidR="00330955" w:rsidRDefault="00330955">
      <w:pPr>
        <w:pStyle w:val="Textoindependiente"/>
        <w:spacing w:before="60"/>
      </w:pPr>
    </w:p>
    <w:p w14:paraId="76A5027C" w14:textId="77777777" w:rsidR="00330955" w:rsidRDefault="00000000">
      <w:pPr>
        <w:pStyle w:val="Textoindependiente"/>
        <w:spacing w:before="1" w:line="292" w:lineRule="auto"/>
        <w:ind w:left="142" w:right="851"/>
      </w:pPr>
      <w:r>
        <w:t>A79486833UTE AUDECA, S.L.U. - ELECNOR SERVICIOS Y PROYECTOS S.A.U.26,97 % 609,93</w:t>
      </w:r>
      <w:r>
        <w:rPr>
          <w:spacing w:val="40"/>
        </w:rPr>
        <w:t xml:space="preserve"> </w:t>
      </w:r>
      <w:r>
        <w:rPr>
          <w:spacing w:val="-4"/>
        </w:rPr>
        <w:t>tCO2</w:t>
      </w:r>
    </w:p>
    <w:p w14:paraId="335D3E2B" w14:textId="77777777" w:rsidR="00330955" w:rsidRDefault="00330955">
      <w:pPr>
        <w:pStyle w:val="Textoindependiente"/>
        <w:spacing w:before="9"/>
      </w:pPr>
    </w:p>
    <w:p w14:paraId="1B26B97C" w14:textId="133ACBF9" w:rsidR="00330955" w:rsidRDefault="00000000">
      <w:pPr>
        <w:pStyle w:val="Textoindependiente"/>
        <w:spacing w:line="292" w:lineRule="auto"/>
        <w:ind w:left="142" w:right="850"/>
        <w:jc w:val="both"/>
      </w:pPr>
      <w:r>
        <w:t>A la vista de las ofertas presentadas, la Mesa de contratación acordó requerir a la mercantil LANTANIA</w:t>
      </w:r>
      <w:r w:rsidR="00C53CA6">
        <w:t>,</w:t>
      </w:r>
      <w:r>
        <w:t xml:space="preserve"> S.A.U., para que, en el plazo de tres días hábiles, a contar desde el siguiente a la recepción de la notificación, justificara el contenido de </w:t>
      </w:r>
      <w:proofErr w:type="gramStart"/>
      <w:r>
        <w:t>la misma</w:t>
      </w:r>
      <w:proofErr w:type="gramEnd"/>
      <w:r>
        <w:t xml:space="preserve"> por encontrarse incursa en</w:t>
      </w:r>
      <w:r>
        <w:rPr>
          <w:spacing w:val="40"/>
        </w:rPr>
        <w:t xml:space="preserve"> </w:t>
      </w:r>
      <w:r>
        <w:t>presunción de temeridad.</w:t>
      </w:r>
    </w:p>
    <w:p w14:paraId="37A696ED" w14:textId="77777777" w:rsidR="00330955" w:rsidRDefault="00330955">
      <w:pPr>
        <w:pStyle w:val="Textoindependiente"/>
        <w:spacing w:before="10"/>
      </w:pPr>
    </w:p>
    <w:p w14:paraId="0CF8C383" w14:textId="48E60555" w:rsidR="00330955" w:rsidRDefault="00000000">
      <w:pPr>
        <w:pStyle w:val="Prrafodelista"/>
        <w:numPr>
          <w:ilvl w:val="0"/>
          <w:numId w:val="10"/>
        </w:numPr>
        <w:tabs>
          <w:tab w:val="left" w:pos="306"/>
        </w:tabs>
        <w:ind w:left="306" w:right="0" w:hanging="164"/>
        <w:rPr>
          <w:sz w:val="20"/>
        </w:rPr>
      </w:pPr>
      <w:r>
        <w:rPr>
          <w:sz w:val="20"/>
        </w:rPr>
        <w:t>Justificación</w:t>
      </w:r>
      <w:r>
        <w:rPr>
          <w:spacing w:val="-4"/>
          <w:sz w:val="20"/>
        </w:rPr>
        <w:t xml:space="preserve"> </w:t>
      </w:r>
      <w:r>
        <w:rPr>
          <w:sz w:val="20"/>
        </w:rPr>
        <w:t>presentada</w:t>
      </w:r>
      <w:r>
        <w:rPr>
          <w:spacing w:val="-3"/>
          <w:sz w:val="20"/>
        </w:rPr>
        <w:t xml:space="preserve"> </w:t>
      </w:r>
      <w:r>
        <w:rPr>
          <w:sz w:val="20"/>
        </w:rPr>
        <w:t>por</w:t>
      </w:r>
      <w:r>
        <w:rPr>
          <w:spacing w:val="-4"/>
          <w:sz w:val="20"/>
        </w:rPr>
        <w:t xml:space="preserve"> </w:t>
      </w:r>
      <w:r>
        <w:rPr>
          <w:sz w:val="20"/>
        </w:rPr>
        <w:t>LANTANIA,</w:t>
      </w:r>
      <w:r>
        <w:rPr>
          <w:spacing w:val="-3"/>
          <w:sz w:val="20"/>
        </w:rPr>
        <w:t xml:space="preserve"> </w:t>
      </w:r>
      <w:r>
        <w:rPr>
          <w:sz w:val="20"/>
        </w:rPr>
        <w:t>S.A.</w:t>
      </w:r>
      <w:r>
        <w:rPr>
          <w:spacing w:val="-5"/>
          <w:sz w:val="20"/>
        </w:rPr>
        <w:t>U.</w:t>
      </w:r>
    </w:p>
    <w:p w14:paraId="3E714205" w14:textId="77777777" w:rsidR="00330955" w:rsidRDefault="00330955">
      <w:pPr>
        <w:pStyle w:val="Prrafodelista"/>
        <w:jc w:val="left"/>
        <w:rPr>
          <w:sz w:val="20"/>
        </w:rPr>
        <w:sectPr w:rsidR="00330955">
          <w:pgSz w:w="11910" w:h="16840"/>
          <w:pgMar w:top="1260" w:right="565" w:bottom="1260" w:left="1275" w:header="225" w:footer="1060" w:gutter="0"/>
          <w:cols w:space="720"/>
        </w:sectPr>
      </w:pPr>
    </w:p>
    <w:p w14:paraId="19FE93F5" w14:textId="267E8FE3" w:rsidR="00330955" w:rsidRDefault="00000000">
      <w:pPr>
        <w:pStyle w:val="Prrafodelista"/>
        <w:numPr>
          <w:ilvl w:val="0"/>
          <w:numId w:val="10"/>
        </w:numPr>
        <w:tabs>
          <w:tab w:val="left" w:pos="264"/>
        </w:tabs>
        <w:spacing w:before="180" w:line="292" w:lineRule="auto"/>
        <w:ind w:right="850" w:firstLine="0"/>
        <w:jc w:val="both"/>
        <w:rPr>
          <w:sz w:val="20"/>
        </w:rPr>
      </w:pPr>
      <w:r>
        <w:rPr>
          <w:sz w:val="20"/>
        </w:rPr>
        <w:lastRenderedPageBreak/>
        <w:t xml:space="preserve">Informe suscrito por el Ingeniero de Caminos Municipal, </w:t>
      </w:r>
      <w:r w:rsidR="00C53CA6">
        <w:rPr>
          <w:sz w:val="20"/>
        </w:rPr>
        <w:t>D.</w:t>
      </w:r>
      <w:r>
        <w:rPr>
          <w:sz w:val="20"/>
        </w:rPr>
        <w:t xml:space="preserve"> José Julián Casado, de fecha 27 de febrero de 2025, cuyo tenor literal es el siguiente:</w:t>
      </w:r>
    </w:p>
    <w:p w14:paraId="567EE52F" w14:textId="77777777" w:rsidR="00330955" w:rsidRDefault="00330955">
      <w:pPr>
        <w:pStyle w:val="Textoindependiente"/>
        <w:spacing w:before="10"/>
      </w:pPr>
    </w:p>
    <w:p w14:paraId="5D2B2B57" w14:textId="77777777" w:rsidR="00330955" w:rsidRPr="00C53CA6" w:rsidRDefault="00000000">
      <w:pPr>
        <w:pStyle w:val="Textoindependiente"/>
        <w:spacing w:line="292" w:lineRule="auto"/>
        <w:ind w:left="142" w:right="850"/>
        <w:jc w:val="both"/>
        <w:rPr>
          <w:i/>
          <w:iCs/>
        </w:rPr>
      </w:pPr>
      <w:r w:rsidRPr="00C53CA6">
        <w:rPr>
          <w:i/>
          <w:iCs/>
        </w:rPr>
        <w:t>“INFORME: JUSTIFICACION DE LAS BAJAS DESPROPORCIONADAS PRESENTADAS AL PROCEDIMIENTO DE ADJUDICACIÓN DEL CONTRATO “MANTENIMIENTO Y CONSERVACIÓN INTEGRAL DE LAS INFRAESTRUCTURAS DE LAS ROZAS DE MADRID”.</w:t>
      </w:r>
    </w:p>
    <w:p w14:paraId="5C2A9EB1" w14:textId="77777777" w:rsidR="00330955" w:rsidRPr="00C53CA6" w:rsidRDefault="00330955">
      <w:pPr>
        <w:pStyle w:val="Textoindependiente"/>
        <w:spacing w:before="10"/>
        <w:rPr>
          <w:i/>
          <w:iCs/>
        </w:rPr>
      </w:pPr>
    </w:p>
    <w:p w14:paraId="6A16D054" w14:textId="77777777" w:rsidR="00330955" w:rsidRPr="00C53CA6" w:rsidRDefault="00000000">
      <w:pPr>
        <w:pStyle w:val="Textoindependiente"/>
        <w:ind w:left="142"/>
        <w:rPr>
          <w:i/>
          <w:iCs/>
        </w:rPr>
      </w:pPr>
      <w:r w:rsidRPr="00C53CA6">
        <w:rPr>
          <w:i/>
          <w:iCs/>
        </w:rPr>
        <w:t>1.-</w:t>
      </w:r>
      <w:r w:rsidRPr="00C53CA6">
        <w:rPr>
          <w:i/>
          <w:iCs/>
          <w:spacing w:val="-2"/>
        </w:rPr>
        <w:t>ANTECEDENTES:</w:t>
      </w:r>
    </w:p>
    <w:p w14:paraId="0843132A" w14:textId="77777777" w:rsidR="00330955" w:rsidRPr="00C53CA6" w:rsidRDefault="00330955">
      <w:pPr>
        <w:pStyle w:val="Textoindependiente"/>
        <w:spacing w:before="60"/>
        <w:rPr>
          <w:i/>
          <w:iCs/>
        </w:rPr>
      </w:pPr>
    </w:p>
    <w:p w14:paraId="1042F446" w14:textId="6062B01C" w:rsidR="00330955" w:rsidRPr="00C53CA6" w:rsidRDefault="00000000">
      <w:pPr>
        <w:pStyle w:val="Textoindependiente"/>
        <w:spacing w:line="292" w:lineRule="auto"/>
        <w:ind w:left="142" w:right="851"/>
        <w:jc w:val="both"/>
        <w:rPr>
          <w:i/>
          <w:iCs/>
        </w:rPr>
      </w:pPr>
      <w:r w:rsidRPr="00C53CA6">
        <w:rPr>
          <w:i/>
          <w:iCs/>
          <w:noProof/>
        </w:rPr>
        <mc:AlternateContent>
          <mc:Choice Requires="wps">
            <w:drawing>
              <wp:anchor distT="0" distB="0" distL="0" distR="0" simplePos="0" relativeHeight="251606528" behindDoc="0" locked="0" layoutInCell="1" allowOverlap="1" wp14:anchorId="61EF18CD" wp14:editId="2C976729">
                <wp:simplePos x="0" y="0"/>
                <wp:positionH relativeFrom="page">
                  <wp:posOffset>6807090</wp:posOffset>
                </wp:positionH>
                <wp:positionV relativeFrom="paragraph">
                  <wp:posOffset>377851</wp:posOffset>
                </wp:positionV>
                <wp:extent cx="419734" cy="318706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B18797F"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F9B6FC"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61EF18CD" id="Textbox 158" o:spid="_x0000_s1092" type="#_x0000_t202" style="position:absolute;left:0;text-align:left;margin-left:536pt;margin-top:29.75pt;width:33.05pt;height:250.95pt;z-index:25160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JA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" filled="f" stroked="f">
                <v:textbox style="layout-flow:vertical;mso-layout-flow-alt:bottom-to-top" inset="0,0,0,0">
                  <w:txbxContent>
                    <w:p w14:paraId="1B18797F"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F9B6FC"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sidRPr="00C53CA6">
        <w:rPr>
          <w:i/>
          <w:iCs/>
        </w:rPr>
        <w:t>La</w:t>
      </w:r>
      <w:r w:rsidRPr="00C53CA6">
        <w:rPr>
          <w:i/>
          <w:iCs/>
          <w:spacing w:val="24"/>
        </w:rPr>
        <w:t xml:space="preserve"> </w:t>
      </w:r>
      <w:r w:rsidRPr="00C53CA6">
        <w:rPr>
          <w:i/>
          <w:iCs/>
        </w:rPr>
        <w:t>Mesa</w:t>
      </w:r>
      <w:r w:rsidRPr="00C53CA6">
        <w:rPr>
          <w:i/>
          <w:iCs/>
          <w:spacing w:val="24"/>
        </w:rPr>
        <w:t xml:space="preserve"> </w:t>
      </w:r>
      <w:r w:rsidRPr="00C53CA6">
        <w:rPr>
          <w:i/>
          <w:iCs/>
        </w:rPr>
        <w:t>de</w:t>
      </w:r>
      <w:r w:rsidRPr="00C53CA6">
        <w:rPr>
          <w:i/>
          <w:iCs/>
          <w:spacing w:val="24"/>
        </w:rPr>
        <w:t xml:space="preserve"> </w:t>
      </w:r>
      <w:r w:rsidRPr="00C53CA6">
        <w:rPr>
          <w:i/>
          <w:iCs/>
        </w:rPr>
        <w:t>Contratación,</w:t>
      </w:r>
      <w:r w:rsidRPr="00C53CA6">
        <w:rPr>
          <w:i/>
          <w:iCs/>
          <w:spacing w:val="24"/>
        </w:rPr>
        <w:t xml:space="preserve"> </w:t>
      </w:r>
      <w:r w:rsidRPr="00C53CA6">
        <w:rPr>
          <w:i/>
          <w:iCs/>
        </w:rPr>
        <w:t>en</w:t>
      </w:r>
      <w:r w:rsidRPr="00C53CA6">
        <w:rPr>
          <w:i/>
          <w:iCs/>
          <w:spacing w:val="24"/>
        </w:rPr>
        <w:t xml:space="preserve"> </w:t>
      </w:r>
      <w:r w:rsidRPr="00C53CA6">
        <w:rPr>
          <w:i/>
          <w:iCs/>
        </w:rPr>
        <w:t>sesión</w:t>
      </w:r>
      <w:r w:rsidRPr="00C53CA6">
        <w:rPr>
          <w:i/>
          <w:iCs/>
          <w:spacing w:val="24"/>
        </w:rPr>
        <w:t xml:space="preserve"> </w:t>
      </w:r>
      <w:r w:rsidRPr="00C53CA6">
        <w:rPr>
          <w:i/>
          <w:iCs/>
        </w:rPr>
        <w:t>celebrada</w:t>
      </w:r>
      <w:r w:rsidRPr="00C53CA6">
        <w:rPr>
          <w:i/>
          <w:iCs/>
          <w:spacing w:val="24"/>
        </w:rPr>
        <w:t xml:space="preserve"> </w:t>
      </w:r>
      <w:r w:rsidRPr="00C53CA6">
        <w:rPr>
          <w:i/>
          <w:iCs/>
        </w:rPr>
        <w:t>el</w:t>
      </w:r>
      <w:r w:rsidRPr="00C53CA6">
        <w:rPr>
          <w:i/>
          <w:iCs/>
          <w:spacing w:val="24"/>
        </w:rPr>
        <w:t xml:space="preserve"> </w:t>
      </w:r>
      <w:r w:rsidRPr="00C53CA6">
        <w:rPr>
          <w:i/>
          <w:iCs/>
        </w:rPr>
        <w:t>19</w:t>
      </w:r>
      <w:r w:rsidRPr="00C53CA6">
        <w:rPr>
          <w:i/>
          <w:iCs/>
          <w:spacing w:val="24"/>
        </w:rPr>
        <w:t xml:space="preserve"> </w:t>
      </w:r>
      <w:r w:rsidRPr="00C53CA6">
        <w:rPr>
          <w:i/>
          <w:iCs/>
        </w:rPr>
        <w:t>de</w:t>
      </w:r>
      <w:r w:rsidRPr="00C53CA6">
        <w:rPr>
          <w:i/>
          <w:iCs/>
          <w:spacing w:val="24"/>
        </w:rPr>
        <w:t xml:space="preserve"> </w:t>
      </w:r>
      <w:r w:rsidRPr="00C53CA6">
        <w:rPr>
          <w:i/>
          <w:iCs/>
        </w:rPr>
        <w:t>febrero</w:t>
      </w:r>
      <w:r w:rsidRPr="00C53CA6">
        <w:rPr>
          <w:i/>
          <w:iCs/>
          <w:spacing w:val="24"/>
        </w:rPr>
        <w:t xml:space="preserve"> </w:t>
      </w:r>
      <w:r w:rsidRPr="00C53CA6">
        <w:rPr>
          <w:i/>
          <w:iCs/>
        </w:rPr>
        <w:t>de</w:t>
      </w:r>
      <w:r w:rsidRPr="00C53CA6">
        <w:rPr>
          <w:i/>
          <w:iCs/>
          <w:spacing w:val="24"/>
        </w:rPr>
        <w:t xml:space="preserve"> </w:t>
      </w:r>
      <w:r w:rsidRPr="00C53CA6">
        <w:rPr>
          <w:i/>
          <w:iCs/>
        </w:rPr>
        <w:t>2025,</w:t>
      </w:r>
      <w:r w:rsidRPr="00C53CA6">
        <w:rPr>
          <w:i/>
          <w:iCs/>
          <w:spacing w:val="24"/>
        </w:rPr>
        <w:t xml:space="preserve"> </w:t>
      </w:r>
      <w:r w:rsidRPr="00C53CA6">
        <w:rPr>
          <w:i/>
          <w:iCs/>
        </w:rPr>
        <w:t>adoptó</w:t>
      </w:r>
      <w:r w:rsidRPr="00C53CA6">
        <w:rPr>
          <w:i/>
          <w:iCs/>
          <w:spacing w:val="24"/>
        </w:rPr>
        <w:t xml:space="preserve"> </w:t>
      </w:r>
      <w:r w:rsidRPr="00C53CA6">
        <w:rPr>
          <w:i/>
          <w:iCs/>
        </w:rPr>
        <w:t>el</w:t>
      </w:r>
      <w:r w:rsidRPr="00C53CA6">
        <w:rPr>
          <w:i/>
          <w:iCs/>
          <w:spacing w:val="24"/>
        </w:rPr>
        <w:t xml:space="preserve"> </w:t>
      </w:r>
      <w:r w:rsidRPr="00C53CA6">
        <w:rPr>
          <w:i/>
          <w:iCs/>
        </w:rPr>
        <w:t>acuerdo,</w:t>
      </w:r>
      <w:r w:rsidRPr="00C53CA6">
        <w:rPr>
          <w:i/>
          <w:iCs/>
          <w:spacing w:val="24"/>
        </w:rPr>
        <w:t xml:space="preserve"> </w:t>
      </w:r>
      <w:r w:rsidRPr="00C53CA6">
        <w:rPr>
          <w:i/>
          <w:iCs/>
        </w:rPr>
        <w:t>en</w:t>
      </w:r>
      <w:r w:rsidRPr="00C53CA6">
        <w:rPr>
          <w:i/>
          <w:iCs/>
          <w:spacing w:val="24"/>
        </w:rPr>
        <w:t xml:space="preserve"> </w:t>
      </w:r>
      <w:r w:rsidRPr="00C53CA6">
        <w:rPr>
          <w:i/>
          <w:iCs/>
        </w:rPr>
        <w:t>el que</w:t>
      </w:r>
      <w:r w:rsidR="00C53CA6" w:rsidRPr="00C53CA6">
        <w:rPr>
          <w:i/>
          <w:iCs/>
        </w:rPr>
        <w:t>,</w:t>
      </w:r>
      <w:r w:rsidRPr="00C53CA6">
        <w:rPr>
          <w:i/>
          <w:iCs/>
        </w:rPr>
        <w:t xml:space="preserve"> entre otros, se indica:</w:t>
      </w:r>
    </w:p>
    <w:p w14:paraId="73A1D5E0" w14:textId="77777777" w:rsidR="00330955" w:rsidRPr="00C53CA6" w:rsidRDefault="00330955">
      <w:pPr>
        <w:pStyle w:val="Textoindependiente"/>
        <w:spacing w:before="10"/>
        <w:rPr>
          <w:i/>
          <w:iCs/>
        </w:rPr>
      </w:pPr>
    </w:p>
    <w:p w14:paraId="2296F846" w14:textId="77777777" w:rsidR="00330955" w:rsidRPr="00C53CA6" w:rsidRDefault="00000000">
      <w:pPr>
        <w:pStyle w:val="Textoindependiente"/>
        <w:spacing w:line="292" w:lineRule="auto"/>
        <w:ind w:left="142" w:right="851"/>
        <w:jc w:val="both"/>
        <w:rPr>
          <w:i/>
          <w:iCs/>
        </w:rPr>
      </w:pPr>
      <w:r w:rsidRPr="00C53CA6">
        <w:rPr>
          <w:i/>
          <w:iCs/>
        </w:rPr>
        <w:t xml:space="preserve">A la vista de las ofertas presentadas, la Mesa de contratación acuerda, por unanimidad de sus miembros requerir a la mercantil LANTANIA S.A.U., para que, en el plazo de tres días hábiles, a contar desde el siguiente a la recepción de la notificación, justifique el contenido de </w:t>
      </w:r>
      <w:proofErr w:type="gramStart"/>
      <w:r w:rsidRPr="00C53CA6">
        <w:rPr>
          <w:i/>
          <w:iCs/>
        </w:rPr>
        <w:t>la misma</w:t>
      </w:r>
      <w:proofErr w:type="gramEnd"/>
      <w:r w:rsidRPr="00C53CA6">
        <w:rPr>
          <w:i/>
          <w:iCs/>
        </w:rPr>
        <w:t xml:space="preserve"> por encontrarse incursa en presunción de temeridad.</w:t>
      </w:r>
    </w:p>
    <w:p w14:paraId="14BF5FB0" w14:textId="77777777" w:rsidR="00330955" w:rsidRPr="00C53CA6" w:rsidRDefault="00330955">
      <w:pPr>
        <w:pStyle w:val="Textoindependiente"/>
        <w:spacing w:before="10"/>
        <w:rPr>
          <w:i/>
          <w:iCs/>
        </w:rPr>
      </w:pPr>
    </w:p>
    <w:p w14:paraId="0CC696A4" w14:textId="77777777" w:rsidR="00330955" w:rsidRPr="00C53CA6" w:rsidRDefault="00000000">
      <w:pPr>
        <w:pStyle w:val="Textoindependiente"/>
        <w:spacing w:line="292" w:lineRule="auto"/>
        <w:ind w:left="142" w:right="851"/>
        <w:jc w:val="both"/>
        <w:rPr>
          <w:i/>
          <w:iCs/>
        </w:rPr>
      </w:pPr>
      <w:r w:rsidRPr="00C53CA6">
        <w:rPr>
          <w:i/>
          <w:iCs/>
        </w:rPr>
        <w:t>La empresa LANTANIA S.A.U., presenta con fecha 25 de febrero de 2025, los respectivos documentos de justificación de la baja temeraria de su oferta presentada al procedimiento de adjudicación del contrato “MANTENIMIENTO Y CONSERVACIÓN INTEGRAL DE LAS INFRAESTRUCTURAS DE LAS ROZAS DE MADRID”.</w:t>
      </w:r>
    </w:p>
    <w:p w14:paraId="398DD1CB" w14:textId="77777777" w:rsidR="00330955" w:rsidRPr="00C53CA6" w:rsidRDefault="00330955">
      <w:pPr>
        <w:pStyle w:val="Textoindependiente"/>
        <w:spacing w:before="9"/>
        <w:rPr>
          <w:i/>
          <w:iCs/>
        </w:rPr>
      </w:pPr>
    </w:p>
    <w:p w14:paraId="10B625C7" w14:textId="77777777" w:rsidR="00330955" w:rsidRPr="00C53CA6" w:rsidRDefault="00000000">
      <w:pPr>
        <w:pStyle w:val="Textoindependiente"/>
        <w:spacing w:before="1" w:line="292" w:lineRule="auto"/>
        <w:ind w:left="142" w:right="850"/>
        <w:jc w:val="both"/>
        <w:rPr>
          <w:i/>
          <w:iCs/>
        </w:rPr>
      </w:pPr>
      <w:r w:rsidRPr="00C53CA6">
        <w:rPr>
          <w:i/>
          <w:iCs/>
        </w:rPr>
        <w:t>La correcta ejecución del servicio implica que las diferentes unidades de obra dentro del objeto del contrato, puedan ser realizadas de acuerdo a las especificaciones del Pliego de Condiciones Técnicas, para ello es necesario que se sea justificada la valoración de la oferta y las condiciones de la misma, en particular en lo que se refiere al ahorro que permita el procedimiento de ejecución del contrato, las soluciones técnicas adoptadas, las condiciones excepcionalmente favorables de que se disponga para ejecutar las obras, la originalidad de las mismas, el respeto de las disposiciones relativas a la protección del empleo y las condiciones de trabajo vigentes en el lugar donde se ejecutan las obras, o la posible obtención de una ayuda de Estado.</w:t>
      </w:r>
    </w:p>
    <w:p w14:paraId="36D3EC48" w14:textId="77777777" w:rsidR="00330955" w:rsidRPr="00C53CA6" w:rsidRDefault="00330955">
      <w:pPr>
        <w:pStyle w:val="Textoindependiente"/>
        <w:spacing w:before="9"/>
        <w:rPr>
          <w:i/>
          <w:iCs/>
        </w:rPr>
      </w:pPr>
    </w:p>
    <w:p w14:paraId="7B1C4757" w14:textId="77777777" w:rsidR="00330955" w:rsidRPr="00C53CA6" w:rsidRDefault="00000000">
      <w:pPr>
        <w:pStyle w:val="Textoindependiente"/>
        <w:ind w:left="142"/>
        <w:rPr>
          <w:i/>
          <w:iCs/>
        </w:rPr>
      </w:pPr>
      <w:r w:rsidRPr="00C53CA6">
        <w:rPr>
          <w:i/>
          <w:iCs/>
        </w:rPr>
        <w:t>2.-</w:t>
      </w:r>
      <w:r w:rsidRPr="00C53CA6">
        <w:rPr>
          <w:i/>
          <w:iCs/>
          <w:spacing w:val="-2"/>
        </w:rPr>
        <w:t>INFORME:</w:t>
      </w:r>
    </w:p>
    <w:p w14:paraId="06E9D5DC" w14:textId="77777777" w:rsidR="00330955" w:rsidRPr="00C53CA6" w:rsidRDefault="00330955">
      <w:pPr>
        <w:pStyle w:val="Textoindependiente"/>
        <w:spacing w:before="60"/>
        <w:rPr>
          <w:i/>
          <w:iCs/>
        </w:rPr>
      </w:pPr>
    </w:p>
    <w:p w14:paraId="53BE1922" w14:textId="450B084D" w:rsidR="00330955" w:rsidRPr="00C53CA6" w:rsidRDefault="00000000">
      <w:pPr>
        <w:pStyle w:val="Textoindependiente"/>
        <w:spacing w:before="1"/>
        <w:ind w:left="142"/>
        <w:jc w:val="both"/>
        <w:rPr>
          <w:i/>
          <w:iCs/>
        </w:rPr>
      </w:pPr>
      <w:r w:rsidRPr="00C53CA6">
        <w:rPr>
          <w:i/>
          <w:iCs/>
        </w:rPr>
        <w:t>Se</w:t>
      </w:r>
      <w:r w:rsidRPr="00C53CA6">
        <w:rPr>
          <w:i/>
          <w:iCs/>
          <w:spacing w:val="-6"/>
        </w:rPr>
        <w:t xml:space="preserve"> </w:t>
      </w:r>
      <w:r w:rsidRPr="00C53CA6">
        <w:rPr>
          <w:i/>
          <w:iCs/>
        </w:rPr>
        <w:t>analiza</w:t>
      </w:r>
      <w:r w:rsidRPr="00C53CA6">
        <w:rPr>
          <w:i/>
          <w:iCs/>
          <w:spacing w:val="-5"/>
        </w:rPr>
        <w:t xml:space="preserve"> </w:t>
      </w:r>
      <w:r w:rsidRPr="00C53CA6">
        <w:rPr>
          <w:i/>
          <w:iCs/>
        </w:rPr>
        <w:t>a</w:t>
      </w:r>
      <w:r w:rsidRPr="00C53CA6">
        <w:rPr>
          <w:i/>
          <w:iCs/>
          <w:spacing w:val="-5"/>
        </w:rPr>
        <w:t xml:space="preserve"> </w:t>
      </w:r>
      <w:r w:rsidRPr="00C53CA6">
        <w:rPr>
          <w:i/>
          <w:iCs/>
        </w:rPr>
        <w:t>continuación</w:t>
      </w:r>
      <w:r w:rsidRPr="00C53CA6">
        <w:rPr>
          <w:i/>
          <w:iCs/>
          <w:spacing w:val="-5"/>
        </w:rPr>
        <w:t xml:space="preserve"> </w:t>
      </w:r>
      <w:r w:rsidRPr="00C53CA6">
        <w:rPr>
          <w:i/>
          <w:iCs/>
        </w:rPr>
        <w:t>la</w:t>
      </w:r>
      <w:r w:rsidRPr="00C53CA6">
        <w:rPr>
          <w:i/>
          <w:iCs/>
          <w:spacing w:val="-5"/>
        </w:rPr>
        <w:t xml:space="preserve"> </w:t>
      </w:r>
      <w:r w:rsidRPr="00C53CA6">
        <w:rPr>
          <w:i/>
          <w:iCs/>
        </w:rPr>
        <w:t>documentación</w:t>
      </w:r>
      <w:r w:rsidRPr="00C53CA6">
        <w:rPr>
          <w:i/>
          <w:iCs/>
          <w:spacing w:val="-5"/>
        </w:rPr>
        <w:t xml:space="preserve"> </w:t>
      </w:r>
      <w:r w:rsidRPr="00C53CA6">
        <w:rPr>
          <w:i/>
          <w:iCs/>
          <w:spacing w:val="-2"/>
        </w:rPr>
        <w:t>aportada:</w:t>
      </w:r>
    </w:p>
    <w:p w14:paraId="3ED720BE" w14:textId="77777777" w:rsidR="00330955" w:rsidRPr="00C53CA6" w:rsidRDefault="00330955">
      <w:pPr>
        <w:pStyle w:val="Textoindependiente"/>
        <w:spacing w:before="60"/>
        <w:rPr>
          <w:i/>
          <w:iCs/>
        </w:rPr>
      </w:pPr>
    </w:p>
    <w:p w14:paraId="5E0FE85F" w14:textId="77777777" w:rsidR="00330955" w:rsidRPr="00C53CA6" w:rsidRDefault="00000000">
      <w:pPr>
        <w:pStyle w:val="Textoindependiente"/>
        <w:ind w:left="142"/>
        <w:rPr>
          <w:i/>
          <w:iCs/>
        </w:rPr>
      </w:pPr>
      <w:r w:rsidRPr="00C53CA6">
        <w:rPr>
          <w:i/>
          <w:iCs/>
        </w:rPr>
        <w:t xml:space="preserve">LANTANIA </w:t>
      </w:r>
      <w:r w:rsidRPr="00C53CA6">
        <w:rPr>
          <w:i/>
          <w:iCs/>
          <w:spacing w:val="-2"/>
        </w:rPr>
        <w:t>S.A.U.:</w:t>
      </w:r>
    </w:p>
    <w:p w14:paraId="23526C11" w14:textId="77777777" w:rsidR="00330955" w:rsidRPr="00C53CA6" w:rsidRDefault="00330955">
      <w:pPr>
        <w:pStyle w:val="Textoindependiente"/>
        <w:spacing w:before="60"/>
        <w:rPr>
          <w:i/>
          <w:iCs/>
        </w:rPr>
      </w:pPr>
    </w:p>
    <w:p w14:paraId="2C087CB4" w14:textId="77777777" w:rsidR="00330955" w:rsidRPr="00C53CA6" w:rsidRDefault="00000000">
      <w:pPr>
        <w:pStyle w:val="Textoindependiente"/>
        <w:spacing w:before="1"/>
        <w:ind w:left="142"/>
        <w:rPr>
          <w:i/>
          <w:iCs/>
        </w:rPr>
      </w:pPr>
      <w:r w:rsidRPr="00C53CA6">
        <w:rPr>
          <w:i/>
          <w:iCs/>
        </w:rPr>
        <w:t>DOCUMENTACIÓN</w:t>
      </w:r>
      <w:r w:rsidRPr="00C53CA6">
        <w:rPr>
          <w:i/>
          <w:iCs/>
          <w:spacing w:val="-4"/>
        </w:rPr>
        <w:t xml:space="preserve"> </w:t>
      </w:r>
      <w:r w:rsidRPr="00C53CA6">
        <w:rPr>
          <w:i/>
          <w:iCs/>
        </w:rPr>
        <w:t>QUE</w:t>
      </w:r>
      <w:r w:rsidRPr="00C53CA6">
        <w:rPr>
          <w:i/>
          <w:iCs/>
          <w:spacing w:val="-4"/>
        </w:rPr>
        <w:t xml:space="preserve"> </w:t>
      </w:r>
      <w:r w:rsidRPr="00C53CA6">
        <w:rPr>
          <w:i/>
          <w:iCs/>
        </w:rPr>
        <w:t>SE</w:t>
      </w:r>
      <w:r w:rsidRPr="00C53CA6">
        <w:rPr>
          <w:i/>
          <w:iCs/>
          <w:spacing w:val="-4"/>
        </w:rPr>
        <w:t xml:space="preserve"> </w:t>
      </w:r>
      <w:r w:rsidRPr="00C53CA6">
        <w:rPr>
          <w:i/>
          <w:iCs/>
          <w:spacing w:val="-2"/>
        </w:rPr>
        <w:t>PRESENTA:</w:t>
      </w:r>
    </w:p>
    <w:p w14:paraId="5CA4C587" w14:textId="77777777" w:rsidR="00330955" w:rsidRPr="00C53CA6" w:rsidRDefault="00330955">
      <w:pPr>
        <w:pStyle w:val="Textoindependiente"/>
        <w:spacing w:before="60"/>
        <w:rPr>
          <w:i/>
          <w:iCs/>
        </w:rPr>
      </w:pPr>
    </w:p>
    <w:p w14:paraId="383AB877" w14:textId="77777777" w:rsidR="00330955" w:rsidRPr="00C53CA6" w:rsidRDefault="00000000">
      <w:pPr>
        <w:pStyle w:val="Textoindependiente"/>
        <w:ind w:left="142"/>
        <w:rPr>
          <w:i/>
          <w:iCs/>
        </w:rPr>
      </w:pPr>
      <w:r w:rsidRPr="00C53CA6">
        <w:rPr>
          <w:i/>
          <w:iCs/>
        </w:rPr>
        <w:t>1.-</w:t>
      </w:r>
      <w:r w:rsidRPr="00C53CA6">
        <w:rPr>
          <w:i/>
          <w:iCs/>
          <w:spacing w:val="-1"/>
        </w:rPr>
        <w:t xml:space="preserve"> </w:t>
      </w:r>
      <w:r w:rsidRPr="00C53CA6">
        <w:rPr>
          <w:i/>
          <w:iCs/>
        </w:rPr>
        <w:t xml:space="preserve">CRITERIOS METODOLÓGICOS ADOPTADOS PARA EL ESTUDIO </w:t>
      </w:r>
      <w:r w:rsidRPr="00C53CA6">
        <w:rPr>
          <w:i/>
          <w:iCs/>
          <w:spacing w:val="-2"/>
        </w:rPr>
        <w:t>ECONÓMICO</w:t>
      </w:r>
    </w:p>
    <w:p w14:paraId="3FC380B3" w14:textId="77777777" w:rsidR="00330955" w:rsidRPr="00C53CA6" w:rsidRDefault="00330955">
      <w:pPr>
        <w:pStyle w:val="Textoindependiente"/>
        <w:spacing w:before="61"/>
        <w:rPr>
          <w:i/>
          <w:iCs/>
        </w:rPr>
      </w:pPr>
    </w:p>
    <w:p w14:paraId="4A2D3A34" w14:textId="77777777" w:rsidR="00330955" w:rsidRPr="00C53CA6" w:rsidRDefault="00000000">
      <w:pPr>
        <w:pStyle w:val="Textoindependiente"/>
        <w:ind w:left="142"/>
        <w:rPr>
          <w:i/>
          <w:iCs/>
        </w:rPr>
      </w:pPr>
      <w:r w:rsidRPr="00C53CA6">
        <w:rPr>
          <w:i/>
          <w:iCs/>
        </w:rPr>
        <w:t xml:space="preserve">2.- COSTES BÁSICOS DE PERSONAL, MAQUINARIA Y </w:t>
      </w:r>
      <w:r w:rsidRPr="00C53CA6">
        <w:rPr>
          <w:i/>
          <w:iCs/>
          <w:spacing w:val="-2"/>
        </w:rPr>
        <w:t>MATERIALES</w:t>
      </w:r>
    </w:p>
    <w:p w14:paraId="441EBB4D" w14:textId="77777777" w:rsidR="00330955" w:rsidRPr="00C53CA6" w:rsidRDefault="00330955">
      <w:pPr>
        <w:pStyle w:val="Textoindependiente"/>
        <w:spacing w:before="60"/>
        <w:rPr>
          <w:i/>
          <w:iCs/>
        </w:rPr>
      </w:pPr>
    </w:p>
    <w:p w14:paraId="6A044DB7" w14:textId="77777777" w:rsidR="00330955" w:rsidRPr="00C53CA6" w:rsidRDefault="00000000">
      <w:pPr>
        <w:pStyle w:val="Textoindependiente"/>
        <w:ind w:left="142"/>
        <w:rPr>
          <w:i/>
          <w:iCs/>
        </w:rPr>
      </w:pPr>
      <w:r w:rsidRPr="00C53CA6">
        <w:rPr>
          <w:i/>
          <w:iCs/>
        </w:rPr>
        <w:t xml:space="preserve">3.- ESTUDIO DE COSTES Y ANÁLISIS DE </w:t>
      </w:r>
      <w:r w:rsidRPr="00C53CA6">
        <w:rPr>
          <w:i/>
          <w:iCs/>
          <w:spacing w:val="-2"/>
        </w:rPr>
        <w:t>ESCENARIOS</w:t>
      </w:r>
    </w:p>
    <w:p w14:paraId="42265007" w14:textId="77777777" w:rsidR="00330955" w:rsidRPr="00C53CA6" w:rsidRDefault="00330955">
      <w:pPr>
        <w:pStyle w:val="Textoindependiente"/>
        <w:spacing w:before="61"/>
        <w:rPr>
          <w:i/>
          <w:iCs/>
        </w:rPr>
      </w:pPr>
    </w:p>
    <w:p w14:paraId="52D9019F" w14:textId="77777777" w:rsidR="00330955" w:rsidRPr="00C53CA6" w:rsidRDefault="00000000">
      <w:pPr>
        <w:pStyle w:val="Textoindependiente"/>
        <w:ind w:left="142"/>
        <w:rPr>
          <w:i/>
          <w:iCs/>
        </w:rPr>
      </w:pPr>
      <w:r w:rsidRPr="00C53CA6">
        <w:rPr>
          <w:i/>
          <w:iCs/>
        </w:rPr>
        <w:t>4.-</w:t>
      </w:r>
      <w:r w:rsidRPr="00C53CA6">
        <w:rPr>
          <w:i/>
          <w:iCs/>
          <w:spacing w:val="-1"/>
        </w:rPr>
        <w:t xml:space="preserve"> </w:t>
      </w:r>
      <w:r w:rsidRPr="00C53CA6">
        <w:rPr>
          <w:i/>
          <w:iCs/>
        </w:rPr>
        <w:t>CONCLUSIONES</w:t>
      </w:r>
      <w:r w:rsidRPr="00C53CA6">
        <w:rPr>
          <w:i/>
          <w:iCs/>
          <w:spacing w:val="-1"/>
        </w:rPr>
        <w:t xml:space="preserve"> </w:t>
      </w:r>
      <w:r w:rsidRPr="00C53CA6">
        <w:rPr>
          <w:i/>
          <w:iCs/>
        </w:rPr>
        <w:t xml:space="preserve">DEL </w:t>
      </w:r>
      <w:r w:rsidRPr="00C53CA6">
        <w:rPr>
          <w:i/>
          <w:iCs/>
          <w:spacing w:val="-2"/>
        </w:rPr>
        <w:t>ESTUDIO</w:t>
      </w:r>
    </w:p>
    <w:p w14:paraId="6A200BDF" w14:textId="77777777" w:rsidR="00330955" w:rsidRPr="00C53CA6" w:rsidRDefault="00330955">
      <w:pPr>
        <w:pStyle w:val="Textoindependiente"/>
        <w:spacing w:before="60"/>
        <w:rPr>
          <w:i/>
          <w:iCs/>
        </w:rPr>
      </w:pPr>
    </w:p>
    <w:p w14:paraId="6A74656B" w14:textId="77777777" w:rsidR="00330955" w:rsidRPr="00C53CA6" w:rsidRDefault="00000000">
      <w:pPr>
        <w:pStyle w:val="Textoindependiente"/>
        <w:ind w:left="142"/>
        <w:rPr>
          <w:i/>
          <w:iCs/>
        </w:rPr>
      </w:pPr>
      <w:r w:rsidRPr="00C53CA6">
        <w:rPr>
          <w:i/>
          <w:iCs/>
        </w:rPr>
        <w:t xml:space="preserve">5.- CARTAS DE COMPROMISO DE PROVEEDORES Y </w:t>
      </w:r>
      <w:r w:rsidRPr="00C53CA6">
        <w:rPr>
          <w:i/>
          <w:iCs/>
          <w:spacing w:val="-2"/>
        </w:rPr>
        <w:t>SUBCONTRATISTAS</w:t>
      </w:r>
    </w:p>
    <w:p w14:paraId="0E6399EF" w14:textId="77777777" w:rsidR="00330955" w:rsidRPr="00C53CA6" w:rsidRDefault="00330955">
      <w:pPr>
        <w:pStyle w:val="Textoindependiente"/>
        <w:spacing w:before="61"/>
        <w:rPr>
          <w:i/>
          <w:iCs/>
        </w:rPr>
      </w:pPr>
    </w:p>
    <w:p w14:paraId="1E15140F" w14:textId="77777777" w:rsidR="00330955" w:rsidRPr="00C53CA6" w:rsidRDefault="00000000">
      <w:pPr>
        <w:pStyle w:val="Textoindependiente"/>
        <w:spacing w:line="292" w:lineRule="auto"/>
        <w:ind w:left="142" w:right="851"/>
        <w:jc w:val="both"/>
        <w:rPr>
          <w:i/>
          <w:iCs/>
        </w:rPr>
      </w:pPr>
      <w:r w:rsidRPr="00C53CA6">
        <w:rPr>
          <w:i/>
          <w:iCs/>
        </w:rPr>
        <w:t>6.- CUMPLIMIENTO DE LAS OBLIGACIONES APLICABLES EN MATERIA SOCIAL O LABORAL: CONVENIOS COLECTIVOS DE APLICACIÓN</w:t>
      </w:r>
    </w:p>
    <w:p w14:paraId="29AF39B3" w14:textId="77777777" w:rsidR="00330955" w:rsidRPr="00C53CA6" w:rsidRDefault="00330955">
      <w:pPr>
        <w:pStyle w:val="Textoindependiente"/>
        <w:spacing w:line="292" w:lineRule="auto"/>
        <w:jc w:val="both"/>
        <w:rPr>
          <w:i/>
          <w:iCs/>
        </w:rPr>
        <w:sectPr w:rsidR="00330955" w:rsidRPr="00C53CA6">
          <w:pgSz w:w="11910" w:h="16840"/>
          <w:pgMar w:top="1260" w:right="565" w:bottom="1260" w:left="1275" w:header="225" w:footer="1060" w:gutter="0"/>
          <w:cols w:space="720"/>
        </w:sectPr>
      </w:pPr>
    </w:p>
    <w:p w14:paraId="42454EFC" w14:textId="77777777" w:rsidR="00330955" w:rsidRPr="00C53CA6" w:rsidRDefault="00000000">
      <w:pPr>
        <w:pStyle w:val="Textoindependiente"/>
        <w:spacing w:before="180" w:line="292" w:lineRule="auto"/>
        <w:ind w:left="142" w:right="851"/>
        <w:jc w:val="both"/>
        <w:rPr>
          <w:i/>
          <w:iCs/>
        </w:rPr>
      </w:pPr>
      <w:r w:rsidRPr="00C53CA6">
        <w:rPr>
          <w:i/>
          <w:iCs/>
        </w:rPr>
        <w:lastRenderedPageBreak/>
        <w:t>7.- CUMPLIMIENTO DE LAS OBLIGACIONES EN MATERIA MEDIOAMBIENTAL. CERTIFICACIONES DE LOS SISTEMAS DE GESTIÓN DE LA CALIDAD, MEDIOAMBIENTE Y PREVENCIÓN DE RIESGOS LABORALES DE LANTANIA</w:t>
      </w:r>
    </w:p>
    <w:p w14:paraId="77F3F3E8" w14:textId="77777777" w:rsidR="00330955" w:rsidRPr="00C53CA6" w:rsidRDefault="00330955">
      <w:pPr>
        <w:pStyle w:val="Textoindependiente"/>
        <w:spacing w:before="10"/>
        <w:rPr>
          <w:i/>
          <w:iCs/>
        </w:rPr>
      </w:pPr>
    </w:p>
    <w:p w14:paraId="64E10DBB" w14:textId="77777777" w:rsidR="00330955" w:rsidRPr="00C53CA6" w:rsidRDefault="00000000">
      <w:pPr>
        <w:pStyle w:val="Textoindependiente"/>
        <w:ind w:left="142"/>
        <w:rPr>
          <w:i/>
          <w:iCs/>
        </w:rPr>
      </w:pPr>
      <w:r w:rsidRPr="00C53CA6">
        <w:rPr>
          <w:i/>
          <w:iCs/>
        </w:rPr>
        <w:t>8.-</w:t>
      </w:r>
      <w:r w:rsidRPr="00C53CA6">
        <w:rPr>
          <w:i/>
          <w:iCs/>
          <w:spacing w:val="-3"/>
        </w:rPr>
        <w:t xml:space="preserve"> </w:t>
      </w:r>
      <w:r w:rsidRPr="00C53CA6">
        <w:rPr>
          <w:i/>
          <w:iCs/>
        </w:rPr>
        <w:t>JUSTIFICACIÓN</w:t>
      </w:r>
      <w:r w:rsidRPr="00C53CA6">
        <w:rPr>
          <w:i/>
          <w:iCs/>
          <w:spacing w:val="-2"/>
        </w:rPr>
        <w:t xml:space="preserve"> </w:t>
      </w:r>
      <w:r w:rsidRPr="00C53CA6">
        <w:rPr>
          <w:i/>
          <w:iCs/>
        </w:rPr>
        <w:t>DE</w:t>
      </w:r>
      <w:r w:rsidRPr="00C53CA6">
        <w:rPr>
          <w:i/>
          <w:iCs/>
          <w:spacing w:val="-2"/>
        </w:rPr>
        <w:t xml:space="preserve"> </w:t>
      </w:r>
      <w:r w:rsidRPr="00C53CA6">
        <w:rPr>
          <w:i/>
          <w:iCs/>
        </w:rPr>
        <w:t>PROPIEDAD</w:t>
      </w:r>
      <w:r w:rsidRPr="00C53CA6">
        <w:rPr>
          <w:i/>
          <w:iCs/>
          <w:spacing w:val="-2"/>
        </w:rPr>
        <w:t xml:space="preserve"> </w:t>
      </w:r>
      <w:r w:rsidRPr="00C53CA6">
        <w:rPr>
          <w:i/>
          <w:iCs/>
        </w:rPr>
        <w:t>DE</w:t>
      </w:r>
      <w:r w:rsidRPr="00C53CA6">
        <w:rPr>
          <w:i/>
          <w:iCs/>
          <w:spacing w:val="-3"/>
        </w:rPr>
        <w:t xml:space="preserve"> </w:t>
      </w:r>
      <w:r w:rsidRPr="00C53CA6">
        <w:rPr>
          <w:i/>
          <w:iCs/>
        </w:rPr>
        <w:t>LA</w:t>
      </w:r>
      <w:r w:rsidRPr="00C53CA6">
        <w:rPr>
          <w:i/>
          <w:iCs/>
          <w:spacing w:val="-2"/>
        </w:rPr>
        <w:t xml:space="preserve"> </w:t>
      </w:r>
      <w:r w:rsidRPr="00C53CA6">
        <w:rPr>
          <w:i/>
          <w:iCs/>
        </w:rPr>
        <w:t>MAQUINARIA</w:t>
      </w:r>
      <w:r w:rsidRPr="00C53CA6">
        <w:rPr>
          <w:i/>
          <w:iCs/>
          <w:spacing w:val="-2"/>
        </w:rPr>
        <w:t xml:space="preserve"> </w:t>
      </w:r>
      <w:r w:rsidRPr="00C53CA6">
        <w:rPr>
          <w:i/>
          <w:iCs/>
        </w:rPr>
        <w:t>DE</w:t>
      </w:r>
      <w:r w:rsidRPr="00C53CA6">
        <w:rPr>
          <w:i/>
          <w:iCs/>
          <w:spacing w:val="-2"/>
        </w:rPr>
        <w:t xml:space="preserve"> </w:t>
      </w:r>
      <w:r w:rsidRPr="00C53CA6">
        <w:rPr>
          <w:i/>
          <w:iCs/>
        </w:rPr>
        <w:t>LANTANIA</w:t>
      </w:r>
      <w:r w:rsidRPr="00C53CA6">
        <w:rPr>
          <w:i/>
          <w:iCs/>
          <w:spacing w:val="-2"/>
        </w:rPr>
        <w:t xml:space="preserve"> S.A.U.</w:t>
      </w:r>
    </w:p>
    <w:p w14:paraId="28D8A1EA" w14:textId="77777777" w:rsidR="00330955" w:rsidRPr="00C53CA6" w:rsidRDefault="00330955">
      <w:pPr>
        <w:pStyle w:val="Textoindependiente"/>
        <w:spacing w:before="60"/>
        <w:rPr>
          <w:i/>
          <w:iCs/>
        </w:rPr>
      </w:pPr>
    </w:p>
    <w:p w14:paraId="19C865D4" w14:textId="77777777" w:rsidR="00330955" w:rsidRPr="00C53CA6" w:rsidRDefault="00000000">
      <w:pPr>
        <w:pStyle w:val="Textoindependiente"/>
        <w:ind w:left="142"/>
        <w:rPr>
          <w:i/>
          <w:iCs/>
        </w:rPr>
      </w:pPr>
      <w:r w:rsidRPr="00C53CA6">
        <w:rPr>
          <w:i/>
          <w:iCs/>
        </w:rPr>
        <w:t xml:space="preserve">9.- </w:t>
      </w:r>
      <w:r w:rsidRPr="00C53CA6">
        <w:rPr>
          <w:i/>
          <w:iCs/>
          <w:spacing w:val="-2"/>
        </w:rPr>
        <w:t>CONCLUSIONES</w:t>
      </w:r>
    </w:p>
    <w:p w14:paraId="37F724FF" w14:textId="77777777" w:rsidR="00330955" w:rsidRPr="00C53CA6" w:rsidRDefault="00330955">
      <w:pPr>
        <w:pStyle w:val="Textoindependiente"/>
        <w:spacing w:before="61"/>
        <w:rPr>
          <w:i/>
          <w:iCs/>
        </w:rPr>
      </w:pPr>
    </w:p>
    <w:p w14:paraId="1F532035" w14:textId="77777777" w:rsidR="00330955" w:rsidRPr="00C53CA6" w:rsidRDefault="00000000">
      <w:pPr>
        <w:pStyle w:val="Textoindependiente"/>
        <w:spacing w:line="542" w:lineRule="auto"/>
        <w:ind w:left="142" w:right="4931"/>
        <w:rPr>
          <w:i/>
          <w:iCs/>
        </w:rPr>
      </w:pPr>
      <w:r w:rsidRPr="00C53CA6">
        <w:rPr>
          <w:i/>
          <w:iCs/>
          <w:noProof/>
        </w:rPr>
        <mc:AlternateContent>
          <mc:Choice Requires="wps">
            <w:drawing>
              <wp:anchor distT="0" distB="0" distL="0" distR="0" simplePos="0" relativeHeight="251608576" behindDoc="0" locked="0" layoutInCell="1" allowOverlap="1" wp14:anchorId="5CE4CD3A" wp14:editId="50A20F13">
                <wp:simplePos x="0" y="0"/>
                <wp:positionH relativeFrom="page">
                  <wp:posOffset>6807090</wp:posOffset>
                </wp:positionH>
                <wp:positionV relativeFrom="paragraph">
                  <wp:posOffset>555761</wp:posOffset>
                </wp:positionV>
                <wp:extent cx="419734" cy="318706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329A4B5"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A087BF"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5CE4CD3A" id="Textbox 160" o:spid="_x0000_s1093" type="#_x0000_t202" style="position:absolute;left:0;text-align:left;margin-left:536pt;margin-top:43.75pt;width:33.05pt;height:250.95pt;z-index:25160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AXowEAADI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" filled="f" stroked="f">
                <v:textbox style="layout-flow:vertical;mso-layout-flow-alt:bottom-to-top" inset="0,0,0,0">
                  <w:txbxContent>
                    <w:p w14:paraId="5329A4B5"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A087BF"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sidRPr="00C53CA6">
        <w:rPr>
          <w:i/>
          <w:iCs/>
        </w:rPr>
        <w:t>JUSTIFICACIÓN</w:t>
      </w:r>
      <w:r w:rsidRPr="00C53CA6">
        <w:rPr>
          <w:i/>
          <w:iCs/>
          <w:spacing w:val="-7"/>
        </w:rPr>
        <w:t xml:space="preserve"> </w:t>
      </w:r>
      <w:r w:rsidRPr="00C53CA6">
        <w:rPr>
          <w:i/>
          <w:iCs/>
        </w:rPr>
        <w:t>DE</w:t>
      </w:r>
      <w:r w:rsidRPr="00C53CA6">
        <w:rPr>
          <w:i/>
          <w:iCs/>
          <w:spacing w:val="-7"/>
        </w:rPr>
        <w:t xml:space="preserve"> </w:t>
      </w:r>
      <w:r w:rsidRPr="00C53CA6">
        <w:rPr>
          <w:i/>
          <w:iCs/>
        </w:rPr>
        <w:t>LA</w:t>
      </w:r>
      <w:r w:rsidRPr="00C53CA6">
        <w:rPr>
          <w:i/>
          <w:iCs/>
          <w:spacing w:val="-7"/>
        </w:rPr>
        <w:t xml:space="preserve"> </w:t>
      </w:r>
      <w:r w:rsidRPr="00C53CA6">
        <w:rPr>
          <w:i/>
          <w:iCs/>
        </w:rPr>
        <w:t>OFERTA</w:t>
      </w:r>
      <w:r w:rsidRPr="00C53CA6">
        <w:rPr>
          <w:i/>
          <w:iCs/>
          <w:spacing w:val="-7"/>
        </w:rPr>
        <w:t xml:space="preserve"> </w:t>
      </w:r>
      <w:r w:rsidRPr="00C53CA6">
        <w:rPr>
          <w:i/>
          <w:iCs/>
        </w:rPr>
        <w:t>ECONÓMICA. COSTE DIRECTO</w:t>
      </w:r>
    </w:p>
    <w:p w14:paraId="5307555D" w14:textId="77777777" w:rsidR="00330955" w:rsidRPr="00C53CA6" w:rsidRDefault="00000000">
      <w:pPr>
        <w:pStyle w:val="Textoindependiente"/>
        <w:spacing w:before="1"/>
        <w:ind w:left="142"/>
        <w:rPr>
          <w:i/>
          <w:iCs/>
        </w:rPr>
      </w:pPr>
      <w:r w:rsidRPr="00C53CA6">
        <w:rPr>
          <w:i/>
          <w:iCs/>
        </w:rPr>
        <w:t xml:space="preserve">-MANO DE </w:t>
      </w:r>
      <w:r w:rsidRPr="00C53CA6">
        <w:rPr>
          <w:i/>
          <w:iCs/>
          <w:spacing w:val="-4"/>
        </w:rPr>
        <w:t>OBRA</w:t>
      </w:r>
    </w:p>
    <w:p w14:paraId="5B62AEE5" w14:textId="77777777" w:rsidR="00330955" w:rsidRPr="00C53CA6" w:rsidRDefault="00330955">
      <w:pPr>
        <w:pStyle w:val="Textoindependiente"/>
        <w:spacing w:before="61"/>
        <w:rPr>
          <w:i/>
          <w:iCs/>
        </w:rPr>
      </w:pPr>
    </w:p>
    <w:p w14:paraId="73DC666C" w14:textId="77777777" w:rsidR="00330955" w:rsidRPr="00C53CA6" w:rsidRDefault="00000000">
      <w:pPr>
        <w:pStyle w:val="Textoindependiente"/>
        <w:spacing w:line="292" w:lineRule="auto"/>
        <w:ind w:left="142" w:right="851"/>
        <w:jc w:val="both"/>
        <w:rPr>
          <w:i/>
          <w:iCs/>
        </w:rPr>
      </w:pPr>
      <w:r w:rsidRPr="00C53CA6">
        <w:rPr>
          <w:i/>
          <w:iCs/>
        </w:rPr>
        <w:t xml:space="preserve">Los costes de mano de obra se han obtenido de las Tablas Salariales incluidas en el Convenio de construcción y obras públicas de Madrid. 2025-2023, de RESOLUCIÓN de 4 de noviembre de 2024, de la Dirección General de Trabajo de la Consejería de Economía, Hacienda y Empleo de la Comunidad de Madrid, del cual se adjunta la publicación en el BOCM </w:t>
      </w:r>
      <w:proofErr w:type="spellStart"/>
      <w:r w:rsidRPr="00C53CA6">
        <w:rPr>
          <w:i/>
          <w:iCs/>
        </w:rPr>
        <w:t>nº</w:t>
      </w:r>
      <w:proofErr w:type="spellEnd"/>
      <w:r w:rsidRPr="00C53CA6">
        <w:rPr>
          <w:i/>
          <w:iCs/>
        </w:rPr>
        <w:t xml:space="preserve"> 268 de 9 de noviembre de 2024 en el punto 6.</w:t>
      </w:r>
    </w:p>
    <w:p w14:paraId="69523844" w14:textId="77777777" w:rsidR="00330955" w:rsidRPr="00C53CA6" w:rsidRDefault="00330955">
      <w:pPr>
        <w:pStyle w:val="Textoindependiente"/>
        <w:spacing w:before="9"/>
        <w:rPr>
          <w:i/>
          <w:iCs/>
        </w:rPr>
      </w:pPr>
    </w:p>
    <w:p w14:paraId="12456C70" w14:textId="77777777" w:rsidR="00330955" w:rsidRPr="00C53CA6" w:rsidRDefault="00000000">
      <w:pPr>
        <w:pStyle w:val="Textoindependiente"/>
        <w:spacing w:before="1"/>
        <w:ind w:left="142"/>
        <w:rPr>
          <w:i/>
          <w:iCs/>
        </w:rPr>
      </w:pPr>
      <w:r w:rsidRPr="00C53CA6">
        <w:rPr>
          <w:i/>
          <w:iCs/>
        </w:rPr>
        <w:t>-</w:t>
      </w:r>
      <w:r w:rsidRPr="00C53CA6">
        <w:rPr>
          <w:i/>
          <w:iCs/>
          <w:spacing w:val="-2"/>
        </w:rPr>
        <w:t>MAQUINARIA</w:t>
      </w:r>
    </w:p>
    <w:p w14:paraId="0C5DAF1A" w14:textId="77777777" w:rsidR="00330955" w:rsidRPr="00C53CA6" w:rsidRDefault="00330955">
      <w:pPr>
        <w:pStyle w:val="Textoindependiente"/>
        <w:spacing w:before="60"/>
        <w:rPr>
          <w:i/>
          <w:iCs/>
        </w:rPr>
      </w:pPr>
    </w:p>
    <w:p w14:paraId="01132495" w14:textId="729B3AA9" w:rsidR="00330955" w:rsidRPr="00C53CA6" w:rsidRDefault="00000000">
      <w:pPr>
        <w:pStyle w:val="Textoindependiente"/>
        <w:spacing w:line="292" w:lineRule="auto"/>
        <w:ind w:left="142" w:right="850"/>
        <w:jc w:val="both"/>
        <w:rPr>
          <w:i/>
          <w:iCs/>
        </w:rPr>
      </w:pPr>
      <w:r w:rsidRPr="00C53CA6">
        <w:rPr>
          <w:i/>
          <w:iCs/>
        </w:rPr>
        <w:t>Presentan un listado de maquinaria propiedad de LANTANIA S.A.U., también adjuntan coste horario de</w:t>
      </w:r>
      <w:r w:rsidRPr="00C53CA6">
        <w:rPr>
          <w:i/>
          <w:iCs/>
          <w:spacing w:val="34"/>
        </w:rPr>
        <w:t xml:space="preserve"> </w:t>
      </w:r>
      <w:r w:rsidRPr="00C53CA6">
        <w:rPr>
          <w:i/>
          <w:iCs/>
        </w:rPr>
        <w:t>maquinaria</w:t>
      </w:r>
      <w:r w:rsidRPr="00C53CA6">
        <w:rPr>
          <w:i/>
          <w:iCs/>
          <w:spacing w:val="34"/>
        </w:rPr>
        <w:t xml:space="preserve"> </w:t>
      </w:r>
      <w:r w:rsidRPr="00C53CA6">
        <w:rPr>
          <w:i/>
          <w:iCs/>
        </w:rPr>
        <w:t>en</w:t>
      </w:r>
      <w:r w:rsidRPr="00C53CA6">
        <w:rPr>
          <w:i/>
          <w:iCs/>
          <w:spacing w:val="34"/>
        </w:rPr>
        <w:t xml:space="preserve"> </w:t>
      </w:r>
      <w:r w:rsidRPr="00C53CA6">
        <w:rPr>
          <w:i/>
          <w:iCs/>
        </w:rPr>
        <w:t>alquiler,</w:t>
      </w:r>
      <w:r w:rsidRPr="00C53CA6">
        <w:rPr>
          <w:i/>
          <w:iCs/>
          <w:spacing w:val="34"/>
        </w:rPr>
        <w:t xml:space="preserve"> </w:t>
      </w:r>
      <w:r w:rsidRPr="00C53CA6">
        <w:rPr>
          <w:i/>
          <w:iCs/>
        </w:rPr>
        <w:t>que</w:t>
      </w:r>
      <w:r w:rsidRPr="00C53CA6">
        <w:rPr>
          <w:i/>
          <w:iCs/>
          <w:spacing w:val="34"/>
        </w:rPr>
        <w:t xml:space="preserve"> </w:t>
      </w:r>
      <w:r w:rsidRPr="00C53CA6">
        <w:rPr>
          <w:i/>
          <w:iCs/>
        </w:rPr>
        <w:t>aplican</w:t>
      </w:r>
      <w:r w:rsidRPr="00C53CA6">
        <w:rPr>
          <w:i/>
          <w:iCs/>
          <w:spacing w:val="34"/>
        </w:rPr>
        <w:t xml:space="preserve"> </w:t>
      </w:r>
      <w:r w:rsidRPr="00C53CA6">
        <w:rPr>
          <w:i/>
          <w:iCs/>
        </w:rPr>
        <w:t>a</w:t>
      </w:r>
      <w:r w:rsidRPr="00C53CA6">
        <w:rPr>
          <w:i/>
          <w:iCs/>
          <w:spacing w:val="34"/>
        </w:rPr>
        <w:t xml:space="preserve"> </w:t>
      </w:r>
      <w:r w:rsidRPr="00C53CA6">
        <w:rPr>
          <w:i/>
          <w:iCs/>
        </w:rPr>
        <w:t>los</w:t>
      </w:r>
      <w:r w:rsidRPr="00C53CA6">
        <w:rPr>
          <w:i/>
          <w:iCs/>
          <w:spacing w:val="34"/>
        </w:rPr>
        <w:t xml:space="preserve"> </w:t>
      </w:r>
      <w:r w:rsidRPr="00C53CA6">
        <w:rPr>
          <w:i/>
          <w:iCs/>
        </w:rPr>
        <w:t>descompuestos,</w:t>
      </w:r>
      <w:r w:rsidRPr="00C53CA6">
        <w:rPr>
          <w:i/>
          <w:iCs/>
          <w:spacing w:val="34"/>
        </w:rPr>
        <w:t xml:space="preserve"> </w:t>
      </w:r>
      <w:r w:rsidRPr="00C53CA6">
        <w:rPr>
          <w:i/>
          <w:iCs/>
        </w:rPr>
        <w:t>indicando</w:t>
      </w:r>
      <w:r w:rsidRPr="00C53CA6">
        <w:rPr>
          <w:i/>
          <w:iCs/>
          <w:spacing w:val="34"/>
        </w:rPr>
        <w:t xml:space="preserve"> </w:t>
      </w:r>
      <w:r w:rsidRPr="00C53CA6">
        <w:rPr>
          <w:i/>
          <w:iCs/>
        </w:rPr>
        <w:t>que</w:t>
      </w:r>
      <w:r w:rsidRPr="00C53CA6">
        <w:rPr>
          <w:i/>
          <w:iCs/>
          <w:spacing w:val="34"/>
        </w:rPr>
        <w:t xml:space="preserve"> </w:t>
      </w:r>
      <w:r w:rsidRPr="00C53CA6">
        <w:rPr>
          <w:i/>
          <w:iCs/>
        </w:rPr>
        <w:t>“supone</w:t>
      </w:r>
      <w:r w:rsidRPr="00C53CA6">
        <w:rPr>
          <w:i/>
          <w:iCs/>
          <w:spacing w:val="34"/>
        </w:rPr>
        <w:t xml:space="preserve"> </w:t>
      </w:r>
      <w:r w:rsidRPr="00C53CA6">
        <w:rPr>
          <w:i/>
          <w:iCs/>
        </w:rPr>
        <w:t>el</w:t>
      </w:r>
      <w:r w:rsidRPr="00C53CA6">
        <w:rPr>
          <w:i/>
          <w:iCs/>
          <w:spacing w:val="34"/>
        </w:rPr>
        <w:t xml:space="preserve"> </w:t>
      </w:r>
      <w:r w:rsidRPr="00C53CA6">
        <w:rPr>
          <w:i/>
          <w:iCs/>
        </w:rPr>
        <w:t>escenario más desfavorable”</w:t>
      </w:r>
      <w:r w:rsidR="00C53CA6">
        <w:rPr>
          <w:i/>
          <w:iCs/>
        </w:rPr>
        <w:t>.</w:t>
      </w:r>
    </w:p>
    <w:p w14:paraId="566F1B14" w14:textId="77777777" w:rsidR="00330955" w:rsidRPr="00C53CA6" w:rsidRDefault="00330955">
      <w:pPr>
        <w:pStyle w:val="Textoindependiente"/>
        <w:spacing w:before="10"/>
        <w:rPr>
          <w:i/>
          <w:iCs/>
        </w:rPr>
      </w:pPr>
    </w:p>
    <w:p w14:paraId="7F6EBBE2" w14:textId="77777777" w:rsidR="00330955" w:rsidRPr="00C53CA6" w:rsidRDefault="00000000">
      <w:pPr>
        <w:pStyle w:val="Textoindependiente"/>
        <w:ind w:left="142"/>
        <w:rPr>
          <w:i/>
          <w:iCs/>
        </w:rPr>
      </w:pPr>
      <w:r w:rsidRPr="00C53CA6">
        <w:rPr>
          <w:i/>
          <w:iCs/>
        </w:rPr>
        <w:t xml:space="preserve">-SUMINISTRO DE MATERIALES Y </w:t>
      </w:r>
      <w:r w:rsidRPr="00C53CA6">
        <w:rPr>
          <w:i/>
          <w:iCs/>
          <w:spacing w:val="-2"/>
        </w:rPr>
        <w:t>SUBCONTRATISTAS</w:t>
      </w:r>
    </w:p>
    <w:p w14:paraId="562ACECD" w14:textId="77777777" w:rsidR="00330955" w:rsidRPr="00C53CA6" w:rsidRDefault="00330955">
      <w:pPr>
        <w:pStyle w:val="Textoindependiente"/>
        <w:spacing w:before="60"/>
        <w:rPr>
          <w:i/>
          <w:iCs/>
        </w:rPr>
      </w:pPr>
    </w:p>
    <w:p w14:paraId="434C787F" w14:textId="77777777" w:rsidR="00330955" w:rsidRPr="00C53CA6" w:rsidRDefault="00000000">
      <w:pPr>
        <w:pStyle w:val="Textoindependiente"/>
        <w:spacing w:before="1"/>
        <w:ind w:left="142"/>
        <w:jc w:val="both"/>
        <w:rPr>
          <w:i/>
          <w:iCs/>
        </w:rPr>
      </w:pPr>
      <w:r w:rsidRPr="00C53CA6">
        <w:rPr>
          <w:i/>
          <w:iCs/>
        </w:rPr>
        <w:t xml:space="preserve">Aportas las siguientes </w:t>
      </w:r>
      <w:r w:rsidRPr="00C53CA6">
        <w:rPr>
          <w:i/>
          <w:iCs/>
          <w:spacing w:val="-2"/>
        </w:rPr>
        <w:t>ofertas:</w:t>
      </w:r>
    </w:p>
    <w:p w14:paraId="67B77ACC" w14:textId="77777777" w:rsidR="00330955" w:rsidRPr="00C53CA6" w:rsidRDefault="00330955">
      <w:pPr>
        <w:pStyle w:val="Textoindependiente"/>
        <w:spacing w:before="60"/>
        <w:rPr>
          <w:i/>
          <w:iCs/>
        </w:rPr>
      </w:pPr>
    </w:p>
    <w:p w14:paraId="04EEDC13" w14:textId="534A3B8D" w:rsidR="00330955" w:rsidRPr="00C53CA6" w:rsidRDefault="00000000">
      <w:pPr>
        <w:pStyle w:val="Textoindependiente"/>
        <w:spacing w:line="292" w:lineRule="auto"/>
        <w:ind w:left="142" w:right="850"/>
        <w:jc w:val="both"/>
        <w:rPr>
          <w:i/>
          <w:iCs/>
        </w:rPr>
      </w:pPr>
      <w:proofErr w:type="spellStart"/>
      <w:proofErr w:type="gramStart"/>
      <w:r w:rsidRPr="00C53CA6">
        <w:rPr>
          <w:i/>
          <w:iCs/>
        </w:rPr>
        <w:t>o‘</w:t>
      </w:r>
      <w:proofErr w:type="gramEnd"/>
      <w:r w:rsidRPr="00C53CA6">
        <w:rPr>
          <w:i/>
          <w:iCs/>
        </w:rPr>
        <w:t>ADVANCED</w:t>
      </w:r>
      <w:proofErr w:type="spellEnd"/>
      <w:r w:rsidRPr="00C53CA6">
        <w:rPr>
          <w:i/>
          <w:iCs/>
        </w:rPr>
        <w:t xml:space="preserve"> SERVICES IN MOBILITY’ (ASIMOB): presentan oferta para el servicio de “MONITORIZACIÓN DE SEÑALIZACIÓN, BALIZAMIENTO Y DETECCIÓN DE IRREGULARIDADES DE PAVIMENTO EN MUNICIPIO DE LAS ROZAS”, de fecha 22 de enero de 2025.</w:t>
      </w:r>
    </w:p>
    <w:p w14:paraId="5A7D70F5" w14:textId="77777777" w:rsidR="00330955" w:rsidRPr="00C53CA6" w:rsidRDefault="00330955">
      <w:pPr>
        <w:pStyle w:val="Textoindependiente"/>
        <w:spacing w:before="10"/>
        <w:rPr>
          <w:i/>
          <w:iCs/>
        </w:rPr>
      </w:pPr>
    </w:p>
    <w:p w14:paraId="19635FB7" w14:textId="77777777" w:rsidR="00330955" w:rsidRPr="00C53CA6" w:rsidRDefault="00000000">
      <w:pPr>
        <w:pStyle w:val="Textoindependiente"/>
        <w:spacing w:line="292" w:lineRule="auto"/>
        <w:ind w:left="142" w:right="851"/>
        <w:jc w:val="both"/>
        <w:rPr>
          <w:i/>
          <w:iCs/>
        </w:rPr>
      </w:pPr>
      <w:proofErr w:type="spellStart"/>
      <w:r w:rsidRPr="00C53CA6">
        <w:rPr>
          <w:i/>
          <w:iCs/>
        </w:rPr>
        <w:t>oAGÜERO</w:t>
      </w:r>
      <w:proofErr w:type="spellEnd"/>
      <w:r w:rsidRPr="00C53CA6">
        <w:rPr>
          <w:i/>
          <w:iCs/>
          <w:spacing w:val="40"/>
        </w:rPr>
        <w:t xml:space="preserve"> </w:t>
      </w:r>
      <w:r w:rsidRPr="00C53CA6">
        <w:rPr>
          <w:i/>
          <w:iCs/>
        </w:rPr>
        <w:t>S.L.:</w:t>
      </w:r>
      <w:r w:rsidRPr="00C53CA6">
        <w:rPr>
          <w:i/>
          <w:iCs/>
          <w:spacing w:val="40"/>
        </w:rPr>
        <w:t xml:space="preserve"> </w:t>
      </w:r>
      <w:r w:rsidRPr="00C53CA6">
        <w:rPr>
          <w:i/>
          <w:iCs/>
        </w:rPr>
        <w:t>presentan</w:t>
      </w:r>
      <w:r w:rsidRPr="00C53CA6">
        <w:rPr>
          <w:i/>
          <w:iCs/>
          <w:spacing w:val="40"/>
        </w:rPr>
        <w:t xml:space="preserve"> </w:t>
      </w:r>
      <w:r w:rsidRPr="00C53CA6">
        <w:rPr>
          <w:i/>
          <w:iCs/>
        </w:rPr>
        <w:t>oferta</w:t>
      </w:r>
      <w:r w:rsidRPr="00C53CA6">
        <w:rPr>
          <w:i/>
          <w:iCs/>
          <w:spacing w:val="40"/>
        </w:rPr>
        <w:t xml:space="preserve"> </w:t>
      </w:r>
      <w:r w:rsidRPr="00C53CA6">
        <w:rPr>
          <w:i/>
          <w:iCs/>
        </w:rPr>
        <w:t>para</w:t>
      </w:r>
      <w:r w:rsidRPr="00C53CA6">
        <w:rPr>
          <w:i/>
          <w:iCs/>
          <w:spacing w:val="40"/>
        </w:rPr>
        <w:t xml:space="preserve"> </w:t>
      </w:r>
      <w:r w:rsidRPr="00C53CA6">
        <w:rPr>
          <w:i/>
          <w:iCs/>
        </w:rPr>
        <w:t>suministro</w:t>
      </w:r>
      <w:r w:rsidRPr="00C53CA6">
        <w:rPr>
          <w:i/>
          <w:iCs/>
          <w:spacing w:val="40"/>
        </w:rPr>
        <w:t xml:space="preserve"> </w:t>
      </w:r>
      <w:r w:rsidRPr="00C53CA6">
        <w:rPr>
          <w:i/>
          <w:iCs/>
        </w:rPr>
        <w:t>de</w:t>
      </w:r>
      <w:r w:rsidRPr="00C53CA6">
        <w:rPr>
          <w:i/>
          <w:iCs/>
          <w:spacing w:val="40"/>
        </w:rPr>
        <w:t xml:space="preserve"> </w:t>
      </w:r>
      <w:r w:rsidRPr="00C53CA6">
        <w:rPr>
          <w:i/>
          <w:iCs/>
        </w:rPr>
        <w:t>zahorras,</w:t>
      </w:r>
      <w:r w:rsidRPr="00C53CA6">
        <w:rPr>
          <w:i/>
          <w:iCs/>
          <w:spacing w:val="40"/>
        </w:rPr>
        <w:t xml:space="preserve"> </w:t>
      </w:r>
      <w:r w:rsidRPr="00C53CA6">
        <w:rPr>
          <w:i/>
          <w:iCs/>
        </w:rPr>
        <w:t>grava</w:t>
      </w:r>
      <w:r w:rsidRPr="00C53CA6">
        <w:rPr>
          <w:i/>
          <w:iCs/>
          <w:spacing w:val="40"/>
        </w:rPr>
        <w:t xml:space="preserve"> </w:t>
      </w:r>
      <w:r w:rsidRPr="00C53CA6">
        <w:rPr>
          <w:i/>
          <w:iCs/>
        </w:rPr>
        <w:t>y</w:t>
      </w:r>
      <w:r w:rsidRPr="00C53CA6">
        <w:rPr>
          <w:i/>
          <w:iCs/>
          <w:spacing w:val="40"/>
        </w:rPr>
        <w:t xml:space="preserve"> </w:t>
      </w:r>
      <w:r w:rsidRPr="00C53CA6">
        <w:rPr>
          <w:i/>
          <w:iCs/>
        </w:rPr>
        <w:t>arenas,</w:t>
      </w:r>
      <w:r w:rsidRPr="00C53CA6">
        <w:rPr>
          <w:i/>
          <w:iCs/>
          <w:spacing w:val="40"/>
        </w:rPr>
        <w:t xml:space="preserve"> </w:t>
      </w:r>
      <w:r w:rsidRPr="00C53CA6">
        <w:rPr>
          <w:i/>
          <w:iCs/>
        </w:rPr>
        <w:t>con</w:t>
      </w:r>
      <w:r w:rsidRPr="00C53CA6">
        <w:rPr>
          <w:i/>
          <w:iCs/>
          <w:spacing w:val="40"/>
        </w:rPr>
        <w:t xml:space="preserve"> </w:t>
      </w:r>
      <w:r w:rsidRPr="00C53CA6">
        <w:rPr>
          <w:i/>
          <w:iCs/>
        </w:rPr>
        <w:t>fecha</w:t>
      </w:r>
      <w:r w:rsidRPr="00C53CA6">
        <w:rPr>
          <w:i/>
          <w:iCs/>
          <w:spacing w:val="40"/>
        </w:rPr>
        <w:t xml:space="preserve"> </w:t>
      </w:r>
      <w:r w:rsidRPr="00C53CA6">
        <w:rPr>
          <w:i/>
          <w:iCs/>
        </w:rPr>
        <w:t>31</w:t>
      </w:r>
      <w:r w:rsidRPr="00C53CA6">
        <w:rPr>
          <w:i/>
          <w:iCs/>
          <w:spacing w:val="40"/>
        </w:rPr>
        <w:t xml:space="preserve"> </w:t>
      </w:r>
      <w:r w:rsidRPr="00C53CA6">
        <w:rPr>
          <w:i/>
          <w:iCs/>
        </w:rPr>
        <w:t>de enero de 2025</w:t>
      </w:r>
    </w:p>
    <w:p w14:paraId="145BBADC" w14:textId="77777777" w:rsidR="00330955" w:rsidRPr="00C53CA6" w:rsidRDefault="00330955">
      <w:pPr>
        <w:pStyle w:val="Textoindependiente"/>
        <w:spacing w:before="10"/>
        <w:rPr>
          <w:i/>
          <w:iCs/>
        </w:rPr>
      </w:pPr>
    </w:p>
    <w:p w14:paraId="1E1C596C" w14:textId="77777777" w:rsidR="00330955" w:rsidRPr="00C53CA6" w:rsidRDefault="00000000">
      <w:pPr>
        <w:pStyle w:val="Textoindependiente"/>
        <w:ind w:left="142"/>
        <w:jc w:val="both"/>
        <w:rPr>
          <w:i/>
          <w:iCs/>
        </w:rPr>
      </w:pPr>
      <w:proofErr w:type="spellStart"/>
      <w:r w:rsidRPr="00C53CA6">
        <w:rPr>
          <w:i/>
          <w:iCs/>
        </w:rPr>
        <w:t>oHORMIGONES</w:t>
      </w:r>
      <w:proofErr w:type="spellEnd"/>
      <w:r w:rsidRPr="00C53CA6">
        <w:rPr>
          <w:i/>
          <w:iCs/>
          <w:spacing w:val="-3"/>
        </w:rPr>
        <w:t xml:space="preserve"> </w:t>
      </w:r>
      <w:r w:rsidRPr="00C53CA6">
        <w:rPr>
          <w:i/>
          <w:iCs/>
        </w:rPr>
        <w:t>MAJADAHONDA:</w:t>
      </w:r>
      <w:r w:rsidRPr="00C53CA6">
        <w:rPr>
          <w:i/>
          <w:iCs/>
          <w:spacing w:val="-2"/>
        </w:rPr>
        <w:t xml:space="preserve"> </w:t>
      </w:r>
      <w:r w:rsidRPr="00C53CA6">
        <w:rPr>
          <w:i/>
          <w:iCs/>
        </w:rPr>
        <w:t>presentan</w:t>
      </w:r>
      <w:r w:rsidRPr="00C53CA6">
        <w:rPr>
          <w:i/>
          <w:iCs/>
          <w:spacing w:val="-2"/>
        </w:rPr>
        <w:t xml:space="preserve"> </w:t>
      </w:r>
      <w:r w:rsidRPr="00C53CA6">
        <w:rPr>
          <w:i/>
          <w:iCs/>
        </w:rPr>
        <w:t>oferta</w:t>
      </w:r>
      <w:r w:rsidRPr="00C53CA6">
        <w:rPr>
          <w:i/>
          <w:iCs/>
          <w:spacing w:val="-3"/>
        </w:rPr>
        <w:t xml:space="preserve"> </w:t>
      </w:r>
      <w:r w:rsidRPr="00C53CA6">
        <w:rPr>
          <w:i/>
          <w:iCs/>
        </w:rPr>
        <w:t>de</w:t>
      </w:r>
      <w:r w:rsidRPr="00C53CA6">
        <w:rPr>
          <w:i/>
          <w:iCs/>
          <w:spacing w:val="-2"/>
        </w:rPr>
        <w:t xml:space="preserve"> </w:t>
      </w:r>
      <w:r w:rsidRPr="00C53CA6">
        <w:rPr>
          <w:i/>
          <w:iCs/>
        </w:rPr>
        <w:t>precios</w:t>
      </w:r>
      <w:r w:rsidRPr="00C53CA6">
        <w:rPr>
          <w:i/>
          <w:iCs/>
          <w:spacing w:val="-2"/>
        </w:rPr>
        <w:t xml:space="preserve"> </w:t>
      </w:r>
      <w:r w:rsidRPr="00C53CA6">
        <w:rPr>
          <w:i/>
          <w:iCs/>
        </w:rPr>
        <w:t>de</w:t>
      </w:r>
      <w:r w:rsidRPr="00C53CA6">
        <w:rPr>
          <w:i/>
          <w:iCs/>
          <w:spacing w:val="-3"/>
        </w:rPr>
        <w:t xml:space="preserve"> </w:t>
      </w:r>
      <w:r w:rsidRPr="00C53CA6">
        <w:rPr>
          <w:i/>
          <w:iCs/>
        </w:rPr>
        <w:t>fecha</w:t>
      </w:r>
      <w:r w:rsidRPr="00C53CA6">
        <w:rPr>
          <w:i/>
          <w:iCs/>
          <w:spacing w:val="-2"/>
        </w:rPr>
        <w:t xml:space="preserve"> </w:t>
      </w:r>
      <w:r w:rsidRPr="00C53CA6">
        <w:rPr>
          <w:i/>
          <w:iCs/>
        </w:rPr>
        <w:t>17</w:t>
      </w:r>
      <w:r w:rsidRPr="00C53CA6">
        <w:rPr>
          <w:i/>
          <w:iCs/>
          <w:spacing w:val="-2"/>
        </w:rPr>
        <w:t xml:space="preserve"> </w:t>
      </w:r>
      <w:r w:rsidRPr="00C53CA6">
        <w:rPr>
          <w:i/>
          <w:iCs/>
        </w:rPr>
        <w:t>de</w:t>
      </w:r>
      <w:r w:rsidRPr="00C53CA6">
        <w:rPr>
          <w:i/>
          <w:iCs/>
          <w:spacing w:val="-3"/>
        </w:rPr>
        <w:t xml:space="preserve"> </w:t>
      </w:r>
      <w:r w:rsidRPr="00C53CA6">
        <w:rPr>
          <w:i/>
          <w:iCs/>
        </w:rPr>
        <w:t>febrero</w:t>
      </w:r>
      <w:r w:rsidRPr="00C53CA6">
        <w:rPr>
          <w:i/>
          <w:iCs/>
          <w:spacing w:val="-2"/>
        </w:rPr>
        <w:t xml:space="preserve"> </w:t>
      </w:r>
      <w:r w:rsidRPr="00C53CA6">
        <w:rPr>
          <w:i/>
          <w:iCs/>
        </w:rPr>
        <w:t>de</w:t>
      </w:r>
      <w:r w:rsidRPr="00C53CA6">
        <w:rPr>
          <w:i/>
          <w:iCs/>
          <w:spacing w:val="-2"/>
        </w:rPr>
        <w:t xml:space="preserve"> 2025.</w:t>
      </w:r>
    </w:p>
    <w:p w14:paraId="409F535C" w14:textId="77777777" w:rsidR="00330955" w:rsidRPr="00C53CA6" w:rsidRDefault="00330955">
      <w:pPr>
        <w:pStyle w:val="Textoindependiente"/>
        <w:spacing w:before="60"/>
        <w:rPr>
          <w:i/>
          <w:iCs/>
        </w:rPr>
      </w:pPr>
    </w:p>
    <w:p w14:paraId="3B4DC312" w14:textId="77777777" w:rsidR="00330955" w:rsidRPr="00C53CA6" w:rsidRDefault="00000000">
      <w:pPr>
        <w:pStyle w:val="Textoindependiente"/>
        <w:spacing w:line="292" w:lineRule="auto"/>
        <w:ind w:left="142" w:right="851"/>
        <w:jc w:val="both"/>
        <w:rPr>
          <w:i/>
          <w:iCs/>
        </w:rPr>
      </w:pPr>
      <w:proofErr w:type="spellStart"/>
      <w:r w:rsidRPr="00C53CA6">
        <w:rPr>
          <w:i/>
          <w:iCs/>
        </w:rPr>
        <w:t>oMONTAJES</w:t>
      </w:r>
      <w:proofErr w:type="spellEnd"/>
      <w:r w:rsidRPr="00C53CA6">
        <w:rPr>
          <w:i/>
          <w:iCs/>
        </w:rPr>
        <w:t xml:space="preserve"> Y OBRAS, S.A.: presentan oferta de precios de señalización horizontal y vertical con carta de compromiso a nombre de Estudio Integral Técnico de Movimiento de Tierras S.L. de fecha</w:t>
      </w:r>
      <w:r w:rsidRPr="00C53CA6">
        <w:rPr>
          <w:i/>
          <w:iCs/>
          <w:spacing w:val="80"/>
        </w:rPr>
        <w:t xml:space="preserve"> </w:t>
      </w:r>
      <w:r w:rsidRPr="00C53CA6">
        <w:rPr>
          <w:i/>
          <w:iCs/>
        </w:rPr>
        <w:t>21 de febrero de 2025.</w:t>
      </w:r>
    </w:p>
    <w:p w14:paraId="31414A6E" w14:textId="77777777" w:rsidR="00330955" w:rsidRPr="00C53CA6" w:rsidRDefault="00330955">
      <w:pPr>
        <w:pStyle w:val="Textoindependiente"/>
        <w:spacing w:before="10"/>
        <w:rPr>
          <w:i/>
          <w:iCs/>
        </w:rPr>
      </w:pPr>
    </w:p>
    <w:p w14:paraId="30D11CFA" w14:textId="77777777" w:rsidR="00330955" w:rsidRPr="00C53CA6" w:rsidRDefault="00000000">
      <w:pPr>
        <w:pStyle w:val="Textoindependiente"/>
        <w:spacing w:line="292" w:lineRule="auto"/>
        <w:ind w:left="142" w:right="851"/>
        <w:jc w:val="both"/>
        <w:rPr>
          <w:i/>
          <w:iCs/>
        </w:rPr>
      </w:pPr>
      <w:proofErr w:type="spellStart"/>
      <w:r w:rsidRPr="00C53CA6">
        <w:rPr>
          <w:i/>
          <w:iCs/>
        </w:rPr>
        <w:t>oPAVIMENTOS</w:t>
      </w:r>
      <w:proofErr w:type="spellEnd"/>
      <w:r w:rsidRPr="00C53CA6">
        <w:rPr>
          <w:i/>
          <w:iCs/>
        </w:rPr>
        <w:t xml:space="preserve"> EL PECO: Presentan acuerdo marco con LANTANIO S.A.U. con tarifas que entraron en vigor el 01 de abril de 2024.</w:t>
      </w:r>
    </w:p>
    <w:p w14:paraId="61517371" w14:textId="77777777" w:rsidR="00330955" w:rsidRPr="00C53CA6" w:rsidRDefault="00330955">
      <w:pPr>
        <w:pStyle w:val="Textoindependiente"/>
        <w:spacing w:before="10"/>
        <w:rPr>
          <w:i/>
          <w:iCs/>
        </w:rPr>
      </w:pPr>
    </w:p>
    <w:p w14:paraId="0CC6A0FA" w14:textId="77777777" w:rsidR="00330955" w:rsidRPr="00C53CA6" w:rsidRDefault="00000000">
      <w:pPr>
        <w:pStyle w:val="Textoindependiente"/>
        <w:spacing w:line="292" w:lineRule="auto"/>
        <w:ind w:left="142" w:right="851"/>
        <w:jc w:val="both"/>
        <w:rPr>
          <w:i/>
          <w:iCs/>
        </w:rPr>
      </w:pPr>
      <w:proofErr w:type="spellStart"/>
      <w:r w:rsidRPr="00C53CA6">
        <w:rPr>
          <w:i/>
          <w:iCs/>
        </w:rPr>
        <w:t>oRENTAIRE</w:t>
      </w:r>
      <w:proofErr w:type="spellEnd"/>
      <w:r w:rsidRPr="00C53CA6">
        <w:rPr>
          <w:i/>
          <w:iCs/>
        </w:rPr>
        <w:t xml:space="preserve"> ALQUILER DE MAQUINARIA: presentan oferta de precios de fecha 21 de febrero de </w:t>
      </w:r>
      <w:r w:rsidRPr="00C53CA6">
        <w:rPr>
          <w:i/>
          <w:iCs/>
          <w:spacing w:val="-2"/>
        </w:rPr>
        <w:t>2025.</w:t>
      </w:r>
    </w:p>
    <w:p w14:paraId="3B1A5204" w14:textId="77777777" w:rsidR="00330955" w:rsidRPr="00C53CA6" w:rsidRDefault="00330955">
      <w:pPr>
        <w:pStyle w:val="Textoindependiente"/>
        <w:spacing w:before="10"/>
        <w:rPr>
          <w:i/>
          <w:iCs/>
        </w:rPr>
      </w:pPr>
    </w:p>
    <w:p w14:paraId="7BC929F5" w14:textId="77777777" w:rsidR="00330955" w:rsidRPr="00C53CA6" w:rsidRDefault="00000000">
      <w:pPr>
        <w:pStyle w:val="Textoindependiente"/>
        <w:spacing w:line="292" w:lineRule="auto"/>
        <w:ind w:left="142" w:right="850"/>
        <w:jc w:val="both"/>
        <w:rPr>
          <w:i/>
          <w:iCs/>
        </w:rPr>
      </w:pPr>
      <w:r w:rsidRPr="00C53CA6">
        <w:rPr>
          <w:i/>
          <w:iCs/>
        </w:rPr>
        <w:t>Se considera suficientemente justificado el coste directo e indirecto de la oferta, con precios descompuestos resultantes de la aplicación de costes propios, de las ofertas y coste de mano de</w:t>
      </w:r>
      <w:r w:rsidRPr="00C53CA6">
        <w:rPr>
          <w:i/>
          <w:iCs/>
          <w:spacing w:val="80"/>
        </w:rPr>
        <w:t xml:space="preserve"> </w:t>
      </w:r>
      <w:r w:rsidRPr="00C53CA6">
        <w:rPr>
          <w:i/>
          <w:iCs/>
        </w:rPr>
        <w:t>obra según convenio vigente.</w:t>
      </w:r>
    </w:p>
    <w:p w14:paraId="6F5B9948" w14:textId="77777777" w:rsidR="00330955" w:rsidRPr="00C53CA6" w:rsidRDefault="00330955">
      <w:pPr>
        <w:pStyle w:val="Textoindependiente"/>
        <w:spacing w:line="292" w:lineRule="auto"/>
        <w:jc w:val="both"/>
        <w:rPr>
          <w:i/>
          <w:iCs/>
        </w:rPr>
        <w:sectPr w:rsidR="00330955" w:rsidRPr="00C53CA6">
          <w:pgSz w:w="11910" w:h="16840"/>
          <w:pgMar w:top="1260" w:right="565" w:bottom="1260" w:left="1275" w:header="225" w:footer="1060" w:gutter="0"/>
          <w:cols w:space="720"/>
        </w:sectPr>
      </w:pPr>
    </w:p>
    <w:p w14:paraId="281453F9" w14:textId="77777777" w:rsidR="00330955" w:rsidRPr="00C53CA6" w:rsidRDefault="00330955">
      <w:pPr>
        <w:pStyle w:val="Textoindependiente"/>
        <w:spacing w:before="85"/>
        <w:rPr>
          <w:i/>
          <w:iCs/>
        </w:rPr>
      </w:pPr>
    </w:p>
    <w:p w14:paraId="2EE631D4" w14:textId="77777777" w:rsidR="00330955" w:rsidRPr="00C53CA6" w:rsidRDefault="00000000">
      <w:pPr>
        <w:pStyle w:val="Textoindependiente"/>
        <w:ind w:left="142"/>
        <w:rPr>
          <w:i/>
          <w:iCs/>
        </w:rPr>
      </w:pPr>
      <w:r w:rsidRPr="00C53CA6">
        <w:rPr>
          <w:i/>
          <w:iCs/>
        </w:rPr>
        <w:t xml:space="preserve">GASTOS PROPORCIONALES Y </w:t>
      </w:r>
      <w:r w:rsidRPr="00C53CA6">
        <w:rPr>
          <w:i/>
          <w:iCs/>
          <w:spacing w:val="-2"/>
        </w:rPr>
        <w:t>GENERALES</w:t>
      </w:r>
    </w:p>
    <w:p w14:paraId="50125899" w14:textId="77777777" w:rsidR="00330955" w:rsidRPr="00C53CA6" w:rsidRDefault="00330955">
      <w:pPr>
        <w:pStyle w:val="Textoindependiente"/>
        <w:spacing w:before="60"/>
        <w:rPr>
          <w:i/>
          <w:iCs/>
        </w:rPr>
      </w:pPr>
    </w:p>
    <w:p w14:paraId="6ADDC377" w14:textId="77777777" w:rsidR="00330955" w:rsidRPr="00C53CA6" w:rsidRDefault="00000000">
      <w:pPr>
        <w:pStyle w:val="Textoindependiente"/>
        <w:spacing w:before="1" w:line="292" w:lineRule="auto"/>
        <w:ind w:left="142" w:right="850"/>
        <w:jc w:val="both"/>
        <w:rPr>
          <w:i/>
          <w:iCs/>
        </w:rPr>
      </w:pPr>
      <w:r w:rsidRPr="00C53CA6">
        <w:rPr>
          <w:i/>
          <w:iCs/>
        </w:rPr>
        <w:t>Establecen los gastos proporcionales en un 0,56% y los gastos generales en un 4,17 % sobre el</w:t>
      </w:r>
      <w:r w:rsidRPr="00C53CA6">
        <w:rPr>
          <w:i/>
          <w:iCs/>
          <w:spacing w:val="80"/>
        </w:rPr>
        <w:t xml:space="preserve"> </w:t>
      </w:r>
      <w:r w:rsidRPr="00C53CA6">
        <w:rPr>
          <w:i/>
          <w:iCs/>
        </w:rPr>
        <w:t>coste directo e indirecto.</w:t>
      </w:r>
    </w:p>
    <w:p w14:paraId="58A09CEC" w14:textId="77777777" w:rsidR="00330955" w:rsidRPr="00C53CA6" w:rsidRDefault="00330955">
      <w:pPr>
        <w:pStyle w:val="Textoindependiente"/>
        <w:spacing w:before="9"/>
        <w:rPr>
          <w:i/>
          <w:iCs/>
        </w:rPr>
      </w:pPr>
    </w:p>
    <w:p w14:paraId="24B0EAC5" w14:textId="77777777" w:rsidR="00330955" w:rsidRPr="00C53CA6" w:rsidRDefault="00000000">
      <w:pPr>
        <w:pStyle w:val="Textoindependiente"/>
        <w:spacing w:before="1"/>
        <w:ind w:left="142"/>
        <w:rPr>
          <w:i/>
          <w:iCs/>
        </w:rPr>
      </w:pPr>
      <w:r w:rsidRPr="00C53CA6">
        <w:rPr>
          <w:i/>
          <w:iCs/>
        </w:rPr>
        <w:t xml:space="preserve">BENEFICIO </w:t>
      </w:r>
      <w:r w:rsidRPr="00C53CA6">
        <w:rPr>
          <w:i/>
          <w:iCs/>
          <w:spacing w:val="-2"/>
        </w:rPr>
        <w:t>INDUSTRIAL</w:t>
      </w:r>
    </w:p>
    <w:p w14:paraId="322B43A9" w14:textId="77777777" w:rsidR="00330955" w:rsidRPr="00C53CA6" w:rsidRDefault="00330955">
      <w:pPr>
        <w:pStyle w:val="Textoindependiente"/>
        <w:spacing w:before="60"/>
        <w:rPr>
          <w:i/>
          <w:iCs/>
        </w:rPr>
      </w:pPr>
    </w:p>
    <w:p w14:paraId="40CF77CC" w14:textId="77777777" w:rsidR="00330955" w:rsidRPr="00C53CA6" w:rsidRDefault="00000000">
      <w:pPr>
        <w:pStyle w:val="Textoindependiente"/>
        <w:spacing w:line="542" w:lineRule="auto"/>
        <w:ind w:left="142" w:right="1395"/>
        <w:rPr>
          <w:i/>
          <w:iCs/>
        </w:rPr>
      </w:pPr>
      <w:r w:rsidRPr="00C53CA6">
        <w:rPr>
          <w:i/>
          <w:iCs/>
          <w:noProof/>
        </w:rPr>
        <mc:AlternateContent>
          <mc:Choice Requires="wps">
            <w:drawing>
              <wp:anchor distT="0" distB="0" distL="0" distR="0" simplePos="0" relativeHeight="251610624" behindDoc="0" locked="0" layoutInCell="1" allowOverlap="1" wp14:anchorId="0CDB0584" wp14:editId="496F58A4">
                <wp:simplePos x="0" y="0"/>
                <wp:positionH relativeFrom="page">
                  <wp:posOffset>6807090</wp:posOffset>
                </wp:positionH>
                <wp:positionV relativeFrom="paragraph">
                  <wp:posOffset>648214</wp:posOffset>
                </wp:positionV>
                <wp:extent cx="419734" cy="318706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531D00B"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0702E0"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0CDB0584" id="Textbox 162" o:spid="_x0000_s1094" type="#_x0000_t202" style="position:absolute;left:0;text-align:left;margin-left:536pt;margin-top:51.05pt;width:33.05pt;height:250.95pt;z-index:25161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rnpAEAADI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" filled="f" stroked="f">
                <v:textbox style="layout-flow:vertical;mso-layout-flow-alt:bottom-to-top" inset="0,0,0,0">
                  <w:txbxContent>
                    <w:p w14:paraId="4531D00B"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0702E0"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sidRPr="00C53CA6">
        <w:rPr>
          <w:i/>
          <w:iCs/>
        </w:rPr>
        <w:t>LANTANIA</w:t>
      </w:r>
      <w:r w:rsidRPr="00C53CA6">
        <w:rPr>
          <w:i/>
          <w:iCs/>
          <w:spacing w:val="-2"/>
        </w:rPr>
        <w:t xml:space="preserve"> </w:t>
      </w:r>
      <w:r w:rsidRPr="00C53CA6">
        <w:rPr>
          <w:i/>
          <w:iCs/>
        </w:rPr>
        <w:t>S.A.U.</w:t>
      </w:r>
      <w:r w:rsidRPr="00C53CA6">
        <w:rPr>
          <w:i/>
          <w:iCs/>
          <w:spacing w:val="-2"/>
        </w:rPr>
        <w:t xml:space="preserve"> </w:t>
      </w:r>
      <w:r w:rsidRPr="00C53CA6">
        <w:rPr>
          <w:i/>
          <w:iCs/>
        </w:rPr>
        <w:t>establece</w:t>
      </w:r>
      <w:r w:rsidRPr="00C53CA6">
        <w:rPr>
          <w:i/>
          <w:iCs/>
          <w:spacing w:val="-2"/>
        </w:rPr>
        <w:t xml:space="preserve"> </w:t>
      </w:r>
      <w:r w:rsidRPr="00C53CA6">
        <w:rPr>
          <w:i/>
          <w:iCs/>
        </w:rPr>
        <w:t>un</w:t>
      </w:r>
      <w:r w:rsidRPr="00C53CA6">
        <w:rPr>
          <w:i/>
          <w:iCs/>
          <w:spacing w:val="-2"/>
        </w:rPr>
        <w:t xml:space="preserve"> </w:t>
      </w:r>
      <w:r w:rsidRPr="00C53CA6">
        <w:rPr>
          <w:i/>
          <w:iCs/>
        </w:rPr>
        <w:t>0,68%</w:t>
      </w:r>
      <w:r w:rsidRPr="00C53CA6">
        <w:rPr>
          <w:i/>
          <w:iCs/>
          <w:spacing w:val="-2"/>
        </w:rPr>
        <w:t xml:space="preserve"> </w:t>
      </w:r>
      <w:r w:rsidRPr="00C53CA6">
        <w:rPr>
          <w:i/>
          <w:iCs/>
        </w:rPr>
        <w:t>sobre</w:t>
      </w:r>
      <w:r w:rsidRPr="00C53CA6">
        <w:rPr>
          <w:i/>
          <w:iCs/>
          <w:spacing w:val="-2"/>
        </w:rPr>
        <w:t xml:space="preserve"> </w:t>
      </w:r>
      <w:r w:rsidRPr="00C53CA6">
        <w:rPr>
          <w:i/>
          <w:iCs/>
        </w:rPr>
        <w:t>el</w:t>
      </w:r>
      <w:r w:rsidRPr="00C53CA6">
        <w:rPr>
          <w:i/>
          <w:iCs/>
          <w:spacing w:val="-2"/>
        </w:rPr>
        <w:t xml:space="preserve"> </w:t>
      </w:r>
      <w:r w:rsidRPr="00C53CA6">
        <w:rPr>
          <w:i/>
          <w:iCs/>
        </w:rPr>
        <w:t>coste</w:t>
      </w:r>
      <w:r w:rsidRPr="00C53CA6">
        <w:rPr>
          <w:i/>
          <w:iCs/>
          <w:spacing w:val="-2"/>
        </w:rPr>
        <w:t xml:space="preserve"> </w:t>
      </w:r>
      <w:r w:rsidRPr="00C53CA6">
        <w:rPr>
          <w:i/>
          <w:iCs/>
        </w:rPr>
        <w:t>directo</w:t>
      </w:r>
      <w:r w:rsidRPr="00C53CA6">
        <w:rPr>
          <w:i/>
          <w:iCs/>
          <w:spacing w:val="-2"/>
        </w:rPr>
        <w:t xml:space="preserve"> </w:t>
      </w:r>
      <w:r w:rsidRPr="00C53CA6">
        <w:rPr>
          <w:i/>
          <w:iCs/>
        </w:rPr>
        <w:t>e</w:t>
      </w:r>
      <w:r w:rsidRPr="00C53CA6">
        <w:rPr>
          <w:i/>
          <w:iCs/>
          <w:spacing w:val="-2"/>
        </w:rPr>
        <w:t xml:space="preserve"> </w:t>
      </w:r>
      <w:r w:rsidRPr="00C53CA6">
        <w:rPr>
          <w:i/>
          <w:iCs/>
        </w:rPr>
        <w:t>indirecto,</w:t>
      </w:r>
      <w:r w:rsidRPr="00C53CA6">
        <w:rPr>
          <w:i/>
          <w:iCs/>
          <w:spacing w:val="-2"/>
        </w:rPr>
        <w:t xml:space="preserve"> </w:t>
      </w:r>
      <w:r w:rsidRPr="00C53CA6">
        <w:rPr>
          <w:i/>
          <w:iCs/>
        </w:rPr>
        <w:t>que</w:t>
      </w:r>
      <w:r w:rsidRPr="00C53CA6">
        <w:rPr>
          <w:i/>
          <w:iCs/>
          <w:spacing w:val="-2"/>
        </w:rPr>
        <w:t xml:space="preserve"> </w:t>
      </w:r>
      <w:r w:rsidRPr="00C53CA6">
        <w:rPr>
          <w:i/>
          <w:iCs/>
        </w:rPr>
        <w:t>soportan</w:t>
      </w:r>
      <w:r w:rsidRPr="00C53CA6">
        <w:rPr>
          <w:i/>
          <w:iCs/>
          <w:spacing w:val="-2"/>
        </w:rPr>
        <w:t xml:space="preserve"> </w:t>
      </w:r>
      <w:r w:rsidRPr="00C53CA6">
        <w:rPr>
          <w:i/>
          <w:iCs/>
        </w:rPr>
        <w:t xml:space="preserve">mediante </w:t>
      </w:r>
      <w:r w:rsidRPr="00C53CA6">
        <w:rPr>
          <w:i/>
          <w:iCs/>
          <w:spacing w:val="-2"/>
        </w:rPr>
        <w:t>3.-CONCLUSION:</w:t>
      </w:r>
    </w:p>
    <w:p w14:paraId="723398EF" w14:textId="77777777" w:rsidR="00330955" w:rsidRPr="00C53CA6" w:rsidRDefault="00000000">
      <w:pPr>
        <w:pStyle w:val="Textoindependiente"/>
        <w:spacing w:before="2" w:line="292" w:lineRule="auto"/>
        <w:ind w:left="142" w:right="850"/>
        <w:jc w:val="both"/>
        <w:rPr>
          <w:i/>
          <w:iCs/>
        </w:rPr>
      </w:pPr>
      <w:r w:rsidRPr="00C53CA6">
        <w:rPr>
          <w:i/>
          <w:iCs/>
        </w:rPr>
        <w:t>Por lo expuesto y en virtud de los artículos 149.4 y 149.6 De la Ley 9/2017 de 8 de noviembre, de Contratos del Sector Público, por la que se transponen al ordenamiento jurídico español las</w:t>
      </w:r>
      <w:r w:rsidRPr="00C53CA6">
        <w:rPr>
          <w:i/>
          <w:iCs/>
          <w:spacing w:val="80"/>
        </w:rPr>
        <w:t xml:space="preserve"> </w:t>
      </w:r>
      <w:r w:rsidRPr="00C53CA6">
        <w:rPr>
          <w:i/>
          <w:iCs/>
        </w:rPr>
        <w:t>Directivas del Parlamento Europeo y del Consejo 2014/23/UE y 2014/24/UE, de 26 de febrero de 2014., se considera JUSTIFICADA la baja desproporcionada analizada en el presenta informe.</w:t>
      </w:r>
    </w:p>
    <w:p w14:paraId="407F0222" w14:textId="77777777" w:rsidR="00330955" w:rsidRPr="00C53CA6" w:rsidRDefault="00330955">
      <w:pPr>
        <w:pStyle w:val="Textoindependiente"/>
        <w:spacing w:before="9"/>
        <w:rPr>
          <w:i/>
          <w:iCs/>
        </w:rPr>
      </w:pPr>
    </w:p>
    <w:p w14:paraId="6381AF30" w14:textId="61DB784C" w:rsidR="00330955" w:rsidRPr="00C53CA6" w:rsidRDefault="00000000">
      <w:pPr>
        <w:pStyle w:val="Textoindependiente"/>
        <w:ind w:left="142"/>
        <w:jc w:val="both"/>
        <w:rPr>
          <w:i/>
          <w:iCs/>
        </w:rPr>
      </w:pPr>
      <w:r w:rsidRPr="00C53CA6">
        <w:rPr>
          <w:i/>
          <w:iCs/>
        </w:rPr>
        <w:t>Lo</w:t>
      </w:r>
      <w:r w:rsidRPr="00C53CA6">
        <w:rPr>
          <w:i/>
          <w:iCs/>
          <w:spacing w:val="-2"/>
        </w:rPr>
        <w:t xml:space="preserve"> </w:t>
      </w:r>
      <w:r w:rsidRPr="00C53CA6">
        <w:rPr>
          <w:i/>
          <w:iCs/>
        </w:rPr>
        <w:t>que</w:t>
      </w:r>
      <w:r w:rsidRPr="00C53CA6">
        <w:rPr>
          <w:i/>
          <w:iCs/>
          <w:spacing w:val="-1"/>
        </w:rPr>
        <w:t xml:space="preserve"> </w:t>
      </w:r>
      <w:r w:rsidRPr="00C53CA6">
        <w:rPr>
          <w:i/>
          <w:iCs/>
        </w:rPr>
        <w:t>se</w:t>
      </w:r>
      <w:r w:rsidRPr="00C53CA6">
        <w:rPr>
          <w:i/>
          <w:iCs/>
          <w:spacing w:val="-2"/>
        </w:rPr>
        <w:t xml:space="preserve"> </w:t>
      </w:r>
      <w:r w:rsidRPr="00C53CA6">
        <w:rPr>
          <w:i/>
          <w:iCs/>
        </w:rPr>
        <w:t>informa</w:t>
      </w:r>
      <w:r w:rsidRPr="00C53CA6">
        <w:rPr>
          <w:i/>
          <w:iCs/>
          <w:spacing w:val="-1"/>
        </w:rPr>
        <w:t xml:space="preserve"> </w:t>
      </w:r>
      <w:r w:rsidRPr="00C53CA6">
        <w:rPr>
          <w:i/>
          <w:iCs/>
        </w:rPr>
        <w:t>a</w:t>
      </w:r>
      <w:r w:rsidRPr="00C53CA6">
        <w:rPr>
          <w:i/>
          <w:iCs/>
          <w:spacing w:val="-2"/>
        </w:rPr>
        <w:t xml:space="preserve"> </w:t>
      </w:r>
      <w:r w:rsidRPr="00C53CA6">
        <w:rPr>
          <w:i/>
          <w:iCs/>
        </w:rPr>
        <w:t>los</w:t>
      </w:r>
      <w:r w:rsidRPr="00C53CA6">
        <w:rPr>
          <w:i/>
          <w:iCs/>
          <w:spacing w:val="-1"/>
        </w:rPr>
        <w:t xml:space="preserve"> </w:t>
      </w:r>
      <w:r w:rsidRPr="00C53CA6">
        <w:rPr>
          <w:i/>
          <w:iCs/>
        </w:rPr>
        <w:t>efectos</w:t>
      </w:r>
      <w:r w:rsidRPr="00C53CA6">
        <w:rPr>
          <w:i/>
          <w:iCs/>
          <w:spacing w:val="-1"/>
        </w:rPr>
        <w:t xml:space="preserve"> </w:t>
      </w:r>
      <w:r w:rsidRPr="00C53CA6">
        <w:rPr>
          <w:i/>
          <w:iCs/>
          <w:spacing w:val="-2"/>
        </w:rPr>
        <w:t>oportunos”</w:t>
      </w:r>
      <w:r w:rsidR="00C53CA6" w:rsidRPr="00C53CA6">
        <w:rPr>
          <w:i/>
          <w:iCs/>
          <w:spacing w:val="-2"/>
        </w:rPr>
        <w:t>.</w:t>
      </w:r>
    </w:p>
    <w:p w14:paraId="012AA04E" w14:textId="77777777" w:rsidR="00330955" w:rsidRDefault="00330955">
      <w:pPr>
        <w:pStyle w:val="Textoindependiente"/>
        <w:spacing w:before="61"/>
      </w:pPr>
    </w:p>
    <w:p w14:paraId="5B5477F9" w14:textId="7A2C4DC7" w:rsidR="00330955" w:rsidRDefault="00000000">
      <w:pPr>
        <w:pStyle w:val="Prrafodelista"/>
        <w:numPr>
          <w:ilvl w:val="0"/>
          <w:numId w:val="10"/>
        </w:numPr>
        <w:tabs>
          <w:tab w:val="left" w:pos="322"/>
        </w:tabs>
        <w:spacing w:line="292" w:lineRule="auto"/>
        <w:ind w:firstLine="0"/>
        <w:jc w:val="both"/>
        <w:rPr>
          <w:sz w:val="20"/>
        </w:rPr>
      </w:pPr>
      <w:r>
        <w:rPr>
          <w:sz w:val="20"/>
        </w:rPr>
        <w:t>Acta de la Mesa de Contratación de fecha 19 de marzo de 2025, en la que se acordó admitir la oferta presentada por LANTANIA, S.A.U.</w:t>
      </w:r>
      <w:r w:rsidR="00C53CA6">
        <w:rPr>
          <w:sz w:val="20"/>
        </w:rPr>
        <w:t>,</w:t>
      </w:r>
      <w:r>
        <w:rPr>
          <w:sz w:val="20"/>
        </w:rPr>
        <w:t xml:space="preserve"> y otorgar las siguientes puntuaciones a los licitadores:</w:t>
      </w:r>
    </w:p>
    <w:p w14:paraId="528B68AB" w14:textId="77777777" w:rsidR="00330955" w:rsidRDefault="00330955">
      <w:pPr>
        <w:pStyle w:val="Textoindependiente"/>
        <w:spacing w:before="9"/>
      </w:pPr>
    </w:p>
    <w:p w14:paraId="493B4BED" w14:textId="0E07C0C5" w:rsidR="00330955" w:rsidRDefault="00000000">
      <w:pPr>
        <w:pStyle w:val="Textoindependiente"/>
        <w:spacing w:before="1" w:line="542" w:lineRule="auto"/>
        <w:ind w:left="142" w:right="4097"/>
      </w:pPr>
      <w:r>
        <w:t>LICITADOR</w:t>
      </w:r>
      <w:r w:rsidR="00C53CA6">
        <w:t xml:space="preserve"> </w:t>
      </w:r>
      <w:proofErr w:type="gramStart"/>
      <w:r>
        <w:t>PUNTOS</w:t>
      </w:r>
      <w:r>
        <w:rPr>
          <w:spacing w:val="-14"/>
        </w:rPr>
        <w:t xml:space="preserve"> </w:t>
      </w:r>
      <w:r w:rsidR="00C53CA6">
        <w:rPr>
          <w:spacing w:val="-14"/>
        </w:rPr>
        <w:t xml:space="preserve"> </w:t>
      </w:r>
      <w:r>
        <w:t>BAJAPUNTOS</w:t>
      </w:r>
      <w:proofErr w:type="gramEnd"/>
      <w:r>
        <w:rPr>
          <w:spacing w:val="-14"/>
        </w:rPr>
        <w:t xml:space="preserve"> </w:t>
      </w:r>
      <w:r w:rsidR="00C53CA6">
        <w:rPr>
          <w:spacing w:val="-14"/>
        </w:rPr>
        <w:t xml:space="preserve"> </w:t>
      </w:r>
      <w:r>
        <w:t>CARBONOTOTAL ACEINSA MOVILIDAD S.A.67,7118,0385,74</w:t>
      </w:r>
    </w:p>
    <w:p w14:paraId="02DC9AD8" w14:textId="77777777" w:rsidR="00330955" w:rsidRDefault="00000000">
      <w:pPr>
        <w:pStyle w:val="Textoindependiente"/>
        <w:spacing w:before="1" w:line="542" w:lineRule="auto"/>
        <w:ind w:left="142" w:right="2576"/>
      </w:pPr>
      <w:r>
        <w:t>ASCH INFRAESTRUCTURAS Y SERVICIOS, S.A57,1618,4375,60 CONSERVACIÓN,</w:t>
      </w:r>
      <w:r>
        <w:rPr>
          <w:spacing w:val="-7"/>
        </w:rPr>
        <w:t xml:space="preserve"> </w:t>
      </w:r>
      <w:r>
        <w:t>ASFALTO</w:t>
      </w:r>
      <w:r>
        <w:rPr>
          <w:spacing w:val="-7"/>
        </w:rPr>
        <w:t xml:space="preserve"> </w:t>
      </w:r>
      <w:r>
        <w:t>Y</w:t>
      </w:r>
      <w:r>
        <w:rPr>
          <w:spacing w:val="-7"/>
        </w:rPr>
        <w:t xml:space="preserve"> </w:t>
      </w:r>
      <w:r>
        <w:t>CONSTRUCCIÓN</w:t>
      </w:r>
      <w:r>
        <w:rPr>
          <w:spacing w:val="-7"/>
        </w:rPr>
        <w:t xml:space="preserve"> </w:t>
      </w:r>
      <w:r>
        <w:t>S.A.U.62,9119,6082,51 EXTRACO S.A.27,9518,7446,70</w:t>
      </w:r>
    </w:p>
    <w:p w14:paraId="642CF87B" w14:textId="380FC5C4" w:rsidR="00330955" w:rsidRDefault="00000000">
      <w:pPr>
        <w:pStyle w:val="Textoindependiente"/>
        <w:spacing w:before="2" w:line="542" w:lineRule="auto"/>
        <w:ind w:left="142" w:right="6690"/>
      </w:pPr>
      <w:r>
        <w:t>IMESAPI S.A.23,4317,8141,24 LANTANIA</w:t>
      </w:r>
      <w:r>
        <w:rPr>
          <w:spacing w:val="-14"/>
        </w:rPr>
        <w:t xml:space="preserve"> </w:t>
      </w:r>
      <w:r>
        <w:t>S.A.U.80,0018,2798,27 LICUAS S.A.42,0715,7257,78</w:t>
      </w:r>
    </w:p>
    <w:p w14:paraId="2C456060" w14:textId="77777777" w:rsidR="00330955" w:rsidRDefault="00000000">
      <w:pPr>
        <w:pStyle w:val="Textoindependiente"/>
        <w:spacing w:before="3"/>
        <w:ind w:left="142"/>
      </w:pPr>
      <w:r>
        <w:t>UTE:</w:t>
      </w:r>
      <w:r>
        <w:rPr>
          <w:spacing w:val="-2"/>
        </w:rPr>
        <w:t xml:space="preserve"> </w:t>
      </w:r>
      <w:r>
        <w:t>OPS</w:t>
      </w:r>
      <w:r>
        <w:rPr>
          <w:spacing w:val="-1"/>
        </w:rPr>
        <w:t xml:space="preserve"> </w:t>
      </w:r>
      <w:r>
        <w:t>-</w:t>
      </w:r>
      <w:r>
        <w:rPr>
          <w:spacing w:val="-1"/>
        </w:rPr>
        <w:t xml:space="preserve"> </w:t>
      </w:r>
      <w:r>
        <w:t>MARTIN</w:t>
      </w:r>
      <w:r>
        <w:rPr>
          <w:spacing w:val="-1"/>
        </w:rPr>
        <w:t xml:space="preserve"> </w:t>
      </w:r>
      <w:r>
        <w:rPr>
          <w:spacing w:val="-2"/>
        </w:rPr>
        <w:t>CASILLAS70,890,0070,89</w:t>
      </w:r>
    </w:p>
    <w:p w14:paraId="7C8F1D9C" w14:textId="77777777" w:rsidR="00330955" w:rsidRDefault="00330955">
      <w:pPr>
        <w:pStyle w:val="Textoindependiente"/>
        <w:spacing w:before="60"/>
      </w:pPr>
    </w:p>
    <w:p w14:paraId="196FE89A" w14:textId="77777777" w:rsidR="00330955" w:rsidRDefault="00000000">
      <w:pPr>
        <w:pStyle w:val="Textoindependiente"/>
        <w:spacing w:line="542" w:lineRule="auto"/>
        <w:ind w:left="142" w:right="4097"/>
      </w:pPr>
      <w:r>
        <w:t>PAVASAL</w:t>
      </w:r>
      <w:r>
        <w:rPr>
          <w:spacing w:val="-9"/>
        </w:rPr>
        <w:t xml:space="preserve"> </w:t>
      </w:r>
      <w:r>
        <w:t>EMPRESA</w:t>
      </w:r>
      <w:r>
        <w:rPr>
          <w:spacing w:val="-9"/>
        </w:rPr>
        <w:t xml:space="preserve"> </w:t>
      </w:r>
      <w:r>
        <w:t>CONSTRUCTORA,</w:t>
      </w:r>
      <w:r>
        <w:rPr>
          <w:spacing w:val="-9"/>
        </w:rPr>
        <w:t xml:space="preserve"> </w:t>
      </w:r>
      <w:r>
        <w:t xml:space="preserve">S.A.U.0,7717,6618,42 SEYS </w:t>
      </w:r>
      <w:proofErr w:type="gramStart"/>
      <w:r>
        <w:t>MEDIOAMBIENTE,S.L.</w:t>
      </w:r>
      <w:proofErr w:type="gramEnd"/>
      <w:r>
        <w:t>26,3720,0046,37</w:t>
      </w:r>
    </w:p>
    <w:p w14:paraId="753B2A64" w14:textId="77777777" w:rsidR="00330955" w:rsidRDefault="00000000">
      <w:pPr>
        <w:pStyle w:val="Textoindependiente"/>
        <w:spacing w:before="2" w:line="292" w:lineRule="auto"/>
        <w:ind w:left="142"/>
      </w:pPr>
      <w:r>
        <w:t xml:space="preserve">UTE ACCIONA MANTENIMIENTO DE INFRAESTRUCTURAS, S.A. - ASFALTOS VICALVARO S.L. </w:t>
      </w:r>
      <w:r>
        <w:rPr>
          <w:spacing w:val="-2"/>
        </w:rPr>
        <w:t>29,3019,3448,64</w:t>
      </w:r>
    </w:p>
    <w:p w14:paraId="79D64559" w14:textId="77777777" w:rsidR="00330955" w:rsidRDefault="00330955">
      <w:pPr>
        <w:pStyle w:val="Textoindependiente"/>
        <w:spacing w:before="9"/>
      </w:pPr>
    </w:p>
    <w:p w14:paraId="2C2F4D76" w14:textId="77777777" w:rsidR="00330955" w:rsidRDefault="00000000">
      <w:pPr>
        <w:pStyle w:val="Textoindependiente"/>
        <w:spacing w:before="1"/>
        <w:ind w:left="142"/>
      </w:pPr>
      <w:r>
        <w:t>UTE</w:t>
      </w:r>
      <w:r>
        <w:rPr>
          <w:spacing w:val="-1"/>
        </w:rPr>
        <w:t xml:space="preserve"> </w:t>
      </w:r>
      <w:r>
        <w:t>AUDECA,</w:t>
      </w:r>
      <w:r>
        <w:rPr>
          <w:spacing w:val="-1"/>
        </w:rPr>
        <w:t xml:space="preserve"> </w:t>
      </w:r>
      <w:r>
        <w:t>SLU-</w:t>
      </w:r>
      <w:r>
        <w:rPr>
          <w:spacing w:val="-1"/>
        </w:rPr>
        <w:t xml:space="preserve"> </w:t>
      </w:r>
      <w:r>
        <w:t>ELECNOR</w:t>
      </w:r>
      <w:r>
        <w:rPr>
          <w:spacing w:val="-1"/>
        </w:rPr>
        <w:t xml:space="preserve"> </w:t>
      </w:r>
      <w:r>
        <w:t>SERVICIOS</w:t>
      </w:r>
      <w:r>
        <w:rPr>
          <w:spacing w:val="-1"/>
        </w:rPr>
        <w:t xml:space="preserve"> </w:t>
      </w:r>
      <w:r>
        <w:t>Y</w:t>
      </w:r>
      <w:r>
        <w:rPr>
          <w:spacing w:val="-1"/>
        </w:rPr>
        <w:t xml:space="preserve"> </w:t>
      </w:r>
      <w:r>
        <w:t xml:space="preserve">PROYECTOS </w:t>
      </w:r>
      <w:r>
        <w:rPr>
          <w:spacing w:val="-2"/>
        </w:rPr>
        <w:t>SAU45,8615,7661,62</w:t>
      </w:r>
    </w:p>
    <w:p w14:paraId="2DBB7186" w14:textId="77777777" w:rsidR="00330955" w:rsidRDefault="00330955">
      <w:pPr>
        <w:pStyle w:val="Textoindependiente"/>
        <w:spacing w:before="60"/>
      </w:pPr>
    </w:p>
    <w:p w14:paraId="0AFEEA5D" w14:textId="3C4EDA0C" w:rsidR="00330955" w:rsidRDefault="00000000">
      <w:pPr>
        <w:pStyle w:val="Textoindependiente"/>
        <w:spacing w:line="292" w:lineRule="auto"/>
        <w:ind w:left="142"/>
      </w:pPr>
      <w:r>
        <w:t>Asimismo,</w:t>
      </w:r>
      <w:r>
        <w:rPr>
          <w:spacing w:val="40"/>
        </w:rPr>
        <w:t xml:space="preserve"> </w:t>
      </w:r>
      <w:r>
        <w:t>a</w:t>
      </w:r>
      <w:r>
        <w:rPr>
          <w:spacing w:val="40"/>
        </w:rPr>
        <w:t xml:space="preserve"> </w:t>
      </w:r>
      <w:r>
        <w:t>la</w:t>
      </w:r>
      <w:r>
        <w:rPr>
          <w:spacing w:val="40"/>
        </w:rPr>
        <w:t xml:space="preserve"> </w:t>
      </w:r>
      <w:r>
        <w:t>vista</w:t>
      </w:r>
      <w:r>
        <w:rPr>
          <w:spacing w:val="40"/>
        </w:rPr>
        <w:t xml:space="preserve"> </w:t>
      </w:r>
      <w:r>
        <w:t>de</w:t>
      </w:r>
      <w:r>
        <w:rPr>
          <w:spacing w:val="40"/>
        </w:rPr>
        <w:t xml:space="preserve"> </w:t>
      </w:r>
      <w:r>
        <w:t>las</w:t>
      </w:r>
      <w:r>
        <w:rPr>
          <w:spacing w:val="40"/>
        </w:rPr>
        <w:t xml:space="preserve"> </w:t>
      </w:r>
      <w:r>
        <w:t>puntuaciones</w:t>
      </w:r>
      <w:r>
        <w:rPr>
          <w:spacing w:val="40"/>
        </w:rPr>
        <w:t xml:space="preserve"> </w:t>
      </w:r>
      <w:r>
        <w:t>obtenidas,</w:t>
      </w:r>
      <w:r>
        <w:rPr>
          <w:spacing w:val="40"/>
        </w:rPr>
        <w:t xml:space="preserve"> </w:t>
      </w:r>
      <w:r>
        <w:t>se</w:t>
      </w:r>
      <w:r>
        <w:rPr>
          <w:spacing w:val="40"/>
        </w:rPr>
        <w:t xml:space="preserve"> </w:t>
      </w:r>
      <w:r>
        <w:t>acordó</w:t>
      </w:r>
      <w:r>
        <w:rPr>
          <w:spacing w:val="40"/>
        </w:rPr>
        <w:t xml:space="preserve"> </w:t>
      </w:r>
      <w:r>
        <w:t>seleccionar</w:t>
      </w:r>
      <w:r>
        <w:rPr>
          <w:spacing w:val="40"/>
        </w:rPr>
        <w:t xml:space="preserve"> </w:t>
      </w:r>
      <w:r>
        <w:t>como</w:t>
      </w:r>
      <w:r>
        <w:rPr>
          <w:spacing w:val="40"/>
        </w:rPr>
        <w:t xml:space="preserve"> </w:t>
      </w:r>
      <w:r>
        <w:t>mejor</w:t>
      </w:r>
      <w:r>
        <w:rPr>
          <w:spacing w:val="40"/>
        </w:rPr>
        <w:t xml:space="preserve"> </w:t>
      </w:r>
      <w:r>
        <w:t>oferta</w:t>
      </w:r>
      <w:r>
        <w:rPr>
          <w:spacing w:val="40"/>
        </w:rPr>
        <w:t xml:space="preserve"> </w:t>
      </w:r>
      <w:r>
        <w:t>la presentada por LANTANIA, S.A.U.</w:t>
      </w:r>
    </w:p>
    <w:p w14:paraId="7071AC9A" w14:textId="77777777" w:rsidR="00330955" w:rsidRDefault="00330955">
      <w:pPr>
        <w:pStyle w:val="Textoindependiente"/>
        <w:spacing w:line="292" w:lineRule="auto"/>
        <w:sectPr w:rsidR="00330955">
          <w:pgSz w:w="11910" w:h="16840"/>
          <w:pgMar w:top="1260" w:right="565" w:bottom="1260" w:left="1275" w:header="225" w:footer="1060" w:gutter="0"/>
          <w:cols w:space="720"/>
        </w:sectPr>
      </w:pPr>
    </w:p>
    <w:p w14:paraId="53F78056" w14:textId="5022CE03" w:rsidR="00330955" w:rsidRDefault="00000000">
      <w:pPr>
        <w:pStyle w:val="Textoindependiente"/>
        <w:spacing w:before="180" w:line="292" w:lineRule="auto"/>
        <w:ind w:left="142" w:right="850"/>
        <w:jc w:val="both"/>
      </w:pPr>
      <w:r>
        <w:lastRenderedPageBreak/>
        <w:t>En el Registro Oficial de Licitadores y Empresas Clasificadas del Sector Público, la mercantil tiene inscritos la denominación, objeto social, órganos de administración, poderes para contratar, clasificación de la empresa en los grupos, subgrupos y categorías exigidos en el pliego de cláusulas administrativas particulares, objeto social y ausencia de prohibiciones para contratar</w:t>
      </w:r>
      <w:r w:rsidR="00C53CA6">
        <w:t>.</w:t>
      </w:r>
    </w:p>
    <w:p w14:paraId="59034EC3" w14:textId="77777777" w:rsidR="00330955" w:rsidRDefault="00330955">
      <w:pPr>
        <w:pStyle w:val="Textoindependiente"/>
        <w:spacing w:before="10"/>
      </w:pPr>
    </w:p>
    <w:p w14:paraId="6EF181C7" w14:textId="77777777" w:rsidR="00330955" w:rsidRDefault="00000000">
      <w:pPr>
        <w:pStyle w:val="Prrafodelista"/>
        <w:numPr>
          <w:ilvl w:val="0"/>
          <w:numId w:val="9"/>
        </w:numPr>
        <w:tabs>
          <w:tab w:val="left" w:pos="310"/>
        </w:tabs>
        <w:spacing w:line="292" w:lineRule="auto"/>
        <w:ind w:firstLine="0"/>
        <w:jc w:val="both"/>
        <w:rPr>
          <w:sz w:val="20"/>
        </w:rPr>
      </w:pPr>
      <w:r>
        <w:rPr>
          <w:sz w:val="20"/>
        </w:rPr>
        <w:t xml:space="preserve">Informe jurídico 315-2025 de 20 de marzo, favorable a la aceptación de oferta suscrito por el </w:t>
      </w:r>
      <w:proofErr w:type="gramStart"/>
      <w:r>
        <w:rPr>
          <w:sz w:val="20"/>
        </w:rPr>
        <w:t>Director General</w:t>
      </w:r>
      <w:proofErr w:type="gramEnd"/>
      <w:r>
        <w:rPr>
          <w:sz w:val="20"/>
        </w:rPr>
        <w:t xml:space="preserve"> de la Asesoría Jurídica Municipal.</w:t>
      </w:r>
    </w:p>
    <w:p w14:paraId="420CA18F" w14:textId="77777777" w:rsidR="00330955" w:rsidRDefault="00330955">
      <w:pPr>
        <w:pStyle w:val="Textoindependiente"/>
        <w:spacing w:before="9"/>
      </w:pPr>
    </w:p>
    <w:p w14:paraId="799EC4EF" w14:textId="77777777" w:rsidR="00330955" w:rsidRDefault="00000000">
      <w:pPr>
        <w:pStyle w:val="Prrafodelista"/>
        <w:numPr>
          <w:ilvl w:val="0"/>
          <w:numId w:val="9"/>
        </w:numPr>
        <w:tabs>
          <w:tab w:val="left" w:pos="264"/>
        </w:tabs>
        <w:spacing w:before="1" w:line="292" w:lineRule="auto"/>
        <w:ind w:right="850" w:firstLine="0"/>
        <w:jc w:val="both"/>
        <w:rPr>
          <w:sz w:val="20"/>
        </w:rPr>
      </w:pPr>
      <w:r>
        <w:rPr>
          <w:noProof/>
          <w:sz w:val="20"/>
        </w:rPr>
        <mc:AlternateContent>
          <mc:Choice Requires="wps">
            <w:drawing>
              <wp:anchor distT="0" distB="0" distL="0" distR="0" simplePos="0" relativeHeight="15795712" behindDoc="0" locked="0" layoutInCell="1" allowOverlap="1" wp14:anchorId="7950BACC" wp14:editId="291B17A7">
                <wp:simplePos x="0" y="0"/>
                <wp:positionH relativeFrom="page">
                  <wp:posOffset>6807090</wp:posOffset>
                </wp:positionH>
                <wp:positionV relativeFrom="paragraph">
                  <wp:posOffset>530496</wp:posOffset>
                </wp:positionV>
                <wp:extent cx="419734" cy="318706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989996C"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CFA843"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7950BACC" id="Textbox 164" o:spid="_x0000_s1095" type="#_x0000_t202" style="position:absolute;left:0;text-align:left;margin-left:536pt;margin-top:41.75pt;width:33.05pt;height:250.95pt;z-index:1579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F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" filled="f" stroked="f">
                <v:textbox style="layout-flow:vertical;mso-layout-flow-alt:bottom-to-top" inset="0,0,0,0">
                  <w:txbxContent>
                    <w:p w14:paraId="6989996C"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CFA843"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sz w:val="20"/>
        </w:rPr>
        <w:t xml:space="preserve">Acuerdo de la Junta de Gobierno Local adoptado en sesión celebrada el día 4 de abril de 2025, por el que se aceptó la propuesta efectuada por la Mesa de Contratación y se requirió a la mercantil seleccionada para que aportara la documentación necesaria para resultar adjudicataria del presente </w:t>
      </w:r>
      <w:r>
        <w:rPr>
          <w:spacing w:val="-2"/>
          <w:sz w:val="20"/>
        </w:rPr>
        <w:t>contrato.</w:t>
      </w:r>
    </w:p>
    <w:p w14:paraId="5AF60ACB" w14:textId="77777777" w:rsidR="00330955" w:rsidRDefault="00330955">
      <w:pPr>
        <w:pStyle w:val="Textoindependiente"/>
        <w:spacing w:before="9"/>
      </w:pPr>
    </w:p>
    <w:p w14:paraId="2C090542" w14:textId="4E916090" w:rsidR="00330955" w:rsidRDefault="00000000">
      <w:pPr>
        <w:pStyle w:val="Prrafodelista"/>
        <w:numPr>
          <w:ilvl w:val="0"/>
          <w:numId w:val="9"/>
        </w:numPr>
        <w:tabs>
          <w:tab w:val="left" w:pos="318"/>
        </w:tabs>
        <w:ind w:left="318" w:right="0" w:hanging="176"/>
        <w:rPr>
          <w:sz w:val="20"/>
        </w:rPr>
      </w:pPr>
      <w:r>
        <w:rPr>
          <w:sz w:val="20"/>
        </w:rPr>
        <w:t>Documentación</w:t>
      </w:r>
      <w:r>
        <w:rPr>
          <w:spacing w:val="-3"/>
          <w:sz w:val="20"/>
        </w:rPr>
        <w:t xml:space="preserve"> </w:t>
      </w:r>
      <w:r>
        <w:rPr>
          <w:sz w:val="20"/>
        </w:rPr>
        <w:t>presentada</w:t>
      </w:r>
      <w:r>
        <w:rPr>
          <w:spacing w:val="-3"/>
          <w:sz w:val="20"/>
        </w:rPr>
        <w:t xml:space="preserve"> </w:t>
      </w:r>
      <w:r>
        <w:rPr>
          <w:sz w:val="20"/>
        </w:rPr>
        <w:t>por</w:t>
      </w:r>
      <w:r>
        <w:rPr>
          <w:spacing w:val="-2"/>
          <w:sz w:val="20"/>
        </w:rPr>
        <w:t xml:space="preserve"> </w:t>
      </w:r>
      <w:r>
        <w:rPr>
          <w:sz w:val="20"/>
        </w:rPr>
        <w:t>LANTANIA,</w:t>
      </w:r>
      <w:r>
        <w:rPr>
          <w:spacing w:val="-3"/>
          <w:sz w:val="20"/>
        </w:rPr>
        <w:t xml:space="preserve"> </w:t>
      </w:r>
      <w:r>
        <w:rPr>
          <w:sz w:val="20"/>
        </w:rPr>
        <w:t>S</w:t>
      </w:r>
      <w:r w:rsidR="00C53CA6">
        <w:rPr>
          <w:sz w:val="20"/>
        </w:rPr>
        <w:t>.</w:t>
      </w:r>
      <w:r>
        <w:rPr>
          <w:sz w:val="20"/>
        </w:rPr>
        <w:t>A</w:t>
      </w:r>
      <w:r w:rsidR="00C53CA6">
        <w:rPr>
          <w:sz w:val="20"/>
        </w:rPr>
        <w:t>.</w:t>
      </w:r>
      <w:r>
        <w:rPr>
          <w:sz w:val="20"/>
        </w:rPr>
        <w:t>U</w:t>
      </w:r>
      <w:r w:rsidR="00C53CA6">
        <w:rPr>
          <w:sz w:val="20"/>
        </w:rPr>
        <w:t>.</w:t>
      </w:r>
      <w:r>
        <w:rPr>
          <w:sz w:val="20"/>
        </w:rPr>
        <w:t>,</w:t>
      </w:r>
      <w:r>
        <w:rPr>
          <w:spacing w:val="-2"/>
          <w:sz w:val="20"/>
        </w:rPr>
        <w:t xml:space="preserve"> </w:t>
      </w:r>
      <w:r>
        <w:rPr>
          <w:sz w:val="20"/>
        </w:rPr>
        <w:t>a</w:t>
      </w:r>
      <w:r>
        <w:rPr>
          <w:spacing w:val="-3"/>
          <w:sz w:val="20"/>
        </w:rPr>
        <w:t xml:space="preserve"> </w:t>
      </w:r>
      <w:r>
        <w:rPr>
          <w:sz w:val="20"/>
        </w:rPr>
        <w:t>través</w:t>
      </w:r>
      <w:r>
        <w:rPr>
          <w:spacing w:val="-3"/>
          <w:sz w:val="20"/>
        </w:rPr>
        <w:t xml:space="preserve"> </w:t>
      </w:r>
      <w:r>
        <w:rPr>
          <w:sz w:val="20"/>
        </w:rPr>
        <w:t>de</w:t>
      </w:r>
      <w:r>
        <w:rPr>
          <w:spacing w:val="-2"/>
          <w:sz w:val="20"/>
        </w:rPr>
        <w:t xml:space="preserve"> </w:t>
      </w:r>
      <w:r>
        <w:rPr>
          <w:sz w:val="20"/>
        </w:rPr>
        <w:t>la</w:t>
      </w:r>
      <w:r>
        <w:rPr>
          <w:spacing w:val="-3"/>
          <w:sz w:val="20"/>
        </w:rPr>
        <w:t xml:space="preserve"> </w:t>
      </w:r>
      <w:r>
        <w:rPr>
          <w:sz w:val="20"/>
        </w:rPr>
        <w:t>sede</w:t>
      </w:r>
      <w:r>
        <w:rPr>
          <w:spacing w:val="-2"/>
          <w:sz w:val="20"/>
        </w:rPr>
        <w:t xml:space="preserve"> electrónica.</w:t>
      </w:r>
    </w:p>
    <w:p w14:paraId="711B83F3" w14:textId="77777777" w:rsidR="00330955" w:rsidRDefault="00330955">
      <w:pPr>
        <w:pStyle w:val="Textoindependiente"/>
        <w:spacing w:before="61"/>
      </w:pPr>
    </w:p>
    <w:p w14:paraId="47A1EC5A" w14:textId="0D4EB931" w:rsidR="00330955" w:rsidRDefault="00000000">
      <w:pPr>
        <w:pStyle w:val="Prrafodelista"/>
        <w:numPr>
          <w:ilvl w:val="0"/>
          <w:numId w:val="9"/>
        </w:numPr>
        <w:tabs>
          <w:tab w:val="left" w:pos="308"/>
        </w:tabs>
        <w:spacing w:line="292" w:lineRule="auto"/>
        <w:ind w:firstLine="0"/>
        <w:jc w:val="both"/>
        <w:rPr>
          <w:sz w:val="20"/>
        </w:rPr>
      </w:pPr>
      <w:r>
        <w:rPr>
          <w:sz w:val="20"/>
        </w:rPr>
        <w:t xml:space="preserve">Informe jurídico 456-2025 suscrito por el </w:t>
      </w:r>
      <w:proofErr w:type="gramStart"/>
      <w:r>
        <w:rPr>
          <w:sz w:val="20"/>
        </w:rPr>
        <w:t>Directo</w:t>
      </w:r>
      <w:r w:rsidR="00C53CA6">
        <w:rPr>
          <w:sz w:val="20"/>
        </w:rPr>
        <w:t>r</w:t>
      </w:r>
      <w:r>
        <w:rPr>
          <w:sz w:val="20"/>
        </w:rPr>
        <w:t xml:space="preserve"> General</w:t>
      </w:r>
      <w:proofErr w:type="gramEnd"/>
      <w:r>
        <w:rPr>
          <w:sz w:val="20"/>
        </w:rPr>
        <w:t xml:space="preserve"> de la Asesoría Jurídica Municipal, </w:t>
      </w:r>
      <w:r w:rsidR="00C53CA6">
        <w:rPr>
          <w:sz w:val="20"/>
        </w:rPr>
        <w:t xml:space="preserve">D. </w:t>
      </w:r>
      <w:r>
        <w:rPr>
          <w:sz w:val="20"/>
        </w:rPr>
        <w:t>Felipe Jiménez Andrés, el 29 de abril, referido a la anterior documentación del tenor literal siguiente:</w:t>
      </w:r>
    </w:p>
    <w:p w14:paraId="29F501E7" w14:textId="77777777" w:rsidR="00330955" w:rsidRDefault="00330955">
      <w:pPr>
        <w:pStyle w:val="Textoindependiente"/>
        <w:spacing w:before="10"/>
      </w:pPr>
    </w:p>
    <w:p w14:paraId="3756C027" w14:textId="77777777" w:rsidR="00330955" w:rsidRPr="00C53CA6" w:rsidRDefault="00000000">
      <w:pPr>
        <w:pStyle w:val="Textoindependiente"/>
        <w:ind w:left="142"/>
        <w:rPr>
          <w:i/>
          <w:iCs/>
        </w:rPr>
      </w:pPr>
      <w:r w:rsidRPr="00C53CA6">
        <w:rPr>
          <w:i/>
          <w:iCs/>
        </w:rPr>
        <w:t xml:space="preserve">“INFORME </w:t>
      </w:r>
      <w:r w:rsidRPr="00C53CA6">
        <w:rPr>
          <w:i/>
          <w:iCs/>
          <w:spacing w:val="-2"/>
        </w:rPr>
        <w:t>JURÍDICO</w:t>
      </w:r>
    </w:p>
    <w:p w14:paraId="16166BB7" w14:textId="77777777" w:rsidR="00330955" w:rsidRPr="00C53CA6" w:rsidRDefault="00330955">
      <w:pPr>
        <w:pStyle w:val="Textoindependiente"/>
        <w:spacing w:before="60"/>
        <w:rPr>
          <w:i/>
          <w:iCs/>
        </w:rPr>
      </w:pPr>
    </w:p>
    <w:p w14:paraId="752F1342" w14:textId="77777777" w:rsidR="00330955" w:rsidRPr="00C53CA6" w:rsidRDefault="00000000">
      <w:pPr>
        <w:pStyle w:val="Textoindependiente"/>
        <w:ind w:left="142"/>
        <w:rPr>
          <w:i/>
          <w:iCs/>
        </w:rPr>
      </w:pPr>
      <w:r w:rsidRPr="00C53CA6">
        <w:rPr>
          <w:i/>
          <w:iCs/>
        </w:rPr>
        <w:t xml:space="preserve">Expediente: </w:t>
      </w:r>
      <w:r w:rsidRPr="00C53CA6">
        <w:rPr>
          <w:i/>
          <w:iCs/>
          <w:spacing w:val="-2"/>
        </w:rPr>
        <w:t>54847/2024</w:t>
      </w:r>
    </w:p>
    <w:p w14:paraId="2A02CBA1" w14:textId="77777777" w:rsidR="00330955" w:rsidRPr="00C53CA6" w:rsidRDefault="00330955">
      <w:pPr>
        <w:pStyle w:val="Textoindependiente"/>
        <w:spacing w:before="61"/>
        <w:rPr>
          <w:i/>
          <w:iCs/>
        </w:rPr>
      </w:pPr>
    </w:p>
    <w:p w14:paraId="484AB4AE" w14:textId="77777777" w:rsidR="00330955" w:rsidRPr="00C53CA6" w:rsidRDefault="00000000">
      <w:pPr>
        <w:pStyle w:val="Textoindependiente"/>
        <w:spacing w:line="292" w:lineRule="auto"/>
        <w:ind w:left="142" w:right="850"/>
        <w:jc w:val="both"/>
        <w:rPr>
          <w:i/>
          <w:iCs/>
        </w:rPr>
      </w:pPr>
      <w:r w:rsidRPr="00C53CA6">
        <w:rPr>
          <w:i/>
          <w:iCs/>
        </w:rPr>
        <w:t xml:space="preserve">Asunto: Documentación presentada por el licitador LANTANIA SAU, en el expediente relativo al contrato de servicio de “Mantenimiento y conservación integral de las infraestructuras y espacios públicos”, mediante procedimiento abierto y varios criterios de adjudicación, sujeto a regulación </w:t>
      </w:r>
      <w:r w:rsidRPr="00C53CA6">
        <w:rPr>
          <w:i/>
          <w:iCs/>
          <w:spacing w:val="-2"/>
        </w:rPr>
        <w:t>armonizada.</w:t>
      </w:r>
    </w:p>
    <w:p w14:paraId="75026534" w14:textId="77777777" w:rsidR="00330955" w:rsidRPr="00C53CA6" w:rsidRDefault="00330955">
      <w:pPr>
        <w:pStyle w:val="Textoindependiente"/>
        <w:spacing w:before="9"/>
        <w:rPr>
          <w:i/>
          <w:iCs/>
        </w:rPr>
      </w:pPr>
    </w:p>
    <w:p w14:paraId="77F16E9A" w14:textId="77777777" w:rsidR="00330955" w:rsidRPr="00C53CA6" w:rsidRDefault="00000000">
      <w:pPr>
        <w:pStyle w:val="Textoindependiente"/>
        <w:spacing w:before="1"/>
        <w:ind w:left="142"/>
        <w:rPr>
          <w:i/>
          <w:iCs/>
        </w:rPr>
      </w:pPr>
      <w:r w:rsidRPr="00C53CA6">
        <w:rPr>
          <w:i/>
          <w:iCs/>
        </w:rPr>
        <w:t>LANTANIA</w:t>
      </w:r>
      <w:r w:rsidRPr="00C53CA6">
        <w:rPr>
          <w:i/>
          <w:iCs/>
          <w:spacing w:val="-2"/>
        </w:rPr>
        <w:t xml:space="preserve"> </w:t>
      </w:r>
      <w:r w:rsidRPr="00C53CA6">
        <w:rPr>
          <w:i/>
          <w:iCs/>
        </w:rPr>
        <w:t>SAU</w:t>
      </w:r>
      <w:r w:rsidRPr="00C53CA6">
        <w:rPr>
          <w:i/>
          <w:iCs/>
          <w:spacing w:val="-2"/>
        </w:rPr>
        <w:t xml:space="preserve"> </w:t>
      </w:r>
      <w:r w:rsidRPr="00C53CA6">
        <w:rPr>
          <w:i/>
          <w:iCs/>
        </w:rPr>
        <w:t>ha</w:t>
      </w:r>
      <w:r w:rsidRPr="00C53CA6">
        <w:rPr>
          <w:i/>
          <w:iCs/>
          <w:spacing w:val="-2"/>
        </w:rPr>
        <w:t xml:space="preserve"> </w:t>
      </w:r>
      <w:r w:rsidRPr="00C53CA6">
        <w:rPr>
          <w:i/>
          <w:iCs/>
        </w:rPr>
        <w:t>presentado,</w:t>
      </w:r>
      <w:r w:rsidRPr="00C53CA6">
        <w:rPr>
          <w:i/>
          <w:iCs/>
          <w:spacing w:val="-2"/>
        </w:rPr>
        <w:t xml:space="preserve"> </w:t>
      </w:r>
      <w:r w:rsidRPr="00C53CA6">
        <w:rPr>
          <w:i/>
          <w:iCs/>
        </w:rPr>
        <w:t>entre</w:t>
      </w:r>
      <w:r w:rsidRPr="00C53CA6">
        <w:rPr>
          <w:i/>
          <w:iCs/>
          <w:spacing w:val="-2"/>
        </w:rPr>
        <w:t xml:space="preserve"> </w:t>
      </w:r>
      <w:r w:rsidRPr="00C53CA6">
        <w:rPr>
          <w:i/>
          <w:iCs/>
        </w:rPr>
        <w:t>otra,</w:t>
      </w:r>
      <w:r w:rsidRPr="00C53CA6">
        <w:rPr>
          <w:i/>
          <w:iCs/>
          <w:spacing w:val="-2"/>
        </w:rPr>
        <w:t xml:space="preserve"> </w:t>
      </w:r>
      <w:r w:rsidRPr="00C53CA6">
        <w:rPr>
          <w:i/>
          <w:iCs/>
        </w:rPr>
        <w:t>la</w:t>
      </w:r>
      <w:r w:rsidRPr="00C53CA6">
        <w:rPr>
          <w:i/>
          <w:iCs/>
          <w:spacing w:val="-2"/>
        </w:rPr>
        <w:t xml:space="preserve"> </w:t>
      </w:r>
      <w:r w:rsidRPr="00C53CA6">
        <w:rPr>
          <w:i/>
          <w:iCs/>
        </w:rPr>
        <w:t>siguiente</w:t>
      </w:r>
      <w:r w:rsidRPr="00C53CA6">
        <w:rPr>
          <w:i/>
          <w:iCs/>
          <w:spacing w:val="-2"/>
        </w:rPr>
        <w:t xml:space="preserve"> documentación:</w:t>
      </w:r>
    </w:p>
    <w:p w14:paraId="042D0DC0" w14:textId="77777777" w:rsidR="00330955" w:rsidRPr="00C53CA6" w:rsidRDefault="00330955">
      <w:pPr>
        <w:pStyle w:val="Textoindependiente"/>
        <w:spacing w:before="60"/>
        <w:rPr>
          <w:i/>
          <w:iCs/>
        </w:rPr>
      </w:pPr>
    </w:p>
    <w:p w14:paraId="4F751F58" w14:textId="14EC2896" w:rsidR="00330955" w:rsidRPr="00C53CA6" w:rsidRDefault="00000000">
      <w:pPr>
        <w:pStyle w:val="Prrafodelista"/>
        <w:numPr>
          <w:ilvl w:val="0"/>
          <w:numId w:val="8"/>
        </w:numPr>
        <w:tabs>
          <w:tab w:val="left" w:pos="318"/>
        </w:tabs>
        <w:ind w:left="318" w:right="0" w:hanging="176"/>
        <w:rPr>
          <w:i/>
          <w:iCs/>
          <w:sz w:val="20"/>
        </w:rPr>
      </w:pPr>
      <w:r w:rsidRPr="00C53CA6">
        <w:rPr>
          <w:i/>
          <w:iCs/>
          <w:sz w:val="20"/>
        </w:rPr>
        <w:t>Compromiso</w:t>
      </w:r>
      <w:r w:rsidRPr="00C53CA6">
        <w:rPr>
          <w:i/>
          <w:iCs/>
          <w:spacing w:val="-3"/>
          <w:sz w:val="20"/>
        </w:rPr>
        <w:t xml:space="preserve"> </w:t>
      </w:r>
      <w:r w:rsidRPr="00C53CA6">
        <w:rPr>
          <w:i/>
          <w:iCs/>
          <w:sz w:val="20"/>
        </w:rPr>
        <w:t>de</w:t>
      </w:r>
      <w:r w:rsidRPr="00C53CA6">
        <w:rPr>
          <w:i/>
          <w:iCs/>
          <w:spacing w:val="-2"/>
          <w:sz w:val="20"/>
        </w:rPr>
        <w:t xml:space="preserve"> </w:t>
      </w:r>
      <w:r w:rsidRPr="00C53CA6">
        <w:rPr>
          <w:i/>
          <w:iCs/>
          <w:sz w:val="20"/>
        </w:rPr>
        <w:t>adscripción</w:t>
      </w:r>
      <w:r w:rsidRPr="00C53CA6">
        <w:rPr>
          <w:i/>
          <w:iCs/>
          <w:spacing w:val="-3"/>
          <w:sz w:val="20"/>
        </w:rPr>
        <w:t xml:space="preserve"> </w:t>
      </w:r>
      <w:r w:rsidRPr="00C53CA6">
        <w:rPr>
          <w:i/>
          <w:iCs/>
          <w:sz w:val="20"/>
        </w:rPr>
        <w:t>de</w:t>
      </w:r>
      <w:r w:rsidRPr="00C53CA6">
        <w:rPr>
          <w:i/>
          <w:iCs/>
          <w:spacing w:val="-2"/>
          <w:sz w:val="20"/>
        </w:rPr>
        <w:t xml:space="preserve"> </w:t>
      </w:r>
      <w:r w:rsidRPr="00C53CA6">
        <w:rPr>
          <w:i/>
          <w:iCs/>
          <w:sz w:val="20"/>
        </w:rPr>
        <w:t>medios</w:t>
      </w:r>
      <w:r w:rsidRPr="00C53CA6">
        <w:rPr>
          <w:i/>
          <w:iCs/>
          <w:spacing w:val="-3"/>
          <w:sz w:val="20"/>
        </w:rPr>
        <w:t xml:space="preserve"> </w:t>
      </w:r>
      <w:r w:rsidRPr="00C53CA6">
        <w:rPr>
          <w:i/>
          <w:iCs/>
          <w:sz w:val="20"/>
        </w:rPr>
        <w:t>humanos</w:t>
      </w:r>
      <w:r w:rsidRPr="00C53CA6">
        <w:rPr>
          <w:i/>
          <w:iCs/>
          <w:spacing w:val="-2"/>
          <w:sz w:val="20"/>
        </w:rPr>
        <w:t xml:space="preserve"> </w:t>
      </w:r>
      <w:r w:rsidRPr="00C53CA6">
        <w:rPr>
          <w:i/>
          <w:iCs/>
          <w:sz w:val="20"/>
        </w:rPr>
        <w:t>y</w:t>
      </w:r>
      <w:r w:rsidRPr="00C53CA6">
        <w:rPr>
          <w:i/>
          <w:iCs/>
          <w:spacing w:val="-3"/>
          <w:sz w:val="20"/>
        </w:rPr>
        <w:t xml:space="preserve"> </w:t>
      </w:r>
      <w:r w:rsidRPr="00C53CA6">
        <w:rPr>
          <w:i/>
          <w:iCs/>
          <w:sz w:val="20"/>
        </w:rPr>
        <w:t>materiales</w:t>
      </w:r>
      <w:r w:rsidRPr="00C53CA6">
        <w:rPr>
          <w:i/>
          <w:iCs/>
          <w:spacing w:val="-2"/>
          <w:sz w:val="20"/>
        </w:rPr>
        <w:t xml:space="preserve"> </w:t>
      </w:r>
      <w:r w:rsidRPr="00C53CA6">
        <w:rPr>
          <w:i/>
          <w:iCs/>
          <w:sz w:val="20"/>
        </w:rPr>
        <w:t>al</w:t>
      </w:r>
      <w:r w:rsidRPr="00C53CA6">
        <w:rPr>
          <w:i/>
          <w:iCs/>
          <w:spacing w:val="-2"/>
          <w:sz w:val="20"/>
        </w:rPr>
        <w:t xml:space="preserve"> contrato</w:t>
      </w:r>
      <w:r w:rsidR="00C53CA6" w:rsidRPr="00C53CA6">
        <w:rPr>
          <w:i/>
          <w:iCs/>
          <w:spacing w:val="-2"/>
          <w:sz w:val="20"/>
        </w:rPr>
        <w:t>.</w:t>
      </w:r>
    </w:p>
    <w:p w14:paraId="5B404D55" w14:textId="77777777" w:rsidR="00330955" w:rsidRPr="00C53CA6" w:rsidRDefault="00330955">
      <w:pPr>
        <w:pStyle w:val="Textoindependiente"/>
        <w:spacing w:before="60"/>
        <w:rPr>
          <w:i/>
          <w:iCs/>
        </w:rPr>
      </w:pPr>
    </w:p>
    <w:p w14:paraId="4CE391F7" w14:textId="42DDB36C" w:rsidR="00330955" w:rsidRPr="00C53CA6" w:rsidRDefault="00000000">
      <w:pPr>
        <w:pStyle w:val="Prrafodelista"/>
        <w:numPr>
          <w:ilvl w:val="0"/>
          <w:numId w:val="8"/>
        </w:numPr>
        <w:tabs>
          <w:tab w:val="left" w:pos="320"/>
        </w:tabs>
        <w:spacing w:before="1" w:line="292" w:lineRule="auto"/>
        <w:ind w:left="142" w:firstLine="0"/>
        <w:jc w:val="both"/>
        <w:rPr>
          <w:i/>
          <w:iCs/>
          <w:sz w:val="20"/>
        </w:rPr>
      </w:pPr>
      <w:r w:rsidRPr="00C53CA6">
        <w:rPr>
          <w:i/>
          <w:iCs/>
          <w:sz w:val="20"/>
        </w:rPr>
        <w:t>Garantía definitiva mediante certificado de seguro de caución expedido por AZUAGA COMPANHIA DE SEGUROS S.A., por importe de 912.500,00</w:t>
      </w:r>
      <w:r w:rsidR="00C53CA6" w:rsidRPr="00C53CA6">
        <w:rPr>
          <w:i/>
          <w:iCs/>
          <w:sz w:val="20"/>
        </w:rPr>
        <w:t xml:space="preserve"> </w:t>
      </w:r>
      <w:r w:rsidRPr="00C53CA6">
        <w:rPr>
          <w:i/>
          <w:iCs/>
          <w:sz w:val="20"/>
        </w:rPr>
        <w:t>€</w:t>
      </w:r>
      <w:r w:rsidR="00C53CA6" w:rsidRPr="00C53CA6">
        <w:rPr>
          <w:i/>
          <w:iCs/>
          <w:sz w:val="20"/>
        </w:rPr>
        <w:t>.</w:t>
      </w:r>
    </w:p>
    <w:p w14:paraId="516393A3" w14:textId="77777777" w:rsidR="00330955" w:rsidRPr="00C53CA6" w:rsidRDefault="00330955">
      <w:pPr>
        <w:pStyle w:val="Textoindependiente"/>
        <w:spacing w:before="9"/>
        <w:rPr>
          <w:i/>
          <w:iCs/>
        </w:rPr>
      </w:pPr>
    </w:p>
    <w:p w14:paraId="7423A50F" w14:textId="77777777" w:rsidR="00330955" w:rsidRPr="00C53CA6" w:rsidRDefault="00000000">
      <w:pPr>
        <w:pStyle w:val="Prrafodelista"/>
        <w:numPr>
          <w:ilvl w:val="0"/>
          <w:numId w:val="8"/>
        </w:numPr>
        <w:tabs>
          <w:tab w:val="left" w:pos="308"/>
        </w:tabs>
        <w:spacing w:before="1" w:line="292" w:lineRule="auto"/>
        <w:ind w:left="142" w:firstLine="0"/>
        <w:jc w:val="both"/>
        <w:rPr>
          <w:i/>
          <w:iCs/>
          <w:sz w:val="20"/>
        </w:rPr>
      </w:pPr>
      <w:r w:rsidRPr="00C53CA6">
        <w:rPr>
          <w:i/>
          <w:iCs/>
          <w:sz w:val="20"/>
        </w:rPr>
        <w:t>Certificado expedido por la Agencia Tributaria referida al censo de actividades económicas, en el que figura de alta en el IAE y declaración responsable de no haber causado baja en dicho impuesto y último recibo abonado.</w:t>
      </w:r>
    </w:p>
    <w:p w14:paraId="16803048" w14:textId="77777777" w:rsidR="00330955" w:rsidRPr="00C53CA6" w:rsidRDefault="00330955">
      <w:pPr>
        <w:pStyle w:val="Textoindependiente"/>
        <w:spacing w:before="9"/>
        <w:rPr>
          <w:i/>
          <w:iCs/>
        </w:rPr>
      </w:pPr>
    </w:p>
    <w:p w14:paraId="4EC8E923" w14:textId="77777777" w:rsidR="00330955" w:rsidRPr="00C53CA6" w:rsidRDefault="00000000">
      <w:pPr>
        <w:pStyle w:val="Prrafodelista"/>
        <w:numPr>
          <w:ilvl w:val="0"/>
          <w:numId w:val="8"/>
        </w:numPr>
        <w:tabs>
          <w:tab w:val="left" w:pos="318"/>
        </w:tabs>
        <w:ind w:left="318" w:right="0" w:hanging="176"/>
        <w:rPr>
          <w:i/>
          <w:iCs/>
          <w:sz w:val="20"/>
        </w:rPr>
      </w:pPr>
      <w:r w:rsidRPr="00C53CA6">
        <w:rPr>
          <w:i/>
          <w:iCs/>
          <w:sz w:val="20"/>
        </w:rPr>
        <w:t>Certificado</w:t>
      </w:r>
      <w:r w:rsidRPr="00C53CA6">
        <w:rPr>
          <w:i/>
          <w:iCs/>
          <w:spacing w:val="-3"/>
          <w:sz w:val="20"/>
        </w:rPr>
        <w:t xml:space="preserve"> </w:t>
      </w:r>
      <w:r w:rsidRPr="00C53CA6">
        <w:rPr>
          <w:i/>
          <w:iCs/>
          <w:sz w:val="20"/>
        </w:rPr>
        <w:t>de</w:t>
      </w:r>
      <w:r w:rsidRPr="00C53CA6">
        <w:rPr>
          <w:i/>
          <w:iCs/>
          <w:spacing w:val="-2"/>
          <w:sz w:val="20"/>
        </w:rPr>
        <w:t xml:space="preserve"> </w:t>
      </w:r>
      <w:r w:rsidRPr="00C53CA6">
        <w:rPr>
          <w:i/>
          <w:iCs/>
          <w:sz w:val="20"/>
        </w:rPr>
        <w:t>estar</w:t>
      </w:r>
      <w:r w:rsidRPr="00C53CA6">
        <w:rPr>
          <w:i/>
          <w:iCs/>
          <w:spacing w:val="-3"/>
          <w:sz w:val="20"/>
        </w:rPr>
        <w:t xml:space="preserve"> </w:t>
      </w:r>
      <w:r w:rsidRPr="00C53CA6">
        <w:rPr>
          <w:i/>
          <w:iCs/>
          <w:sz w:val="20"/>
        </w:rPr>
        <w:t>al</w:t>
      </w:r>
      <w:r w:rsidRPr="00C53CA6">
        <w:rPr>
          <w:i/>
          <w:iCs/>
          <w:spacing w:val="-2"/>
          <w:sz w:val="20"/>
        </w:rPr>
        <w:t xml:space="preserve"> </w:t>
      </w:r>
      <w:r w:rsidRPr="00C53CA6">
        <w:rPr>
          <w:i/>
          <w:iCs/>
          <w:sz w:val="20"/>
        </w:rPr>
        <w:t>corriente</w:t>
      </w:r>
      <w:r w:rsidRPr="00C53CA6">
        <w:rPr>
          <w:i/>
          <w:iCs/>
          <w:spacing w:val="-3"/>
          <w:sz w:val="20"/>
        </w:rPr>
        <w:t xml:space="preserve"> </w:t>
      </w:r>
      <w:r w:rsidRPr="00C53CA6">
        <w:rPr>
          <w:i/>
          <w:iCs/>
          <w:sz w:val="20"/>
        </w:rPr>
        <w:t>de</w:t>
      </w:r>
      <w:r w:rsidRPr="00C53CA6">
        <w:rPr>
          <w:i/>
          <w:iCs/>
          <w:spacing w:val="-2"/>
          <w:sz w:val="20"/>
        </w:rPr>
        <w:t xml:space="preserve"> </w:t>
      </w:r>
      <w:r w:rsidRPr="00C53CA6">
        <w:rPr>
          <w:i/>
          <w:iCs/>
          <w:sz w:val="20"/>
        </w:rPr>
        <w:t>sus</w:t>
      </w:r>
      <w:r w:rsidRPr="00C53CA6">
        <w:rPr>
          <w:i/>
          <w:iCs/>
          <w:spacing w:val="-3"/>
          <w:sz w:val="20"/>
        </w:rPr>
        <w:t xml:space="preserve"> </w:t>
      </w:r>
      <w:r w:rsidRPr="00C53CA6">
        <w:rPr>
          <w:i/>
          <w:iCs/>
          <w:sz w:val="20"/>
        </w:rPr>
        <w:t>obligaciones</w:t>
      </w:r>
      <w:r w:rsidRPr="00C53CA6">
        <w:rPr>
          <w:i/>
          <w:iCs/>
          <w:spacing w:val="-2"/>
          <w:sz w:val="20"/>
        </w:rPr>
        <w:t xml:space="preserve"> </w:t>
      </w:r>
      <w:r w:rsidRPr="00C53CA6">
        <w:rPr>
          <w:i/>
          <w:iCs/>
          <w:sz w:val="20"/>
        </w:rPr>
        <w:t>tributarias</w:t>
      </w:r>
      <w:r w:rsidRPr="00C53CA6">
        <w:rPr>
          <w:i/>
          <w:iCs/>
          <w:spacing w:val="-3"/>
          <w:sz w:val="20"/>
        </w:rPr>
        <w:t xml:space="preserve"> </w:t>
      </w:r>
      <w:r w:rsidRPr="00C53CA6">
        <w:rPr>
          <w:i/>
          <w:iCs/>
          <w:sz w:val="20"/>
        </w:rPr>
        <w:t>y</w:t>
      </w:r>
      <w:r w:rsidRPr="00C53CA6">
        <w:rPr>
          <w:i/>
          <w:iCs/>
          <w:spacing w:val="-2"/>
          <w:sz w:val="20"/>
        </w:rPr>
        <w:t xml:space="preserve"> </w:t>
      </w:r>
      <w:r w:rsidRPr="00C53CA6">
        <w:rPr>
          <w:i/>
          <w:iCs/>
          <w:sz w:val="20"/>
        </w:rPr>
        <w:t>con</w:t>
      </w:r>
      <w:r w:rsidRPr="00C53CA6">
        <w:rPr>
          <w:i/>
          <w:iCs/>
          <w:spacing w:val="-3"/>
          <w:sz w:val="20"/>
        </w:rPr>
        <w:t xml:space="preserve"> </w:t>
      </w:r>
      <w:r w:rsidRPr="00C53CA6">
        <w:rPr>
          <w:i/>
          <w:iCs/>
          <w:sz w:val="20"/>
        </w:rPr>
        <w:t>la</w:t>
      </w:r>
      <w:r w:rsidRPr="00C53CA6">
        <w:rPr>
          <w:i/>
          <w:iCs/>
          <w:spacing w:val="-2"/>
          <w:sz w:val="20"/>
        </w:rPr>
        <w:t xml:space="preserve"> </w:t>
      </w:r>
      <w:r w:rsidRPr="00C53CA6">
        <w:rPr>
          <w:i/>
          <w:iCs/>
          <w:sz w:val="20"/>
        </w:rPr>
        <w:t>Seguridad</w:t>
      </w:r>
      <w:r w:rsidRPr="00C53CA6">
        <w:rPr>
          <w:i/>
          <w:iCs/>
          <w:spacing w:val="-2"/>
          <w:sz w:val="20"/>
        </w:rPr>
        <w:t xml:space="preserve"> Social.</w:t>
      </w:r>
    </w:p>
    <w:p w14:paraId="0CA4B949" w14:textId="77777777" w:rsidR="00330955" w:rsidRPr="00C53CA6" w:rsidRDefault="00330955">
      <w:pPr>
        <w:pStyle w:val="Textoindependiente"/>
        <w:spacing w:before="61"/>
        <w:rPr>
          <w:i/>
          <w:iCs/>
        </w:rPr>
      </w:pPr>
    </w:p>
    <w:p w14:paraId="2664E9A2" w14:textId="77777777" w:rsidR="00330955" w:rsidRPr="00C53CA6" w:rsidRDefault="00000000">
      <w:pPr>
        <w:pStyle w:val="Textoindependiente"/>
        <w:spacing w:line="292" w:lineRule="auto"/>
        <w:ind w:left="142" w:right="851"/>
        <w:jc w:val="both"/>
        <w:rPr>
          <w:i/>
          <w:iCs/>
        </w:rPr>
      </w:pPr>
      <w:r w:rsidRPr="00C53CA6">
        <w:rPr>
          <w:i/>
          <w:iCs/>
        </w:rPr>
        <w:t>Inscripción en el ROLECE, en el que consta su denominación social, domicilio social, objeto social, inexistencia de prohibiciones para contratar, órgano de administración y apoderamientos, y clasificación administrativa suficiente para la adjudicación del contrato.</w:t>
      </w:r>
    </w:p>
    <w:p w14:paraId="0863A39A" w14:textId="77777777" w:rsidR="00330955" w:rsidRPr="00C53CA6" w:rsidRDefault="00330955">
      <w:pPr>
        <w:pStyle w:val="Textoindependiente"/>
        <w:spacing w:before="9"/>
        <w:rPr>
          <w:i/>
          <w:iCs/>
        </w:rPr>
      </w:pPr>
    </w:p>
    <w:p w14:paraId="718803D0" w14:textId="77777777" w:rsidR="00330955" w:rsidRPr="00C53CA6" w:rsidRDefault="00000000">
      <w:pPr>
        <w:pStyle w:val="Textoindependiente"/>
        <w:spacing w:before="1"/>
        <w:ind w:left="142"/>
        <w:rPr>
          <w:i/>
          <w:iCs/>
        </w:rPr>
      </w:pPr>
      <w:r w:rsidRPr="00C53CA6">
        <w:rPr>
          <w:i/>
          <w:iCs/>
        </w:rPr>
        <w:t>La</w:t>
      </w:r>
      <w:r w:rsidRPr="00C53CA6">
        <w:rPr>
          <w:i/>
          <w:iCs/>
          <w:spacing w:val="-5"/>
        </w:rPr>
        <w:t xml:space="preserve"> </w:t>
      </w:r>
      <w:r w:rsidRPr="00C53CA6">
        <w:rPr>
          <w:i/>
          <w:iCs/>
        </w:rPr>
        <w:t>documentación</w:t>
      </w:r>
      <w:r w:rsidRPr="00C53CA6">
        <w:rPr>
          <w:i/>
          <w:iCs/>
          <w:spacing w:val="-4"/>
        </w:rPr>
        <w:t xml:space="preserve"> </w:t>
      </w:r>
      <w:r w:rsidRPr="00C53CA6">
        <w:rPr>
          <w:i/>
          <w:iCs/>
        </w:rPr>
        <w:t>es</w:t>
      </w:r>
      <w:r w:rsidRPr="00C53CA6">
        <w:rPr>
          <w:i/>
          <w:iCs/>
          <w:spacing w:val="-4"/>
        </w:rPr>
        <w:t xml:space="preserve"> </w:t>
      </w:r>
      <w:r w:rsidRPr="00C53CA6">
        <w:rPr>
          <w:i/>
          <w:iCs/>
          <w:spacing w:val="-2"/>
        </w:rPr>
        <w:t>conforme.”</w:t>
      </w:r>
    </w:p>
    <w:p w14:paraId="0A073D99" w14:textId="77777777" w:rsidR="00330955" w:rsidRDefault="00330955">
      <w:pPr>
        <w:pStyle w:val="Textoindependiente"/>
        <w:spacing w:before="60"/>
      </w:pPr>
    </w:p>
    <w:p w14:paraId="52D2D3F3" w14:textId="7BEE744F" w:rsidR="00330955" w:rsidRDefault="00000000">
      <w:pPr>
        <w:pStyle w:val="Prrafodelista"/>
        <w:numPr>
          <w:ilvl w:val="0"/>
          <w:numId w:val="9"/>
        </w:numPr>
        <w:tabs>
          <w:tab w:val="left" w:pos="353"/>
        </w:tabs>
        <w:spacing w:line="292" w:lineRule="auto"/>
        <w:ind w:firstLine="0"/>
        <w:jc w:val="both"/>
        <w:rPr>
          <w:sz w:val="20"/>
        </w:rPr>
      </w:pPr>
      <w:r>
        <w:rPr>
          <w:sz w:val="20"/>
        </w:rPr>
        <w:t>Acta de la Mesa de contratación de fecha 30 de abril de 2025, que eleva al órgano de contratación propuesta de adjudicación a favor de LANTANIA, S.A.U.</w:t>
      </w:r>
    </w:p>
    <w:p w14:paraId="7D19E20C" w14:textId="77777777" w:rsidR="00330955" w:rsidRDefault="00330955">
      <w:pPr>
        <w:pStyle w:val="Textoindependiente"/>
        <w:spacing w:before="10"/>
      </w:pPr>
    </w:p>
    <w:p w14:paraId="6501DF37" w14:textId="77777777" w:rsidR="00330955" w:rsidRDefault="00000000">
      <w:pPr>
        <w:pStyle w:val="Prrafodelista"/>
        <w:numPr>
          <w:ilvl w:val="0"/>
          <w:numId w:val="9"/>
        </w:numPr>
        <w:tabs>
          <w:tab w:val="left" w:pos="308"/>
        </w:tabs>
        <w:spacing w:line="292" w:lineRule="auto"/>
        <w:ind w:right="850" w:firstLine="0"/>
        <w:jc w:val="both"/>
        <w:rPr>
          <w:sz w:val="20"/>
        </w:rPr>
      </w:pPr>
      <w:r>
        <w:rPr>
          <w:sz w:val="20"/>
        </w:rPr>
        <w:t xml:space="preserve">Constan documentos contables </w:t>
      </w:r>
      <w:proofErr w:type="spellStart"/>
      <w:r>
        <w:rPr>
          <w:sz w:val="20"/>
        </w:rPr>
        <w:t>RCs</w:t>
      </w:r>
      <w:proofErr w:type="spellEnd"/>
      <w:r>
        <w:rPr>
          <w:sz w:val="20"/>
        </w:rPr>
        <w:t xml:space="preserve"> con cargo a la aplicación presupuestaria 112.1530.63100 del Presupuesto de la Corporación, por los siguientes importes:</w:t>
      </w:r>
    </w:p>
    <w:p w14:paraId="13DD40BC" w14:textId="77777777" w:rsidR="00330955" w:rsidRDefault="00330955">
      <w:pPr>
        <w:pStyle w:val="Prrafodelista"/>
        <w:spacing w:line="292" w:lineRule="auto"/>
        <w:rPr>
          <w:sz w:val="20"/>
        </w:rPr>
        <w:sectPr w:rsidR="00330955">
          <w:pgSz w:w="11910" w:h="16840"/>
          <w:pgMar w:top="1260" w:right="565" w:bottom="1260" w:left="1275" w:header="225" w:footer="1060" w:gutter="0"/>
          <w:cols w:space="720"/>
        </w:sectPr>
      </w:pPr>
    </w:p>
    <w:p w14:paraId="2A093A86" w14:textId="05300BC6" w:rsidR="00330955" w:rsidRDefault="00000000">
      <w:pPr>
        <w:pStyle w:val="Textoindependiente"/>
        <w:spacing w:before="180"/>
        <w:ind w:left="142"/>
      </w:pPr>
      <w:r>
        <w:lastRenderedPageBreak/>
        <w:t xml:space="preserve">2025: </w:t>
      </w:r>
      <w:r>
        <w:rPr>
          <w:spacing w:val="-2"/>
        </w:rPr>
        <w:t>1.656.187,50</w:t>
      </w:r>
      <w:r w:rsidR="00C53CA6">
        <w:rPr>
          <w:spacing w:val="-2"/>
        </w:rPr>
        <w:t xml:space="preserve"> </w:t>
      </w:r>
      <w:r>
        <w:rPr>
          <w:spacing w:val="-2"/>
        </w:rPr>
        <w:t>€</w:t>
      </w:r>
      <w:r w:rsidR="00C53CA6">
        <w:rPr>
          <w:spacing w:val="-2"/>
        </w:rPr>
        <w:t>.</w:t>
      </w:r>
    </w:p>
    <w:p w14:paraId="3F16F26F" w14:textId="77777777" w:rsidR="00330955" w:rsidRDefault="00330955">
      <w:pPr>
        <w:pStyle w:val="Textoindependiente"/>
        <w:spacing w:before="60"/>
      </w:pPr>
    </w:p>
    <w:p w14:paraId="6E5F584D" w14:textId="04F69BFF" w:rsidR="00330955" w:rsidRDefault="00000000">
      <w:pPr>
        <w:pStyle w:val="Textoindependiente"/>
        <w:spacing w:before="1"/>
        <w:ind w:left="142"/>
      </w:pPr>
      <w:r>
        <w:t xml:space="preserve">2026: </w:t>
      </w:r>
      <w:r>
        <w:rPr>
          <w:spacing w:val="-2"/>
        </w:rPr>
        <w:t>2.208.250,00</w:t>
      </w:r>
      <w:r w:rsidR="00C53CA6">
        <w:rPr>
          <w:spacing w:val="-2"/>
        </w:rPr>
        <w:t xml:space="preserve"> </w:t>
      </w:r>
      <w:r>
        <w:rPr>
          <w:spacing w:val="-2"/>
        </w:rPr>
        <w:t>€</w:t>
      </w:r>
      <w:r w:rsidR="00C53CA6">
        <w:rPr>
          <w:spacing w:val="-2"/>
        </w:rPr>
        <w:t>.</w:t>
      </w:r>
    </w:p>
    <w:p w14:paraId="5ACB62DB" w14:textId="77777777" w:rsidR="00330955" w:rsidRDefault="00330955">
      <w:pPr>
        <w:pStyle w:val="Textoindependiente"/>
        <w:spacing w:before="60"/>
      </w:pPr>
    </w:p>
    <w:p w14:paraId="479C4027" w14:textId="29269F02" w:rsidR="00330955" w:rsidRDefault="00000000">
      <w:pPr>
        <w:pStyle w:val="Textoindependiente"/>
        <w:ind w:left="142"/>
      </w:pPr>
      <w:r>
        <w:t xml:space="preserve">2027: </w:t>
      </w:r>
      <w:r>
        <w:rPr>
          <w:spacing w:val="-2"/>
        </w:rPr>
        <w:t>2.208.250,00</w:t>
      </w:r>
      <w:r w:rsidR="00C53CA6">
        <w:rPr>
          <w:spacing w:val="-2"/>
        </w:rPr>
        <w:t xml:space="preserve"> </w:t>
      </w:r>
      <w:r>
        <w:rPr>
          <w:spacing w:val="-2"/>
        </w:rPr>
        <w:t>€</w:t>
      </w:r>
      <w:r w:rsidR="00C53CA6">
        <w:rPr>
          <w:spacing w:val="-2"/>
        </w:rPr>
        <w:t>.</w:t>
      </w:r>
    </w:p>
    <w:p w14:paraId="5055F4C7" w14:textId="77777777" w:rsidR="00330955" w:rsidRDefault="00330955">
      <w:pPr>
        <w:pStyle w:val="Textoindependiente"/>
        <w:spacing w:before="61"/>
      </w:pPr>
    </w:p>
    <w:p w14:paraId="0C9C639E" w14:textId="51E503A8" w:rsidR="00330955" w:rsidRDefault="00000000">
      <w:pPr>
        <w:pStyle w:val="Textoindependiente"/>
        <w:ind w:left="142"/>
      </w:pPr>
      <w:r>
        <w:t xml:space="preserve">2028: </w:t>
      </w:r>
      <w:r>
        <w:rPr>
          <w:spacing w:val="-2"/>
        </w:rPr>
        <w:t>2.208.250,00</w:t>
      </w:r>
      <w:r w:rsidR="00C53CA6">
        <w:rPr>
          <w:spacing w:val="-2"/>
        </w:rPr>
        <w:t xml:space="preserve"> </w:t>
      </w:r>
      <w:r>
        <w:rPr>
          <w:spacing w:val="-2"/>
        </w:rPr>
        <w:t>€</w:t>
      </w:r>
      <w:r w:rsidR="00C53CA6">
        <w:rPr>
          <w:spacing w:val="-2"/>
        </w:rPr>
        <w:t>.</w:t>
      </w:r>
    </w:p>
    <w:p w14:paraId="66A65866" w14:textId="77777777" w:rsidR="00330955" w:rsidRDefault="00330955">
      <w:pPr>
        <w:pStyle w:val="Textoindependiente"/>
        <w:spacing w:before="60"/>
      </w:pPr>
    </w:p>
    <w:p w14:paraId="169A1D25" w14:textId="389E348F" w:rsidR="00330955" w:rsidRDefault="00000000">
      <w:pPr>
        <w:pStyle w:val="Textoindependiente"/>
        <w:ind w:left="142"/>
      </w:pPr>
      <w:r>
        <w:t xml:space="preserve">2029: </w:t>
      </w:r>
      <w:r>
        <w:rPr>
          <w:spacing w:val="-2"/>
        </w:rPr>
        <w:t>2.208.250,00</w:t>
      </w:r>
      <w:r w:rsidR="00C53CA6">
        <w:rPr>
          <w:spacing w:val="-2"/>
        </w:rPr>
        <w:t xml:space="preserve"> </w:t>
      </w:r>
      <w:r>
        <w:rPr>
          <w:spacing w:val="-2"/>
        </w:rPr>
        <w:t>€</w:t>
      </w:r>
      <w:r w:rsidR="00C53CA6">
        <w:rPr>
          <w:spacing w:val="-2"/>
        </w:rPr>
        <w:t>.</w:t>
      </w:r>
    </w:p>
    <w:p w14:paraId="315CD0FC" w14:textId="77777777" w:rsidR="00330955" w:rsidRDefault="00330955">
      <w:pPr>
        <w:pStyle w:val="Textoindependiente"/>
        <w:spacing w:before="61"/>
      </w:pPr>
    </w:p>
    <w:p w14:paraId="50CA2465" w14:textId="2853128A" w:rsidR="00330955" w:rsidRDefault="00000000">
      <w:pPr>
        <w:pStyle w:val="Textoindependiente"/>
        <w:ind w:left="142"/>
      </w:pPr>
      <w:r>
        <w:t xml:space="preserve">2030: </w:t>
      </w:r>
      <w:r>
        <w:rPr>
          <w:spacing w:val="-2"/>
        </w:rPr>
        <w:t>552.062,50</w:t>
      </w:r>
      <w:r w:rsidR="00C53CA6">
        <w:rPr>
          <w:spacing w:val="-2"/>
        </w:rPr>
        <w:t xml:space="preserve"> </w:t>
      </w:r>
      <w:r>
        <w:rPr>
          <w:spacing w:val="-2"/>
        </w:rPr>
        <w:t>€.</w:t>
      </w:r>
    </w:p>
    <w:p w14:paraId="75E31027" w14:textId="77777777" w:rsidR="00330955" w:rsidRDefault="00330955">
      <w:pPr>
        <w:pStyle w:val="Textoindependiente"/>
        <w:spacing w:before="60"/>
      </w:pPr>
    </w:p>
    <w:p w14:paraId="22EFA3BA" w14:textId="15FB01A4" w:rsidR="00330955" w:rsidRDefault="00000000">
      <w:pPr>
        <w:pStyle w:val="Prrafodelista"/>
        <w:numPr>
          <w:ilvl w:val="0"/>
          <w:numId w:val="9"/>
        </w:numPr>
        <w:tabs>
          <w:tab w:val="left" w:pos="390"/>
        </w:tabs>
        <w:spacing w:line="297" w:lineRule="auto"/>
        <w:ind w:firstLine="0"/>
        <w:rPr>
          <w:sz w:val="20"/>
        </w:rPr>
      </w:pPr>
      <w:r>
        <w:rPr>
          <w:noProof/>
          <w:sz w:val="20"/>
        </w:rPr>
        <mc:AlternateContent>
          <mc:Choice Requires="wps">
            <w:drawing>
              <wp:anchor distT="0" distB="0" distL="0" distR="0" simplePos="0" relativeHeight="15796736" behindDoc="0" locked="0" layoutInCell="1" allowOverlap="1" wp14:anchorId="352F52AD" wp14:editId="7383970E">
                <wp:simplePos x="0" y="0"/>
                <wp:positionH relativeFrom="page">
                  <wp:posOffset>6807090</wp:posOffset>
                </wp:positionH>
                <wp:positionV relativeFrom="paragraph">
                  <wp:posOffset>-79324</wp:posOffset>
                </wp:positionV>
                <wp:extent cx="419734" cy="318706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56DFD1B"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93DF82"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352F52AD" id="Textbox 166" o:spid="_x0000_s1096" type="#_x0000_t202" style="position:absolute;left:0;text-align:left;margin-left:536pt;margin-top:-6.25pt;width:33.05pt;height:250.95pt;z-index:1579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21pAEAADI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" filled="f" stroked="f">
                <v:textbox style="layout-flow:vertical;mso-layout-flow-alt:bottom-to-top" inset="0,0,0,0">
                  <w:txbxContent>
                    <w:p w14:paraId="456DFD1B"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93DF82"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sz w:val="20"/>
        </w:rPr>
        <w:t>Informe</w:t>
      </w:r>
      <w:r>
        <w:rPr>
          <w:spacing w:val="28"/>
          <w:sz w:val="20"/>
        </w:rPr>
        <w:t xml:space="preserve"> </w:t>
      </w:r>
      <w:r>
        <w:rPr>
          <w:sz w:val="20"/>
        </w:rPr>
        <w:t>jurídico</w:t>
      </w:r>
      <w:r>
        <w:rPr>
          <w:spacing w:val="29"/>
          <w:sz w:val="20"/>
        </w:rPr>
        <w:t xml:space="preserve"> </w:t>
      </w:r>
      <w:r>
        <w:rPr>
          <w:b/>
          <w:sz w:val="20"/>
        </w:rPr>
        <w:t>favorable</w:t>
      </w:r>
      <w:r>
        <w:rPr>
          <w:b/>
          <w:spacing w:val="28"/>
          <w:sz w:val="20"/>
        </w:rPr>
        <w:t xml:space="preserve"> </w:t>
      </w:r>
      <w:r>
        <w:rPr>
          <w:sz w:val="20"/>
        </w:rPr>
        <w:t>suscrito</w:t>
      </w:r>
      <w:r>
        <w:rPr>
          <w:spacing w:val="28"/>
          <w:sz w:val="20"/>
        </w:rPr>
        <w:t xml:space="preserve"> </w:t>
      </w:r>
      <w:r>
        <w:rPr>
          <w:sz w:val="20"/>
        </w:rPr>
        <w:t>con</w:t>
      </w:r>
      <w:r>
        <w:rPr>
          <w:spacing w:val="28"/>
          <w:sz w:val="20"/>
        </w:rPr>
        <w:t xml:space="preserve"> </w:t>
      </w:r>
      <w:r>
        <w:rPr>
          <w:sz w:val="20"/>
        </w:rPr>
        <w:t>fecha</w:t>
      </w:r>
      <w:r>
        <w:rPr>
          <w:spacing w:val="28"/>
          <w:sz w:val="20"/>
        </w:rPr>
        <w:t xml:space="preserve"> </w:t>
      </w:r>
      <w:r>
        <w:rPr>
          <w:sz w:val="20"/>
        </w:rPr>
        <w:t>7</w:t>
      </w:r>
      <w:r>
        <w:rPr>
          <w:spacing w:val="28"/>
          <w:sz w:val="20"/>
        </w:rPr>
        <w:t xml:space="preserve"> </w:t>
      </w:r>
      <w:r>
        <w:rPr>
          <w:sz w:val="20"/>
        </w:rPr>
        <w:t>de</w:t>
      </w:r>
      <w:r>
        <w:rPr>
          <w:spacing w:val="28"/>
          <w:sz w:val="20"/>
        </w:rPr>
        <w:t xml:space="preserve"> </w:t>
      </w:r>
      <w:r>
        <w:rPr>
          <w:sz w:val="20"/>
        </w:rPr>
        <w:t>mayo</w:t>
      </w:r>
      <w:r>
        <w:rPr>
          <w:spacing w:val="28"/>
          <w:sz w:val="20"/>
        </w:rPr>
        <w:t xml:space="preserve"> </w:t>
      </w:r>
      <w:r>
        <w:rPr>
          <w:sz w:val="20"/>
        </w:rPr>
        <w:t>de</w:t>
      </w:r>
      <w:r>
        <w:rPr>
          <w:spacing w:val="28"/>
          <w:sz w:val="20"/>
        </w:rPr>
        <w:t xml:space="preserve"> </w:t>
      </w:r>
      <w:r>
        <w:rPr>
          <w:sz w:val="20"/>
        </w:rPr>
        <w:t>2025</w:t>
      </w:r>
      <w:r>
        <w:rPr>
          <w:spacing w:val="28"/>
          <w:sz w:val="20"/>
        </w:rPr>
        <w:t xml:space="preserve"> </w:t>
      </w:r>
      <w:r>
        <w:rPr>
          <w:sz w:val="20"/>
        </w:rPr>
        <w:t>por</w:t>
      </w:r>
      <w:r>
        <w:rPr>
          <w:spacing w:val="28"/>
          <w:sz w:val="20"/>
        </w:rPr>
        <w:t xml:space="preserve"> </w:t>
      </w:r>
      <w:r>
        <w:rPr>
          <w:sz w:val="20"/>
        </w:rPr>
        <w:t>el</w:t>
      </w:r>
      <w:r>
        <w:rPr>
          <w:spacing w:val="28"/>
          <w:sz w:val="20"/>
        </w:rPr>
        <w:t xml:space="preserve"> </w:t>
      </w:r>
      <w:proofErr w:type="gramStart"/>
      <w:r>
        <w:rPr>
          <w:sz w:val="20"/>
        </w:rPr>
        <w:t>Director</w:t>
      </w:r>
      <w:r>
        <w:rPr>
          <w:spacing w:val="28"/>
          <w:sz w:val="20"/>
        </w:rPr>
        <w:t xml:space="preserve"> </w:t>
      </w:r>
      <w:r>
        <w:rPr>
          <w:sz w:val="20"/>
        </w:rPr>
        <w:t>General</w:t>
      </w:r>
      <w:proofErr w:type="gramEnd"/>
      <w:r>
        <w:rPr>
          <w:spacing w:val="28"/>
          <w:sz w:val="20"/>
        </w:rPr>
        <w:t xml:space="preserve"> </w:t>
      </w:r>
      <w:r>
        <w:rPr>
          <w:sz w:val="20"/>
        </w:rPr>
        <w:t>de</w:t>
      </w:r>
      <w:r>
        <w:rPr>
          <w:spacing w:val="28"/>
          <w:sz w:val="20"/>
        </w:rPr>
        <w:t xml:space="preserve"> </w:t>
      </w:r>
      <w:r>
        <w:rPr>
          <w:sz w:val="20"/>
        </w:rPr>
        <w:t>la Asesoría Jurídica a la siguiente propuesta</w:t>
      </w:r>
      <w:r w:rsidR="00C53CA6">
        <w:rPr>
          <w:sz w:val="20"/>
        </w:rPr>
        <w:t>.</w:t>
      </w:r>
    </w:p>
    <w:p w14:paraId="5E68DE46" w14:textId="77777777" w:rsidR="00330955" w:rsidRDefault="00330955">
      <w:pPr>
        <w:pStyle w:val="Textoindependiente"/>
        <w:spacing w:before="5"/>
      </w:pPr>
    </w:p>
    <w:p w14:paraId="78241D1C" w14:textId="520B5236" w:rsidR="00330955" w:rsidRDefault="00000000">
      <w:pPr>
        <w:pStyle w:val="Textoindependiente"/>
        <w:spacing w:line="292" w:lineRule="auto"/>
        <w:ind w:left="142" w:right="851"/>
        <w:jc w:val="both"/>
      </w:pPr>
      <w:r>
        <w:t>Vista</w:t>
      </w:r>
      <w:r>
        <w:rPr>
          <w:spacing w:val="29"/>
        </w:rPr>
        <w:t xml:space="preserve"> </w:t>
      </w:r>
      <w:r>
        <w:t>la</w:t>
      </w:r>
      <w:r>
        <w:rPr>
          <w:spacing w:val="29"/>
        </w:rPr>
        <w:t xml:space="preserve"> </w:t>
      </w:r>
      <w:r>
        <w:t>propuesta</w:t>
      </w:r>
      <w:r>
        <w:rPr>
          <w:spacing w:val="29"/>
        </w:rPr>
        <w:t xml:space="preserve"> </w:t>
      </w:r>
      <w:r>
        <w:t>de</w:t>
      </w:r>
      <w:r>
        <w:rPr>
          <w:spacing w:val="29"/>
        </w:rPr>
        <w:t xml:space="preserve"> </w:t>
      </w:r>
      <w:r>
        <w:t>resolución</w:t>
      </w:r>
      <w:r>
        <w:rPr>
          <w:spacing w:val="29"/>
        </w:rPr>
        <w:t xml:space="preserve"> </w:t>
      </w:r>
      <w:r>
        <w:t>PR/2025/2758</w:t>
      </w:r>
      <w:r>
        <w:rPr>
          <w:spacing w:val="29"/>
        </w:rPr>
        <w:t xml:space="preserve"> </w:t>
      </w:r>
      <w:r>
        <w:t>de</w:t>
      </w:r>
      <w:r>
        <w:rPr>
          <w:spacing w:val="29"/>
        </w:rPr>
        <w:t xml:space="preserve"> </w:t>
      </w:r>
      <w:r>
        <w:t>8</w:t>
      </w:r>
      <w:r>
        <w:rPr>
          <w:spacing w:val="29"/>
        </w:rPr>
        <w:t xml:space="preserve"> </w:t>
      </w:r>
      <w:r>
        <w:t>de</w:t>
      </w:r>
      <w:r>
        <w:rPr>
          <w:spacing w:val="29"/>
        </w:rPr>
        <w:t xml:space="preserve"> </w:t>
      </w:r>
      <w:r>
        <w:t>mayo</w:t>
      </w:r>
      <w:r>
        <w:rPr>
          <w:spacing w:val="29"/>
        </w:rPr>
        <w:t xml:space="preserve"> </w:t>
      </w:r>
      <w:r>
        <w:t>de</w:t>
      </w:r>
      <w:r>
        <w:rPr>
          <w:spacing w:val="29"/>
        </w:rPr>
        <w:t xml:space="preserve"> </w:t>
      </w:r>
      <w:r>
        <w:t>2025</w:t>
      </w:r>
      <w:r>
        <w:rPr>
          <w:spacing w:val="29"/>
        </w:rPr>
        <w:t xml:space="preserve"> </w:t>
      </w:r>
      <w:r>
        <w:t>fiscalizada</w:t>
      </w:r>
      <w:r>
        <w:rPr>
          <w:spacing w:val="29"/>
        </w:rPr>
        <w:t xml:space="preserve"> </w:t>
      </w:r>
      <w:r>
        <w:t>favorablemente con fecha de 8 de mayo de 2025</w:t>
      </w:r>
      <w:r w:rsidR="00C53CA6">
        <w:t>,</w:t>
      </w:r>
    </w:p>
    <w:p w14:paraId="1C7DBAC7" w14:textId="77777777" w:rsidR="00330955" w:rsidRDefault="00330955">
      <w:pPr>
        <w:pStyle w:val="Textoindependiente"/>
        <w:spacing w:before="9"/>
      </w:pPr>
    </w:p>
    <w:p w14:paraId="1E7324A9" w14:textId="77777777" w:rsidR="00330955" w:rsidRDefault="00000000">
      <w:pPr>
        <w:pStyle w:val="Ttulo2"/>
      </w:pPr>
      <w:r>
        <w:rPr>
          <w:spacing w:val="-2"/>
        </w:rPr>
        <w:t>Resolución:</w:t>
      </w:r>
    </w:p>
    <w:p w14:paraId="42521BFF" w14:textId="77777777" w:rsidR="00330955" w:rsidRDefault="00330955">
      <w:pPr>
        <w:pStyle w:val="Textoindependiente"/>
        <w:spacing w:before="61"/>
        <w:rPr>
          <w:b/>
        </w:rPr>
      </w:pPr>
    </w:p>
    <w:p w14:paraId="6308CCBE" w14:textId="77777777" w:rsidR="00330955" w:rsidRDefault="00000000">
      <w:pPr>
        <w:pStyle w:val="Textoindependiente"/>
        <w:ind w:left="142"/>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63A37D52" w14:textId="77777777" w:rsidR="00330955" w:rsidRDefault="00330955">
      <w:pPr>
        <w:pStyle w:val="Textoindependiente"/>
        <w:spacing w:before="61"/>
      </w:pPr>
    </w:p>
    <w:p w14:paraId="120BAD00" w14:textId="0531C38C" w:rsidR="00330955" w:rsidRDefault="00000000">
      <w:pPr>
        <w:pStyle w:val="Textoindependiente"/>
        <w:spacing w:line="292" w:lineRule="auto"/>
        <w:ind w:left="142" w:right="850"/>
        <w:jc w:val="both"/>
      </w:pPr>
      <w:r>
        <w:t>2º.- Disponer (D) la cantidad de 1.656.187,50</w:t>
      </w:r>
      <w:r w:rsidR="00C53CA6">
        <w:t xml:space="preserve"> </w:t>
      </w:r>
      <w:r>
        <w:t>€</w:t>
      </w:r>
      <w:r w:rsidR="00C53CA6">
        <w:t>,</w:t>
      </w:r>
      <w:r>
        <w:t xml:space="preserve"> con cargo a la aplicación presupuestaria 112.1530.63100 del Presupuesto de la Corporación para 2025 así como las siguientes cantidades para el resto de los ejercicios presupuestarios:</w:t>
      </w:r>
    </w:p>
    <w:p w14:paraId="64F8964A" w14:textId="77777777" w:rsidR="00330955" w:rsidRDefault="00330955">
      <w:pPr>
        <w:pStyle w:val="Textoindependiente"/>
        <w:spacing w:before="9"/>
      </w:pPr>
    </w:p>
    <w:p w14:paraId="2FAA850D" w14:textId="42A377E4" w:rsidR="00330955" w:rsidRDefault="00000000">
      <w:pPr>
        <w:pStyle w:val="Textoindependiente"/>
        <w:spacing w:before="1"/>
        <w:ind w:left="142"/>
      </w:pPr>
      <w:r>
        <w:t xml:space="preserve">2026: </w:t>
      </w:r>
      <w:r>
        <w:rPr>
          <w:spacing w:val="-2"/>
        </w:rPr>
        <w:t>2.208.250,00</w:t>
      </w:r>
      <w:r w:rsidR="00C53CA6">
        <w:rPr>
          <w:spacing w:val="-2"/>
        </w:rPr>
        <w:t xml:space="preserve"> </w:t>
      </w:r>
      <w:r>
        <w:rPr>
          <w:spacing w:val="-2"/>
        </w:rPr>
        <w:t>€</w:t>
      </w:r>
      <w:r w:rsidR="00C53CA6">
        <w:rPr>
          <w:spacing w:val="-2"/>
        </w:rPr>
        <w:t>.</w:t>
      </w:r>
    </w:p>
    <w:p w14:paraId="3BBF1A57" w14:textId="77777777" w:rsidR="00330955" w:rsidRDefault="00330955">
      <w:pPr>
        <w:pStyle w:val="Textoindependiente"/>
        <w:spacing w:before="60"/>
      </w:pPr>
    </w:p>
    <w:p w14:paraId="2D62548C" w14:textId="3F907A18" w:rsidR="00330955" w:rsidRDefault="00000000">
      <w:pPr>
        <w:pStyle w:val="Textoindependiente"/>
        <w:ind w:left="142"/>
      </w:pPr>
      <w:r>
        <w:t xml:space="preserve">2027: </w:t>
      </w:r>
      <w:r>
        <w:rPr>
          <w:spacing w:val="-2"/>
        </w:rPr>
        <w:t>2.208.250,00</w:t>
      </w:r>
      <w:r w:rsidR="00C53CA6">
        <w:rPr>
          <w:spacing w:val="-2"/>
        </w:rPr>
        <w:t xml:space="preserve"> </w:t>
      </w:r>
      <w:r>
        <w:rPr>
          <w:spacing w:val="-2"/>
        </w:rPr>
        <w:t>€</w:t>
      </w:r>
      <w:r w:rsidR="00C53CA6">
        <w:rPr>
          <w:spacing w:val="-2"/>
        </w:rPr>
        <w:t>.</w:t>
      </w:r>
    </w:p>
    <w:p w14:paraId="305249A4" w14:textId="77777777" w:rsidR="00330955" w:rsidRDefault="00330955">
      <w:pPr>
        <w:pStyle w:val="Textoindependiente"/>
        <w:spacing w:before="60"/>
      </w:pPr>
    </w:p>
    <w:p w14:paraId="5FDFD6B1" w14:textId="7BCB39A0" w:rsidR="00330955" w:rsidRDefault="00000000">
      <w:pPr>
        <w:pStyle w:val="Textoindependiente"/>
        <w:spacing w:before="1"/>
        <w:ind w:left="142"/>
      </w:pPr>
      <w:r>
        <w:t xml:space="preserve">2028: </w:t>
      </w:r>
      <w:r>
        <w:rPr>
          <w:spacing w:val="-2"/>
        </w:rPr>
        <w:t>2.208.250,00</w:t>
      </w:r>
      <w:r w:rsidR="00C53CA6">
        <w:rPr>
          <w:spacing w:val="-2"/>
        </w:rPr>
        <w:t xml:space="preserve"> </w:t>
      </w:r>
      <w:r>
        <w:rPr>
          <w:spacing w:val="-2"/>
        </w:rPr>
        <w:t>€</w:t>
      </w:r>
      <w:r w:rsidR="00C53CA6">
        <w:rPr>
          <w:spacing w:val="-2"/>
        </w:rPr>
        <w:t>.</w:t>
      </w:r>
    </w:p>
    <w:p w14:paraId="293C3465" w14:textId="77777777" w:rsidR="00330955" w:rsidRDefault="00330955">
      <w:pPr>
        <w:pStyle w:val="Textoindependiente"/>
        <w:spacing w:before="60"/>
      </w:pPr>
    </w:p>
    <w:p w14:paraId="05B2D658" w14:textId="33D0C34D" w:rsidR="00330955" w:rsidRDefault="00000000">
      <w:pPr>
        <w:pStyle w:val="Textoindependiente"/>
        <w:ind w:left="142"/>
      </w:pPr>
      <w:r>
        <w:t xml:space="preserve">2029: </w:t>
      </w:r>
      <w:r>
        <w:rPr>
          <w:spacing w:val="-2"/>
        </w:rPr>
        <w:t>2.208.250,00</w:t>
      </w:r>
      <w:r w:rsidR="00C53CA6">
        <w:rPr>
          <w:spacing w:val="-2"/>
        </w:rPr>
        <w:t xml:space="preserve"> </w:t>
      </w:r>
      <w:r>
        <w:rPr>
          <w:spacing w:val="-2"/>
        </w:rPr>
        <w:t>€</w:t>
      </w:r>
      <w:r w:rsidR="00C53CA6">
        <w:rPr>
          <w:spacing w:val="-2"/>
        </w:rPr>
        <w:t>.</w:t>
      </w:r>
    </w:p>
    <w:p w14:paraId="38D5A4AB" w14:textId="77777777" w:rsidR="00330955" w:rsidRDefault="00330955">
      <w:pPr>
        <w:pStyle w:val="Textoindependiente"/>
        <w:spacing w:before="60"/>
      </w:pPr>
    </w:p>
    <w:p w14:paraId="771AFE86" w14:textId="1B83C24B" w:rsidR="00330955" w:rsidRDefault="00000000">
      <w:pPr>
        <w:pStyle w:val="Textoindependiente"/>
        <w:spacing w:before="1"/>
        <w:ind w:left="142"/>
      </w:pPr>
      <w:r>
        <w:t xml:space="preserve">2030: </w:t>
      </w:r>
      <w:r>
        <w:rPr>
          <w:spacing w:val="-2"/>
        </w:rPr>
        <w:t>552.062,50</w:t>
      </w:r>
      <w:r w:rsidR="00C53CA6">
        <w:rPr>
          <w:spacing w:val="-2"/>
        </w:rPr>
        <w:t xml:space="preserve"> </w:t>
      </w:r>
      <w:r>
        <w:rPr>
          <w:spacing w:val="-2"/>
        </w:rPr>
        <w:t>€.</w:t>
      </w:r>
    </w:p>
    <w:p w14:paraId="61A342AE" w14:textId="77777777" w:rsidR="00330955" w:rsidRDefault="00330955">
      <w:pPr>
        <w:pStyle w:val="Textoindependiente"/>
        <w:spacing w:before="60"/>
      </w:pPr>
    </w:p>
    <w:p w14:paraId="4F41EB8C" w14:textId="1C30E9BD" w:rsidR="00330955" w:rsidRDefault="00000000">
      <w:pPr>
        <w:pStyle w:val="Textoindependiente"/>
        <w:spacing w:line="292" w:lineRule="auto"/>
        <w:ind w:left="142" w:right="850"/>
        <w:jc w:val="both"/>
      </w:pPr>
      <w:r>
        <w:t xml:space="preserve">3º.- Adjudicar el contrato de suministro de Servicio de </w:t>
      </w:r>
      <w:r w:rsidRPr="00C53CA6">
        <w:rPr>
          <w:i/>
          <w:iCs/>
        </w:rPr>
        <w:t>“Mantenimiento y conservación integral de las infraestructuras y espacios públicos”</w:t>
      </w:r>
      <w:r>
        <w:t xml:space="preserve">, mediante procedimiento abierto y una pluralidad de criterios de adjudicación, sujeto a regulación armonizada a favor de LANTANIA, S.A.U., aplicando una baja al canon fijo definido en el PCAP y a los precios unitarios de los documentos de la base de precios </w:t>
      </w:r>
      <w:r w:rsidRPr="00C53CA6">
        <w:rPr>
          <w:i/>
          <w:iCs/>
        </w:rPr>
        <w:t>"Precio de la Construcción Centro 2024",</w:t>
      </w:r>
      <w:r>
        <w:t xml:space="preserve"> editada por el Colegio Oficial de Aparejadores y Arquitectos Técnicos de Guadalajara, con los costes indirectos aplicados según se recogen en la versión libro digital</w:t>
      </w:r>
      <w:r>
        <w:rPr>
          <w:spacing w:val="-1"/>
        </w:rPr>
        <w:t xml:space="preserve"> </w:t>
      </w:r>
      <w:proofErr w:type="spellStart"/>
      <w:r>
        <w:t>pdf</w:t>
      </w:r>
      <w:proofErr w:type="spellEnd"/>
      <w:r>
        <w:rPr>
          <w:spacing w:val="-1"/>
        </w:rPr>
        <w:t xml:space="preserve"> </w:t>
      </w:r>
      <w:r>
        <w:t>del</w:t>
      </w:r>
      <w:r>
        <w:rPr>
          <w:spacing w:val="-1"/>
        </w:rPr>
        <w:t xml:space="preserve"> </w:t>
      </w:r>
      <w:r>
        <w:t>cuadro</w:t>
      </w:r>
      <w:r>
        <w:rPr>
          <w:spacing w:val="-1"/>
        </w:rPr>
        <w:t xml:space="preserve"> </w:t>
      </w:r>
      <w:r>
        <w:t>de</w:t>
      </w:r>
      <w:r>
        <w:rPr>
          <w:spacing w:val="-1"/>
        </w:rPr>
        <w:t xml:space="preserve"> </w:t>
      </w:r>
      <w:r>
        <w:t>precios</w:t>
      </w:r>
      <w:r>
        <w:rPr>
          <w:spacing w:val="-1"/>
        </w:rPr>
        <w:t xml:space="preserve"> </w:t>
      </w:r>
      <w:r>
        <w:t>Centro</w:t>
      </w:r>
      <w:r>
        <w:rPr>
          <w:spacing w:val="-1"/>
        </w:rPr>
        <w:t xml:space="preserve"> </w:t>
      </w:r>
      <w:r>
        <w:t>2024</w:t>
      </w:r>
      <w:r>
        <w:rPr>
          <w:spacing w:val="-1"/>
        </w:rPr>
        <w:t xml:space="preserve"> </w:t>
      </w:r>
      <w:r>
        <w:t>para</w:t>
      </w:r>
      <w:r>
        <w:rPr>
          <w:spacing w:val="-1"/>
        </w:rPr>
        <w:t xml:space="preserve"> </w:t>
      </w:r>
      <w:r>
        <w:t>mantenimiento</w:t>
      </w:r>
      <w:r>
        <w:rPr>
          <w:spacing w:val="-1"/>
        </w:rPr>
        <w:t xml:space="preserve"> </w:t>
      </w:r>
      <w:r>
        <w:t>de</w:t>
      </w:r>
      <w:r>
        <w:rPr>
          <w:spacing w:val="-1"/>
        </w:rPr>
        <w:t xml:space="preserve"> </w:t>
      </w:r>
      <w:r>
        <w:t>47,04%,</w:t>
      </w:r>
      <w:r>
        <w:rPr>
          <w:spacing w:val="-1"/>
        </w:rPr>
        <w:t xml:space="preserve"> </w:t>
      </w:r>
      <w:r>
        <w:t>con</w:t>
      </w:r>
      <w:r>
        <w:rPr>
          <w:spacing w:val="-1"/>
        </w:rPr>
        <w:t xml:space="preserve"> </w:t>
      </w:r>
      <w:r>
        <w:t>la</w:t>
      </w:r>
      <w:r>
        <w:rPr>
          <w:spacing w:val="-1"/>
        </w:rPr>
        <w:t xml:space="preserve"> </w:t>
      </w:r>
      <w:r>
        <w:t>siguiente</w:t>
      </w:r>
      <w:r>
        <w:rPr>
          <w:spacing w:val="-1"/>
        </w:rPr>
        <w:t xml:space="preserve"> </w:t>
      </w:r>
      <w:r>
        <w:t>mejora:</w:t>
      </w:r>
    </w:p>
    <w:p w14:paraId="2EF627A3" w14:textId="77777777" w:rsidR="00330955" w:rsidRDefault="00330955">
      <w:pPr>
        <w:pStyle w:val="Textoindependiente"/>
        <w:spacing w:before="9"/>
      </w:pPr>
    </w:p>
    <w:p w14:paraId="345B6086" w14:textId="77777777" w:rsidR="00330955" w:rsidRDefault="00000000">
      <w:pPr>
        <w:pStyle w:val="Textoindependiente"/>
        <w:spacing w:before="1" w:line="292" w:lineRule="auto"/>
        <w:ind w:left="142" w:right="850"/>
        <w:jc w:val="both"/>
      </w:pPr>
      <w:r>
        <w:t>Se compromete a realizar la prestación que conlleve la emisión de gases de efecto invernadero durante la ejecución del contrato de 248,24 tCO2.</w:t>
      </w:r>
    </w:p>
    <w:p w14:paraId="3092B305" w14:textId="77777777" w:rsidR="00330955" w:rsidRDefault="00330955">
      <w:pPr>
        <w:pStyle w:val="Textoindependiente"/>
        <w:spacing w:before="9"/>
      </w:pPr>
    </w:p>
    <w:p w14:paraId="06EAA574" w14:textId="77777777" w:rsidR="00330955" w:rsidRDefault="00000000">
      <w:pPr>
        <w:pStyle w:val="Textoindependiente"/>
        <w:spacing w:before="1"/>
        <w:ind w:left="142"/>
      </w:pPr>
      <w:r>
        <w:t>4º.-</w:t>
      </w:r>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72DA166C" w14:textId="77777777" w:rsidR="00330955" w:rsidRDefault="00330955">
      <w:pPr>
        <w:pStyle w:val="Textoindependiente"/>
        <w:spacing w:before="60"/>
      </w:pPr>
    </w:p>
    <w:p w14:paraId="339B31C9" w14:textId="77777777" w:rsidR="00330955" w:rsidRDefault="00000000">
      <w:pPr>
        <w:pStyle w:val="Textoindependiente"/>
        <w:ind w:left="142"/>
      </w:pPr>
      <w:r>
        <w:t>-Se</w:t>
      </w:r>
      <w:r>
        <w:rPr>
          <w:spacing w:val="-2"/>
        </w:rPr>
        <w:t xml:space="preserve"> </w:t>
      </w:r>
      <w:r>
        <w:t>han</w:t>
      </w:r>
      <w:r>
        <w:rPr>
          <w:spacing w:val="-2"/>
        </w:rPr>
        <w:t xml:space="preserve"> </w:t>
      </w:r>
      <w:r>
        <w:t>admitido</w:t>
      </w:r>
      <w:r>
        <w:rPr>
          <w:spacing w:val="-2"/>
        </w:rPr>
        <w:t xml:space="preserve"> </w:t>
      </w:r>
      <w:r>
        <w:t>todas</w:t>
      </w:r>
      <w:r>
        <w:rPr>
          <w:spacing w:val="-2"/>
        </w:rPr>
        <w:t xml:space="preserve"> </w:t>
      </w:r>
      <w:r>
        <w:t>las</w:t>
      </w:r>
      <w:r>
        <w:rPr>
          <w:spacing w:val="-2"/>
        </w:rPr>
        <w:t xml:space="preserve"> </w:t>
      </w:r>
      <w:r>
        <w:t>ofertas</w:t>
      </w:r>
      <w:r>
        <w:rPr>
          <w:spacing w:val="-1"/>
        </w:rPr>
        <w:t xml:space="preserve"> </w:t>
      </w:r>
      <w:r>
        <w:rPr>
          <w:spacing w:val="-2"/>
        </w:rPr>
        <w:t>presentadas.</w:t>
      </w:r>
    </w:p>
    <w:p w14:paraId="63D1ABEE" w14:textId="77777777" w:rsidR="00330955" w:rsidRDefault="00330955">
      <w:pPr>
        <w:pStyle w:val="Textoindependiente"/>
        <w:spacing w:before="60"/>
      </w:pPr>
    </w:p>
    <w:p w14:paraId="7DBDC756" w14:textId="77777777" w:rsidR="00330955" w:rsidRDefault="00000000">
      <w:pPr>
        <w:pStyle w:val="Textoindependiente"/>
        <w:spacing w:before="1"/>
        <w:ind w:left="142"/>
      </w:pPr>
      <w:r>
        <w:t>-Las</w:t>
      </w:r>
      <w:r>
        <w:rPr>
          <w:spacing w:val="-6"/>
        </w:rPr>
        <w:t xml:space="preserve"> </w:t>
      </w:r>
      <w:r>
        <w:t>características</w:t>
      </w:r>
      <w:r>
        <w:rPr>
          <w:spacing w:val="-3"/>
        </w:rPr>
        <w:t xml:space="preserve"> </w:t>
      </w:r>
      <w:r>
        <w:t>de</w:t>
      </w:r>
      <w:r>
        <w:rPr>
          <w:spacing w:val="-4"/>
        </w:rPr>
        <w:t xml:space="preserve"> </w:t>
      </w:r>
      <w:r>
        <w:t>la</w:t>
      </w:r>
      <w:r>
        <w:rPr>
          <w:spacing w:val="-3"/>
        </w:rPr>
        <w:t xml:space="preserve"> </w:t>
      </w:r>
      <w:r>
        <w:t>oferta</w:t>
      </w:r>
      <w:r>
        <w:rPr>
          <w:spacing w:val="-3"/>
        </w:rPr>
        <w:t xml:space="preserve"> </w:t>
      </w:r>
      <w:r>
        <w:t>adjudicataria</w:t>
      </w:r>
      <w:r>
        <w:rPr>
          <w:spacing w:val="-4"/>
        </w:rPr>
        <w:t xml:space="preserve"> </w:t>
      </w:r>
      <w:r>
        <w:t>figuran</w:t>
      </w:r>
      <w:r>
        <w:rPr>
          <w:spacing w:val="-3"/>
        </w:rPr>
        <w:t xml:space="preserve"> </w:t>
      </w:r>
      <w:r>
        <w:t>en</w:t>
      </w:r>
      <w:r>
        <w:rPr>
          <w:spacing w:val="-4"/>
        </w:rPr>
        <w:t xml:space="preserve"> </w:t>
      </w:r>
      <w:r>
        <w:t>el</w:t>
      </w:r>
      <w:r>
        <w:rPr>
          <w:spacing w:val="-3"/>
        </w:rPr>
        <w:t xml:space="preserve"> </w:t>
      </w:r>
      <w:r>
        <w:t>apartado</w:t>
      </w:r>
      <w:r>
        <w:rPr>
          <w:spacing w:val="-3"/>
        </w:rPr>
        <w:t xml:space="preserve"> </w:t>
      </w:r>
      <w:r>
        <w:rPr>
          <w:spacing w:val="-2"/>
        </w:rPr>
        <w:t>tercero.</w:t>
      </w:r>
    </w:p>
    <w:p w14:paraId="74953470" w14:textId="77777777" w:rsidR="00330955" w:rsidRDefault="00330955">
      <w:pPr>
        <w:pStyle w:val="Textoindependiente"/>
        <w:sectPr w:rsidR="00330955">
          <w:pgSz w:w="11910" w:h="16840"/>
          <w:pgMar w:top="1260" w:right="565" w:bottom="1260" w:left="1275" w:header="225" w:footer="1060" w:gutter="0"/>
          <w:cols w:space="720"/>
        </w:sectPr>
      </w:pPr>
    </w:p>
    <w:p w14:paraId="1B0992D1" w14:textId="77777777" w:rsidR="00330955" w:rsidRDefault="00000000">
      <w:pPr>
        <w:pStyle w:val="Textoindependiente"/>
        <w:spacing w:before="197" w:line="292" w:lineRule="auto"/>
        <w:ind w:left="142" w:right="850"/>
        <w:jc w:val="both"/>
      </w:pPr>
      <w:r>
        <w:lastRenderedPageBreak/>
        <w:t>-Ha resultado adjudicataria la oferta que ha obtenido la mayor puntuación tras la aplicación de los criterios contenidos en el pliego de cláusulas administrativas particulares.</w:t>
      </w:r>
    </w:p>
    <w:p w14:paraId="59522594" w14:textId="77777777" w:rsidR="00330955" w:rsidRDefault="00330955">
      <w:pPr>
        <w:pStyle w:val="Textoindependiente"/>
        <w:spacing w:before="10"/>
      </w:pPr>
    </w:p>
    <w:p w14:paraId="3F788DCF" w14:textId="77777777" w:rsidR="00330955" w:rsidRDefault="00000000">
      <w:pPr>
        <w:pStyle w:val="Textoindependiente"/>
        <w:spacing w:line="292" w:lineRule="auto"/>
        <w:ind w:left="142" w:right="851"/>
        <w:jc w:val="both"/>
      </w:pPr>
      <w:r>
        <w:t>5°. - Notificar el presente acuerdo al adjudicatario para que firme el contrato una vez transcurrido el plazo de 15 días hábiles, a contar desde la recepción de la notificación del acuerdo de adjudicación, sin que se haya interpuesto recurso especial en materia de contratación.</w:t>
      </w:r>
    </w:p>
    <w:p w14:paraId="0EE51F62" w14:textId="77777777" w:rsidR="00330955" w:rsidRDefault="00330955">
      <w:pPr>
        <w:pStyle w:val="Textoindependiente"/>
        <w:spacing w:before="10"/>
      </w:pPr>
    </w:p>
    <w:p w14:paraId="06F1BCA2" w14:textId="77777777" w:rsidR="00330955" w:rsidRDefault="00000000">
      <w:pPr>
        <w:pStyle w:val="Textoindependiente"/>
        <w:spacing w:line="292" w:lineRule="auto"/>
        <w:ind w:left="142" w:right="851"/>
        <w:jc w:val="both"/>
      </w:pPr>
      <w:r>
        <w:t>6º.- Publicar la adjudicación en la Plataforma de Contratación del Sector Público y en el Diario Oficial de la Unión Europea.</w:t>
      </w:r>
    </w:p>
    <w:p w14:paraId="02DE5804" w14:textId="77777777" w:rsidR="00330955" w:rsidRDefault="00330955">
      <w:pPr>
        <w:pStyle w:val="Textoindependiente"/>
        <w:spacing w:before="10"/>
      </w:pPr>
    </w:p>
    <w:p w14:paraId="26E337AB" w14:textId="77777777" w:rsidR="00330955" w:rsidRDefault="00000000">
      <w:pPr>
        <w:pStyle w:val="Textoindependiente"/>
        <w:ind w:left="142"/>
      </w:pPr>
      <w:r>
        <w:rPr>
          <w:noProof/>
        </w:rPr>
        <mc:AlternateContent>
          <mc:Choice Requires="wps">
            <w:drawing>
              <wp:anchor distT="0" distB="0" distL="0" distR="0" simplePos="0" relativeHeight="15797760" behindDoc="0" locked="0" layoutInCell="1" allowOverlap="1" wp14:anchorId="196BFE4C" wp14:editId="5F0776B6">
                <wp:simplePos x="0" y="0"/>
                <wp:positionH relativeFrom="page">
                  <wp:posOffset>6807090</wp:posOffset>
                </wp:positionH>
                <wp:positionV relativeFrom="paragraph">
                  <wp:posOffset>188512</wp:posOffset>
                </wp:positionV>
                <wp:extent cx="419734" cy="318706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93C99B0"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E0E555"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196BFE4C" id="Textbox 168" o:spid="_x0000_s1097" type="#_x0000_t202" style="position:absolute;left:0;text-align:left;margin-left:536pt;margin-top:14.85pt;width:33.05pt;height:250.95pt;z-index:1579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J/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" filled="f" stroked="f">
                <v:textbox style="layout-flow:vertical;mso-layout-flow-alt:bottom-to-top" inset="0,0,0,0">
                  <w:txbxContent>
                    <w:p w14:paraId="793C99B0"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E0E555"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7º.-</w:t>
      </w:r>
      <w:r>
        <w:rPr>
          <w:spacing w:val="-2"/>
        </w:rPr>
        <w:t xml:space="preserve"> </w:t>
      </w:r>
      <w:r>
        <w:t>Notificar</w:t>
      </w:r>
      <w:r>
        <w:rPr>
          <w:spacing w:val="-1"/>
        </w:rPr>
        <w:t xml:space="preserve"> </w:t>
      </w:r>
      <w:r>
        <w:t>el</w:t>
      </w:r>
      <w:r>
        <w:rPr>
          <w:spacing w:val="-2"/>
        </w:rPr>
        <w:t xml:space="preserve"> </w:t>
      </w:r>
      <w:r>
        <w:t>acuerdo</w:t>
      </w:r>
      <w:r>
        <w:rPr>
          <w:spacing w:val="-1"/>
        </w:rPr>
        <w:t xml:space="preserve"> </w:t>
      </w:r>
      <w:r>
        <w:t>que</w:t>
      </w:r>
      <w:r>
        <w:rPr>
          <w:spacing w:val="-2"/>
        </w:rPr>
        <w:t xml:space="preserve"> </w:t>
      </w:r>
      <w:r>
        <w:t>se</w:t>
      </w:r>
      <w:r>
        <w:rPr>
          <w:spacing w:val="-1"/>
        </w:rPr>
        <w:t xml:space="preserve"> </w:t>
      </w:r>
      <w:r>
        <w:t>adopte</w:t>
      </w:r>
      <w:r>
        <w:rPr>
          <w:spacing w:val="-2"/>
        </w:rPr>
        <w:t xml:space="preserve"> </w:t>
      </w:r>
      <w:r>
        <w:t>a</w:t>
      </w:r>
      <w:r>
        <w:rPr>
          <w:spacing w:val="-1"/>
        </w:rPr>
        <w:t xml:space="preserve"> </w:t>
      </w:r>
      <w:r>
        <w:t>todos</w:t>
      </w:r>
      <w:r>
        <w:rPr>
          <w:spacing w:val="-2"/>
        </w:rPr>
        <w:t xml:space="preserve"> </w:t>
      </w:r>
      <w:r>
        <w:t>los</w:t>
      </w:r>
      <w:r>
        <w:rPr>
          <w:spacing w:val="-1"/>
        </w:rPr>
        <w:t xml:space="preserve"> </w:t>
      </w:r>
      <w:r>
        <w:rPr>
          <w:spacing w:val="-2"/>
        </w:rPr>
        <w:t>interesados.</w:t>
      </w:r>
    </w:p>
    <w:p w14:paraId="75DB6706" w14:textId="77777777" w:rsidR="00330955" w:rsidRDefault="00330955">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30955" w14:paraId="5A5088BB" w14:textId="77777777">
        <w:trPr>
          <w:trHeight w:val="972"/>
        </w:trPr>
        <w:tc>
          <w:tcPr>
            <w:tcW w:w="9062" w:type="dxa"/>
            <w:gridSpan w:val="2"/>
            <w:tcBorders>
              <w:left w:val="single" w:sz="4" w:space="0" w:color="CCCCCC"/>
              <w:right w:val="single" w:sz="4" w:space="0" w:color="CCCCCC"/>
            </w:tcBorders>
            <w:shd w:val="clear" w:color="auto" w:fill="F3F3F3"/>
          </w:tcPr>
          <w:p w14:paraId="7D0C4218" w14:textId="77777777" w:rsidR="00330955" w:rsidRDefault="00000000">
            <w:pPr>
              <w:pStyle w:val="TableParagraph"/>
              <w:spacing w:before="79" w:line="297" w:lineRule="auto"/>
              <w:ind w:right="52"/>
              <w:jc w:val="both"/>
              <w:rPr>
                <w:b/>
                <w:sz w:val="20"/>
              </w:rPr>
            </w:pPr>
            <w:r>
              <w:rPr>
                <w:b/>
                <w:sz w:val="20"/>
              </w:rPr>
              <w:t>Aprobación</w:t>
            </w:r>
            <w:r>
              <w:rPr>
                <w:b/>
                <w:spacing w:val="30"/>
                <w:sz w:val="20"/>
              </w:rPr>
              <w:t xml:space="preserve"> </w:t>
            </w:r>
            <w:r>
              <w:rPr>
                <w:b/>
                <w:sz w:val="20"/>
              </w:rPr>
              <w:t>expediente,</w:t>
            </w:r>
            <w:r>
              <w:rPr>
                <w:b/>
                <w:spacing w:val="30"/>
                <w:sz w:val="20"/>
              </w:rPr>
              <w:t xml:space="preserve"> </w:t>
            </w:r>
            <w:r>
              <w:rPr>
                <w:b/>
                <w:sz w:val="20"/>
              </w:rPr>
              <w:t>pliego</w:t>
            </w:r>
            <w:r>
              <w:rPr>
                <w:b/>
                <w:spacing w:val="30"/>
                <w:sz w:val="20"/>
              </w:rPr>
              <w:t xml:space="preserve"> </w:t>
            </w:r>
            <w:r>
              <w:rPr>
                <w:b/>
                <w:sz w:val="20"/>
              </w:rPr>
              <w:t>de</w:t>
            </w:r>
            <w:r>
              <w:rPr>
                <w:b/>
                <w:spacing w:val="30"/>
                <w:sz w:val="20"/>
              </w:rPr>
              <w:t xml:space="preserve"> </w:t>
            </w:r>
            <w:r>
              <w:rPr>
                <w:b/>
                <w:sz w:val="20"/>
              </w:rPr>
              <w:t>cláusulas</w:t>
            </w:r>
            <w:r>
              <w:rPr>
                <w:b/>
                <w:spacing w:val="30"/>
                <w:sz w:val="20"/>
              </w:rPr>
              <w:t xml:space="preserve"> </w:t>
            </w:r>
            <w:r>
              <w:rPr>
                <w:b/>
                <w:sz w:val="20"/>
              </w:rPr>
              <w:t>administrativas</w:t>
            </w:r>
            <w:r>
              <w:rPr>
                <w:b/>
                <w:spacing w:val="30"/>
                <w:sz w:val="20"/>
              </w:rPr>
              <w:t xml:space="preserve"> </w:t>
            </w:r>
            <w:r>
              <w:rPr>
                <w:b/>
                <w:sz w:val="20"/>
              </w:rPr>
              <w:t>y</w:t>
            </w:r>
            <w:r>
              <w:rPr>
                <w:b/>
                <w:spacing w:val="30"/>
                <w:sz w:val="20"/>
              </w:rPr>
              <w:t xml:space="preserve"> </w:t>
            </w:r>
            <w:r>
              <w:rPr>
                <w:b/>
                <w:sz w:val="20"/>
              </w:rPr>
              <w:t>convocatoria</w:t>
            </w:r>
            <w:r>
              <w:rPr>
                <w:b/>
                <w:spacing w:val="30"/>
                <w:sz w:val="20"/>
              </w:rPr>
              <w:t xml:space="preserve"> </w:t>
            </w:r>
            <w:r>
              <w:rPr>
                <w:b/>
                <w:sz w:val="20"/>
              </w:rPr>
              <w:t>de</w:t>
            </w:r>
            <w:r>
              <w:rPr>
                <w:b/>
                <w:spacing w:val="30"/>
                <w:sz w:val="20"/>
              </w:rPr>
              <w:t xml:space="preserve"> </w:t>
            </w:r>
            <w:r>
              <w:rPr>
                <w:b/>
                <w:sz w:val="20"/>
              </w:rPr>
              <w:t>la</w:t>
            </w:r>
            <w:r>
              <w:rPr>
                <w:b/>
                <w:spacing w:val="30"/>
                <w:sz w:val="20"/>
              </w:rPr>
              <w:t xml:space="preserve"> </w:t>
            </w:r>
            <w:r>
              <w:rPr>
                <w:b/>
                <w:sz w:val="20"/>
              </w:rPr>
              <w:t>licitación de la Enajenación de bien inmueble patrimonial en régimen de concurrencia, por concurso,</w:t>
            </w:r>
            <w:r>
              <w:rPr>
                <w:b/>
                <w:spacing w:val="40"/>
                <w:sz w:val="20"/>
              </w:rPr>
              <w:t xml:space="preserve"> </w:t>
            </w:r>
            <w:r>
              <w:rPr>
                <w:b/>
                <w:sz w:val="20"/>
              </w:rPr>
              <w:t>de la vivienda situada en la calle Plasencia, 8. Expediente 60829/2024.</w:t>
            </w:r>
          </w:p>
        </w:tc>
      </w:tr>
      <w:tr w:rsidR="00330955" w14:paraId="62C84886" w14:textId="77777777">
        <w:trPr>
          <w:trHeight w:val="399"/>
        </w:trPr>
        <w:tc>
          <w:tcPr>
            <w:tcW w:w="1877" w:type="dxa"/>
            <w:tcBorders>
              <w:left w:val="single" w:sz="4" w:space="0" w:color="CCCCCC"/>
              <w:right w:val="single" w:sz="6" w:space="0" w:color="CCCCCC"/>
            </w:tcBorders>
          </w:tcPr>
          <w:p w14:paraId="5E9A4B11" w14:textId="77777777" w:rsidR="00330955" w:rsidRDefault="00000000">
            <w:pPr>
              <w:pStyle w:val="TableParagraph"/>
              <w:spacing w:before="79"/>
              <w:rPr>
                <w:b/>
                <w:sz w:val="20"/>
              </w:rPr>
            </w:pPr>
            <w:r>
              <w:rPr>
                <w:b/>
                <w:spacing w:val="-2"/>
                <w:sz w:val="20"/>
              </w:rPr>
              <w:t>Favorable</w:t>
            </w:r>
          </w:p>
        </w:tc>
        <w:tc>
          <w:tcPr>
            <w:tcW w:w="7185" w:type="dxa"/>
            <w:tcBorders>
              <w:left w:val="single" w:sz="6" w:space="0" w:color="CCCCCC"/>
              <w:right w:val="single" w:sz="4" w:space="0" w:color="CCCCCC"/>
            </w:tcBorders>
          </w:tcPr>
          <w:p w14:paraId="603EC2E9" w14:textId="77777777" w:rsidR="0033095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8931B64" w14:textId="77777777" w:rsidR="00330955" w:rsidRDefault="00330955">
      <w:pPr>
        <w:pStyle w:val="Textoindependiente"/>
        <w:spacing w:before="142"/>
      </w:pPr>
    </w:p>
    <w:p w14:paraId="7E8E9594" w14:textId="77777777" w:rsidR="00330955"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F0D4F31" w14:textId="77777777" w:rsidR="00330955" w:rsidRDefault="00330955">
      <w:pPr>
        <w:pStyle w:val="Textoindependiente"/>
        <w:spacing w:before="61"/>
        <w:rPr>
          <w:b/>
        </w:rPr>
      </w:pPr>
    </w:p>
    <w:p w14:paraId="7CA3F186" w14:textId="77777777" w:rsidR="00330955" w:rsidRDefault="00000000">
      <w:pPr>
        <w:pStyle w:val="Prrafodelista"/>
        <w:numPr>
          <w:ilvl w:val="0"/>
          <w:numId w:val="7"/>
        </w:numPr>
        <w:tabs>
          <w:tab w:val="left" w:pos="309"/>
        </w:tabs>
        <w:spacing w:before="1" w:line="292" w:lineRule="auto"/>
        <w:ind w:firstLine="0"/>
        <w:jc w:val="both"/>
        <w:rPr>
          <w:sz w:val="20"/>
        </w:rPr>
      </w:pPr>
      <w:r>
        <w:rPr>
          <w:sz w:val="20"/>
        </w:rPr>
        <w:t xml:space="preserve">Propuesta del </w:t>
      </w:r>
      <w:proofErr w:type="gramStart"/>
      <w:r>
        <w:rPr>
          <w:sz w:val="20"/>
        </w:rPr>
        <w:t>Concejal</w:t>
      </w:r>
      <w:proofErr w:type="gramEnd"/>
      <w:r>
        <w:rPr>
          <w:sz w:val="20"/>
        </w:rPr>
        <w:t>-Delegado de Infraestructuras y Obras, de inicio del expediente, de fecha 27 de enero de 2025.</w:t>
      </w:r>
    </w:p>
    <w:p w14:paraId="3875A302" w14:textId="77777777" w:rsidR="00330955" w:rsidRDefault="00330955">
      <w:pPr>
        <w:pStyle w:val="Textoindependiente"/>
        <w:spacing w:before="9"/>
      </w:pPr>
    </w:p>
    <w:p w14:paraId="13FB4AFD" w14:textId="77777777" w:rsidR="00330955" w:rsidRDefault="00000000">
      <w:pPr>
        <w:pStyle w:val="Prrafodelista"/>
        <w:numPr>
          <w:ilvl w:val="0"/>
          <w:numId w:val="7"/>
        </w:numPr>
        <w:tabs>
          <w:tab w:val="left" w:pos="309"/>
        </w:tabs>
        <w:spacing w:before="1" w:line="292" w:lineRule="auto"/>
        <w:ind w:firstLine="0"/>
        <w:jc w:val="both"/>
        <w:rPr>
          <w:sz w:val="20"/>
        </w:rPr>
      </w:pPr>
      <w:r>
        <w:rPr>
          <w:sz w:val="20"/>
        </w:rPr>
        <w:t>Tasación efectuada por Tasaciones Hipotecarias Renta S.A. (</w:t>
      </w:r>
      <w:proofErr w:type="spellStart"/>
      <w:r>
        <w:rPr>
          <w:sz w:val="20"/>
        </w:rPr>
        <w:t>Thirsa</w:t>
      </w:r>
      <w:proofErr w:type="spellEnd"/>
      <w:r>
        <w:rPr>
          <w:sz w:val="20"/>
        </w:rPr>
        <w:t>), con fecha 26 de noviembre</w:t>
      </w:r>
      <w:r>
        <w:rPr>
          <w:spacing w:val="80"/>
          <w:sz w:val="20"/>
        </w:rPr>
        <w:t xml:space="preserve"> </w:t>
      </w:r>
      <w:r>
        <w:rPr>
          <w:sz w:val="20"/>
        </w:rPr>
        <w:t>de 2024, suscrita por D. Ángel Solache Vilela, Arquitecto.</w:t>
      </w:r>
    </w:p>
    <w:p w14:paraId="2A78756C" w14:textId="77777777" w:rsidR="00330955" w:rsidRDefault="00330955">
      <w:pPr>
        <w:pStyle w:val="Textoindependiente"/>
        <w:spacing w:before="9"/>
      </w:pPr>
    </w:p>
    <w:p w14:paraId="6A3D7BD6" w14:textId="7960CC3E" w:rsidR="00330955" w:rsidRDefault="00000000">
      <w:pPr>
        <w:pStyle w:val="Prrafodelista"/>
        <w:numPr>
          <w:ilvl w:val="0"/>
          <w:numId w:val="7"/>
        </w:numPr>
        <w:tabs>
          <w:tab w:val="left" w:pos="307"/>
        </w:tabs>
        <w:ind w:left="307" w:right="0" w:hanging="165"/>
        <w:jc w:val="left"/>
        <w:rPr>
          <w:sz w:val="20"/>
        </w:rPr>
      </w:pPr>
      <w:r>
        <w:rPr>
          <w:sz w:val="20"/>
        </w:rPr>
        <w:t>Nota</w:t>
      </w:r>
      <w:r>
        <w:rPr>
          <w:spacing w:val="-4"/>
          <w:sz w:val="20"/>
        </w:rPr>
        <w:t xml:space="preserve"> </w:t>
      </w:r>
      <w:r>
        <w:rPr>
          <w:sz w:val="20"/>
        </w:rPr>
        <w:t>simple</w:t>
      </w:r>
      <w:r>
        <w:rPr>
          <w:spacing w:val="-3"/>
          <w:sz w:val="20"/>
        </w:rPr>
        <w:t xml:space="preserve"> </w:t>
      </w:r>
      <w:r>
        <w:rPr>
          <w:sz w:val="20"/>
        </w:rPr>
        <w:t>del</w:t>
      </w:r>
      <w:r>
        <w:rPr>
          <w:spacing w:val="-3"/>
          <w:sz w:val="20"/>
        </w:rPr>
        <w:t xml:space="preserve"> </w:t>
      </w:r>
      <w:r>
        <w:rPr>
          <w:sz w:val="20"/>
        </w:rPr>
        <w:t>registro</w:t>
      </w:r>
      <w:r>
        <w:rPr>
          <w:spacing w:val="-3"/>
          <w:sz w:val="20"/>
        </w:rPr>
        <w:t xml:space="preserve"> </w:t>
      </w:r>
      <w:r>
        <w:rPr>
          <w:sz w:val="20"/>
        </w:rPr>
        <w:t>de</w:t>
      </w:r>
      <w:r>
        <w:rPr>
          <w:spacing w:val="-3"/>
          <w:sz w:val="20"/>
        </w:rPr>
        <w:t xml:space="preserve"> </w:t>
      </w:r>
      <w:r>
        <w:rPr>
          <w:sz w:val="20"/>
        </w:rPr>
        <w:t>la</w:t>
      </w:r>
      <w:r>
        <w:rPr>
          <w:spacing w:val="-3"/>
          <w:sz w:val="20"/>
        </w:rPr>
        <w:t xml:space="preserve"> </w:t>
      </w:r>
      <w:r>
        <w:rPr>
          <w:spacing w:val="-2"/>
          <w:sz w:val="20"/>
        </w:rPr>
        <w:t>propiedad</w:t>
      </w:r>
      <w:r w:rsidR="001E0431">
        <w:rPr>
          <w:spacing w:val="-2"/>
          <w:sz w:val="20"/>
        </w:rPr>
        <w:t>.</w:t>
      </w:r>
    </w:p>
    <w:p w14:paraId="53C4A525" w14:textId="77777777" w:rsidR="00330955" w:rsidRDefault="00330955">
      <w:pPr>
        <w:pStyle w:val="Textoindependiente"/>
        <w:spacing w:before="61"/>
      </w:pPr>
    </w:p>
    <w:p w14:paraId="3A006591" w14:textId="77777777" w:rsidR="00330955" w:rsidRDefault="00000000">
      <w:pPr>
        <w:pStyle w:val="Prrafodelista"/>
        <w:numPr>
          <w:ilvl w:val="0"/>
          <w:numId w:val="7"/>
        </w:numPr>
        <w:tabs>
          <w:tab w:val="left" w:pos="307"/>
        </w:tabs>
        <w:ind w:left="307" w:right="0" w:hanging="165"/>
        <w:jc w:val="left"/>
        <w:rPr>
          <w:sz w:val="20"/>
        </w:rPr>
      </w:pPr>
      <w:r>
        <w:rPr>
          <w:sz w:val="20"/>
        </w:rPr>
        <w:t>Ficha</w:t>
      </w:r>
      <w:r>
        <w:rPr>
          <w:spacing w:val="-4"/>
          <w:sz w:val="20"/>
        </w:rPr>
        <w:t xml:space="preserve"> </w:t>
      </w:r>
      <w:r>
        <w:rPr>
          <w:sz w:val="20"/>
        </w:rPr>
        <w:t>de</w:t>
      </w:r>
      <w:r>
        <w:rPr>
          <w:spacing w:val="-4"/>
          <w:sz w:val="20"/>
        </w:rPr>
        <w:t xml:space="preserve"> </w:t>
      </w:r>
      <w:r>
        <w:rPr>
          <w:sz w:val="20"/>
        </w:rPr>
        <w:t>inventario</w:t>
      </w:r>
      <w:r>
        <w:rPr>
          <w:spacing w:val="-4"/>
          <w:sz w:val="20"/>
        </w:rPr>
        <w:t xml:space="preserve"> </w:t>
      </w:r>
      <w:r>
        <w:rPr>
          <w:sz w:val="20"/>
        </w:rPr>
        <w:t>de</w:t>
      </w:r>
      <w:r>
        <w:rPr>
          <w:spacing w:val="-3"/>
          <w:sz w:val="20"/>
        </w:rPr>
        <w:t xml:space="preserve"> </w:t>
      </w:r>
      <w:r>
        <w:rPr>
          <w:spacing w:val="-2"/>
          <w:sz w:val="20"/>
        </w:rPr>
        <w:t>bienes.</w:t>
      </w:r>
    </w:p>
    <w:p w14:paraId="3C453F72" w14:textId="77777777" w:rsidR="00330955" w:rsidRDefault="00330955">
      <w:pPr>
        <w:pStyle w:val="Textoindependiente"/>
        <w:spacing w:before="60"/>
      </w:pPr>
    </w:p>
    <w:p w14:paraId="479FD51A" w14:textId="4056D1E6" w:rsidR="00330955" w:rsidRDefault="00000000">
      <w:pPr>
        <w:pStyle w:val="Prrafodelista"/>
        <w:numPr>
          <w:ilvl w:val="0"/>
          <w:numId w:val="7"/>
        </w:numPr>
        <w:tabs>
          <w:tab w:val="left" w:pos="309"/>
        </w:tabs>
        <w:spacing w:line="292" w:lineRule="auto"/>
        <w:ind w:firstLine="0"/>
        <w:jc w:val="both"/>
        <w:rPr>
          <w:sz w:val="20"/>
        </w:rPr>
      </w:pPr>
      <w:r>
        <w:rPr>
          <w:sz w:val="20"/>
        </w:rPr>
        <w:t xml:space="preserve">Informe de fecha 29 de enero de 2025 del Técnico Municipal de la </w:t>
      </w:r>
      <w:proofErr w:type="gramStart"/>
      <w:r>
        <w:rPr>
          <w:sz w:val="20"/>
        </w:rPr>
        <w:t>Concejalía</w:t>
      </w:r>
      <w:proofErr w:type="gramEnd"/>
      <w:r>
        <w:rPr>
          <w:sz w:val="20"/>
        </w:rPr>
        <w:t xml:space="preserve"> de Infraestructuras y Obras, D. Juan Pablo Nieto Mazarrón sobre la tasación de la vivienda.</w:t>
      </w:r>
    </w:p>
    <w:p w14:paraId="59BF145F" w14:textId="77777777" w:rsidR="00330955" w:rsidRDefault="00330955">
      <w:pPr>
        <w:pStyle w:val="Textoindependiente"/>
        <w:spacing w:before="10"/>
      </w:pPr>
    </w:p>
    <w:p w14:paraId="127D56C2" w14:textId="77777777" w:rsidR="00330955" w:rsidRDefault="00000000">
      <w:pPr>
        <w:pStyle w:val="Prrafodelista"/>
        <w:numPr>
          <w:ilvl w:val="0"/>
          <w:numId w:val="7"/>
        </w:numPr>
        <w:tabs>
          <w:tab w:val="left" w:pos="311"/>
        </w:tabs>
        <w:spacing w:line="292" w:lineRule="auto"/>
        <w:ind w:firstLine="0"/>
        <w:jc w:val="both"/>
        <w:rPr>
          <w:sz w:val="20"/>
        </w:rPr>
      </w:pPr>
      <w:r>
        <w:rPr>
          <w:sz w:val="20"/>
        </w:rPr>
        <w:t xml:space="preserve">Informe </w:t>
      </w:r>
      <w:proofErr w:type="spellStart"/>
      <w:r>
        <w:rPr>
          <w:sz w:val="20"/>
        </w:rPr>
        <w:t>nº</w:t>
      </w:r>
      <w:proofErr w:type="spellEnd"/>
      <w:r>
        <w:rPr>
          <w:sz w:val="20"/>
        </w:rPr>
        <w:t xml:space="preserve"> 177/2025, de 20 de febrero de 2025, suscrito por el </w:t>
      </w:r>
      <w:proofErr w:type="gramStart"/>
      <w:r>
        <w:rPr>
          <w:sz w:val="20"/>
        </w:rPr>
        <w:t>Director General</w:t>
      </w:r>
      <w:proofErr w:type="gramEnd"/>
      <w:r>
        <w:rPr>
          <w:sz w:val="20"/>
        </w:rPr>
        <w:t xml:space="preserve"> de la Asesoría Jurídica, relativo a los criterios mínimos a incluir en el pliego de cláusulas administrativas particulares.</w:t>
      </w:r>
    </w:p>
    <w:p w14:paraId="6D760693" w14:textId="77777777" w:rsidR="00330955" w:rsidRDefault="00330955">
      <w:pPr>
        <w:pStyle w:val="Textoindependiente"/>
        <w:spacing w:before="10"/>
      </w:pPr>
    </w:p>
    <w:p w14:paraId="63E714C9" w14:textId="77777777" w:rsidR="00330955" w:rsidRDefault="00000000">
      <w:pPr>
        <w:pStyle w:val="Prrafodelista"/>
        <w:numPr>
          <w:ilvl w:val="0"/>
          <w:numId w:val="7"/>
        </w:numPr>
        <w:tabs>
          <w:tab w:val="left" w:pos="309"/>
        </w:tabs>
        <w:spacing w:line="292" w:lineRule="auto"/>
        <w:ind w:firstLine="0"/>
        <w:jc w:val="both"/>
        <w:rPr>
          <w:sz w:val="20"/>
        </w:rPr>
      </w:pPr>
      <w:r>
        <w:rPr>
          <w:sz w:val="20"/>
        </w:rPr>
        <w:t xml:space="preserve">Pliego de cláusulas administrativas y técnicas particulares, suscrito por el </w:t>
      </w:r>
      <w:proofErr w:type="gramStart"/>
      <w:r>
        <w:rPr>
          <w:sz w:val="20"/>
        </w:rPr>
        <w:t>Subdirector</w:t>
      </w:r>
      <w:proofErr w:type="gramEnd"/>
      <w:r>
        <w:rPr>
          <w:sz w:val="20"/>
        </w:rPr>
        <w:t xml:space="preserve"> del Servicio</w:t>
      </w:r>
      <w:r>
        <w:rPr>
          <w:spacing w:val="40"/>
          <w:sz w:val="20"/>
        </w:rPr>
        <w:t xml:space="preserve"> </w:t>
      </w:r>
      <w:r>
        <w:rPr>
          <w:sz w:val="20"/>
        </w:rPr>
        <w:t>de Coordinación Jurídica, D. Andrés Jaramillo Martin, con fecha 11 de abril de 2025</w:t>
      </w:r>
    </w:p>
    <w:p w14:paraId="331545B4" w14:textId="77777777" w:rsidR="00330955" w:rsidRDefault="00330955">
      <w:pPr>
        <w:pStyle w:val="Textoindependiente"/>
        <w:spacing w:before="10"/>
      </w:pPr>
    </w:p>
    <w:p w14:paraId="521FC655" w14:textId="6C3CF3C5" w:rsidR="00330955" w:rsidRDefault="00000000">
      <w:pPr>
        <w:pStyle w:val="Prrafodelista"/>
        <w:numPr>
          <w:ilvl w:val="0"/>
          <w:numId w:val="7"/>
        </w:numPr>
        <w:tabs>
          <w:tab w:val="left" w:pos="543"/>
        </w:tabs>
        <w:spacing w:line="297" w:lineRule="auto"/>
        <w:ind w:left="543" w:right="850" w:hanging="279"/>
        <w:jc w:val="left"/>
        <w:rPr>
          <w:sz w:val="20"/>
        </w:rPr>
      </w:pPr>
      <w:r>
        <w:rPr>
          <w:sz w:val="20"/>
        </w:rPr>
        <w:t xml:space="preserve">Informe jurídico </w:t>
      </w:r>
      <w:r>
        <w:rPr>
          <w:b/>
          <w:sz w:val="20"/>
        </w:rPr>
        <w:t xml:space="preserve">favorable </w:t>
      </w:r>
      <w:r>
        <w:rPr>
          <w:sz w:val="20"/>
        </w:rPr>
        <w:t xml:space="preserve">suscrito con fecha 22 de abril de 2025 por el </w:t>
      </w:r>
      <w:proofErr w:type="gramStart"/>
      <w:r>
        <w:rPr>
          <w:sz w:val="20"/>
        </w:rPr>
        <w:t>Director General</w:t>
      </w:r>
      <w:proofErr w:type="gramEnd"/>
      <w:r>
        <w:rPr>
          <w:sz w:val="20"/>
        </w:rPr>
        <w:t xml:space="preserve"> de la</w:t>
      </w:r>
      <w:r>
        <w:rPr>
          <w:spacing w:val="80"/>
          <w:sz w:val="20"/>
        </w:rPr>
        <w:t xml:space="preserve"> </w:t>
      </w:r>
      <w:r>
        <w:rPr>
          <w:sz w:val="20"/>
        </w:rPr>
        <w:t>Asesoría Jurídica a la propuesta que a continuación se transcribe</w:t>
      </w:r>
      <w:r w:rsidR="001E0431">
        <w:rPr>
          <w:sz w:val="20"/>
        </w:rPr>
        <w:t>.</w:t>
      </w:r>
    </w:p>
    <w:p w14:paraId="280890B5" w14:textId="77777777" w:rsidR="00330955" w:rsidRDefault="00330955">
      <w:pPr>
        <w:pStyle w:val="Textoindependiente"/>
        <w:spacing w:before="4"/>
      </w:pPr>
    </w:p>
    <w:p w14:paraId="6BA443D2" w14:textId="3610DF64" w:rsidR="00330955" w:rsidRDefault="00000000">
      <w:pPr>
        <w:pStyle w:val="Textoindependiente"/>
        <w:spacing w:line="292" w:lineRule="auto"/>
        <w:ind w:left="142" w:right="851"/>
      </w:pPr>
      <w:r>
        <w:t>Vista</w:t>
      </w:r>
      <w:r>
        <w:rPr>
          <w:spacing w:val="29"/>
        </w:rPr>
        <w:t xml:space="preserve"> </w:t>
      </w:r>
      <w:r>
        <w:t>la</w:t>
      </w:r>
      <w:r>
        <w:rPr>
          <w:spacing w:val="29"/>
        </w:rPr>
        <w:t xml:space="preserve"> </w:t>
      </w:r>
      <w:r>
        <w:t>propuesta</w:t>
      </w:r>
      <w:r>
        <w:rPr>
          <w:spacing w:val="29"/>
        </w:rPr>
        <w:t xml:space="preserve"> </w:t>
      </w:r>
      <w:r>
        <w:t>de</w:t>
      </w:r>
      <w:r>
        <w:rPr>
          <w:spacing w:val="29"/>
        </w:rPr>
        <w:t xml:space="preserve"> </w:t>
      </w:r>
      <w:r>
        <w:t>resolución</w:t>
      </w:r>
      <w:r>
        <w:rPr>
          <w:spacing w:val="29"/>
        </w:rPr>
        <w:t xml:space="preserve"> </w:t>
      </w:r>
      <w:r>
        <w:t>PR/2025/2434</w:t>
      </w:r>
      <w:r>
        <w:rPr>
          <w:spacing w:val="29"/>
        </w:rPr>
        <w:t xml:space="preserve"> </w:t>
      </w:r>
      <w:r>
        <w:t>de</w:t>
      </w:r>
      <w:r>
        <w:rPr>
          <w:spacing w:val="29"/>
        </w:rPr>
        <w:t xml:space="preserve"> </w:t>
      </w:r>
      <w:r>
        <w:t>22</w:t>
      </w:r>
      <w:r>
        <w:rPr>
          <w:spacing w:val="29"/>
        </w:rPr>
        <w:t xml:space="preserve"> </w:t>
      </w:r>
      <w:r>
        <w:t>de</w:t>
      </w:r>
      <w:r>
        <w:rPr>
          <w:spacing w:val="29"/>
        </w:rPr>
        <w:t xml:space="preserve"> </w:t>
      </w:r>
      <w:r>
        <w:t>abril</w:t>
      </w:r>
      <w:r>
        <w:rPr>
          <w:spacing w:val="29"/>
        </w:rPr>
        <w:t xml:space="preserve"> </w:t>
      </w:r>
      <w:r>
        <w:t>de</w:t>
      </w:r>
      <w:r>
        <w:rPr>
          <w:spacing w:val="29"/>
        </w:rPr>
        <w:t xml:space="preserve"> </w:t>
      </w:r>
      <w:r>
        <w:t>2025</w:t>
      </w:r>
      <w:r>
        <w:rPr>
          <w:spacing w:val="29"/>
        </w:rPr>
        <w:t xml:space="preserve"> </w:t>
      </w:r>
      <w:r>
        <w:t>fiscalizada</w:t>
      </w:r>
      <w:r>
        <w:rPr>
          <w:spacing w:val="29"/>
        </w:rPr>
        <w:t xml:space="preserve"> </w:t>
      </w:r>
      <w:r>
        <w:t>favorablemente con fecha de 28 de abril de 2025</w:t>
      </w:r>
      <w:r w:rsidR="001E0431">
        <w:t>,</w:t>
      </w:r>
    </w:p>
    <w:p w14:paraId="17CAC7DA" w14:textId="77777777" w:rsidR="00330955" w:rsidRDefault="00330955">
      <w:pPr>
        <w:pStyle w:val="Textoindependiente"/>
        <w:spacing w:before="9"/>
      </w:pPr>
    </w:p>
    <w:p w14:paraId="5961B3B6" w14:textId="77777777" w:rsidR="00330955" w:rsidRDefault="00000000">
      <w:pPr>
        <w:pStyle w:val="Ttulo2"/>
        <w:spacing w:before="1"/>
      </w:pPr>
      <w:r>
        <w:rPr>
          <w:spacing w:val="-2"/>
        </w:rPr>
        <w:t>Resolución:</w:t>
      </w:r>
    </w:p>
    <w:p w14:paraId="14382BD4" w14:textId="77777777" w:rsidR="00330955" w:rsidRDefault="00330955">
      <w:pPr>
        <w:pStyle w:val="Textoindependiente"/>
        <w:spacing w:before="61"/>
        <w:rPr>
          <w:b/>
        </w:rPr>
      </w:pPr>
    </w:p>
    <w:p w14:paraId="49F62E45" w14:textId="77777777" w:rsidR="00330955" w:rsidRDefault="00000000">
      <w:pPr>
        <w:pStyle w:val="Textoindependiente"/>
        <w:spacing w:line="292" w:lineRule="auto"/>
        <w:ind w:left="142" w:right="851"/>
      </w:pPr>
      <w:r>
        <w:t>1º.- Aprobar expediente de enajenación, en régimen de concurrencia, por concurso, de la vivienda</w:t>
      </w:r>
      <w:r>
        <w:rPr>
          <w:spacing w:val="80"/>
          <w:w w:val="150"/>
        </w:rPr>
        <w:t xml:space="preserve"> </w:t>
      </w:r>
      <w:r>
        <w:t>situada en la calle Plasencia, 8, finca registral 53.683, declarándose de tramitación ordinaria.</w:t>
      </w:r>
    </w:p>
    <w:p w14:paraId="0459E722" w14:textId="77777777" w:rsidR="00330955" w:rsidRDefault="00330955">
      <w:pPr>
        <w:pStyle w:val="Textoindependiente"/>
        <w:spacing w:before="10"/>
      </w:pPr>
    </w:p>
    <w:p w14:paraId="0804C392" w14:textId="77777777" w:rsidR="00330955" w:rsidRDefault="00000000">
      <w:pPr>
        <w:pStyle w:val="Textoindependiente"/>
        <w:ind w:left="142"/>
      </w:pPr>
      <w:r>
        <w:t>2º.-</w:t>
      </w:r>
      <w:r>
        <w:rPr>
          <w:spacing w:val="-2"/>
        </w:rPr>
        <w:t xml:space="preserve"> </w:t>
      </w:r>
      <w:r>
        <w:t>Aprobar</w:t>
      </w:r>
      <w:r>
        <w:rPr>
          <w:spacing w:val="-1"/>
        </w:rPr>
        <w:t xml:space="preserve"> </w:t>
      </w:r>
      <w:r>
        <w:t>el</w:t>
      </w:r>
      <w:r>
        <w:rPr>
          <w:spacing w:val="-1"/>
        </w:rPr>
        <w:t xml:space="preserve"> </w:t>
      </w:r>
      <w:r>
        <w:t>pliego</w:t>
      </w:r>
      <w:r>
        <w:rPr>
          <w:spacing w:val="-1"/>
        </w:rPr>
        <w:t xml:space="preserve"> </w:t>
      </w:r>
      <w:r>
        <w:t>de</w:t>
      </w:r>
      <w:r>
        <w:rPr>
          <w:spacing w:val="-1"/>
        </w:rPr>
        <w:t xml:space="preserve"> </w:t>
      </w:r>
      <w:r>
        <w:t>cláusulas</w:t>
      </w:r>
      <w:r>
        <w:rPr>
          <w:spacing w:val="-1"/>
        </w:rPr>
        <w:t xml:space="preserve"> </w:t>
      </w:r>
      <w:r>
        <w:rPr>
          <w:spacing w:val="-2"/>
        </w:rPr>
        <w:t>administrativas.</w:t>
      </w:r>
    </w:p>
    <w:p w14:paraId="39CF5EB4" w14:textId="77777777" w:rsidR="00330955" w:rsidRDefault="00330955">
      <w:pPr>
        <w:pStyle w:val="Textoindependiente"/>
        <w:sectPr w:rsidR="00330955">
          <w:pgSz w:w="11910" w:h="16840"/>
          <w:pgMar w:top="1260" w:right="565" w:bottom="1260" w:left="1275" w:header="225" w:footer="1060" w:gutter="0"/>
          <w:cols w:space="720"/>
        </w:sectPr>
      </w:pPr>
    </w:p>
    <w:p w14:paraId="6370EEBD" w14:textId="77777777" w:rsidR="00330955" w:rsidRDefault="00000000">
      <w:pPr>
        <w:pStyle w:val="Textoindependiente"/>
        <w:spacing w:before="186" w:line="292" w:lineRule="auto"/>
        <w:ind w:left="142" w:right="851"/>
      </w:pPr>
      <w:r>
        <w:lastRenderedPageBreak/>
        <w:t>3º.-</w:t>
      </w:r>
      <w:r>
        <w:rPr>
          <w:spacing w:val="40"/>
        </w:rPr>
        <w:t xml:space="preserve"> </w:t>
      </w:r>
      <w:r>
        <w:t>Convocar</w:t>
      </w:r>
      <w:r>
        <w:rPr>
          <w:spacing w:val="40"/>
        </w:rPr>
        <w:t xml:space="preserve"> </w:t>
      </w:r>
      <w:r>
        <w:t>licitación</w:t>
      </w:r>
      <w:r>
        <w:rPr>
          <w:spacing w:val="40"/>
        </w:rPr>
        <w:t xml:space="preserve"> </w:t>
      </w:r>
      <w:r>
        <w:t>mediante</w:t>
      </w:r>
      <w:r>
        <w:rPr>
          <w:spacing w:val="40"/>
        </w:rPr>
        <w:t xml:space="preserve"> </w:t>
      </w:r>
      <w:r>
        <w:t>anuncio</w:t>
      </w:r>
      <w:r>
        <w:rPr>
          <w:spacing w:val="40"/>
        </w:rPr>
        <w:t xml:space="preserve"> </w:t>
      </w:r>
      <w:r>
        <w:t>a</w:t>
      </w:r>
      <w:r>
        <w:rPr>
          <w:spacing w:val="40"/>
        </w:rPr>
        <w:t xml:space="preserve"> </w:t>
      </w:r>
      <w:r>
        <w:t>insertar</w:t>
      </w:r>
      <w:r>
        <w:rPr>
          <w:spacing w:val="40"/>
        </w:rPr>
        <w:t xml:space="preserve"> </w:t>
      </w:r>
      <w:r>
        <w:t>en</w:t>
      </w:r>
      <w:r>
        <w:rPr>
          <w:spacing w:val="40"/>
        </w:rPr>
        <w:t xml:space="preserve"> </w:t>
      </w:r>
      <w:r>
        <w:t>la</w:t>
      </w:r>
      <w:r>
        <w:rPr>
          <w:spacing w:val="40"/>
        </w:rPr>
        <w:t xml:space="preserve"> </w:t>
      </w:r>
      <w:r>
        <w:t>Plataforma</w:t>
      </w:r>
      <w:r>
        <w:rPr>
          <w:spacing w:val="40"/>
        </w:rPr>
        <w:t xml:space="preserve"> </w:t>
      </w:r>
      <w:r>
        <w:t>de</w:t>
      </w:r>
      <w:r>
        <w:rPr>
          <w:spacing w:val="40"/>
        </w:rPr>
        <w:t xml:space="preserve"> </w:t>
      </w:r>
      <w:r>
        <w:t>Contratación</w:t>
      </w:r>
      <w:r>
        <w:rPr>
          <w:spacing w:val="40"/>
        </w:rPr>
        <w:t xml:space="preserve"> </w:t>
      </w:r>
      <w:r>
        <w:t>del</w:t>
      </w:r>
      <w:r>
        <w:rPr>
          <w:spacing w:val="40"/>
        </w:rPr>
        <w:t xml:space="preserve"> </w:t>
      </w:r>
      <w:r>
        <w:t xml:space="preserve">Sector </w:t>
      </w:r>
      <w:r>
        <w:rPr>
          <w:spacing w:val="-2"/>
        </w:rPr>
        <w:t>Público.</w:t>
      </w:r>
    </w:p>
    <w:p w14:paraId="7E83B035" w14:textId="77777777" w:rsidR="00330955" w:rsidRDefault="00330955">
      <w:pPr>
        <w:pStyle w:val="Textoindependiente"/>
        <w:spacing w:before="10"/>
      </w:pPr>
    </w:p>
    <w:p w14:paraId="1D0BE282" w14:textId="77777777" w:rsidR="00330955" w:rsidRDefault="00000000">
      <w:pPr>
        <w:pStyle w:val="Textoindependiente"/>
        <w:spacing w:line="292" w:lineRule="auto"/>
        <w:ind w:left="142"/>
      </w:pPr>
      <w:r>
        <w:t>4º.-</w:t>
      </w:r>
      <w:r>
        <w:rPr>
          <w:spacing w:val="40"/>
        </w:rPr>
        <w:t xml:space="preserve"> </w:t>
      </w:r>
      <w:r>
        <w:t>Destinar</w:t>
      </w:r>
      <w:r>
        <w:rPr>
          <w:spacing w:val="40"/>
        </w:rPr>
        <w:t xml:space="preserve"> </w:t>
      </w:r>
      <w:r>
        <w:t>el</w:t>
      </w:r>
      <w:r>
        <w:rPr>
          <w:spacing w:val="40"/>
        </w:rPr>
        <w:t xml:space="preserve"> </w:t>
      </w:r>
      <w:r>
        <w:t>producto</w:t>
      </w:r>
      <w:r>
        <w:rPr>
          <w:spacing w:val="40"/>
        </w:rPr>
        <w:t xml:space="preserve"> </w:t>
      </w:r>
      <w:r>
        <w:t>de</w:t>
      </w:r>
      <w:r>
        <w:rPr>
          <w:spacing w:val="40"/>
        </w:rPr>
        <w:t xml:space="preserve"> </w:t>
      </w:r>
      <w:r>
        <w:t>la</w:t>
      </w:r>
      <w:r>
        <w:rPr>
          <w:spacing w:val="40"/>
        </w:rPr>
        <w:t xml:space="preserve"> </w:t>
      </w:r>
      <w:r>
        <w:t>enajenación,</w:t>
      </w:r>
      <w:r>
        <w:rPr>
          <w:spacing w:val="40"/>
        </w:rPr>
        <w:t xml:space="preserve"> </w:t>
      </w:r>
      <w:r>
        <w:t>en</w:t>
      </w:r>
      <w:r>
        <w:rPr>
          <w:spacing w:val="40"/>
        </w:rPr>
        <w:t xml:space="preserve"> </w:t>
      </w:r>
      <w:r>
        <w:t>caso</w:t>
      </w:r>
      <w:r>
        <w:rPr>
          <w:spacing w:val="40"/>
        </w:rPr>
        <w:t xml:space="preserve"> </w:t>
      </w:r>
      <w:r>
        <w:t>de</w:t>
      </w:r>
      <w:r>
        <w:rPr>
          <w:spacing w:val="40"/>
        </w:rPr>
        <w:t xml:space="preserve"> </w:t>
      </w:r>
      <w:r>
        <w:t>producirse,</w:t>
      </w:r>
      <w:r>
        <w:rPr>
          <w:spacing w:val="40"/>
        </w:rPr>
        <w:t xml:space="preserve"> </w:t>
      </w:r>
      <w:r>
        <w:t>única</w:t>
      </w:r>
      <w:r>
        <w:rPr>
          <w:spacing w:val="40"/>
        </w:rPr>
        <w:t xml:space="preserve"> </w:t>
      </w:r>
      <w:r>
        <w:t>y</w:t>
      </w:r>
      <w:r>
        <w:rPr>
          <w:spacing w:val="40"/>
        </w:rPr>
        <w:t xml:space="preserve"> </w:t>
      </w:r>
      <w:r>
        <w:t>exclusivamente,</w:t>
      </w:r>
      <w:r>
        <w:rPr>
          <w:spacing w:val="40"/>
        </w:rPr>
        <w:t xml:space="preserve"> </w:t>
      </w:r>
      <w:r>
        <w:t>al cumplimiento de los fines del patrimonio municipal del suelo.</w:t>
      </w:r>
    </w:p>
    <w:p w14:paraId="6BFD5570" w14:textId="77777777" w:rsidR="00330955" w:rsidRDefault="00330955">
      <w:pPr>
        <w:pStyle w:val="Textoindependiente"/>
        <w:spacing w:before="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30955" w14:paraId="1B6DD79E" w14:textId="77777777">
        <w:trPr>
          <w:trHeight w:val="1549"/>
        </w:trPr>
        <w:tc>
          <w:tcPr>
            <w:tcW w:w="9062" w:type="dxa"/>
            <w:gridSpan w:val="2"/>
            <w:tcBorders>
              <w:left w:val="single" w:sz="4" w:space="0" w:color="CCCCCC"/>
              <w:right w:val="single" w:sz="4" w:space="0" w:color="CCCCCC"/>
            </w:tcBorders>
            <w:shd w:val="clear" w:color="auto" w:fill="F3F3F3"/>
          </w:tcPr>
          <w:p w14:paraId="70C39D13" w14:textId="77777777" w:rsidR="00330955" w:rsidRDefault="00000000">
            <w:pPr>
              <w:pStyle w:val="TableParagraph"/>
              <w:spacing w:before="83" w:line="297" w:lineRule="auto"/>
              <w:ind w:right="52"/>
              <w:jc w:val="both"/>
              <w:rPr>
                <w:b/>
                <w:sz w:val="20"/>
              </w:rPr>
            </w:pPr>
            <w:r>
              <w:rPr>
                <w:b/>
                <w:sz w:val="20"/>
              </w:rPr>
              <w:t xml:space="preserve">Adjudicación del contrato de </w:t>
            </w:r>
            <w:r w:rsidRPr="001E0431">
              <w:rPr>
                <w:b/>
                <w:i/>
                <w:iCs/>
                <w:sz w:val="20"/>
              </w:rPr>
              <w:t>“Redacción de proyecto de ejecución, dirección facultativa y coordinación de seguridad y salud de las obras de reforma de instalaciones para mejora de</w:t>
            </w:r>
            <w:r w:rsidRPr="001E0431">
              <w:rPr>
                <w:b/>
                <w:i/>
                <w:iCs/>
                <w:spacing w:val="80"/>
                <w:sz w:val="20"/>
              </w:rPr>
              <w:t xml:space="preserve"> </w:t>
            </w:r>
            <w:r w:rsidRPr="001E0431">
              <w:rPr>
                <w:b/>
                <w:i/>
                <w:iCs/>
                <w:sz w:val="20"/>
              </w:rPr>
              <w:t>la eficiencia energética de los polideportivos municipales”,</w:t>
            </w:r>
            <w:r>
              <w:rPr>
                <w:b/>
                <w:sz w:val="20"/>
              </w:rPr>
              <w:t xml:space="preserve"> mediante procedimiento abierto simplificado y varios criterios de adjudicación, no sujeto a regulación armonizada.</w:t>
            </w:r>
            <w:r>
              <w:rPr>
                <w:b/>
                <w:spacing w:val="40"/>
                <w:sz w:val="20"/>
              </w:rPr>
              <w:t xml:space="preserve"> </w:t>
            </w:r>
            <w:r>
              <w:rPr>
                <w:b/>
                <w:sz w:val="20"/>
              </w:rPr>
              <w:t>Expediente 10667/2025.</w:t>
            </w:r>
          </w:p>
        </w:tc>
      </w:tr>
      <w:tr w:rsidR="00330955" w14:paraId="78C34BA1" w14:textId="77777777">
        <w:trPr>
          <w:trHeight w:val="406"/>
        </w:trPr>
        <w:tc>
          <w:tcPr>
            <w:tcW w:w="1877" w:type="dxa"/>
            <w:tcBorders>
              <w:left w:val="single" w:sz="4" w:space="0" w:color="CCCCCC"/>
            </w:tcBorders>
          </w:tcPr>
          <w:p w14:paraId="5FF589A9" w14:textId="77777777" w:rsidR="00330955" w:rsidRDefault="00000000">
            <w:pPr>
              <w:pStyle w:val="TableParagraph"/>
              <w:spacing w:before="82"/>
              <w:rPr>
                <w:b/>
                <w:sz w:val="20"/>
              </w:rPr>
            </w:pPr>
            <w:r>
              <w:rPr>
                <w:b/>
                <w:spacing w:val="-2"/>
                <w:sz w:val="20"/>
              </w:rPr>
              <w:t>Favorable</w:t>
            </w:r>
          </w:p>
        </w:tc>
        <w:tc>
          <w:tcPr>
            <w:tcW w:w="7185" w:type="dxa"/>
            <w:tcBorders>
              <w:right w:val="single" w:sz="4" w:space="0" w:color="CCCCCC"/>
            </w:tcBorders>
          </w:tcPr>
          <w:p w14:paraId="69AEFA40" w14:textId="77777777" w:rsidR="0033095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7394C48" w14:textId="77777777" w:rsidR="00330955" w:rsidRDefault="00330955">
      <w:pPr>
        <w:pStyle w:val="Textoindependiente"/>
        <w:spacing w:before="145"/>
      </w:pPr>
    </w:p>
    <w:p w14:paraId="6C305C77" w14:textId="77777777" w:rsidR="00330955" w:rsidRDefault="00000000">
      <w:pPr>
        <w:pStyle w:val="Ttulo2"/>
      </w:pPr>
      <w:r>
        <w:rPr>
          <w:noProof/>
        </w:rPr>
        <mc:AlternateContent>
          <mc:Choice Requires="wps">
            <w:drawing>
              <wp:anchor distT="0" distB="0" distL="0" distR="0" simplePos="0" relativeHeight="15798784" behindDoc="0" locked="0" layoutInCell="1" allowOverlap="1" wp14:anchorId="1B206261" wp14:editId="446ADFDB">
                <wp:simplePos x="0" y="0"/>
                <wp:positionH relativeFrom="page">
                  <wp:posOffset>6807090</wp:posOffset>
                </wp:positionH>
                <wp:positionV relativeFrom="paragraph">
                  <wp:posOffset>-605875</wp:posOffset>
                </wp:positionV>
                <wp:extent cx="419734" cy="318706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691D82C"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1EDE96"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1B206261" id="Textbox 170" o:spid="_x0000_s1098" type="#_x0000_t202" style="position:absolute;left:0;text-align:left;margin-left:536pt;margin-top:-47.7pt;width:33.05pt;height:250.95pt;z-index:1579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iPowEAADI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" filled="f" stroked="f">
                <v:textbox style="layout-flow:vertical;mso-layout-flow-alt:bottom-to-top" inset="0,0,0,0">
                  <w:txbxContent>
                    <w:p w14:paraId="2691D82C"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1EDE96"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6583A3E" w14:textId="77777777" w:rsidR="00330955" w:rsidRDefault="00330955">
      <w:pPr>
        <w:pStyle w:val="Textoindependiente"/>
        <w:spacing w:before="61"/>
        <w:rPr>
          <w:b/>
        </w:rPr>
      </w:pPr>
    </w:p>
    <w:p w14:paraId="51BF1D7C" w14:textId="5DBF44D6" w:rsidR="00330955" w:rsidRDefault="00000000">
      <w:pPr>
        <w:pStyle w:val="Prrafodelista"/>
        <w:numPr>
          <w:ilvl w:val="0"/>
          <w:numId w:val="6"/>
        </w:numPr>
        <w:tabs>
          <w:tab w:val="left" w:pos="387"/>
        </w:tabs>
        <w:spacing w:line="292" w:lineRule="auto"/>
        <w:ind w:firstLine="0"/>
        <w:jc w:val="both"/>
        <w:rPr>
          <w:sz w:val="20"/>
        </w:rPr>
      </w:pPr>
      <w:r>
        <w:rPr>
          <w:sz w:val="20"/>
        </w:rPr>
        <w:t xml:space="preserve">Propuesta de inicio del expediente de contratación suscrito por la Directora General de Deportes, </w:t>
      </w:r>
      <w:proofErr w:type="gramStart"/>
      <w:r>
        <w:rPr>
          <w:sz w:val="20"/>
        </w:rPr>
        <w:t>D</w:t>
      </w:r>
      <w:r w:rsidR="001E0431">
        <w:rPr>
          <w:sz w:val="20"/>
        </w:rPr>
        <w:t>.</w:t>
      </w:r>
      <w:r>
        <w:rPr>
          <w:sz w:val="20"/>
        </w:rPr>
        <w:t>ª</w:t>
      </w:r>
      <w:proofErr w:type="gramEnd"/>
      <w:r>
        <w:rPr>
          <w:sz w:val="20"/>
        </w:rPr>
        <w:t xml:space="preserve"> Carmen Laura Moreno Cuesta, con fecha 12 de marzo de 2025, proponiendo la tramitación anticipada del gasto.</w:t>
      </w:r>
    </w:p>
    <w:p w14:paraId="2BDB0A65" w14:textId="77777777" w:rsidR="00330955" w:rsidRDefault="00330955">
      <w:pPr>
        <w:pStyle w:val="Textoindependiente"/>
        <w:spacing w:before="10"/>
      </w:pPr>
    </w:p>
    <w:p w14:paraId="0D2A9132" w14:textId="77777777" w:rsidR="00330955" w:rsidRDefault="00000000">
      <w:pPr>
        <w:pStyle w:val="Prrafodelista"/>
        <w:numPr>
          <w:ilvl w:val="0"/>
          <w:numId w:val="6"/>
        </w:numPr>
        <w:tabs>
          <w:tab w:val="left" w:pos="399"/>
        </w:tabs>
        <w:spacing w:line="292" w:lineRule="auto"/>
        <w:ind w:firstLine="0"/>
        <w:jc w:val="both"/>
        <w:rPr>
          <w:sz w:val="20"/>
        </w:rPr>
      </w:pPr>
      <w:r>
        <w:rPr>
          <w:sz w:val="20"/>
        </w:rPr>
        <w:t>Informe suscrito por el Técnico Superior de Servicios, D. Nicolás Santafé Casanueva, de 12 de marzo</w:t>
      </w:r>
      <w:r>
        <w:rPr>
          <w:spacing w:val="40"/>
          <w:sz w:val="20"/>
        </w:rPr>
        <w:t xml:space="preserve"> </w:t>
      </w:r>
      <w:r>
        <w:rPr>
          <w:sz w:val="20"/>
        </w:rPr>
        <w:t>de</w:t>
      </w:r>
      <w:r>
        <w:rPr>
          <w:spacing w:val="40"/>
          <w:sz w:val="20"/>
        </w:rPr>
        <w:t xml:space="preserve"> </w:t>
      </w:r>
      <w:r>
        <w:rPr>
          <w:sz w:val="20"/>
        </w:rPr>
        <w:t>2025,</w:t>
      </w:r>
      <w:r>
        <w:rPr>
          <w:spacing w:val="40"/>
          <w:sz w:val="20"/>
        </w:rPr>
        <w:t xml:space="preserve"> </w:t>
      </w:r>
      <w:r>
        <w:rPr>
          <w:sz w:val="20"/>
        </w:rPr>
        <w:t>sobre</w:t>
      </w:r>
      <w:r>
        <w:rPr>
          <w:spacing w:val="40"/>
          <w:sz w:val="20"/>
        </w:rPr>
        <w:t xml:space="preserve"> </w:t>
      </w:r>
      <w:r>
        <w:rPr>
          <w:sz w:val="20"/>
        </w:rPr>
        <w:t>extremos</w:t>
      </w:r>
      <w:r>
        <w:rPr>
          <w:spacing w:val="40"/>
          <w:sz w:val="20"/>
        </w:rPr>
        <w:t xml:space="preserve"> </w:t>
      </w:r>
      <w:r>
        <w:rPr>
          <w:sz w:val="20"/>
        </w:rPr>
        <w:t>contenidos</w:t>
      </w:r>
      <w:r>
        <w:rPr>
          <w:spacing w:val="40"/>
          <w:sz w:val="20"/>
        </w:rPr>
        <w:t xml:space="preserve"> </w:t>
      </w:r>
      <w:r>
        <w:rPr>
          <w:sz w:val="20"/>
        </w:rPr>
        <w:t>en</w:t>
      </w:r>
      <w:r>
        <w:rPr>
          <w:spacing w:val="40"/>
          <w:sz w:val="20"/>
        </w:rPr>
        <w:t xml:space="preserve"> </w:t>
      </w:r>
      <w:r>
        <w:rPr>
          <w:sz w:val="20"/>
        </w:rPr>
        <w:t>el</w:t>
      </w:r>
      <w:r>
        <w:rPr>
          <w:spacing w:val="40"/>
          <w:sz w:val="20"/>
        </w:rPr>
        <w:t xml:space="preserve"> </w:t>
      </w:r>
      <w:r>
        <w:rPr>
          <w:sz w:val="20"/>
        </w:rPr>
        <w:t>artículo</w:t>
      </w:r>
      <w:r>
        <w:rPr>
          <w:spacing w:val="40"/>
          <w:sz w:val="20"/>
        </w:rPr>
        <w:t xml:space="preserve"> </w:t>
      </w:r>
      <w:r>
        <w:rPr>
          <w:sz w:val="20"/>
        </w:rPr>
        <w:t>116.4</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LCSP,</w:t>
      </w:r>
      <w:r>
        <w:rPr>
          <w:spacing w:val="40"/>
          <w:sz w:val="20"/>
        </w:rPr>
        <w:t xml:space="preserve"> </w:t>
      </w:r>
      <w:r>
        <w:rPr>
          <w:sz w:val="20"/>
        </w:rPr>
        <w:t>así</w:t>
      </w:r>
      <w:r>
        <w:rPr>
          <w:spacing w:val="40"/>
          <w:sz w:val="20"/>
        </w:rPr>
        <w:t xml:space="preserve"> </w:t>
      </w:r>
      <w:r>
        <w:rPr>
          <w:sz w:val="20"/>
        </w:rPr>
        <w:t>como</w:t>
      </w:r>
      <w:r>
        <w:rPr>
          <w:spacing w:val="40"/>
          <w:sz w:val="20"/>
        </w:rPr>
        <w:t xml:space="preserve"> </w:t>
      </w:r>
      <w:r>
        <w:rPr>
          <w:sz w:val="20"/>
        </w:rPr>
        <w:t>de insuficiencia de medios.</w:t>
      </w:r>
    </w:p>
    <w:p w14:paraId="3510F019" w14:textId="77777777" w:rsidR="00330955" w:rsidRDefault="00330955">
      <w:pPr>
        <w:pStyle w:val="Textoindependiente"/>
        <w:spacing w:before="10"/>
      </w:pPr>
    </w:p>
    <w:p w14:paraId="65D7CD1D" w14:textId="77777777" w:rsidR="00330955" w:rsidRDefault="00000000">
      <w:pPr>
        <w:pStyle w:val="Prrafodelista"/>
        <w:numPr>
          <w:ilvl w:val="0"/>
          <w:numId w:val="6"/>
        </w:numPr>
        <w:tabs>
          <w:tab w:val="left" w:pos="388"/>
        </w:tabs>
        <w:spacing w:line="292" w:lineRule="auto"/>
        <w:ind w:firstLine="0"/>
        <w:jc w:val="both"/>
        <w:rPr>
          <w:sz w:val="20"/>
        </w:rPr>
      </w:pPr>
      <w:r>
        <w:rPr>
          <w:sz w:val="20"/>
        </w:rPr>
        <w:t>Informe suscrito por el Técnico Superior de Servicios, D. Nicolás Santafé Casanueva, de 12 de marzo de 2025, justificativo del precio del contrato.</w:t>
      </w:r>
    </w:p>
    <w:p w14:paraId="22E4D02B" w14:textId="77777777" w:rsidR="00330955" w:rsidRDefault="00330955">
      <w:pPr>
        <w:pStyle w:val="Textoindependiente"/>
        <w:spacing w:before="9"/>
      </w:pPr>
    </w:p>
    <w:p w14:paraId="3F12B40C" w14:textId="0DC0AF3F" w:rsidR="00330955" w:rsidRDefault="00000000">
      <w:pPr>
        <w:pStyle w:val="Prrafodelista"/>
        <w:numPr>
          <w:ilvl w:val="0"/>
          <w:numId w:val="6"/>
        </w:numPr>
        <w:tabs>
          <w:tab w:val="left" w:pos="396"/>
        </w:tabs>
        <w:spacing w:before="1" w:line="292" w:lineRule="auto"/>
        <w:ind w:firstLine="0"/>
        <w:jc w:val="both"/>
        <w:rPr>
          <w:sz w:val="20"/>
        </w:rPr>
      </w:pPr>
      <w:r>
        <w:rPr>
          <w:sz w:val="20"/>
        </w:rPr>
        <w:t>Pliego de Prescripciones Técnicas</w:t>
      </w:r>
      <w:r w:rsidR="001E0431">
        <w:rPr>
          <w:sz w:val="20"/>
        </w:rPr>
        <w:t>,</w:t>
      </w:r>
      <w:r>
        <w:rPr>
          <w:sz w:val="20"/>
        </w:rPr>
        <w:t xml:space="preserve"> suscrito por suscrito por el Técnico Superior de Servicios, D. Nicolás Santafé Casanueva, de 12 de marzo de 2025.</w:t>
      </w:r>
    </w:p>
    <w:p w14:paraId="4B921390" w14:textId="77777777" w:rsidR="00330955" w:rsidRDefault="00330955">
      <w:pPr>
        <w:pStyle w:val="Textoindependiente"/>
        <w:spacing w:before="9"/>
      </w:pPr>
    </w:p>
    <w:p w14:paraId="3E056809" w14:textId="266FFFE2" w:rsidR="00330955" w:rsidRDefault="00000000">
      <w:pPr>
        <w:pStyle w:val="Prrafodelista"/>
        <w:numPr>
          <w:ilvl w:val="0"/>
          <w:numId w:val="6"/>
        </w:numPr>
        <w:tabs>
          <w:tab w:val="left" w:pos="411"/>
        </w:tabs>
        <w:spacing w:line="292" w:lineRule="auto"/>
        <w:ind w:right="850" w:firstLine="0"/>
        <w:jc w:val="both"/>
        <w:rPr>
          <w:sz w:val="20"/>
        </w:rPr>
      </w:pPr>
      <w:r>
        <w:rPr>
          <w:sz w:val="20"/>
        </w:rPr>
        <w:t>Memoria justificativa del contrato, suscrita con fecha 12 de marzo de 2025, por la Jefa de la</w:t>
      </w:r>
      <w:r>
        <w:rPr>
          <w:spacing w:val="80"/>
          <w:sz w:val="20"/>
        </w:rPr>
        <w:t xml:space="preserve"> </w:t>
      </w:r>
      <w:r>
        <w:rPr>
          <w:sz w:val="20"/>
        </w:rPr>
        <w:t xml:space="preserve">Unidad de Contratación, </w:t>
      </w:r>
      <w:proofErr w:type="gramStart"/>
      <w:r>
        <w:rPr>
          <w:sz w:val="20"/>
        </w:rPr>
        <w:t>D</w:t>
      </w:r>
      <w:r w:rsidR="001E0431">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7074EA3F" w14:textId="77777777" w:rsidR="00330955" w:rsidRDefault="00330955">
      <w:pPr>
        <w:pStyle w:val="Textoindependiente"/>
        <w:spacing w:before="10"/>
      </w:pPr>
    </w:p>
    <w:p w14:paraId="504B6FF1" w14:textId="793B5E76" w:rsidR="00330955" w:rsidRDefault="00000000">
      <w:pPr>
        <w:pStyle w:val="Prrafodelista"/>
        <w:numPr>
          <w:ilvl w:val="0"/>
          <w:numId w:val="6"/>
        </w:numPr>
        <w:tabs>
          <w:tab w:val="left" w:pos="345"/>
        </w:tabs>
        <w:spacing w:line="292" w:lineRule="auto"/>
        <w:ind w:right="850" w:firstLine="0"/>
        <w:jc w:val="both"/>
        <w:rPr>
          <w:sz w:val="20"/>
        </w:rPr>
      </w:pPr>
      <w:r>
        <w:rPr>
          <w:sz w:val="20"/>
        </w:rPr>
        <w:t>Pliego de cláusulas administrativas particulares</w:t>
      </w:r>
      <w:r w:rsidR="001E0431">
        <w:rPr>
          <w:sz w:val="20"/>
        </w:rPr>
        <w:t>,</w:t>
      </w:r>
      <w:r>
        <w:rPr>
          <w:sz w:val="20"/>
        </w:rPr>
        <w:t xml:space="preserve"> suscrito con fecha 12 de marzo de 2025, por la</w:t>
      </w:r>
      <w:r>
        <w:rPr>
          <w:spacing w:val="80"/>
          <w:sz w:val="20"/>
        </w:rPr>
        <w:t xml:space="preserve"> </w:t>
      </w:r>
      <w:r>
        <w:rPr>
          <w:sz w:val="20"/>
        </w:rPr>
        <w:t xml:space="preserve">Jefa de la Unidad de Contratación, </w:t>
      </w:r>
      <w:proofErr w:type="gramStart"/>
      <w:r>
        <w:rPr>
          <w:sz w:val="20"/>
        </w:rPr>
        <w:t>D</w:t>
      </w:r>
      <w:r w:rsidR="001E0431">
        <w:rPr>
          <w:sz w:val="20"/>
        </w:rPr>
        <w:t>.</w:t>
      </w:r>
      <w:r>
        <w:rPr>
          <w:sz w:val="20"/>
        </w:rPr>
        <w:t>ª</w:t>
      </w:r>
      <w:proofErr w:type="gramEnd"/>
      <w:r>
        <w:rPr>
          <w:sz w:val="20"/>
        </w:rPr>
        <w:t xml:space="preserve"> Lisa Martín-Aragón </w:t>
      </w:r>
      <w:proofErr w:type="spellStart"/>
      <w:r>
        <w:rPr>
          <w:sz w:val="20"/>
        </w:rPr>
        <w:t>Baudel</w:t>
      </w:r>
      <w:proofErr w:type="spellEnd"/>
      <w:r>
        <w:rPr>
          <w:sz w:val="20"/>
        </w:rPr>
        <w:t>. Retención de crédito por importe</w:t>
      </w:r>
      <w:r>
        <w:rPr>
          <w:spacing w:val="40"/>
          <w:sz w:val="20"/>
        </w:rPr>
        <w:t xml:space="preserve"> </w:t>
      </w:r>
      <w:r>
        <w:rPr>
          <w:sz w:val="20"/>
        </w:rPr>
        <w:t>de 27.769,87</w:t>
      </w:r>
      <w:r w:rsidR="001E0431">
        <w:rPr>
          <w:sz w:val="20"/>
        </w:rPr>
        <w:t xml:space="preserve"> </w:t>
      </w:r>
      <w:r>
        <w:rPr>
          <w:sz w:val="20"/>
        </w:rPr>
        <w:t>€, con cargo a la aplicación presupuestaria 111.3380.20300 del Presupuesto de la Corporación para el ejercicio 2025.</w:t>
      </w:r>
    </w:p>
    <w:p w14:paraId="79125088" w14:textId="77777777" w:rsidR="00330955" w:rsidRDefault="00330955">
      <w:pPr>
        <w:pStyle w:val="Textoindependiente"/>
        <w:spacing w:before="10"/>
      </w:pPr>
    </w:p>
    <w:p w14:paraId="4EA86565" w14:textId="77777777" w:rsidR="00330955" w:rsidRDefault="00000000">
      <w:pPr>
        <w:pStyle w:val="Prrafodelista"/>
        <w:numPr>
          <w:ilvl w:val="0"/>
          <w:numId w:val="6"/>
        </w:numPr>
        <w:tabs>
          <w:tab w:val="left" w:pos="390"/>
        </w:tabs>
        <w:spacing w:line="292" w:lineRule="auto"/>
        <w:ind w:firstLine="0"/>
        <w:jc w:val="both"/>
        <w:rPr>
          <w:sz w:val="20"/>
        </w:rPr>
      </w:pPr>
      <w:r>
        <w:rPr>
          <w:sz w:val="20"/>
        </w:rPr>
        <w:t xml:space="preserve">Informe jurídico de 12 de marzo de 2025 suscrito por el </w:t>
      </w:r>
      <w:proofErr w:type="gramStart"/>
      <w:r>
        <w:rPr>
          <w:sz w:val="20"/>
        </w:rPr>
        <w:t>Director General</w:t>
      </w:r>
      <w:proofErr w:type="gramEnd"/>
      <w:r>
        <w:rPr>
          <w:sz w:val="20"/>
        </w:rPr>
        <w:t xml:space="preserve"> de la Asesoría Jurídica Municipal favorable al expediente de contratación.</w:t>
      </w:r>
    </w:p>
    <w:p w14:paraId="2D46B46D" w14:textId="77777777" w:rsidR="00330955" w:rsidRDefault="00330955">
      <w:pPr>
        <w:pStyle w:val="Textoindependiente"/>
        <w:spacing w:before="10"/>
      </w:pPr>
    </w:p>
    <w:p w14:paraId="0C84802F" w14:textId="77777777" w:rsidR="00330955" w:rsidRDefault="00000000">
      <w:pPr>
        <w:pStyle w:val="Prrafodelista"/>
        <w:numPr>
          <w:ilvl w:val="0"/>
          <w:numId w:val="6"/>
        </w:numPr>
        <w:tabs>
          <w:tab w:val="left" w:pos="407"/>
        </w:tabs>
        <w:spacing w:line="292" w:lineRule="auto"/>
        <w:ind w:firstLine="0"/>
        <w:jc w:val="both"/>
        <w:rPr>
          <w:sz w:val="20"/>
        </w:rPr>
      </w:pPr>
      <w:r>
        <w:rPr>
          <w:sz w:val="20"/>
        </w:rPr>
        <w:t xml:space="preserve">Propuesta del </w:t>
      </w:r>
      <w:proofErr w:type="gramStart"/>
      <w:r>
        <w:rPr>
          <w:sz w:val="20"/>
        </w:rPr>
        <w:t>Concejal</w:t>
      </w:r>
      <w:proofErr w:type="gramEnd"/>
      <w:r>
        <w:rPr>
          <w:sz w:val="20"/>
        </w:rPr>
        <w:t>-Delegado de Deportes, de fecha 12 de marzo de 2025, favorable a la aprobación del expediente de contratación.</w:t>
      </w:r>
    </w:p>
    <w:p w14:paraId="52364298" w14:textId="77777777" w:rsidR="00330955" w:rsidRDefault="00330955">
      <w:pPr>
        <w:pStyle w:val="Textoindependiente"/>
        <w:spacing w:before="10"/>
      </w:pPr>
    </w:p>
    <w:p w14:paraId="06A5B1EA" w14:textId="341861E3" w:rsidR="00330955" w:rsidRDefault="00000000">
      <w:pPr>
        <w:pStyle w:val="Prrafodelista"/>
        <w:numPr>
          <w:ilvl w:val="0"/>
          <w:numId w:val="6"/>
        </w:numPr>
        <w:tabs>
          <w:tab w:val="left" w:pos="347"/>
        </w:tabs>
        <w:spacing w:line="292" w:lineRule="auto"/>
        <w:ind w:firstLine="0"/>
        <w:jc w:val="both"/>
        <w:rPr>
          <w:sz w:val="20"/>
        </w:rPr>
      </w:pPr>
      <w:r>
        <w:rPr>
          <w:sz w:val="20"/>
        </w:rPr>
        <w:t xml:space="preserve">Informe de fiscalización emitido por el Interventor General y la Técnico de Fiscalización, </w:t>
      </w:r>
      <w:proofErr w:type="gramStart"/>
      <w:r w:rsidR="001E0431">
        <w:rPr>
          <w:sz w:val="20"/>
        </w:rPr>
        <w:t>D.ª</w:t>
      </w:r>
      <w:proofErr w:type="gramEnd"/>
      <w:r>
        <w:rPr>
          <w:sz w:val="20"/>
        </w:rPr>
        <w:t xml:space="preserve"> Mercedes Bueno Vico, de fecha 13 de marzo de 2025.</w:t>
      </w:r>
    </w:p>
    <w:p w14:paraId="1DA718AE" w14:textId="77777777" w:rsidR="00330955" w:rsidRDefault="00330955">
      <w:pPr>
        <w:pStyle w:val="Textoindependiente"/>
        <w:spacing w:before="9"/>
      </w:pPr>
    </w:p>
    <w:p w14:paraId="2E6A874E" w14:textId="77777777" w:rsidR="00330955" w:rsidRDefault="00000000">
      <w:pPr>
        <w:pStyle w:val="Prrafodelista"/>
        <w:numPr>
          <w:ilvl w:val="0"/>
          <w:numId w:val="6"/>
        </w:numPr>
        <w:tabs>
          <w:tab w:val="left" w:pos="311"/>
        </w:tabs>
        <w:spacing w:before="1" w:line="292" w:lineRule="auto"/>
        <w:ind w:firstLine="0"/>
        <w:jc w:val="both"/>
        <w:rPr>
          <w:sz w:val="20"/>
        </w:rPr>
      </w:pPr>
      <w:r>
        <w:rPr>
          <w:sz w:val="20"/>
        </w:rPr>
        <w:t>Acuerdo adoptado por la Junta de Gobierno Local, en sesión celebrada el día 14 de marzo de 2025 aprobando el expediente de contratación mediante procedimiento abierto simplificado y sumario y varios criterios de adjudicación, no sujeto a regulación armonizada.</w:t>
      </w:r>
    </w:p>
    <w:p w14:paraId="47D588BD" w14:textId="77777777" w:rsidR="00330955" w:rsidRDefault="00330955">
      <w:pPr>
        <w:pStyle w:val="Prrafodelista"/>
        <w:spacing w:line="292" w:lineRule="auto"/>
        <w:rPr>
          <w:sz w:val="20"/>
        </w:rPr>
        <w:sectPr w:rsidR="00330955">
          <w:pgSz w:w="11910" w:h="16840"/>
          <w:pgMar w:top="1260" w:right="565" w:bottom="1260" w:left="1275" w:header="225" w:footer="1060" w:gutter="0"/>
          <w:cols w:space="720"/>
        </w:sectPr>
      </w:pPr>
    </w:p>
    <w:p w14:paraId="65EB867C" w14:textId="77777777" w:rsidR="00330955" w:rsidRDefault="00000000">
      <w:pPr>
        <w:pStyle w:val="Prrafodelista"/>
        <w:numPr>
          <w:ilvl w:val="0"/>
          <w:numId w:val="6"/>
        </w:numPr>
        <w:tabs>
          <w:tab w:val="left" w:pos="400"/>
        </w:tabs>
        <w:spacing w:before="180" w:line="292" w:lineRule="auto"/>
        <w:ind w:firstLine="0"/>
        <w:rPr>
          <w:sz w:val="20"/>
        </w:rPr>
      </w:pPr>
      <w:r>
        <w:rPr>
          <w:sz w:val="20"/>
        </w:rPr>
        <w:lastRenderedPageBreak/>
        <w:t>Convocatoria</w:t>
      </w:r>
      <w:r>
        <w:rPr>
          <w:spacing w:val="40"/>
          <w:sz w:val="20"/>
        </w:rPr>
        <w:t xml:space="preserve"> </w:t>
      </w:r>
      <w:r>
        <w:rPr>
          <w:sz w:val="20"/>
        </w:rPr>
        <w:t>de</w:t>
      </w:r>
      <w:r>
        <w:rPr>
          <w:spacing w:val="40"/>
          <w:sz w:val="20"/>
        </w:rPr>
        <w:t xml:space="preserve"> </w:t>
      </w:r>
      <w:r>
        <w:rPr>
          <w:sz w:val="20"/>
        </w:rPr>
        <w:t>licitación</w:t>
      </w:r>
      <w:r>
        <w:rPr>
          <w:spacing w:val="40"/>
          <w:sz w:val="20"/>
        </w:rPr>
        <w:t xml:space="preserve"> </w:t>
      </w:r>
      <w:r>
        <w:rPr>
          <w:sz w:val="20"/>
        </w:rPr>
        <w:t>publicada</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Plataforma</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r>
        <w:rPr>
          <w:sz w:val="20"/>
        </w:rPr>
        <w:t>del</w:t>
      </w:r>
      <w:r>
        <w:rPr>
          <w:spacing w:val="40"/>
          <w:sz w:val="20"/>
        </w:rPr>
        <w:t xml:space="preserve"> </w:t>
      </w:r>
      <w:r>
        <w:rPr>
          <w:sz w:val="20"/>
        </w:rPr>
        <w:t>Sector</w:t>
      </w:r>
      <w:r>
        <w:rPr>
          <w:spacing w:val="40"/>
          <w:sz w:val="20"/>
        </w:rPr>
        <w:t xml:space="preserve"> </w:t>
      </w:r>
      <w:r>
        <w:rPr>
          <w:sz w:val="20"/>
        </w:rPr>
        <w:t>Público,</w:t>
      </w:r>
      <w:r>
        <w:rPr>
          <w:spacing w:val="40"/>
          <w:sz w:val="20"/>
        </w:rPr>
        <w:t xml:space="preserve"> </w:t>
      </w:r>
      <w:r>
        <w:rPr>
          <w:sz w:val="20"/>
        </w:rPr>
        <w:t>con fecha 14 de marzo de 2025.</w:t>
      </w:r>
    </w:p>
    <w:p w14:paraId="17933C5C" w14:textId="77777777" w:rsidR="00330955" w:rsidRDefault="00330955">
      <w:pPr>
        <w:pStyle w:val="Textoindependiente"/>
        <w:spacing w:before="10"/>
      </w:pPr>
    </w:p>
    <w:p w14:paraId="067F4BD3" w14:textId="77777777" w:rsidR="00330955" w:rsidRDefault="00000000">
      <w:pPr>
        <w:pStyle w:val="Prrafodelista"/>
        <w:numPr>
          <w:ilvl w:val="0"/>
          <w:numId w:val="6"/>
        </w:numPr>
        <w:tabs>
          <w:tab w:val="left" w:pos="320"/>
        </w:tabs>
        <w:spacing w:line="292" w:lineRule="auto"/>
        <w:ind w:firstLine="0"/>
        <w:rPr>
          <w:sz w:val="20"/>
        </w:rPr>
      </w:pPr>
      <w:r>
        <w:rPr>
          <w:sz w:val="20"/>
        </w:rPr>
        <w:t>Acta de la Mesa de Contratación, de fecha 31 de marzo de 2025, en la que consta la apertura de</w:t>
      </w:r>
      <w:r>
        <w:rPr>
          <w:spacing w:val="40"/>
          <w:sz w:val="20"/>
        </w:rPr>
        <w:t xml:space="preserve"> </w:t>
      </w:r>
      <w:r>
        <w:rPr>
          <w:sz w:val="20"/>
        </w:rPr>
        <w:t>las ofertas presentadas, su contenido y valoración:</w:t>
      </w:r>
    </w:p>
    <w:p w14:paraId="5C8C8C2E" w14:textId="77777777" w:rsidR="00330955" w:rsidRDefault="00330955">
      <w:pPr>
        <w:pStyle w:val="Textoindependiente"/>
        <w:spacing w:before="10"/>
      </w:pPr>
    </w:p>
    <w:p w14:paraId="16EAB933" w14:textId="1DE209EA" w:rsidR="00330955" w:rsidRDefault="00000000">
      <w:pPr>
        <w:pStyle w:val="Textoindependiente"/>
        <w:ind w:left="142"/>
      </w:pPr>
      <w:r>
        <w:t>CIIF</w:t>
      </w:r>
      <w:r w:rsidR="001E0431">
        <w:t xml:space="preserve"> </w:t>
      </w:r>
      <w:r>
        <w:t>LICITADOR</w:t>
      </w:r>
      <w:r w:rsidR="001E0431">
        <w:t xml:space="preserve"> </w:t>
      </w:r>
      <w:r>
        <w:t>DOCUMENTACIÓN</w:t>
      </w:r>
      <w:r>
        <w:rPr>
          <w:spacing w:val="-13"/>
        </w:rPr>
        <w:t xml:space="preserve"> </w:t>
      </w:r>
      <w:r>
        <w:t>ADMINISTRATIVA</w:t>
      </w:r>
      <w:r w:rsidR="001E0431">
        <w:t xml:space="preserve"> </w:t>
      </w:r>
      <w:r>
        <w:t>OFERTA</w:t>
      </w:r>
      <w:r>
        <w:rPr>
          <w:spacing w:val="-12"/>
        </w:rPr>
        <w:t xml:space="preserve"> </w:t>
      </w:r>
      <w:r>
        <w:rPr>
          <w:spacing w:val="-2"/>
        </w:rPr>
        <w:t>ECONÓMICA</w:t>
      </w:r>
    </w:p>
    <w:p w14:paraId="45CF9000" w14:textId="77777777" w:rsidR="00330955" w:rsidRDefault="00330955">
      <w:pPr>
        <w:pStyle w:val="Textoindependiente"/>
        <w:spacing w:before="60"/>
      </w:pPr>
    </w:p>
    <w:p w14:paraId="46D42BDD" w14:textId="77777777" w:rsidR="00330955" w:rsidRDefault="00000000">
      <w:pPr>
        <w:pStyle w:val="Textoindependiente"/>
        <w:ind w:left="142"/>
      </w:pPr>
      <w:r>
        <w:t>B83997072GESNAER</w:t>
      </w:r>
      <w:r>
        <w:rPr>
          <w:spacing w:val="-6"/>
        </w:rPr>
        <w:t xml:space="preserve"> </w:t>
      </w:r>
      <w:r>
        <w:t>CONSULTING</w:t>
      </w:r>
      <w:r>
        <w:rPr>
          <w:spacing w:val="-5"/>
        </w:rPr>
        <w:t xml:space="preserve"> </w:t>
      </w:r>
      <w:r>
        <w:t>S.L.-</w:t>
      </w:r>
      <w:r>
        <w:rPr>
          <w:spacing w:val="-6"/>
        </w:rPr>
        <w:t xml:space="preserve"> </w:t>
      </w:r>
      <w:r>
        <w:t>Autorización</w:t>
      </w:r>
      <w:r>
        <w:rPr>
          <w:spacing w:val="-5"/>
        </w:rPr>
        <w:t xml:space="preserve"> </w:t>
      </w:r>
      <w:r>
        <w:t>de</w:t>
      </w:r>
      <w:r>
        <w:rPr>
          <w:spacing w:val="-5"/>
        </w:rPr>
        <w:t xml:space="preserve"> </w:t>
      </w:r>
      <w:r>
        <w:rPr>
          <w:spacing w:val="-2"/>
        </w:rPr>
        <w:t>consulta</w:t>
      </w:r>
    </w:p>
    <w:p w14:paraId="54A38B49" w14:textId="77777777" w:rsidR="00330955" w:rsidRDefault="00330955">
      <w:pPr>
        <w:pStyle w:val="Textoindependiente"/>
        <w:spacing w:before="61"/>
      </w:pPr>
    </w:p>
    <w:p w14:paraId="21234CBC" w14:textId="77777777" w:rsidR="00330955" w:rsidRDefault="00000000">
      <w:pPr>
        <w:pStyle w:val="Textoindependiente"/>
        <w:ind w:left="142"/>
      </w:pPr>
      <w:r>
        <w:rPr>
          <w:noProof/>
        </w:rPr>
        <mc:AlternateContent>
          <mc:Choice Requires="wps">
            <w:drawing>
              <wp:anchor distT="0" distB="0" distL="0" distR="0" simplePos="0" relativeHeight="15799808" behindDoc="0" locked="0" layoutInCell="1" allowOverlap="1" wp14:anchorId="43359DE9" wp14:editId="7AF7DE1D">
                <wp:simplePos x="0" y="0"/>
                <wp:positionH relativeFrom="page">
                  <wp:posOffset>6807090</wp:posOffset>
                </wp:positionH>
                <wp:positionV relativeFrom="paragraph">
                  <wp:posOffset>225207</wp:posOffset>
                </wp:positionV>
                <wp:extent cx="419734" cy="318706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49BC6A0"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1FD167"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43359DE9" id="Textbox 172" o:spid="_x0000_s1099" type="#_x0000_t202" style="position:absolute;left:0;text-align:left;margin-left:536pt;margin-top:17.75pt;width:33.05pt;height:250.95pt;z-index:1579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wxowEAADI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" filled="f" stroked="f">
                <v:textbox style="layout-flow:vertical;mso-layout-flow-alt:bottom-to-top" inset="0,0,0,0">
                  <w:txbxContent>
                    <w:p w14:paraId="749BC6A0"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1FD167"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-Anexo</w:t>
      </w:r>
      <w:r>
        <w:rPr>
          <w:spacing w:val="-5"/>
        </w:rPr>
        <w:t xml:space="preserve"> </w:t>
      </w:r>
      <w:r>
        <w:t>II:</w:t>
      </w:r>
      <w:r>
        <w:rPr>
          <w:spacing w:val="-5"/>
        </w:rPr>
        <w:t xml:space="preserve"> </w:t>
      </w:r>
      <w:r>
        <w:t>Declaración</w:t>
      </w:r>
      <w:r>
        <w:rPr>
          <w:spacing w:val="-5"/>
        </w:rPr>
        <w:t xml:space="preserve"> </w:t>
      </w:r>
      <w:r>
        <w:rPr>
          <w:spacing w:val="-2"/>
        </w:rPr>
        <w:t>Responsable</w:t>
      </w:r>
    </w:p>
    <w:p w14:paraId="62437A46" w14:textId="77777777" w:rsidR="00330955" w:rsidRDefault="00330955">
      <w:pPr>
        <w:pStyle w:val="Textoindependiente"/>
        <w:spacing w:before="60"/>
      </w:pPr>
    </w:p>
    <w:p w14:paraId="51B6AF30" w14:textId="77777777" w:rsidR="00330955" w:rsidRDefault="00000000">
      <w:pPr>
        <w:pStyle w:val="Textoindependiente"/>
        <w:ind w:left="142"/>
      </w:pPr>
      <w:r>
        <w:t>-Certificado</w:t>
      </w:r>
      <w:r>
        <w:rPr>
          <w:spacing w:val="-5"/>
        </w:rPr>
        <w:t xml:space="preserve"> </w:t>
      </w:r>
      <w:r>
        <w:t>de</w:t>
      </w:r>
      <w:r>
        <w:rPr>
          <w:spacing w:val="-5"/>
        </w:rPr>
        <w:t xml:space="preserve"> </w:t>
      </w:r>
      <w:r>
        <w:t>Seguro:</w:t>
      </w:r>
      <w:r>
        <w:rPr>
          <w:spacing w:val="-5"/>
        </w:rPr>
        <w:t xml:space="preserve"> </w:t>
      </w:r>
      <w:r>
        <w:t>3000.000</w:t>
      </w:r>
      <w:r>
        <w:rPr>
          <w:spacing w:val="-4"/>
        </w:rPr>
        <w:t xml:space="preserve"> </w:t>
      </w:r>
      <w:r>
        <w:rPr>
          <w:spacing w:val="-10"/>
        </w:rPr>
        <w:t>€</w:t>
      </w:r>
    </w:p>
    <w:p w14:paraId="686BA385" w14:textId="77777777" w:rsidR="00330955" w:rsidRDefault="00330955">
      <w:pPr>
        <w:pStyle w:val="Textoindependiente"/>
        <w:spacing w:before="61"/>
      </w:pPr>
    </w:p>
    <w:p w14:paraId="046D126A" w14:textId="77777777" w:rsidR="00330955" w:rsidRDefault="00000000">
      <w:pPr>
        <w:pStyle w:val="Textoindependiente"/>
        <w:spacing w:line="542" w:lineRule="auto"/>
        <w:ind w:left="142" w:right="7202"/>
      </w:pPr>
      <w:r>
        <w:t>-Compromiso</w:t>
      </w:r>
      <w:r>
        <w:rPr>
          <w:spacing w:val="-14"/>
        </w:rPr>
        <w:t xml:space="preserve"> </w:t>
      </w:r>
      <w:r>
        <w:t>adscripción 0personal técnico</w:t>
      </w:r>
    </w:p>
    <w:p w14:paraId="676831F7" w14:textId="77777777" w:rsidR="00330955" w:rsidRDefault="00000000">
      <w:pPr>
        <w:pStyle w:val="Textoindependiente"/>
        <w:spacing w:before="1"/>
        <w:ind w:left="142"/>
      </w:pPr>
      <w:r>
        <w:t>-Depósito</w:t>
      </w:r>
      <w:r>
        <w:rPr>
          <w:spacing w:val="-4"/>
        </w:rPr>
        <w:t xml:space="preserve"> </w:t>
      </w:r>
      <w:r>
        <w:t>cuentas</w:t>
      </w:r>
      <w:r>
        <w:rPr>
          <w:spacing w:val="-4"/>
        </w:rPr>
        <w:t xml:space="preserve"> 2023</w:t>
      </w:r>
    </w:p>
    <w:p w14:paraId="2351B92F" w14:textId="77777777" w:rsidR="00330955" w:rsidRDefault="00330955">
      <w:pPr>
        <w:pStyle w:val="Textoindependiente"/>
        <w:spacing w:before="61"/>
      </w:pPr>
    </w:p>
    <w:p w14:paraId="1139FB7F" w14:textId="77777777" w:rsidR="00330955" w:rsidRDefault="00000000">
      <w:pPr>
        <w:pStyle w:val="Textoindependiente"/>
        <w:ind w:left="142"/>
      </w:pPr>
      <w:r>
        <w:t>-Certificado</w:t>
      </w:r>
      <w:r>
        <w:rPr>
          <w:spacing w:val="-11"/>
        </w:rPr>
        <w:t xml:space="preserve"> </w:t>
      </w:r>
      <w:r>
        <w:t>Inscripción</w:t>
      </w:r>
      <w:r>
        <w:rPr>
          <w:spacing w:val="-10"/>
        </w:rPr>
        <w:t xml:space="preserve"> </w:t>
      </w:r>
      <w:r>
        <w:rPr>
          <w:spacing w:val="-2"/>
        </w:rPr>
        <w:t>ROLECE</w:t>
      </w:r>
    </w:p>
    <w:p w14:paraId="7871EC2F" w14:textId="77777777" w:rsidR="00330955" w:rsidRDefault="00330955">
      <w:pPr>
        <w:pStyle w:val="Textoindependiente"/>
        <w:spacing w:before="60"/>
      </w:pPr>
    </w:p>
    <w:p w14:paraId="457EB7FE" w14:textId="77777777" w:rsidR="00330955" w:rsidRDefault="00000000">
      <w:pPr>
        <w:pStyle w:val="Textoindependiente"/>
        <w:spacing w:before="1" w:line="542" w:lineRule="auto"/>
        <w:ind w:left="142" w:right="5978"/>
      </w:pPr>
      <w:r>
        <w:t>-Solvencia</w:t>
      </w:r>
      <w:r>
        <w:rPr>
          <w:spacing w:val="-11"/>
        </w:rPr>
        <w:t xml:space="preserve"> </w:t>
      </w:r>
      <w:r>
        <w:t>Técnica-Anexo</w:t>
      </w:r>
      <w:r>
        <w:rPr>
          <w:spacing w:val="-11"/>
        </w:rPr>
        <w:t xml:space="preserve"> </w:t>
      </w:r>
      <w:r>
        <w:t>I:48.499,28</w:t>
      </w:r>
      <w:r>
        <w:rPr>
          <w:spacing w:val="-11"/>
        </w:rPr>
        <w:t xml:space="preserve"> </w:t>
      </w:r>
      <w:r>
        <w:t>€ Baja: 7,72 %</w:t>
      </w:r>
    </w:p>
    <w:p w14:paraId="29655AED" w14:textId="77777777" w:rsidR="00330955" w:rsidRDefault="00000000">
      <w:pPr>
        <w:pStyle w:val="Textoindependiente"/>
        <w:spacing w:before="1"/>
        <w:ind w:left="142"/>
      </w:pPr>
      <w:r>
        <w:t>-Adscripción</w:t>
      </w:r>
      <w:r>
        <w:rPr>
          <w:spacing w:val="-11"/>
        </w:rPr>
        <w:t xml:space="preserve"> </w:t>
      </w:r>
      <w:r>
        <w:rPr>
          <w:spacing w:val="-2"/>
        </w:rPr>
        <w:t>contrato:</w:t>
      </w:r>
    </w:p>
    <w:p w14:paraId="305DECCC" w14:textId="77777777" w:rsidR="00330955" w:rsidRDefault="00330955">
      <w:pPr>
        <w:pStyle w:val="Textoindependiente"/>
        <w:spacing w:before="60"/>
      </w:pPr>
    </w:p>
    <w:p w14:paraId="1E521884" w14:textId="6DCCCD46" w:rsidR="00330955" w:rsidRDefault="001E0431">
      <w:pPr>
        <w:pStyle w:val="Textoindependiente"/>
        <w:spacing w:before="1" w:line="542" w:lineRule="auto"/>
        <w:ind w:left="142" w:right="7657"/>
      </w:pPr>
      <w:r>
        <w:t>D. J.M.P.G.D.L.S.</w:t>
      </w:r>
      <w:r w:rsidR="00000000">
        <w:t>, Ingeniero</w:t>
      </w:r>
    </w:p>
    <w:p w14:paraId="4E834197" w14:textId="77777777" w:rsidR="00330955" w:rsidRDefault="00000000">
      <w:pPr>
        <w:pStyle w:val="Textoindependiente"/>
        <w:spacing w:before="1"/>
        <w:ind w:left="142"/>
      </w:pPr>
      <w:r>
        <w:t>Superior</w:t>
      </w:r>
      <w:r>
        <w:rPr>
          <w:spacing w:val="-4"/>
        </w:rPr>
        <w:t xml:space="preserve"> </w:t>
      </w:r>
      <w:r>
        <w:t>Aeronáutico</w:t>
      </w:r>
      <w:r>
        <w:rPr>
          <w:spacing w:val="-4"/>
        </w:rPr>
        <w:t xml:space="preserve"> </w:t>
      </w:r>
      <w:r>
        <w:t>(28</w:t>
      </w:r>
      <w:r>
        <w:rPr>
          <w:spacing w:val="-4"/>
        </w:rPr>
        <w:t xml:space="preserve"> </w:t>
      </w:r>
      <w:r>
        <w:rPr>
          <w:spacing w:val="-2"/>
        </w:rPr>
        <w:t>años)</w:t>
      </w:r>
    </w:p>
    <w:p w14:paraId="1C781C31" w14:textId="77777777" w:rsidR="00330955" w:rsidRDefault="00330955">
      <w:pPr>
        <w:pStyle w:val="Textoindependiente"/>
        <w:spacing w:before="60"/>
      </w:pPr>
    </w:p>
    <w:p w14:paraId="46DE5194" w14:textId="392E8097" w:rsidR="00330955" w:rsidRDefault="001E0431">
      <w:pPr>
        <w:pStyle w:val="Textoindependiente"/>
        <w:spacing w:before="1" w:line="542" w:lineRule="auto"/>
        <w:ind w:left="142" w:right="6690"/>
      </w:pPr>
      <w:r>
        <w:t>D. O.T.C.</w:t>
      </w:r>
      <w:r w:rsidR="00000000">
        <w:t>,</w:t>
      </w:r>
      <w:r w:rsidR="00000000">
        <w:rPr>
          <w:spacing w:val="-10"/>
        </w:rPr>
        <w:t xml:space="preserve"> </w:t>
      </w:r>
      <w:r w:rsidR="00000000">
        <w:t>Grado Ingeniería Eléctrica.</w:t>
      </w:r>
    </w:p>
    <w:p w14:paraId="59EC6312" w14:textId="77777777" w:rsidR="00330955" w:rsidRDefault="00000000">
      <w:pPr>
        <w:pStyle w:val="Textoindependiente"/>
        <w:spacing w:before="1" w:line="542" w:lineRule="auto"/>
        <w:ind w:left="142" w:right="6690"/>
      </w:pPr>
      <w:r>
        <w:t>-</w:t>
      </w:r>
      <w:r>
        <w:rPr>
          <w:spacing w:val="-6"/>
        </w:rPr>
        <w:t xml:space="preserve"> </w:t>
      </w:r>
      <w:r>
        <w:t>4</w:t>
      </w:r>
      <w:r>
        <w:rPr>
          <w:spacing w:val="-6"/>
        </w:rPr>
        <w:t xml:space="preserve"> </w:t>
      </w:r>
      <w:r>
        <w:t>visitas</w:t>
      </w:r>
      <w:r>
        <w:rPr>
          <w:spacing w:val="-6"/>
        </w:rPr>
        <w:t xml:space="preserve"> </w:t>
      </w:r>
      <w:r>
        <w:t>por</w:t>
      </w:r>
      <w:r>
        <w:rPr>
          <w:spacing w:val="-6"/>
        </w:rPr>
        <w:t xml:space="preserve"> </w:t>
      </w:r>
      <w:r>
        <w:t>encima</w:t>
      </w:r>
      <w:r>
        <w:rPr>
          <w:spacing w:val="-6"/>
        </w:rPr>
        <w:t xml:space="preserve"> </w:t>
      </w:r>
      <w:r>
        <w:t>mínimo establecido PPT</w:t>
      </w:r>
    </w:p>
    <w:p w14:paraId="5CA18E3E" w14:textId="77777777" w:rsidR="00330955" w:rsidRDefault="00000000">
      <w:pPr>
        <w:pStyle w:val="Textoindependiente"/>
        <w:spacing w:before="2"/>
        <w:ind w:left="142"/>
      </w:pPr>
      <w:r>
        <w:t>B49239551IDEAS</w:t>
      </w:r>
      <w:r>
        <w:rPr>
          <w:spacing w:val="-4"/>
        </w:rPr>
        <w:t xml:space="preserve"> </w:t>
      </w:r>
      <w:r>
        <w:t>TX</w:t>
      </w:r>
      <w:r>
        <w:rPr>
          <w:spacing w:val="-3"/>
        </w:rPr>
        <w:t xml:space="preserve"> </w:t>
      </w:r>
      <w:r>
        <w:t>INGENIERIA</w:t>
      </w:r>
      <w:r>
        <w:rPr>
          <w:spacing w:val="-4"/>
        </w:rPr>
        <w:t xml:space="preserve"> </w:t>
      </w:r>
      <w:r>
        <w:t>S.L.-Autorización</w:t>
      </w:r>
      <w:r>
        <w:rPr>
          <w:spacing w:val="-3"/>
        </w:rPr>
        <w:t xml:space="preserve"> </w:t>
      </w:r>
      <w:r>
        <w:t>de</w:t>
      </w:r>
      <w:r>
        <w:rPr>
          <w:spacing w:val="-3"/>
        </w:rPr>
        <w:t xml:space="preserve"> </w:t>
      </w:r>
      <w:r>
        <w:rPr>
          <w:spacing w:val="-2"/>
        </w:rPr>
        <w:t>consulta</w:t>
      </w:r>
    </w:p>
    <w:p w14:paraId="3CDABF29" w14:textId="77777777" w:rsidR="00330955" w:rsidRDefault="00330955">
      <w:pPr>
        <w:pStyle w:val="Textoindependiente"/>
        <w:spacing w:before="60"/>
      </w:pPr>
    </w:p>
    <w:p w14:paraId="2EE44B2E" w14:textId="77777777" w:rsidR="00330955" w:rsidRDefault="00000000">
      <w:pPr>
        <w:pStyle w:val="Textoindependiente"/>
        <w:ind w:left="142"/>
      </w:pPr>
      <w:r>
        <w:t>-Anexo</w:t>
      </w:r>
      <w:r>
        <w:rPr>
          <w:spacing w:val="-5"/>
        </w:rPr>
        <w:t xml:space="preserve"> </w:t>
      </w:r>
      <w:r>
        <w:t>II:</w:t>
      </w:r>
      <w:r>
        <w:rPr>
          <w:spacing w:val="-5"/>
        </w:rPr>
        <w:t xml:space="preserve"> </w:t>
      </w:r>
      <w:r>
        <w:t>Declaración</w:t>
      </w:r>
      <w:r>
        <w:rPr>
          <w:spacing w:val="-5"/>
        </w:rPr>
        <w:t xml:space="preserve"> </w:t>
      </w:r>
      <w:r>
        <w:rPr>
          <w:spacing w:val="-2"/>
        </w:rPr>
        <w:t>Responsable</w:t>
      </w:r>
    </w:p>
    <w:p w14:paraId="072501E6" w14:textId="77777777" w:rsidR="00330955" w:rsidRDefault="00330955">
      <w:pPr>
        <w:pStyle w:val="Textoindependiente"/>
        <w:spacing w:before="60"/>
      </w:pPr>
    </w:p>
    <w:p w14:paraId="31C69465" w14:textId="77777777" w:rsidR="00330955" w:rsidRDefault="00000000">
      <w:pPr>
        <w:pStyle w:val="Textoindependiente"/>
        <w:spacing w:before="1"/>
        <w:ind w:left="142"/>
      </w:pPr>
      <w:r>
        <w:t>-Informe</w:t>
      </w:r>
      <w:r>
        <w:rPr>
          <w:spacing w:val="-5"/>
        </w:rPr>
        <w:t xml:space="preserve"> </w:t>
      </w:r>
      <w:r>
        <w:t>Vida</w:t>
      </w:r>
      <w:r>
        <w:rPr>
          <w:spacing w:val="-5"/>
        </w:rPr>
        <w:t xml:space="preserve"> </w:t>
      </w:r>
      <w:r>
        <w:rPr>
          <w:spacing w:val="-2"/>
        </w:rPr>
        <w:t>Laboral:</w:t>
      </w:r>
    </w:p>
    <w:p w14:paraId="2A37B73E" w14:textId="77777777" w:rsidR="00330955" w:rsidRDefault="00330955">
      <w:pPr>
        <w:pStyle w:val="Textoindependiente"/>
        <w:spacing w:before="60"/>
      </w:pPr>
    </w:p>
    <w:p w14:paraId="367D831E" w14:textId="77777777" w:rsidR="00330955" w:rsidRDefault="00000000">
      <w:pPr>
        <w:pStyle w:val="Textoindependiente"/>
        <w:ind w:left="142"/>
      </w:pPr>
      <w:r>
        <w:t>-Certificado</w:t>
      </w:r>
      <w:r>
        <w:rPr>
          <w:spacing w:val="-5"/>
        </w:rPr>
        <w:t xml:space="preserve"> </w:t>
      </w:r>
      <w:r>
        <w:t>baja</w:t>
      </w:r>
      <w:r>
        <w:rPr>
          <w:spacing w:val="-5"/>
        </w:rPr>
        <w:t xml:space="preserve"> </w:t>
      </w:r>
      <w:r>
        <w:t>colegial-Anexo</w:t>
      </w:r>
      <w:r>
        <w:rPr>
          <w:spacing w:val="-5"/>
        </w:rPr>
        <w:t xml:space="preserve"> </w:t>
      </w:r>
      <w:r>
        <w:t>I:</w:t>
      </w:r>
      <w:r>
        <w:rPr>
          <w:spacing w:val="-4"/>
        </w:rPr>
        <w:t xml:space="preserve"> </w:t>
      </w:r>
      <w:r>
        <w:t>47.000,00</w:t>
      </w:r>
      <w:r>
        <w:rPr>
          <w:spacing w:val="-5"/>
        </w:rPr>
        <w:t xml:space="preserve"> </w:t>
      </w:r>
      <w:r>
        <w:t>€</w:t>
      </w:r>
      <w:r>
        <w:rPr>
          <w:spacing w:val="-5"/>
        </w:rPr>
        <w:t xml:space="preserve"> </w:t>
      </w:r>
      <w:r>
        <w:t>Baja:</w:t>
      </w:r>
      <w:r>
        <w:rPr>
          <w:spacing w:val="-5"/>
        </w:rPr>
        <w:t xml:space="preserve"> </w:t>
      </w:r>
      <w:r>
        <w:t>9,00</w:t>
      </w:r>
      <w:r>
        <w:rPr>
          <w:spacing w:val="-4"/>
        </w:rPr>
        <w:t xml:space="preserve"> </w:t>
      </w:r>
      <w:r>
        <w:rPr>
          <w:spacing w:val="-10"/>
        </w:rPr>
        <w:t>%</w:t>
      </w:r>
    </w:p>
    <w:p w14:paraId="081BD537" w14:textId="77777777" w:rsidR="00330955" w:rsidRDefault="00330955">
      <w:pPr>
        <w:pStyle w:val="Textoindependiente"/>
        <w:spacing w:before="61"/>
      </w:pPr>
    </w:p>
    <w:p w14:paraId="2ECF651D" w14:textId="77777777" w:rsidR="00330955" w:rsidRDefault="00000000">
      <w:pPr>
        <w:pStyle w:val="Textoindependiente"/>
        <w:ind w:left="142"/>
      </w:pPr>
      <w:r>
        <w:t>-Adscripción</w:t>
      </w:r>
      <w:r>
        <w:rPr>
          <w:spacing w:val="-11"/>
        </w:rPr>
        <w:t xml:space="preserve"> </w:t>
      </w:r>
      <w:r>
        <w:rPr>
          <w:spacing w:val="-2"/>
        </w:rPr>
        <w:t>contrato:</w:t>
      </w:r>
    </w:p>
    <w:p w14:paraId="6566E3F9" w14:textId="77777777" w:rsidR="00330955" w:rsidRDefault="00330955">
      <w:pPr>
        <w:pStyle w:val="Textoindependiente"/>
        <w:spacing w:before="60"/>
      </w:pPr>
    </w:p>
    <w:p w14:paraId="3744AA83" w14:textId="30E7099B" w:rsidR="00330955" w:rsidRDefault="001E0431">
      <w:pPr>
        <w:pStyle w:val="Textoindependiente"/>
        <w:ind w:left="142"/>
      </w:pPr>
      <w:r>
        <w:t>D.R.C.A.</w:t>
      </w:r>
      <w:r w:rsidR="00000000">
        <w:t>,</w:t>
      </w:r>
      <w:r w:rsidR="00000000">
        <w:rPr>
          <w:spacing w:val="-4"/>
        </w:rPr>
        <w:t xml:space="preserve"> </w:t>
      </w:r>
      <w:r w:rsidR="00000000">
        <w:rPr>
          <w:spacing w:val="-2"/>
        </w:rPr>
        <w:t>Ingeniero</w:t>
      </w:r>
    </w:p>
    <w:p w14:paraId="604E425F" w14:textId="77777777" w:rsidR="00330955" w:rsidRDefault="00330955">
      <w:pPr>
        <w:pStyle w:val="Textoindependiente"/>
        <w:sectPr w:rsidR="00330955">
          <w:pgSz w:w="11910" w:h="16840"/>
          <w:pgMar w:top="1260" w:right="565" w:bottom="1260" w:left="1275" w:header="225" w:footer="1060" w:gutter="0"/>
          <w:cols w:space="720"/>
        </w:sectPr>
      </w:pPr>
    </w:p>
    <w:p w14:paraId="35552E19" w14:textId="77777777" w:rsidR="00330955" w:rsidRDefault="00330955">
      <w:pPr>
        <w:pStyle w:val="Textoindependiente"/>
        <w:spacing w:before="41"/>
      </w:pPr>
    </w:p>
    <w:p w14:paraId="1FD64B07" w14:textId="77777777" w:rsidR="00330955" w:rsidRDefault="00000000">
      <w:pPr>
        <w:pStyle w:val="Textoindependiente"/>
        <w:spacing w:before="1"/>
        <w:ind w:left="142"/>
      </w:pPr>
      <w:r>
        <w:t>Agrónomo</w:t>
      </w:r>
      <w:r>
        <w:rPr>
          <w:spacing w:val="-7"/>
        </w:rPr>
        <w:t xml:space="preserve"> </w:t>
      </w:r>
      <w:r>
        <w:t>(experiencia</w:t>
      </w:r>
      <w:r>
        <w:rPr>
          <w:spacing w:val="-6"/>
        </w:rPr>
        <w:t xml:space="preserve"> </w:t>
      </w:r>
      <w:r>
        <w:t>18</w:t>
      </w:r>
      <w:r>
        <w:rPr>
          <w:spacing w:val="-6"/>
        </w:rPr>
        <w:t xml:space="preserve"> </w:t>
      </w:r>
      <w:r>
        <w:rPr>
          <w:spacing w:val="-2"/>
        </w:rPr>
        <w:t>años)</w:t>
      </w:r>
    </w:p>
    <w:p w14:paraId="7B090C21" w14:textId="77777777" w:rsidR="00330955" w:rsidRDefault="00330955">
      <w:pPr>
        <w:pStyle w:val="Textoindependiente"/>
        <w:spacing w:before="60"/>
      </w:pPr>
    </w:p>
    <w:p w14:paraId="25233DDC" w14:textId="3C5F93B5" w:rsidR="00330955" w:rsidRDefault="001E0431">
      <w:pPr>
        <w:pStyle w:val="Textoindependiente"/>
        <w:spacing w:line="542" w:lineRule="auto"/>
        <w:ind w:left="142" w:right="6690"/>
      </w:pPr>
      <w:r>
        <w:t>D.ª I.D.C.</w:t>
      </w:r>
      <w:r w:rsidR="00000000">
        <w:t>,</w:t>
      </w:r>
      <w:r w:rsidR="00000000">
        <w:rPr>
          <w:spacing w:val="-14"/>
        </w:rPr>
        <w:t xml:space="preserve"> </w:t>
      </w:r>
      <w:r w:rsidR="00000000">
        <w:t>Arquitecta (experiencia 8 años)</w:t>
      </w:r>
    </w:p>
    <w:p w14:paraId="5408DBBD" w14:textId="77777777" w:rsidR="00330955" w:rsidRDefault="00000000">
      <w:pPr>
        <w:pStyle w:val="Textoindependiente"/>
        <w:spacing w:before="2" w:line="542" w:lineRule="auto"/>
        <w:ind w:left="142" w:right="6690"/>
      </w:pPr>
      <w:r>
        <w:t>-</w:t>
      </w:r>
      <w:r>
        <w:rPr>
          <w:spacing w:val="-6"/>
        </w:rPr>
        <w:t xml:space="preserve"> </w:t>
      </w:r>
      <w:r>
        <w:t>3</w:t>
      </w:r>
      <w:r>
        <w:rPr>
          <w:spacing w:val="-6"/>
        </w:rPr>
        <w:t xml:space="preserve"> </w:t>
      </w:r>
      <w:r>
        <w:t>visitas</w:t>
      </w:r>
      <w:r>
        <w:rPr>
          <w:spacing w:val="-6"/>
        </w:rPr>
        <w:t xml:space="preserve"> </w:t>
      </w:r>
      <w:r>
        <w:t>por</w:t>
      </w:r>
      <w:r>
        <w:rPr>
          <w:spacing w:val="-6"/>
        </w:rPr>
        <w:t xml:space="preserve"> </w:t>
      </w:r>
      <w:r>
        <w:t>encima</w:t>
      </w:r>
      <w:r>
        <w:rPr>
          <w:spacing w:val="-6"/>
        </w:rPr>
        <w:t xml:space="preserve"> </w:t>
      </w:r>
      <w:r>
        <w:t>mínimo establecido PPT</w:t>
      </w:r>
    </w:p>
    <w:p w14:paraId="72E2D20D" w14:textId="6E58465A" w:rsidR="00330955" w:rsidRDefault="00000000">
      <w:pPr>
        <w:pStyle w:val="Textoindependiente"/>
        <w:spacing w:before="1"/>
        <w:ind w:left="142"/>
      </w:pPr>
      <w:r>
        <w:rPr>
          <w:noProof/>
        </w:rPr>
        <mc:AlternateContent>
          <mc:Choice Requires="wps">
            <w:drawing>
              <wp:anchor distT="0" distB="0" distL="0" distR="0" simplePos="0" relativeHeight="15800832" behindDoc="0" locked="0" layoutInCell="1" allowOverlap="1" wp14:anchorId="5EEEAC09" wp14:editId="054AB8DA">
                <wp:simplePos x="0" y="0"/>
                <wp:positionH relativeFrom="page">
                  <wp:posOffset>6807090</wp:posOffset>
                </wp:positionH>
                <wp:positionV relativeFrom="paragraph">
                  <wp:posOffset>193598</wp:posOffset>
                </wp:positionV>
                <wp:extent cx="419734" cy="318706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7F18C18"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9835FA"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5EEEAC09" id="Textbox 174" o:spid="_x0000_s1100" type="#_x0000_t202" style="position:absolute;left:0;text-align:left;margin-left:536pt;margin-top:15.25pt;width:33.05pt;height:250.95pt;z-index:1580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bB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" filled="f" stroked="f">
                <v:textbox style="layout-flow:vertical;mso-layout-flow-alt:bottom-to-top" inset="0,0,0,0">
                  <w:txbxContent>
                    <w:p w14:paraId="27F18C18"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9835FA"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sidR="001E0431">
        <w:t>***</w:t>
      </w:r>
      <w:r>
        <w:t>7806</w:t>
      </w:r>
      <w:r w:rsidR="001E0431">
        <w:t xml:space="preserve">** D. J.A.M.R. </w:t>
      </w:r>
      <w:r>
        <w:t>-Autorización</w:t>
      </w:r>
      <w:r>
        <w:rPr>
          <w:spacing w:val="-7"/>
        </w:rPr>
        <w:t xml:space="preserve"> </w:t>
      </w:r>
      <w:r>
        <w:t>de</w:t>
      </w:r>
      <w:r>
        <w:rPr>
          <w:spacing w:val="-7"/>
        </w:rPr>
        <w:t xml:space="preserve"> </w:t>
      </w:r>
      <w:r>
        <w:rPr>
          <w:spacing w:val="-2"/>
        </w:rPr>
        <w:t>consulta</w:t>
      </w:r>
    </w:p>
    <w:p w14:paraId="02A12840" w14:textId="77777777" w:rsidR="00330955" w:rsidRDefault="00330955">
      <w:pPr>
        <w:pStyle w:val="Textoindependiente"/>
        <w:spacing w:before="60"/>
      </w:pPr>
    </w:p>
    <w:p w14:paraId="7B91C589" w14:textId="77777777" w:rsidR="00330955" w:rsidRDefault="00000000">
      <w:pPr>
        <w:pStyle w:val="Textoindependiente"/>
        <w:spacing w:before="1"/>
        <w:ind w:left="142"/>
      </w:pPr>
      <w:r>
        <w:t>-Anexo</w:t>
      </w:r>
      <w:r>
        <w:rPr>
          <w:spacing w:val="-5"/>
        </w:rPr>
        <w:t xml:space="preserve"> </w:t>
      </w:r>
      <w:r>
        <w:t>II:</w:t>
      </w:r>
      <w:r>
        <w:rPr>
          <w:spacing w:val="-5"/>
        </w:rPr>
        <w:t xml:space="preserve"> </w:t>
      </w:r>
      <w:r>
        <w:t>Declaración</w:t>
      </w:r>
      <w:r>
        <w:rPr>
          <w:spacing w:val="-5"/>
        </w:rPr>
        <w:t xml:space="preserve"> </w:t>
      </w:r>
      <w:r>
        <w:rPr>
          <w:spacing w:val="-2"/>
        </w:rPr>
        <w:t>Responsable</w:t>
      </w:r>
    </w:p>
    <w:p w14:paraId="22541202" w14:textId="77777777" w:rsidR="00330955" w:rsidRDefault="00330955">
      <w:pPr>
        <w:pStyle w:val="Textoindependiente"/>
        <w:spacing w:before="60"/>
      </w:pPr>
    </w:p>
    <w:p w14:paraId="0E439D3D" w14:textId="77777777" w:rsidR="00330955" w:rsidRDefault="00000000">
      <w:pPr>
        <w:pStyle w:val="Textoindependiente"/>
        <w:ind w:left="142"/>
      </w:pPr>
      <w:r>
        <w:t xml:space="preserve">-Titulaciones y </w:t>
      </w:r>
      <w:r>
        <w:rPr>
          <w:spacing w:val="-5"/>
        </w:rPr>
        <w:t>CV</w:t>
      </w:r>
    </w:p>
    <w:p w14:paraId="52F3DDB6" w14:textId="77777777" w:rsidR="00330955" w:rsidRDefault="00330955">
      <w:pPr>
        <w:pStyle w:val="Textoindependiente"/>
        <w:spacing w:before="61"/>
      </w:pPr>
    </w:p>
    <w:p w14:paraId="708D83EE" w14:textId="77777777" w:rsidR="00330955" w:rsidRDefault="00000000">
      <w:pPr>
        <w:pStyle w:val="Textoindependiente"/>
        <w:ind w:left="142"/>
      </w:pPr>
      <w:r>
        <w:t>-Vida</w:t>
      </w:r>
      <w:r>
        <w:rPr>
          <w:spacing w:val="-4"/>
        </w:rPr>
        <w:t xml:space="preserve"> </w:t>
      </w:r>
      <w:r>
        <w:t>Laboral-Anexo</w:t>
      </w:r>
      <w:r>
        <w:rPr>
          <w:spacing w:val="-4"/>
        </w:rPr>
        <w:t xml:space="preserve"> </w:t>
      </w:r>
      <w:r>
        <w:t>I:</w:t>
      </w:r>
      <w:r>
        <w:rPr>
          <w:spacing w:val="-4"/>
        </w:rPr>
        <w:t xml:space="preserve"> </w:t>
      </w:r>
      <w:r>
        <w:t>34.950,18</w:t>
      </w:r>
      <w:r>
        <w:rPr>
          <w:spacing w:val="-4"/>
        </w:rPr>
        <w:t xml:space="preserve"> </w:t>
      </w:r>
      <w:r>
        <w:t>€</w:t>
      </w:r>
      <w:r>
        <w:rPr>
          <w:spacing w:val="-4"/>
        </w:rPr>
        <w:t xml:space="preserve"> </w:t>
      </w:r>
      <w:r>
        <w:t>Baja:</w:t>
      </w:r>
      <w:r>
        <w:rPr>
          <w:spacing w:val="-4"/>
        </w:rPr>
        <w:t xml:space="preserve"> </w:t>
      </w:r>
      <w:r>
        <w:t>33,50</w:t>
      </w:r>
      <w:r>
        <w:rPr>
          <w:spacing w:val="-4"/>
        </w:rPr>
        <w:t xml:space="preserve"> </w:t>
      </w:r>
      <w:r>
        <w:rPr>
          <w:spacing w:val="-10"/>
        </w:rPr>
        <w:t>%</w:t>
      </w:r>
    </w:p>
    <w:p w14:paraId="000B221F" w14:textId="77777777" w:rsidR="00330955" w:rsidRDefault="00330955">
      <w:pPr>
        <w:pStyle w:val="Textoindependiente"/>
        <w:spacing w:before="60"/>
      </w:pPr>
    </w:p>
    <w:p w14:paraId="4628BF07" w14:textId="77777777" w:rsidR="00330955" w:rsidRDefault="00000000">
      <w:pPr>
        <w:pStyle w:val="Textoindependiente"/>
        <w:ind w:left="142"/>
      </w:pPr>
      <w:r>
        <w:t>-Adscripción</w:t>
      </w:r>
      <w:r>
        <w:rPr>
          <w:spacing w:val="-11"/>
        </w:rPr>
        <w:t xml:space="preserve"> </w:t>
      </w:r>
      <w:r>
        <w:rPr>
          <w:spacing w:val="-2"/>
        </w:rPr>
        <w:t>contrato:</w:t>
      </w:r>
    </w:p>
    <w:p w14:paraId="24353920" w14:textId="77777777" w:rsidR="00330955" w:rsidRDefault="00330955">
      <w:pPr>
        <w:pStyle w:val="Textoindependiente"/>
        <w:spacing w:before="61"/>
      </w:pPr>
    </w:p>
    <w:p w14:paraId="28DD4FFA" w14:textId="2EB3FB57" w:rsidR="00330955" w:rsidRDefault="001E0431">
      <w:pPr>
        <w:pStyle w:val="Textoindependiente"/>
        <w:spacing w:line="542" w:lineRule="auto"/>
        <w:ind w:left="142" w:right="7202"/>
      </w:pPr>
      <w:r>
        <w:t>D. L.D.S.A.</w:t>
      </w:r>
      <w:r w:rsidR="00000000">
        <w:t>, Ingeniero Industrial (experiencia 18 años)</w:t>
      </w:r>
      <w:r>
        <w:t>.</w:t>
      </w:r>
    </w:p>
    <w:p w14:paraId="4D51EB02" w14:textId="54211BD4" w:rsidR="00330955" w:rsidRDefault="001E0431">
      <w:pPr>
        <w:pStyle w:val="Textoindependiente"/>
        <w:spacing w:before="2" w:line="542" w:lineRule="auto"/>
        <w:ind w:left="142" w:right="6690"/>
      </w:pPr>
      <w:r>
        <w:t xml:space="preserve"> D. J.A.G.P.</w:t>
      </w:r>
      <w:r w:rsidR="00000000">
        <w:t>, Ingeniero Civil,</w:t>
      </w:r>
    </w:p>
    <w:p w14:paraId="5AB1869D" w14:textId="15356790" w:rsidR="00330955" w:rsidRDefault="00000000">
      <w:pPr>
        <w:pStyle w:val="Textoindependiente"/>
        <w:spacing w:before="2"/>
        <w:ind w:left="142"/>
      </w:pPr>
      <w:r>
        <w:t>(experiencia</w:t>
      </w:r>
      <w:r>
        <w:rPr>
          <w:spacing w:val="-6"/>
        </w:rPr>
        <w:t xml:space="preserve"> </w:t>
      </w:r>
      <w:r>
        <w:t>20</w:t>
      </w:r>
      <w:r>
        <w:rPr>
          <w:spacing w:val="-6"/>
        </w:rPr>
        <w:t xml:space="preserve"> </w:t>
      </w:r>
      <w:r>
        <w:rPr>
          <w:spacing w:val="-2"/>
        </w:rPr>
        <w:t>años)</w:t>
      </w:r>
      <w:r w:rsidR="001E0431">
        <w:rPr>
          <w:spacing w:val="-2"/>
        </w:rPr>
        <w:t>.</w:t>
      </w:r>
    </w:p>
    <w:p w14:paraId="67861B89" w14:textId="77777777" w:rsidR="00330955" w:rsidRDefault="00330955">
      <w:pPr>
        <w:pStyle w:val="Textoindependiente"/>
        <w:spacing w:before="60"/>
      </w:pPr>
    </w:p>
    <w:p w14:paraId="1EDB4331" w14:textId="388227D9" w:rsidR="00330955" w:rsidRDefault="00000000">
      <w:pPr>
        <w:pStyle w:val="Textoindependiente"/>
        <w:spacing w:line="542" w:lineRule="auto"/>
        <w:ind w:left="142" w:right="6690"/>
      </w:pPr>
      <w:r>
        <w:t>-2</w:t>
      </w:r>
      <w:r>
        <w:rPr>
          <w:spacing w:val="-8"/>
        </w:rPr>
        <w:t xml:space="preserve"> </w:t>
      </w:r>
      <w:r>
        <w:t>visitas</w:t>
      </w:r>
      <w:r>
        <w:rPr>
          <w:spacing w:val="-8"/>
        </w:rPr>
        <w:t xml:space="preserve"> </w:t>
      </w:r>
      <w:r>
        <w:t>por</w:t>
      </w:r>
      <w:r>
        <w:rPr>
          <w:spacing w:val="-8"/>
        </w:rPr>
        <w:t xml:space="preserve"> </w:t>
      </w:r>
      <w:r>
        <w:t>encima</w:t>
      </w:r>
      <w:r>
        <w:rPr>
          <w:spacing w:val="-8"/>
        </w:rPr>
        <w:t xml:space="preserve"> </w:t>
      </w:r>
      <w:r>
        <w:t>mínimo establecido PPT</w:t>
      </w:r>
    </w:p>
    <w:p w14:paraId="5CAD8245" w14:textId="7D2CBE01" w:rsidR="00330955" w:rsidRDefault="00000000">
      <w:pPr>
        <w:pStyle w:val="Textoindependiente"/>
        <w:spacing w:before="2"/>
        <w:ind w:left="142"/>
      </w:pPr>
      <w:r>
        <w:t>B19522028</w:t>
      </w:r>
      <w:r w:rsidR="001E0431">
        <w:t xml:space="preserve"> </w:t>
      </w:r>
      <w:r>
        <w:t>LETTER</w:t>
      </w:r>
      <w:r>
        <w:rPr>
          <w:spacing w:val="-8"/>
        </w:rPr>
        <w:t xml:space="preserve"> </w:t>
      </w:r>
      <w:r>
        <w:t>INGENIEROS</w:t>
      </w:r>
      <w:r>
        <w:rPr>
          <w:spacing w:val="-8"/>
        </w:rPr>
        <w:t xml:space="preserve"> </w:t>
      </w:r>
      <w:r>
        <w:t>S.L.</w:t>
      </w:r>
      <w:r w:rsidR="001E0431">
        <w:t xml:space="preserve"> </w:t>
      </w:r>
      <w:r>
        <w:t>-Autorización</w:t>
      </w:r>
      <w:r>
        <w:rPr>
          <w:spacing w:val="-8"/>
        </w:rPr>
        <w:t xml:space="preserve"> </w:t>
      </w:r>
      <w:r>
        <w:t>de</w:t>
      </w:r>
      <w:r>
        <w:rPr>
          <w:spacing w:val="-7"/>
        </w:rPr>
        <w:t xml:space="preserve"> </w:t>
      </w:r>
      <w:r>
        <w:rPr>
          <w:spacing w:val="-2"/>
        </w:rPr>
        <w:t>consulta</w:t>
      </w:r>
    </w:p>
    <w:p w14:paraId="076B783F" w14:textId="77777777" w:rsidR="00330955" w:rsidRDefault="00330955">
      <w:pPr>
        <w:pStyle w:val="Textoindependiente"/>
        <w:spacing w:before="60"/>
      </w:pPr>
    </w:p>
    <w:p w14:paraId="40F0C0EF" w14:textId="77777777" w:rsidR="00330955" w:rsidRDefault="00000000">
      <w:pPr>
        <w:pStyle w:val="Textoindependiente"/>
        <w:ind w:left="142"/>
      </w:pPr>
      <w:r>
        <w:t>-Anexo</w:t>
      </w:r>
      <w:r>
        <w:rPr>
          <w:spacing w:val="-5"/>
        </w:rPr>
        <w:t xml:space="preserve"> </w:t>
      </w:r>
      <w:r>
        <w:t>II:</w:t>
      </w:r>
      <w:r>
        <w:rPr>
          <w:spacing w:val="-5"/>
        </w:rPr>
        <w:t xml:space="preserve"> </w:t>
      </w:r>
      <w:r>
        <w:t>Declaración</w:t>
      </w:r>
      <w:r>
        <w:rPr>
          <w:spacing w:val="-5"/>
        </w:rPr>
        <w:t xml:space="preserve"> </w:t>
      </w:r>
      <w:r>
        <w:rPr>
          <w:spacing w:val="-2"/>
        </w:rPr>
        <w:t>Responsable</w:t>
      </w:r>
    </w:p>
    <w:p w14:paraId="6F266591" w14:textId="77777777" w:rsidR="00330955" w:rsidRDefault="00330955">
      <w:pPr>
        <w:pStyle w:val="Textoindependiente"/>
        <w:spacing w:before="60"/>
      </w:pPr>
    </w:p>
    <w:p w14:paraId="2F13563A" w14:textId="77777777" w:rsidR="00330955" w:rsidRDefault="00000000">
      <w:pPr>
        <w:pStyle w:val="Textoindependiente"/>
        <w:spacing w:before="1"/>
        <w:ind w:left="142"/>
      </w:pPr>
      <w:r>
        <w:t>-Certificado</w:t>
      </w:r>
      <w:r>
        <w:rPr>
          <w:spacing w:val="-6"/>
        </w:rPr>
        <w:t xml:space="preserve"> </w:t>
      </w:r>
      <w:r>
        <w:t>Inscripción</w:t>
      </w:r>
      <w:r>
        <w:rPr>
          <w:spacing w:val="-5"/>
        </w:rPr>
        <w:t xml:space="preserve"> </w:t>
      </w:r>
      <w:r>
        <w:t>ROLECE-Anexo:</w:t>
      </w:r>
      <w:r>
        <w:rPr>
          <w:spacing w:val="-5"/>
        </w:rPr>
        <w:t xml:space="preserve"> </w:t>
      </w:r>
      <w:r>
        <w:t>44.049,21</w:t>
      </w:r>
      <w:r>
        <w:rPr>
          <w:spacing w:val="-6"/>
        </w:rPr>
        <w:t xml:space="preserve"> </w:t>
      </w:r>
      <w:r>
        <w:t>€</w:t>
      </w:r>
      <w:r>
        <w:rPr>
          <w:spacing w:val="-5"/>
        </w:rPr>
        <w:t xml:space="preserve"> </w:t>
      </w:r>
      <w:r>
        <w:t>Baja</w:t>
      </w:r>
      <w:r>
        <w:rPr>
          <w:spacing w:val="-5"/>
        </w:rPr>
        <w:t xml:space="preserve"> </w:t>
      </w:r>
      <w:r>
        <w:rPr>
          <w:spacing w:val="-2"/>
        </w:rPr>
        <w:t>16,19%</w:t>
      </w:r>
    </w:p>
    <w:p w14:paraId="13DFADF0" w14:textId="77777777" w:rsidR="00330955" w:rsidRDefault="00330955">
      <w:pPr>
        <w:pStyle w:val="Textoindependiente"/>
        <w:spacing w:before="60"/>
      </w:pPr>
    </w:p>
    <w:p w14:paraId="072092E1" w14:textId="77777777" w:rsidR="00330955" w:rsidRDefault="00000000">
      <w:pPr>
        <w:pStyle w:val="Textoindependiente"/>
        <w:ind w:left="142"/>
      </w:pPr>
      <w:r>
        <w:t>-Adscripción</w:t>
      </w:r>
      <w:r>
        <w:rPr>
          <w:spacing w:val="-11"/>
        </w:rPr>
        <w:t xml:space="preserve"> </w:t>
      </w:r>
      <w:r>
        <w:rPr>
          <w:spacing w:val="-2"/>
        </w:rPr>
        <w:t>contrato:</w:t>
      </w:r>
    </w:p>
    <w:p w14:paraId="07AF682E" w14:textId="77777777" w:rsidR="00330955" w:rsidRDefault="00330955">
      <w:pPr>
        <w:pStyle w:val="Textoindependiente"/>
        <w:spacing w:before="61"/>
      </w:pPr>
    </w:p>
    <w:p w14:paraId="6F3C6727" w14:textId="08E5660B" w:rsidR="00330955" w:rsidRDefault="001E0431">
      <w:pPr>
        <w:pStyle w:val="Textoindependiente"/>
        <w:spacing w:line="542" w:lineRule="auto"/>
        <w:ind w:left="142" w:right="6690"/>
      </w:pPr>
      <w:r>
        <w:t>D. J.C.G.A.</w:t>
      </w:r>
      <w:r w:rsidR="00000000">
        <w:t>, (experiencia 6 años)</w:t>
      </w:r>
    </w:p>
    <w:p w14:paraId="7B4E3714" w14:textId="5ED88D94" w:rsidR="00330955" w:rsidRDefault="001E0431">
      <w:pPr>
        <w:pStyle w:val="Textoindependiente"/>
        <w:spacing w:before="1" w:line="542" w:lineRule="auto"/>
        <w:ind w:left="142" w:right="7824"/>
      </w:pPr>
      <w:r>
        <w:t xml:space="preserve">D. P.D. </w:t>
      </w:r>
      <w:r w:rsidR="00000000">
        <w:t>(experiencia</w:t>
      </w:r>
      <w:r w:rsidR="00000000">
        <w:rPr>
          <w:spacing w:val="-14"/>
        </w:rPr>
        <w:t xml:space="preserve"> </w:t>
      </w:r>
      <w:r w:rsidR="00000000">
        <w:t>13</w:t>
      </w:r>
      <w:r w:rsidR="00000000">
        <w:rPr>
          <w:spacing w:val="-14"/>
        </w:rPr>
        <w:t xml:space="preserve"> </w:t>
      </w:r>
      <w:r w:rsidR="00000000">
        <w:t>años)</w:t>
      </w:r>
    </w:p>
    <w:p w14:paraId="02A3FA79" w14:textId="77777777" w:rsidR="00330955" w:rsidRDefault="00000000">
      <w:pPr>
        <w:pStyle w:val="Textoindependiente"/>
        <w:spacing w:before="2"/>
        <w:ind w:left="142"/>
      </w:pPr>
      <w:r>
        <w:t>-</w:t>
      </w:r>
      <w:r>
        <w:rPr>
          <w:spacing w:val="-2"/>
        </w:rPr>
        <w:t xml:space="preserve"> </w:t>
      </w:r>
      <w:r>
        <w:t>1</w:t>
      </w:r>
      <w:r>
        <w:rPr>
          <w:spacing w:val="-2"/>
        </w:rPr>
        <w:t xml:space="preserve"> </w:t>
      </w:r>
      <w:r>
        <w:t>visita</w:t>
      </w:r>
      <w:r>
        <w:rPr>
          <w:spacing w:val="-2"/>
        </w:rPr>
        <w:t xml:space="preserve"> </w:t>
      </w:r>
      <w:r>
        <w:t>por</w:t>
      </w:r>
      <w:r>
        <w:rPr>
          <w:spacing w:val="-2"/>
        </w:rPr>
        <w:t xml:space="preserve"> </w:t>
      </w:r>
      <w:r>
        <w:t>encima</w:t>
      </w:r>
      <w:r>
        <w:rPr>
          <w:spacing w:val="-2"/>
        </w:rPr>
        <w:t xml:space="preserve"> mínimo</w:t>
      </w:r>
    </w:p>
    <w:p w14:paraId="67CC9F57" w14:textId="77777777" w:rsidR="00330955" w:rsidRDefault="00330955">
      <w:pPr>
        <w:pStyle w:val="Textoindependiente"/>
        <w:sectPr w:rsidR="00330955">
          <w:pgSz w:w="11910" w:h="16840"/>
          <w:pgMar w:top="1260" w:right="565" w:bottom="1260" w:left="1275" w:header="225" w:footer="1060" w:gutter="0"/>
          <w:cols w:space="720"/>
        </w:sectPr>
      </w:pPr>
    </w:p>
    <w:p w14:paraId="3009ACF8" w14:textId="77777777" w:rsidR="00330955" w:rsidRDefault="00330955">
      <w:pPr>
        <w:pStyle w:val="Textoindependiente"/>
        <w:spacing w:before="92"/>
      </w:pPr>
    </w:p>
    <w:p w14:paraId="7E3D60D6" w14:textId="77777777" w:rsidR="00330955" w:rsidRDefault="00000000">
      <w:pPr>
        <w:pStyle w:val="Textoindependiente"/>
        <w:spacing w:before="1"/>
        <w:ind w:left="142"/>
      </w:pPr>
      <w:r>
        <w:t>establecido</w:t>
      </w:r>
      <w:r>
        <w:rPr>
          <w:spacing w:val="-10"/>
        </w:rPr>
        <w:t xml:space="preserve"> </w:t>
      </w:r>
      <w:r>
        <w:rPr>
          <w:spacing w:val="-5"/>
        </w:rPr>
        <w:t>PPT</w:t>
      </w:r>
    </w:p>
    <w:p w14:paraId="13B8DB2B" w14:textId="77777777" w:rsidR="00330955" w:rsidRDefault="00330955">
      <w:pPr>
        <w:pStyle w:val="Textoindependiente"/>
        <w:spacing w:before="60"/>
      </w:pPr>
    </w:p>
    <w:p w14:paraId="35BCC9FA" w14:textId="379F4E1B" w:rsidR="00330955" w:rsidRDefault="00000000">
      <w:pPr>
        <w:pStyle w:val="Textoindependiente"/>
        <w:ind w:left="142"/>
      </w:pPr>
      <w:r>
        <w:t>B98786312</w:t>
      </w:r>
      <w:r w:rsidR="001E0431">
        <w:t xml:space="preserve"> </w:t>
      </w:r>
      <w:r>
        <w:t>MOLT</w:t>
      </w:r>
      <w:r>
        <w:rPr>
          <w:spacing w:val="-5"/>
        </w:rPr>
        <w:t xml:space="preserve"> </w:t>
      </w:r>
      <w:r>
        <w:t>INVERSIONES</w:t>
      </w:r>
      <w:r>
        <w:rPr>
          <w:spacing w:val="-4"/>
        </w:rPr>
        <w:t xml:space="preserve"> </w:t>
      </w:r>
      <w:r>
        <w:t>S.L.</w:t>
      </w:r>
      <w:r w:rsidR="001E0431">
        <w:t xml:space="preserve"> </w:t>
      </w:r>
      <w:r>
        <w:t>-Autorización</w:t>
      </w:r>
      <w:r>
        <w:rPr>
          <w:spacing w:val="-4"/>
        </w:rPr>
        <w:t xml:space="preserve"> </w:t>
      </w:r>
      <w:r>
        <w:t>de</w:t>
      </w:r>
      <w:r>
        <w:rPr>
          <w:spacing w:val="-4"/>
        </w:rPr>
        <w:t xml:space="preserve"> </w:t>
      </w:r>
      <w:r>
        <w:rPr>
          <w:spacing w:val="-2"/>
        </w:rPr>
        <w:t>consulta</w:t>
      </w:r>
    </w:p>
    <w:p w14:paraId="269D4EFE" w14:textId="77777777" w:rsidR="00330955" w:rsidRDefault="00330955">
      <w:pPr>
        <w:pStyle w:val="Textoindependiente"/>
        <w:spacing w:before="61"/>
      </w:pPr>
    </w:p>
    <w:p w14:paraId="7BEC3193" w14:textId="77777777" w:rsidR="00330955" w:rsidRDefault="00000000">
      <w:pPr>
        <w:pStyle w:val="Textoindependiente"/>
        <w:ind w:left="142"/>
      </w:pPr>
      <w:r>
        <w:t>-Anexo</w:t>
      </w:r>
      <w:r>
        <w:rPr>
          <w:spacing w:val="-5"/>
        </w:rPr>
        <w:t xml:space="preserve"> </w:t>
      </w:r>
      <w:r>
        <w:t>II:</w:t>
      </w:r>
      <w:r>
        <w:rPr>
          <w:spacing w:val="-5"/>
        </w:rPr>
        <w:t xml:space="preserve"> </w:t>
      </w:r>
      <w:r>
        <w:t>Declaración</w:t>
      </w:r>
      <w:r>
        <w:rPr>
          <w:spacing w:val="-5"/>
        </w:rPr>
        <w:t xml:space="preserve"> </w:t>
      </w:r>
      <w:r>
        <w:rPr>
          <w:spacing w:val="-2"/>
        </w:rPr>
        <w:t>Responsable</w:t>
      </w:r>
    </w:p>
    <w:p w14:paraId="2F36C34C" w14:textId="77777777" w:rsidR="00330955" w:rsidRDefault="00330955">
      <w:pPr>
        <w:pStyle w:val="Textoindependiente"/>
        <w:spacing w:before="60"/>
      </w:pPr>
    </w:p>
    <w:p w14:paraId="62EF0DDA" w14:textId="77777777" w:rsidR="00330955" w:rsidRDefault="00000000">
      <w:pPr>
        <w:pStyle w:val="Textoindependiente"/>
        <w:ind w:left="142"/>
      </w:pPr>
      <w:r>
        <w:t>-Titulaciones</w:t>
      </w:r>
      <w:r>
        <w:rPr>
          <w:spacing w:val="-3"/>
        </w:rPr>
        <w:t xml:space="preserve"> </w:t>
      </w:r>
      <w:r>
        <w:t>y</w:t>
      </w:r>
      <w:r>
        <w:rPr>
          <w:spacing w:val="-3"/>
        </w:rPr>
        <w:t xml:space="preserve"> </w:t>
      </w:r>
      <w:proofErr w:type="spellStart"/>
      <w:r>
        <w:t>CVs</w:t>
      </w:r>
      <w:proofErr w:type="spellEnd"/>
      <w:r>
        <w:t>-Anexo</w:t>
      </w:r>
      <w:r>
        <w:rPr>
          <w:spacing w:val="-3"/>
        </w:rPr>
        <w:t xml:space="preserve"> </w:t>
      </w:r>
      <w:r>
        <w:t>I:</w:t>
      </w:r>
      <w:r>
        <w:rPr>
          <w:spacing w:val="-2"/>
        </w:rPr>
        <w:t xml:space="preserve"> </w:t>
      </w:r>
      <w:r>
        <w:t>36.680,14</w:t>
      </w:r>
      <w:r>
        <w:rPr>
          <w:spacing w:val="-3"/>
        </w:rPr>
        <w:t xml:space="preserve"> </w:t>
      </w:r>
      <w:r>
        <w:t>€</w:t>
      </w:r>
      <w:r>
        <w:rPr>
          <w:spacing w:val="-3"/>
        </w:rPr>
        <w:t xml:space="preserve"> </w:t>
      </w:r>
      <w:r>
        <w:t>Baja</w:t>
      </w:r>
      <w:r>
        <w:rPr>
          <w:spacing w:val="-2"/>
        </w:rPr>
        <w:t xml:space="preserve"> 30,22%</w:t>
      </w:r>
    </w:p>
    <w:p w14:paraId="07F35CD5" w14:textId="77777777" w:rsidR="00330955" w:rsidRDefault="00330955">
      <w:pPr>
        <w:pStyle w:val="Textoindependiente"/>
        <w:spacing w:before="61"/>
      </w:pPr>
    </w:p>
    <w:p w14:paraId="1E3D1BCA" w14:textId="77777777" w:rsidR="00330955" w:rsidRDefault="00000000">
      <w:pPr>
        <w:pStyle w:val="Textoindependiente"/>
        <w:ind w:left="142"/>
      </w:pPr>
      <w:r>
        <w:t>-Adscripción</w:t>
      </w:r>
      <w:r>
        <w:rPr>
          <w:spacing w:val="-11"/>
        </w:rPr>
        <w:t xml:space="preserve"> </w:t>
      </w:r>
      <w:r>
        <w:rPr>
          <w:spacing w:val="-2"/>
        </w:rPr>
        <w:t>contrato:</w:t>
      </w:r>
    </w:p>
    <w:p w14:paraId="295FE801" w14:textId="77777777" w:rsidR="00330955" w:rsidRDefault="00330955">
      <w:pPr>
        <w:pStyle w:val="Textoindependiente"/>
        <w:spacing w:before="60"/>
      </w:pPr>
    </w:p>
    <w:p w14:paraId="5F543D1D" w14:textId="32CA06F6" w:rsidR="00330955" w:rsidRDefault="00000000">
      <w:pPr>
        <w:pStyle w:val="Textoindependiente"/>
        <w:ind w:left="142"/>
      </w:pPr>
      <w:r>
        <w:rPr>
          <w:noProof/>
        </w:rPr>
        <mc:AlternateContent>
          <mc:Choice Requires="wps">
            <w:drawing>
              <wp:anchor distT="0" distB="0" distL="0" distR="0" simplePos="0" relativeHeight="15801856" behindDoc="0" locked="0" layoutInCell="1" allowOverlap="1" wp14:anchorId="1A454182" wp14:editId="6DEEE686">
                <wp:simplePos x="0" y="0"/>
                <wp:positionH relativeFrom="page">
                  <wp:posOffset>6807090</wp:posOffset>
                </wp:positionH>
                <wp:positionV relativeFrom="paragraph">
                  <wp:posOffset>160693</wp:posOffset>
                </wp:positionV>
                <wp:extent cx="419734" cy="318706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FEE5CB9"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67E56C"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1A454182" id="Textbox 176" o:spid="_x0000_s1101" type="#_x0000_t202" style="position:absolute;left:0;text-align:left;margin-left:536pt;margin-top:12.65pt;width:33.05pt;height:250.95pt;z-index:1580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kL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" filled="f" stroked="f">
                <v:textbox style="layout-flow:vertical;mso-layout-flow-alt:bottom-to-top" inset="0,0,0,0">
                  <w:txbxContent>
                    <w:p w14:paraId="0FEE5CB9"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67E56C"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sidR="001E0431">
        <w:t>D. J.V.M.A.</w:t>
      </w:r>
      <w:r>
        <w:rPr>
          <w:spacing w:val="-2"/>
        </w:rPr>
        <w:t>,</w:t>
      </w:r>
    </w:p>
    <w:p w14:paraId="3DB957B4" w14:textId="77777777" w:rsidR="00330955" w:rsidRDefault="00330955">
      <w:pPr>
        <w:pStyle w:val="Textoindependiente"/>
        <w:spacing w:before="61"/>
      </w:pPr>
    </w:p>
    <w:p w14:paraId="0A6669E3" w14:textId="77777777" w:rsidR="00330955" w:rsidRDefault="00000000">
      <w:pPr>
        <w:pStyle w:val="Textoindependiente"/>
        <w:spacing w:line="542" w:lineRule="auto"/>
        <w:ind w:left="142" w:right="7202"/>
      </w:pPr>
      <w:r>
        <w:t>Ingeniero Industrial (experiencia</w:t>
      </w:r>
      <w:r>
        <w:rPr>
          <w:spacing w:val="-6"/>
        </w:rPr>
        <w:t xml:space="preserve"> </w:t>
      </w:r>
      <w:r>
        <w:t>27</w:t>
      </w:r>
      <w:r>
        <w:rPr>
          <w:spacing w:val="-6"/>
        </w:rPr>
        <w:t xml:space="preserve"> </w:t>
      </w:r>
      <w:r>
        <w:rPr>
          <w:spacing w:val="-2"/>
        </w:rPr>
        <w:t>años)</w:t>
      </w:r>
    </w:p>
    <w:p w14:paraId="15F8E69C" w14:textId="00E5B214" w:rsidR="00330955" w:rsidRDefault="001E0431">
      <w:pPr>
        <w:pStyle w:val="Textoindependiente"/>
        <w:spacing w:before="1" w:line="542" w:lineRule="auto"/>
        <w:ind w:left="142" w:right="7202"/>
      </w:pPr>
      <w:r>
        <w:t>D. J.M.S.</w:t>
      </w:r>
      <w:r w:rsidR="00000000">
        <w:t>, Ingeniero Industrial (experiencia</w:t>
      </w:r>
      <w:r w:rsidR="00000000">
        <w:rPr>
          <w:spacing w:val="-4"/>
        </w:rPr>
        <w:t xml:space="preserve"> </w:t>
      </w:r>
      <w:r w:rsidR="00000000">
        <w:t>16</w:t>
      </w:r>
      <w:r w:rsidR="00000000">
        <w:rPr>
          <w:spacing w:val="-4"/>
        </w:rPr>
        <w:t xml:space="preserve"> </w:t>
      </w:r>
      <w:r w:rsidR="00000000">
        <w:t>años)</w:t>
      </w:r>
    </w:p>
    <w:p w14:paraId="08B3AA8B" w14:textId="77777777" w:rsidR="00330955" w:rsidRDefault="00000000">
      <w:pPr>
        <w:pStyle w:val="Textoindependiente"/>
        <w:spacing w:before="3" w:line="542" w:lineRule="auto"/>
        <w:ind w:left="142" w:right="6690"/>
      </w:pPr>
      <w:r>
        <w:t>-</w:t>
      </w:r>
      <w:r>
        <w:rPr>
          <w:spacing w:val="-6"/>
        </w:rPr>
        <w:t xml:space="preserve"> </w:t>
      </w:r>
      <w:r>
        <w:t>4</w:t>
      </w:r>
      <w:r>
        <w:rPr>
          <w:spacing w:val="-6"/>
        </w:rPr>
        <w:t xml:space="preserve"> </w:t>
      </w:r>
      <w:r>
        <w:t>visitas</w:t>
      </w:r>
      <w:r>
        <w:rPr>
          <w:spacing w:val="-6"/>
        </w:rPr>
        <w:t xml:space="preserve"> </w:t>
      </w:r>
      <w:r>
        <w:t>por</w:t>
      </w:r>
      <w:r>
        <w:rPr>
          <w:spacing w:val="-6"/>
        </w:rPr>
        <w:t xml:space="preserve"> </w:t>
      </w:r>
      <w:r>
        <w:t>encima</w:t>
      </w:r>
      <w:r>
        <w:rPr>
          <w:spacing w:val="-6"/>
        </w:rPr>
        <w:t xml:space="preserve"> </w:t>
      </w:r>
      <w:r>
        <w:t>mínimo establecido PPT</w:t>
      </w:r>
    </w:p>
    <w:p w14:paraId="6FA24EFD" w14:textId="5CAF07D4" w:rsidR="00330955" w:rsidRDefault="00000000">
      <w:pPr>
        <w:pStyle w:val="Textoindependiente"/>
        <w:spacing w:before="1"/>
        <w:ind w:left="142"/>
      </w:pPr>
      <w:r>
        <w:t>B04984993</w:t>
      </w:r>
      <w:r w:rsidR="001E0431">
        <w:t xml:space="preserve"> </w:t>
      </w:r>
      <w:proofErr w:type="gramStart"/>
      <w:r>
        <w:t>PAROVESA</w:t>
      </w:r>
      <w:r>
        <w:rPr>
          <w:spacing w:val="36"/>
        </w:rPr>
        <w:t xml:space="preserve">  </w:t>
      </w:r>
      <w:r>
        <w:t>INGENIERÍA</w:t>
      </w:r>
      <w:proofErr w:type="gramEnd"/>
      <w:r>
        <w:t>,</w:t>
      </w:r>
      <w:r>
        <w:rPr>
          <w:spacing w:val="36"/>
        </w:rPr>
        <w:t xml:space="preserve">  </w:t>
      </w:r>
      <w:r>
        <w:t>ARQUITECTURA</w:t>
      </w:r>
      <w:r>
        <w:rPr>
          <w:spacing w:val="36"/>
        </w:rPr>
        <w:t xml:space="preserve">  </w:t>
      </w:r>
      <w:r>
        <w:t>Y</w:t>
      </w:r>
      <w:r>
        <w:rPr>
          <w:spacing w:val="36"/>
        </w:rPr>
        <w:t xml:space="preserve">  </w:t>
      </w:r>
      <w:r>
        <w:t>SERVICIOS,</w:t>
      </w:r>
      <w:r>
        <w:rPr>
          <w:spacing w:val="36"/>
        </w:rPr>
        <w:t xml:space="preserve">  </w:t>
      </w:r>
      <w:r>
        <w:t>S.L.</w:t>
      </w:r>
      <w:r w:rsidR="001E0431">
        <w:t xml:space="preserve"> </w:t>
      </w:r>
      <w:r>
        <w:t>-Autorización</w:t>
      </w:r>
      <w:r>
        <w:rPr>
          <w:spacing w:val="36"/>
        </w:rPr>
        <w:t xml:space="preserve">  </w:t>
      </w:r>
      <w:r>
        <w:rPr>
          <w:spacing w:val="-5"/>
        </w:rPr>
        <w:t>de</w:t>
      </w:r>
    </w:p>
    <w:p w14:paraId="40BD3E77" w14:textId="77777777" w:rsidR="00330955" w:rsidRDefault="00000000">
      <w:pPr>
        <w:pStyle w:val="Textoindependiente"/>
        <w:spacing w:before="51"/>
        <w:ind w:left="142"/>
      </w:pPr>
      <w:r>
        <w:rPr>
          <w:spacing w:val="-2"/>
        </w:rPr>
        <w:t>consulta</w:t>
      </w:r>
    </w:p>
    <w:p w14:paraId="37122D21" w14:textId="77777777" w:rsidR="00330955" w:rsidRDefault="00330955">
      <w:pPr>
        <w:pStyle w:val="Textoindependiente"/>
        <w:spacing w:before="60"/>
      </w:pPr>
    </w:p>
    <w:p w14:paraId="4F5A12EB" w14:textId="77777777" w:rsidR="00330955" w:rsidRDefault="00000000">
      <w:pPr>
        <w:pStyle w:val="Textoindependiente"/>
        <w:ind w:left="142"/>
      </w:pPr>
      <w:r>
        <w:t>-Anexo</w:t>
      </w:r>
      <w:r>
        <w:rPr>
          <w:spacing w:val="-5"/>
        </w:rPr>
        <w:t xml:space="preserve"> </w:t>
      </w:r>
      <w:r>
        <w:t>II:</w:t>
      </w:r>
      <w:r>
        <w:rPr>
          <w:spacing w:val="-5"/>
        </w:rPr>
        <w:t xml:space="preserve"> </w:t>
      </w:r>
      <w:r>
        <w:t>Declaración</w:t>
      </w:r>
      <w:r>
        <w:rPr>
          <w:spacing w:val="-5"/>
        </w:rPr>
        <w:t xml:space="preserve"> </w:t>
      </w:r>
      <w:r>
        <w:rPr>
          <w:spacing w:val="-2"/>
        </w:rPr>
        <w:t>Responsable</w:t>
      </w:r>
    </w:p>
    <w:p w14:paraId="4D94A999" w14:textId="77777777" w:rsidR="00330955" w:rsidRDefault="00330955">
      <w:pPr>
        <w:pStyle w:val="Textoindependiente"/>
        <w:spacing w:before="60"/>
      </w:pPr>
    </w:p>
    <w:p w14:paraId="5B3B1F75" w14:textId="77777777" w:rsidR="00330955" w:rsidRDefault="00000000">
      <w:pPr>
        <w:pStyle w:val="Textoindependiente"/>
        <w:spacing w:before="1"/>
        <w:ind w:left="142"/>
      </w:pPr>
      <w:r>
        <w:t>-Titulación</w:t>
      </w:r>
      <w:r>
        <w:rPr>
          <w:spacing w:val="-6"/>
        </w:rPr>
        <w:t xml:space="preserve"> </w:t>
      </w:r>
      <w:r>
        <w:t>y</w:t>
      </w:r>
      <w:r>
        <w:rPr>
          <w:spacing w:val="-5"/>
        </w:rPr>
        <w:t xml:space="preserve"> </w:t>
      </w:r>
      <w:r>
        <w:t>colegiación-Anexo</w:t>
      </w:r>
      <w:r>
        <w:rPr>
          <w:spacing w:val="-5"/>
        </w:rPr>
        <w:t xml:space="preserve"> </w:t>
      </w:r>
      <w:r>
        <w:t>I:</w:t>
      </w:r>
      <w:r>
        <w:rPr>
          <w:spacing w:val="-5"/>
        </w:rPr>
        <w:t xml:space="preserve"> </w:t>
      </w:r>
      <w:r>
        <w:t>25.378,42</w:t>
      </w:r>
      <w:r>
        <w:rPr>
          <w:spacing w:val="-5"/>
        </w:rPr>
        <w:t xml:space="preserve"> </w:t>
      </w:r>
      <w:r>
        <w:t>€</w:t>
      </w:r>
      <w:r>
        <w:rPr>
          <w:spacing w:val="-5"/>
        </w:rPr>
        <w:t xml:space="preserve"> </w:t>
      </w:r>
      <w:r>
        <w:t>Baja</w:t>
      </w:r>
      <w:r>
        <w:rPr>
          <w:spacing w:val="-5"/>
        </w:rPr>
        <w:t xml:space="preserve"> </w:t>
      </w:r>
      <w:r>
        <w:t>51,71</w:t>
      </w:r>
      <w:r>
        <w:rPr>
          <w:spacing w:val="-5"/>
        </w:rPr>
        <w:t xml:space="preserve"> </w:t>
      </w:r>
      <w:r>
        <w:rPr>
          <w:spacing w:val="-10"/>
        </w:rPr>
        <w:t>%</w:t>
      </w:r>
    </w:p>
    <w:p w14:paraId="0632B349" w14:textId="77777777" w:rsidR="00330955" w:rsidRDefault="00330955">
      <w:pPr>
        <w:pStyle w:val="Textoindependiente"/>
        <w:spacing w:before="60"/>
      </w:pPr>
    </w:p>
    <w:p w14:paraId="62149A96" w14:textId="41CC465B" w:rsidR="00330955" w:rsidRDefault="00000000">
      <w:pPr>
        <w:pStyle w:val="Textoindependiente"/>
        <w:ind w:left="142"/>
      </w:pPr>
      <w:r>
        <w:t>-Adscripción</w:t>
      </w:r>
      <w:r>
        <w:rPr>
          <w:spacing w:val="-11"/>
        </w:rPr>
        <w:t xml:space="preserve"> </w:t>
      </w:r>
      <w:r>
        <w:rPr>
          <w:spacing w:val="-2"/>
        </w:rPr>
        <w:t>contrato:</w:t>
      </w:r>
    </w:p>
    <w:p w14:paraId="4B7B46A1" w14:textId="77777777" w:rsidR="00330955" w:rsidRDefault="00330955">
      <w:pPr>
        <w:pStyle w:val="Textoindependiente"/>
        <w:spacing w:before="61"/>
      </w:pPr>
    </w:p>
    <w:p w14:paraId="53517C08" w14:textId="05565477" w:rsidR="00330955" w:rsidRDefault="001E0431">
      <w:pPr>
        <w:pStyle w:val="Textoindependiente"/>
        <w:spacing w:line="542" w:lineRule="auto"/>
        <w:ind w:left="142" w:right="7202"/>
      </w:pPr>
      <w:r>
        <w:t>D. F.J.P.S.</w:t>
      </w:r>
      <w:r w:rsidR="00000000">
        <w:t>, Arquitecto, (experiencia 7 años)</w:t>
      </w:r>
    </w:p>
    <w:p w14:paraId="78102E2C" w14:textId="6CCF58AD" w:rsidR="00330955" w:rsidRDefault="001E0431">
      <w:pPr>
        <w:pStyle w:val="Textoindependiente"/>
        <w:spacing w:before="2" w:line="542" w:lineRule="auto"/>
        <w:ind w:left="142" w:right="7202"/>
      </w:pPr>
      <w:r>
        <w:t>D. B.M.M.</w:t>
      </w:r>
      <w:r w:rsidR="00000000">
        <w:t>, Ingeniero Industrial, (experiencia 19 años)</w:t>
      </w:r>
    </w:p>
    <w:p w14:paraId="1FC84413" w14:textId="77777777" w:rsidR="00330955" w:rsidRDefault="00000000">
      <w:pPr>
        <w:pStyle w:val="Textoindependiente"/>
        <w:spacing w:before="2" w:line="542" w:lineRule="auto"/>
        <w:ind w:left="142" w:right="6690"/>
      </w:pPr>
      <w:r>
        <w:t>-</w:t>
      </w:r>
      <w:r>
        <w:rPr>
          <w:spacing w:val="-6"/>
        </w:rPr>
        <w:t xml:space="preserve"> </w:t>
      </w:r>
      <w:r>
        <w:t>4</w:t>
      </w:r>
      <w:r>
        <w:rPr>
          <w:spacing w:val="-6"/>
        </w:rPr>
        <w:t xml:space="preserve"> </w:t>
      </w:r>
      <w:r>
        <w:t>visitas</w:t>
      </w:r>
      <w:r>
        <w:rPr>
          <w:spacing w:val="-6"/>
        </w:rPr>
        <w:t xml:space="preserve"> </w:t>
      </w:r>
      <w:r>
        <w:t>por</w:t>
      </w:r>
      <w:r>
        <w:rPr>
          <w:spacing w:val="-6"/>
        </w:rPr>
        <w:t xml:space="preserve"> </w:t>
      </w:r>
      <w:r>
        <w:t>encima</w:t>
      </w:r>
      <w:r>
        <w:rPr>
          <w:spacing w:val="-6"/>
        </w:rPr>
        <w:t xml:space="preserve"> </w:t>
      </w:r>
      <w:r>
        <w:t>mínimo establecido PPT</w:t>
      </w:r>
    </w:p>
    <w:p w14:paraId="60E84A91" w14:textId="6A4773EA" w:rsidR="00330955" w:rsidRDefault="00000000">
      <w:pPr>
        <w:pStyle w:val="Textoindependiente"/>
        <w:spacing w:before="2"/>
        <w:ind w:left="142"/>
      </w:pPr>
      <w:r>
        <w:t>A79018529</w:t>
      </w:r>
      <w:r w:rsidR="001E0431">
        <w:t xml:space="preserve"> </w:t>
      </w:r>
      <w:r>
        <w:t>PEREZ-BARJA</w:t>
      </w:r>
      <w:r>
        <w:rPr>
          <w:spacing w:val="-6"/>
        </w:rPr>
        <w:t xml:space="preserve"> </w:t>
      </w:r>
      <w:r>
        <w:t>S.A.</w:t>
      </w:r>
      <w:r w:rsidR="001E0431">
        <w:t xml:space="preserve"> </w:t>
      </w:r>
      <w:r>
        <w:t>-Autorización</w:t>
      </w:r>
      <w:r>
        <w:rPr>
          <w:spacing w:val="-6"/>
        </w:rPr>
        <w:t xml:space="preserve"> </w:t>
      </w:r>
      <w:r>
        <w:t>de</w:t>
      </w:r>
      <w:r>
        <w:rPr>
          <w:spacing w:val="-5"/>
        </w:rPr>
        <w:t xml:space="preserve"> </w:t>
      </w:r>
      <w:r>
        <w:rPr>
          <w:spacing w:val="-2"/>
        </w:rPr>
        <w:t>consulta</w:t>
      </w:r>
    </w:p>
    <w:p w14:paraId="4A818952" w14:textId="77777777" w:rsidR="00330955" w:rsidRDefault="00330955">
      <w:pPr>
        <w:pStyle w:val="Textoindependiente"/>
        <w:sectPr w:rsidR="00330955">
          <w:pgSz w:w="11910" w:h="16840"/>
          <w:pgMar w:top="1260" w:right="565" w:bottom="1260" w:left="1275" w:header="225" w:footer="1060" w:gutter="0"/>
          <w:cols w:space="720"/>
        </w:sectPr>
      </w:pPr>
    </w:p>
    <w:p w14:paraId="667DF72A" w14:textId="77777777" w:rsidR="00330955" w:rsidRDefault="00000000">
      <w:pPr>
        <w:pStyle w:val="Textoindependiente"/>
        <w:spacing w:before="180"/>
        <w:ind w:left="142"/>
      </w:pPr>
      <w:r>
        <w:lastRenderedPageBreak/>
        <w:t>-Anexo</w:t>
      </w:r>
      <w:r>
        <w:rPr>
          <w:spacing w:val="-5"/>
        </w:rPr>
        <w:t xml:space="preserve"> </w:t>
      </w:r>
      <w:r>
        <w:t>II:</w:t>
      </w:r>
      <w:r>
        <w:rPr>
          <w:spacing w:val="-5"/>
        </w:rPr>
        <w:t xml:space="preserve"> </w:t>
      </w:r>
      <w:r>
        <w:t>Declaración</w:t>
      </w:r>
      <w:r>
        <w:rPr>
          <w:spacing w:val="-5"/>
        </w:rPr>
        <w:t xml:space="preserve"> </w:t>
      </w:r>
      <w:r>
        <w:rPr>
          <w:spacing w:val="-2"/>
        </w:rPr>
        <w:t>Responsable</w:t>
      </w:r>
    </w:p>
    <w:p w14:paraId="097FE113" w14:textId="77777777" w:rsidR="00330955" w:rsidRDefault="00330955">
      <w:pPr>
        <w:pStyle w:val="Textoindependiente"/>
        <w:spacing w:before="60"/>
      </w:pPr>
    </w:p>
    <w:p w14:paraId="09EA4F14" w14:textId="77777777" w:rsidR="00330955" w:rsidRDefault="00000000">
      <w:pPr>
        <w:pStyle w:val="Textoindependiente"/>
        <w:spacing w:before="1"/>
        <w:ind w:left="142"/>
      </w:pPr>
      <w:r>
        <w:t>-Titulaciones,</w:t>
      </w:r>
      <w:r>
        <w:rPr>
          <w:spacing w:val="-6"/>
        </w:rPr>
        <w:t xml:space="preserve"> </w:t>
      </w:r>
      <w:proofErr w:type="spellStart"/>
      <w:r>
        <w:t>CVs</w:t>
      </w:r>
      <w:proofErr w:type="spellEnd"/>
      <w:r>
        <w:rPr>
          <w:spacing w:val="-4"/>
        </w:rPr>
        <w:t xml:space="preserve"> </w:t>
      </w:r>
      <w:r>
        <w:t>y</w:t>
      </w:r>
      <w:r>
        <w:rPr>
          <w:spacing w:val="-3"/>
        </w:rPr>
        <w:t xml:space="preserve"> </w:t>
      </w:r>
      <w:r>
        <w:t>colegiaciones-Anexo</w:t>
      </w:r>
      <w:r>
        <w:rPr>
          <w:spacing w:val="-4"/>
        </w:rPr>
        <w:t xml:space="preserve"> </w:t>
      </w:r>
      <w:r>
        <w:t>I:</w:t>
      </w:r>
      <w:r>
        <w:rPr>
          <w:spacing w:val="-4"/>
        </w:rPr>
        <w:t xml:space="preserve"> </w:t>
      </w:r>
      <w:r>
        <w:t>42.570,00</w:t>
      </w:r>
      <w:r>
        <w:rPr>
          <w:spacing w:val="-3"/>
        </w:rPr>
        <w:t xml:space="preserve"> </w:t>
      </w:r>
      <w:r>
        <w:t>€</w:t>
      </w:r>
      <w:r>
        <w:rPr>
          <w:spacing w:val="-4"/>
        </w:rPr>
        <w:t xml:space="preserve"> </w:t>
      </w:r>
      <w:r>
        <w:t>Baja</w:t>
      </w:r>
      <w:r>
        <w:rPr>
          <w:spacing w:val="-3"/>
        </w:rPr>
        <w:t xml:space="preserve"> </w:t>
      </w:r>
      <w:r>
        <w:rPr>
          <w:spacing w:val="-2"/>
        </w:rPr>
        <w:t>19,0017%</w:t>
      </w:r>
    </w:p>
    <w:p w14:paraId="7CE85614" w14:textId="77777777" w:rsidR="00330955" w:rsidRDefault="00330955">
      <w:pPr>
        <w:pStyle w:val="Textoindependiente"/>
        <w:spacing w:before="60"/>
      </w:pPr>
    </w:p>
    <w:p w14:paraId="783B36B9" w14:textId="77777777" w:rsidR="00330955" w:rsidRDefault="00000000">
      <w:pPr>
        <w:pStyle w:val="Textoindependiente"/>
        <w:ind w:left="142"/>
      </w:pPr>
      <w:r>
        <w:t>-Adscripción</w:t>
      </w:r>
      <w:r>
        <w:rPr>
          <w:spacing w:val="-11"/>
        </w:rPr>
        <w:t xml:space="preserve"> </w:t>
      </w:r>
      <w:r>
        <w:rPr>
          <w:spacing w:val="-2"/>
        </w:rPr>
        <w:t>contrato:</w:t>
      </w:r>
    </w:p>
    <w:p w14:paraId="12AF41FC" w14:textId="77777777" w:rsidR="00330955" w:rsidRDefault="00330955">
      <w:pPr>
        <w:pStyle w:val="Textoindependiente"/>
        <w:spacing w:before="61"/>
      </w:pPr>
    </w:p>
    <w:p w14:paraId="68830DE0" w14:textId="7E7AB069" w:rsidR="00330955" w:rsidRDefault="00000000">
      <w:pPr>
        <w:pStyle w:val="Textoindependiente"/>
        <w:spacing w:line="542" w:lineRule="auto"/>
        <w:ind w:left="142" w:right="7202"/>
      </w:pPr>
      <w:r>
        <w:rPr>
          <w:noProof/>
        </w:rPr>
        <mc:AlternateContent>
          <mc:Choice Requires="wps">
            <w:drawing>
              <wp:anchor distT="0" distB="0" distL="0" distR="0" simplePos="0" relativeHeight="15802880" behindDoc="0" locked="0" layoutInCell="1" allowOverlap="1" wp14:anchorId="7D0FFEB4" wp14:editId="69AB4240">
                <wp:simplePos x="0" y="0"/>
                <wp:positionH relativeFrom="page">
                  <wp:posOffset>6807090</wp:posOffset>
                </wp:positionH>
                <wp:positionV relativeFrom="paragraph">
                  <wp:posOffset>911836</wp:posOffset>
                </wp:positionV>
                <wp:extent cx="419734" cy="318706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B7FB98"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3BC9B0"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7D0FFEB4" id="Textbox 178" o:spid="_x0000_s1102" type="#_x0000_t202" style="position:absolute;left:0;text-align:left;margin-left:536pt;margin-top:71.8pt;width:33.05pt;height:250.95pt;z-index:1580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P7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" filled="f" stroked="f">
                <v:textbox style="layout-flow:vertical;mso-layout-flow-alt:bottom-to-top" inset="0,0,0,0">
                  <w:txbxContent>
                    <w:p w14:paraId="2EB7FB98"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3BC9B0"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sidR="001E0431">
        <w:t>D.ª M.P.B.S</w:t>
      </w:r>
      <w:r>
        <w:t>, Ingeniero Industrial, (experiencia 19 años)</w:t>
      </w:r>
      <w:r w:rsidR="001E0431">
        <w:t>.</w:t>
      </w:r>
    </w:p>
    <w:p w14:paraId="06B84676" w14:textId="00043852" w:rsidR="00330955" w:rsidRDefault="001E0431">
      <w:pPr>
        <w:pStyle w:val="Textoindependiente"/>
        <w:spacing w:before="2" w:line="542" w:lineRule="auto"/>
        <w:ind w:left="142" w:right="7202"/>
      </w:pPr>
      <w:r>
        <w:t>D. F.D.B.R.N.</w:t>
      </w:r>
      <w:r w:rsidR="00000000">
        <w:t>, Arquitecto, (experiencia 18 años)</w:t>
      </w:r>
      <w:r>
        <w:t>.</w:t>
      </w:r>
    </w:p>
    <w:p w14:paraId="6673C88C" w14:textId="77777777" w:rsidR="00330955" w:rsidRDefault="00000000">
      <w:pPr>
        <w:pStyle w:val="Textoindependiente"/>
        <w:spacing w:before="2" w:line="542" w:lineRule="auto"/>
        <w:ind w:left="142" w:right="6690"/>
      </w:pPr>
      <w:r>
        <w:t>-</w:t>
      </w:r>
      <w:r>
        <w:rPr>
          <w:spacing w:val="-6"/>
        </w:rPr>
        <w:t xml:space="preserve"> </w:t>
      </w:r>
      <w:r>
        <w:t>0</w:t>
      </w:r>
      <w:r>
        <w:rPr>
          <w:spacing w:val="-6"/>
        </w:rPr>
        <w:t xml:space="preserve"> </w:t>
      </w:r>
      <w:r>
        <w:t>visitas</w:t>
      </w:r>
      <w:r>
        <w:rPr>
          <w:spacing w:val="-6"/>
        </w:rPr>
        <w:t xml:space="preserve"> </w:t>
      </w:r>
      <w:r>
        <w:t>por</w:t>
      </w:r>
      <w:r>
        <w:rPr>
          <w:spacing w:val="-6"/>
        </w:rPr>
        <w:t xml:space="preserve"> </w:t>
      </w:r>
      <w:r>
        <w:t>encima</w:t>
      </w:r>
      <w:r>
        <w:rPr>
          <w:spacing w:val="-6"/>
        </w:rPr>
        <w:t xml:space="preserve"> </w:t>
      </w:r>
      <w:r>
        <w:t>mínimo establecido PPT</w:t>
      </w:r>
    </w:p>
    <w:p w14:paraId="02E19F18" w14:textId="3CF15231" w:rsidR="00330955" w:rsidRDefault="00000000">
      <w:pPr>
        <w:pStyle w:val="Textoindependiente"/>
        <w:spacing w:before="2"/>
        <w:ind w:left="142"/>
      </w:pPr>
      <w:r>
        <w:t>B02614659</w:t>
      </w:r>
      <w:r w:rsidR="001E0431">
        <w:t xml:space="preserve"> </w:t>
      </w:r>
      <w:r>
        <w:t>SERVICIO</w:t>
      </w:r>
      <w:r>
        <w:rPr>
          <w:spacing w:val="-4"/>
        </w:rPr>
        <w:t xml:space="preserve"> </w:t>
      </w:r>
      <w:r>
        <w:t>PROFESIONAL</w:t>
      </w:r>
      <w:r>
        <w:rPr>
          <w:spacing w:val="-3"/>
        </w:rPr>
        <w:t xml:space="preserve"> </w:t>
      </w:r>
      <w:r>
        <w:t>DE</w:t>
      </w:r>
      <w:r>
        <w:rPr>
          <w:spacing w:val="-3"/>
        </w:rPr>
        <w:t xml:space="preserve"> </w:t>
      </w:r>
      <w:r>
        <w:rPr>
          <w:spacing w:val="-2"/>
        </w:rPr>
        <w:t>ARQUITECTURA,</w:t>
      </w:r>
    </w:p>
    <w:p w14:paraId="24A11557" w14:textId="77777777" w:rsidR="00330955" w:rsidRDefault="00330955">
      <w:pPr>
        <w:pStyle w:val="Textoindependiente"/>
        <w:spacing w:before="60"/>
      </w:pPr>
    </w:p>
    <w:p w14:paraId="52BC783C" w14:textId="10EB08AF" w:rsidR="00330955" w:rsidRDefault="00000000">
      <w:pPr>
        <w:pStyle w:val="Textoindependiente"/>
        <w:ind w:left="142"/>
      </w:pPr>
      <w:r>
        <w:t>CONSULTORIA</w:t>
      </w:r>
      <w:r>
        <w:rPr>
          <w:spacing w:val="-4"/>
        </w:rPr>
        <w:t xml:space="preserve"> </w:t>
      </w:r>
      <w:r>
        <w:t>E</w:t>
      </w:r>
      <w:r>
        <w:rPr>
          <w:spacing w:val="-3"/>
        </w:rPr>
        <w:t xml:space="preserve"> </w:t>
      </w:r>
      <w:r>
        <w:t>INGENIERIA,</w:t>
      </w:r>
      <w:r>
        <w:rPr>
          <w:spacing w:val="-3"/>
        </w:rPr>
        <w:t xml:space="preserve"> </w:t>
      </w:r>
      <w:r>
        <w:t>SLP</w:t>
      </w:r>
      <w:r w:rsidR="001E0431">
        <w:t xml:space="preserve"> </w:t>
      </w:r>
      <w:r>
        <w:t>-Autorización</w:t>
      </w:r>
      <w:r>
        <w:rPr>
          <w:spacing w:val="-3"/>
        </w:rPr>
        <w:t xml:space="preserve"> </w:t>
      </w:r>
      <w:r>
        <w:t>de</w:t>
      </w:r>
      <w:r>
        <w:rPr>
          <w:spacing w:val="-3"/>
        </w:rPr>
        <w:t xml:space="preserve"> </w:t>
      </w:r>
      <w:r>
        <w:rPr>
          <w:spacing w:val="-2"/>
        </w:rPr>
        <w:t>consulta</w:t>
      </w:r>
    </w:p>
    <w:p w14:paraId="235D672C" w14:textId="77777777" w:rsidR="00330955" w:rsidRDefault="00330955">
      <w:pPr>
        <w:pStyle w:val="Textoindependiente"/>
        <w:spacing w:before="61"/>
      </w:pPr>
    </w:p>
    <w:p w14:paraId="514BC080" w14:textId="77777777" w:rsidR="00330955" w:rsidRDefault="00000000">
      <w:pPr>
        <w:pStyle w:val="Textoindependiente"/>
        <w:ind w:left="142"/>
      </w:pPr>
      <w:r>
        <w:t>-Anexo</w:t>
      </w:r>
      <w:r>
        <w:rPr>
          <w:spacing w:val="-6"/>
        </w:rPr>
        <w:t xml:space="preserve"> </w:t>
      </w:r>
      <w:r>
        <w:t>II:</w:t>
      </w:r>
      <w:r>
        <w:rPr>
          <w:spacing w:val="-5"/>
        </w:rPr>
        <w:t xml:space="preserve"> </w:t>
      </w:r>
      <w:r>
        <w:t>Declaración</w:t>
      </w:r>
      <w:r>
        <w:rPr>
          <w:spacing w:val="-5"/>
        </w:rPr>
        <w:t xml:space="preserve"> </w:t>
      </w:r>
      <w:r>
        <w:t>Responsable-Anexo</w:t>
      </w:r>
      <w:r>
        <w:rPr>
          <w:spacing w:val="-5"/>
        </w:rPr>
        <w:t xml:space="preserve"> </w:t>
      </w:r>
      <w:r>
        <w:t>I:</w:t>
      </w:r>
      <w:r>
        <w:rPr>
          <w:spacing w:val="-6"/>
        </w:rPr>
        <w:t xml:space="preserve"> </w:t>
      </w:r>
      <w:r>
        <w:t>34.161,83</w:t>
      </w:r>
      <w:r>
        <w:rPr>
          <w:spacing w:val="-5"/>
        </w:rPr>
        <w:t xml:space="preserve"> </w:t>
      </w:r>
      <w:r>
        <w:t>€</w:t>
      </w:r>
      <w:r>
        <w:rPr>
          <w:spacing w:val="-5"/>
        </w:rPr>
        <w:t xml:space="preserve"> </w:t>
      </w:r>
      <w:r>
        <w:t>Baja</w:t>
      </w:r>
      <w:r>
        <w:rPr>
          <w:spacing w:val="-5"/>
        </w:rPr>
        <w:t xml:space="preserve"> </w:t>
      </w:r>
      <w:r>
        <w:rPr>
          <w:spacing w:val="-2"/>
        </w:rPr>
        <w:t>35,00%</w:t>
      </w:r>
    </w:p>
    <w:p w14:paraId="6224CD35" w14:textId="77777777" w:rsidR="00330955" w:rsidRDefault="00330955">
      <w:pPr>
        <w:pStyle w:val="Textoindependiente"/>
        <w:spacing w:before="60"/>
      </w:pPr>
    </w:p>
    <w:p w14:paraId="38E15ADF" w14:textId="77777777" w:rsidR="00330955" w:rsidRDefault="00000000">
      <w:pPr>
        <w:pStyle w:val="Textoindependiente"/>
        <w:ind w:left="142"/>
      </w:pPr>
      <w:r>
        <w:t>-Adscripción</w:t>
      </w:r>
      <w:r>
        <w:rPr>
          <w:spacing w:val="-11"/>
        </w:rPr>
        <w:t xml:space="preserve"> </w:t>
      </w:r>
      <w:r>
        <w:rPr>
          <w:spacing w:val="-2"/>
        </w:rPr>
        <w:t>contrato:</w:t>
      </w:r>
    </w:p>
    <w:p w14:paraId="3867F714" w14:textId="77777777" w:rsidR="00330955" w:rsidRDefault="00330955">
      <w:pPr>
        <w:pStyle w:val="Textoindependiente"/>
        <w:spacing w:before="61"/>
      </w:pPr>
    </w:p>
    <w:p w14:paraId="077E7A7C" w14:textId="4963060C" w:rsidR="00330955" w:rsidRDefault="001E0431">
      <w:pPr>
        <w:pStyle w:val="Textoindependiente"/>
        <w:spacing w:line="542" w:lineRule="auto"/>
        <w:ind w:left="142" w:right="7202"/>
      </w:pPr>
      <w:r>
        <w:t>D.ª P.S.S.</w:t>
      </w:r>
      <w:r w:rsidR="00000000">
        <w:t>, Arquitecta Técnica, (experiencia</w:t>
      </w:r>
      <w:r w:rsidR="00000000">
        <w:rPr>
          <w:spacing w:val="-8"/>
        </w:rPr>
        <w:t xml:space="preserve"> </w:t>
      </w:r>
      <w:r w:rsidR="00000000">
        <w:t>9</w:t>
      </w:r>
      <w:r w:rsidR="00000000">
        <w:rPr>
          <w:spacing w:val="-8"/>
        </w:rPr>
        <w:t xml:space="preserve"> </w:t>
      </w:r>
      <w:r w:rsidR="00000000">
        <w:t>años</w:t>
      </w:r>
      <w:r w:rsidR="00000000">
        <w:rPr>
          <w:spacing w:val="-8"/>
        </w:rPr>
        <w:t xml:space="preserve"> </w:t>
      </w:r>
      <w:r w:rsidR="00000000">
        <w:t>en</w:t>
      </w:r>
      <w:r w:rsidR="00000000">
        <w:rPr>
          <w:spacing w:val="-8"/>
        </w:rPr>
        <w:t xml:space="preserve"> </w:t>
      </w:r>
      <w:r w:rsidR="00000000">
        <w:t>total)</w:t>
      </w:r>
      <w:r>
        <w:t>.</w:t>
      </w:r>
    </w:p>
    <w:p w14:paraId="1A2D8DB6" w14:textId="426AE72F" w:rsidR="00330955" w:rsidRDefault="0033363F">
      <w:pPr>
        <w:pStyle w:val="Textoindependiente"/>
        <w:spacing w:before="2" w:line="542" w:lineRule="auto"/>
        <w:ind w:left="142" w:right="6690"/>
      </w:pPr>
      <w:r>
        <w:t>D. J.F.G.S.</w:t>
      </w:r>
      <w:r w:rsidR="00000000">
        <w:t>, Ingeniero Técnico Industrial, (experiencia 16 años en total)</w:t>
      </w:r>
      <w:r>
        <w:t>.</w:t>
      </w:r>
    </w:p>
    <w:p w14:paraId="60A24E77" w14:textId="77777777" w:rsidR="00330955" w:rsidRDefault="00000000">
      <w:pPr>
        <w:pStyle w:val="Textoindependiente"/>
        <w:spacing w:before="2" w:line="542" w:lineRule="auto"/>
        <w:ind w:left="142" w:right="6690"/>
      </w:pPr>
      <w:r>
        <w:t>-</w:t>
      </w:r>
      <w:r>
        <w:rPr>
          <w:spacing w:val="-6"/>
        </w:rPr>
        <w:t xml:space="preserve"> </w:t>
      </w:r>
      <w:r>
        <w:t>2</w:t>
      </w:r>
      <w:r>
        <w:rPr>
          <w:spacing w:val="-6"/>
        </w:rPr>
        <w:t xml:space="preserve"> </w:t>
      </w:r>
      <w:r>
        <w:t>visitas</w:t>
      </w:r>
      <w:r>
        <w:rPr>
          <w:spacing w:val="-6"/>
        </w:rPr>
        <w:t xml:space="preserve"> </w:t>
      </w:r>
      <w:r>
        <w:t>por</w:t>
      </w:r>
      <w:r>
        <w:rPr>
          <w:spacing w:val="-6"/>
        </w:rPr>
        <w:t xml:space="preserve"> </w:t>
      </w:r>
      <w:r>
        <w:t>encima</w:t>
      </w:r>
      <w:r>
        <w:rPr>
          <w:spacing w:val="-6"/>
        </w:rPr>
        <w:t xml:space="preserve"> </w:t>
      </w:r>
      <w:r>
        <w:t>mínimo establecido PPT</w:t>
      </w:r>
    </w:p>
    <w:p w14:paraId="4DA912C8" w14:textId="7E882E3E" w:rsidR="00330955" w:rsidRDefault="00000000">
      <w:pPr>
        <w:pStyle w:val="Textoindependiente"/>
        <w:spacing w:before="2"/>
        <w:ind w:left="142"/>
      </w:pPr>
      <w:r>
        <w:t>B87794418S</w:t>
      </w:r>
      <w:r w:rsidR="0033363F">
        <w:t xml:space="preserve"> </w:t>
      </w:r>
      <w:r>
        <w:t>y</w:t>
      </w:r>
      <w:r w:rsidR="0033363F">
        <w:t xml:space="preserve"> </w:t>
      </w:r>
      <w:r>
        <w:t>con</w:t>
      </w:r>
      <w:r>
        <w:rPr>
          <w:spacing w:val="-6"/>
        </w:rPr>
        <w:t xml:space="preserve"> </w:t>
      </w:r>
      <w:r>
        <w:t>Project</w:t>
      </w:r>
      <w:r>
        <w:rPr>
          <w:spacing w:val="-6"/>
        </w:rPr>
        <w:t xml:space="preserve"> </w:t>
      </w:r>
      <w:r>
        <w:t>Management</w:t>
      </w:r>
      <w:r>
        <w:rPr>
          <w:spacing w:val="-5"/>
        </w:rPr>
        <w:t xml:space="preserve"> </w:t>
      </w:r>
      <w:r>
        <w:t>y</w:t>
      </w:r>
      <w:r>
        <w:rPr>
          <w:spacing w:val="-6"/>
        </w:rPr>
        <w:t xml:space="preserve"> </w:t>
      </w:r>
      <w:r>
        <w:t>Construcción</w:t>
      </w:r>
      <w:r>
        <w:rPr>
          <w:spacing w:val="-5"/>
        </w:rPr>
        <w:t xml:space="preserve"> </w:t>
      </w:r>
      <w:r>
        <w:t>SL</w:t>
      </w:r>
      <w:r w:rsidR="0033363F">
        <w:t xml:space="preserve"> </w:t>
      </w:r>
      <w:r>
        <w:t>-Autorización</w:t>
      </w:r>
      <w:r>
        <w:rPr>
          <w:spacing w:val="-6"/>
        </w:rPr>
        <w:t xml:space="preserve"> </w:t>
      </w:r>
      <w:r>
        <w:t>de</w:t>
      </w:r>
      <w:r>
        <w:rPr>
          <w:spacing w:val="-5"/>
        </w:rPr>
        <w:t xml:space="preserve"> </w:t>
      </w:r>
      <w:r>
        <w:rPr>
          <w:spacing w:val="-2"/>
        </w:rPr>
        <w:t>consulta</w:t>
      </w:r>
    </w:p>
    <w:p w14:paraId="6A425D8B" w14:textId="77777777" w:rsidR="00330955" w:rsidRDefault="00330955">
      <w:pPr>
        <w:pStyle w:val="Textoindependiente"/>
        <w:spacing w:before="60"/>
      </w:pPr>
    </w:p>
    <w:p w14:paraId="0F0B8400" w14:textId="77777777" w:rsidR="00330955" w:rsidRDefault="00000000">
      <w:pPr>
        <w:pStyle w:val="Textoindependiente"/>
        <w:ind w:left="142"/>
      </w:pPr>
      <w:r>
        <w:t>-Anexo</w:t>
      </w:r>
      <w:r>
        <w:rPr>
          <w:spacing w:val="-6"/>
        </w:rPr>
        <w:t xml:space="preserve"> </w:t>
      </w:r>
      <w:r>
        <w:t>II:</w:t>
      </w:r>
      <w:r>
        <w:rPr>
          <w:spacing w:val="-5"/>
        </w:rPr>
        <w:t xml:space="preserve"> </w:t>
      </w:r>
      <w:r>
        <w:t>Declaración</w:t>
      </w:r>
      <w:r>
        <w:rPr>
          <w:spacing w:val="-5"/>
        </w:rPr>
        <w:t xml:space="preserve"> </w:t>
      </w:r>
      <w:r>
        <w:t>Responsable-Anexo</w:t>
      </w:r>
      <w:r>
        <w:rPr>
          <w:spacing w:val="-5"/>
        </w:rPr>
        <w:t xml:space="preserve"> </w:t>
      </w:r>
      <w:r>
        <w:t>I:</w:t>
      </w:r>
      <w:r>
        <w:rPr>
          <w:spacing w:val="-6"/>
        </w:rPr>
        <w:t xml:space="preserve"> </w:t>
      </w:r>
      <w:r>
        <w:t>49.118,37</w:t>
      </w:r>
      <w:r>
        <w:rPr>
          <w:spacing w:val="-5"/>
        </w:rPr>
        <w:t xml:space="preserve"> </w:t>
      </w:r>
      <w:r>
        <w:t>€</w:t>
      </w:r>
      <w:r>
        <w:rPr>
          <w:spacing w:val="-5"/>
        </w:rPr>
        <w:t xml:space="preserve"> </w:t>
      </w:r>
      <w:r>
        <w:t>Baja</w:t>
      </w:r>
      <w:r>
        <w:rPr>
          <w:spacing w:val="-5"/>
        </w:rPr>
        <w:t xml:space="preserve"> </w:t>
      </w:r>
      <w:r>
        <w:rPr>
          <w:spacing w:val="-2"/>
        </w:rPr>
        <w:t>7,00%</w:t>
      </w:r>
    </w:p>
    <w:p w14:paraId="47D3BA0F" w14:textId="77777777" w:rsidR="00330955" w:rsidRDefault="00330955">
      <w:pPr>
        <w:pStyle w:val="Textoindependiente"/>
        <w:spacing w:before="61"/>
      </w:pPr>
    </w:p>
    <w:p w14:paraId="2095A4EC" w14:textId="77777777" w:rsidR="00330955" w:rsidRDefault="00000000">
      <w:pPr>
        <w:pStyle w:val="Textoindependiente"/>
        <w:ind w:left="142"/>
      </w:pPr>
      <w:r>
        <w:t>-Adscripción</w:t>
      </w:r>
      <w:r>
        <w:rPr>
          <w:spacing w:val="-11"/>
        </w:rPr>
        <w:t xml:space="preserve"> </w:t>
      </w:r>
      <w:r>
        <w:rPr>
          <w:spacing w:val="-2"/>
        </w:rPr>
        <w:t>contrato:</w:t>
      </w:r>
    </w:p>
    <w:p w14:paraId="27E4B28D" w14:textId="77777777" w:rsidR="00330955" w:rsidRDefault="00330955">
      <w:pPr>
        <w:pStyle w:val="Textoindependiente"/>
        <w:spacing w:before="60"/>
      </w:pPr>
    </w:p>
    <w:p w14:paraId="0BA28346" w14:textId="1955AE95" w:rsidR="00330955" w:rsidRDefault="0033363F">
      <w:pPr>
        <w:pStyle w:val="Textoindependiente"/>
        <w:ind w:left="142"/>
      </w:pPr>
      <w:r>
        <w:t>D. I.H.R.</w:t>
      </w:r>
      <w:r w:rsidR="00000000">
        <w:rPr>
          <w:spacing w:val="-2"/>
        </w:rPr>
        <w:t>,</w:t>
      </w:r>
    </w:p>
    <w:p w14:paraId="7492C2CF" w14:textId="77777777" w:rsidR="00330955" w:rsidRDefault="00330955">
      <w:pPr>
        <w:pStyle w:val="Textoindependiente"/>
        <w:sectPr w:rsidR="00330955">
          <w:pgSz w:w="11910" w:h="16840"/>
          <w:pgMar w:top="1260" w:right="565" w:bottom="1260" w:left="1275" w:header="225" w:footer="1060" w:gutter="0"/>
          <w:cols w:space="720"/>
        </w:sectPr>
      </w:pPr>
    </w:p>
    <w:p w14:paraId="3D4869BF" w14:textId="77777777" w:rsidR="00330955" w:rsidRDefault="00330955">
      <w:pPr>
        <w:pStyle w:val="Textoindependiente"/>
        <w:spacing w:before="1"/>
      </w:pPr>
    </w:p>
    <w:p w14:paraId="1E0DA99E" w14:textId="39234A14" w:rsidR="00330955" w:rsidRDefault="00000000">
      <w:pPr>
        <w:pStyle w:val="Textoindependiente"/>
        <w:ind w:left="142"/>
      </w:pPr>
      <w:r>
        <w:t>Arquitecto,</w:t>
      </w:r>
      <w:r>
        <w:rPr>
          <w:spacing w:val="-4"/>
        </w:rPr>
        <w:t xml:space="preserve"> </w:t>
      </w:r>
      <w:r>
        <w:t>(experiencia</w:t>
      </w:r>
      <w:r>
        <w:rPr>
          <w:spacing w:val="-4"/>
        </w:rPr>
        <w:t xml:space="preserve"> </w:t>
      </w:r>
      <w:r>
        <w:t>16</w:t>
      </w:r>
      <w:r>
        <w:rPr>
          <w:spacing w:val="-4"/>
        </w:rPr>
        <w:t xml:space="preserve"> </w:t>
      </w:r>
      <w:r>
        <w:rPr>
          <w:spacing w:val="-2"/>
        </w:rPr>
        <w:t>años)</w:t>
      </w:r>
      <w:r w:rsidR="0033363F">
        <w:rPr>
          <w:spacing w:val="-2"/>
        </w:rPr>
        <w:t>.</w:t>
      </w:r>
    </w:p>
    <w:p w14:paraId="0D30D517" w14:textId="77777777" w:rsidR="00330955" w:rsidRDefault="00330955">
      <w:pPr>
        <w:pStyle w:val="Textoindependiente"/>
        <w:spacing w:before="60"/>
      </w:pPr>
    </w:p>
    <w:p w14:paraId="256B79CC" w14:textId="64884EF9" w:rsidR="00330955" w:rsidRDefault="0033363F">
      <w:pPr>
        <w:pStyle w:val="Textoindependiente"/>
        <w:spacing w:before="1" w:line="542" w:lineRule="auto"/>
        <w:ind w:left="142" w:right="7202"/>
      </w:pPr>
      <w:r>
        <w:t>D. C.V.G.</w:t>
      </w:r>
      <w:r w:rsidR="00000000">
        <w:t>, Arquitecto Técnico (experiencia 19 años)</w:t>
      </w:r>
      <w:r>
        <w:t>.</w:t>
      </w:r>
    </w:p>
    <w:p w14:paraId="272C418E" w14:textId="77777777" w:rsidR="00330955" w:rsidRDefault="00000000">
      <w:pPr>
        <w:pStyle w:val="Textoindependiente"/>
        <w:spacing w:before="2" w:line="542" w:lineRule="auto"/>
        <w:ind w:left="142" w:right="6690"/>
      </w:pPr>
      <w:r>
        <w:rPr>
          <w:noProof/>
        </w:rPr>
        <mc:AlternateContent>
          <mc:Choice Requires="wps">
            <w:drawing>
              <wp:anchor distT="0" distB="0" distL="0" distR="0" simplePos="0" relativeHeight="15803904" behindDoc="0" locked="0" layoutInCell="1" allowOverlap="1" wp14:anchorId="14FAF79B" wp14:editId="7AF9B7C4">
                <wp:simplePos x="0" y="0"/>
                <wp:positionH relativeFrom="page">
                  <wp:posOffset>6807090</wp:posOffset>
                </wp:positionH>
                <wp:positionV relativeFrom="paragraph">
                  <wp:posOffset>550313</wp:posOffset>
                </wp:positionV>
                <wp:extent cx="419734" cy="318706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39DBCA9"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55B550A"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14FAF79B" id="Textbox 180" o:spid="_x0000_s1103" type="#_x0000_t202" style="position:absolute;left:0;text-align:left;margin-left:536pt;margin-top:43.35pt;width:33.05pt;height:250.95pt;z-index:1580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GsowEAADI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" filled="f" stroked="f">
                <v:textbox style="layout-flow:vertical;mso-layout-flow-alt:bottom-to-top" inset="0,0,0,0">
                  <w:txbxContent>
                    <w:p w14:paraId="239DBCA9"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55B550A"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w:t>
      </w:r>
      <w:r>
        <w:rPr>
          <w:spacing w:val="-5"/>
        </w:rPr>
        <w:t xml:space="preserve"> </w:t>
      </w:r>
      <w:r>
        <w:t>3</w:t>
      </w:r>
      <w:r>
        <w:rPr>
          <w:spacing w:val="-5"/>
        </w:rPr>
        <w:t xml:space="preserve"> </w:t>
      </w:r>
      <w:r>
        <w:t>visitas</w:t>
      </w:r>
      <w:r>
        <w:rPr>
          <w:spacing w:val="-5"/>
        </w:rPr>
        <w:t xml:space="preserve"> </w:t>
      </w:r>
      <w:r>
        <w:t>por</w:t>
      </w:r>
      <w:r>
        <w:rPr>
          <w:spacing w:val="-5"/>
        </w:rPr>
        <w:t xml:space="preserve"> </w:t>
      </w:r>
      <w:r>
        <w:t>encima</w:t>
      </w:r>
      <w:r>
        <w:rPr>
          <w:spacing w:val="-5"/>
        </w:rPr>
        <w:t xml:space="preserve"> </w:t>
      </w:r>
      <w:r>
        <w:t>del</w:t>
      </w:r>
      <w:r>
        <w:rPr>
          <w:spacing w:val="-5"/>
        </w:rPr>
        <w:t xml:space="preserve"> </w:t>
      </w:r>
      <w:r>
        <w:t>mínimo establecido PPT</w:t>
      </w:r>
    </w:p>
    <w:p w14:paraId="67DBB222" w14:textId="336D5B29" w:rsidR="00330955" w:rsidRDefault="00000000">
      <w:pPr>
        <w:pStyle w:val="Textoindependiente"/>
        <w:spacing w:before="1"/>
        <w:ind w:left="142"/>
      </w:pPr>
      <w:r>
        <w:t>B44615193</w:t>
      </w:r>
      <w:r w:rsidR="0033363F">
        <w:t xml:space="preserve"> </w:t>
      </w:r>
      <w:proofErr w:type="spellStart"/>
      <w:r>
        <w:t>Torus</w:t>
      </w:r>
      <w:proofErr w:type="spellEnd"/>
      <w:r>
        <w:rPr>
          <w:spacing w:val="-4"/>
        </w:rPr>
        <w:t xml:space="preserve"> </w:t>
      </w:r>
      <w:r>
        <w:t>23</w:t>
      </w:r>
      <w:r>
        <w:rPr>
          <w:spacing w:val="-4"/>
        </w:rPr>
        <w:t xml:space="preserve"> </w:t>
      </w:r>
      <w:r>
        <w:t>SL</w:t>
      </w:r>
      <w:r w:rsidR="0033363F">
        <w:t xml:space="preserve"> </w:t>
      </w:r>
      <w:r>
        <w:t>-Autorización</w:t>
      </w:r>
      <w:r>
        <w:rPr>
          <w:spacing w:val="-4"/>
        </w:rPr>
        <w:t xml:space="preserve"> </w:t>
      </w:r>
      <w:r>
        <w:t>de</w:t>
      </w:r>
      <w:r>
        <w:rPr>
          <w:spacing w:val="-4"/>
        </w:rPr>
        <w:t xml:space="preserve"> </w:t>
      </w:r>
      <w:r>
        <w:rPr>
          <w:spacing w:val="-2"/>
        </w:rPr>
        <w:t>consulta</w:t>
      </w:r>
    </w:p>
    <w:p w14:paraId="724DC27A" w14:textId="77777777" w:rsidR="00330955" w:rsidRDefault="00330955">
      <w:pPr>
        <w:pStyle w:val="Textoindependiente"/>
        <w:spacing w:before="61"/>
      </w:pPr>
    </w:p>
    <w:p w14:paraId="2C2AB363" w14:textId="77777777" w:rsidR="00330955" w:rsidRDefault="00000000">
      <w:pPr>
        <w:pStyle w:val="Textoindependiente"/>
        <w:ind w:left="142"/>
      </w:pPr>
      <w:r>
        <w:t>-Anexo</w:t>
      </w:r>
      <w:r>
        <w:rPr>
          <w:spacing w:val="-5"/>
        </w:rPr>
        <w:t xml:space="preserve"> </w:t>
      </w:r>
      <w:r>
        <w:t>II:</w:t>
      </w:r>
      <w:r>
        <w:rPr>
          <w:spacing w:val="-5"/>
        </w:rPr>
        <w:t xml:space="preserve"> </w:t>
      </w:r>
      <w:r>
        <w:t>Declaración</w:t>
      </w:r>
      <w:r>
        <w:rPr>
          <w:spacing w:val="-5"/>
        </w:rPr>
        <w:t xml:space="preserve"> </w:t>
      </w:r>
      <w:r>
        <w:rPr>
          <w:spacing w:val="-2"/>
        </w:rPr>
        <w:t>Responsable</w:t>
      </w:r>
    </w:p>
    <w:p w14:paraId="7D30BA8C" w14:textId="77777777" w:rsidR="00330955" w:rsidRDefault="00330955">
      <w:pPr>
        <w:pStyle w:val="Textoindependiente"/>
        <w:spacing w:before="60"/>
      </w:pPr>
    </w:p>
    <w:p w14:paraId="5171880A" w14:textId="77777777" w:rsidR="00330955" w:rsidRDefault="00000000">
      <w:pPr>
        <w:pStyle w:val="Textoindependiente"/>
        <w:ind w:left="142"/>
      </w:pPr>
      <w:r>
        <w:t>-</w:t>
      </w:r>
      <w:proofErr w:type="spellStart"/>
      <w:r>
        <w:rPr>
          <w:spacing w:val="-5"/>
        </w:rPr>
        <w:t>CVs</w:t>
      </w:r>
      <w:proofErr w:type="spellEnd"/>
    </w:p>
    <w:p w14:paraId="0B7CD927" w14:textId="77777777" w:rsidR="00330955" w:rsidRDefault="00330955">
      <w:pPr>
        <w:pStyle w:val="Textoindependiente"/>
        <w:spacing w:before="61"/>
      </w:pPr>
    </w:p>
    <w:p w14:paraId="4FA367C3" w14:textId="77777777" w:rsidR="00330955" w:rsidRDefault="00000000">
      <w:pPr>
        <w:pStyle w:val="Textoindependiente"/>
        <w:ind w:left="142"/>
      </w:pPr>
      <w:r>
        <w:t>-Certificado</w:t>
      </w:r>
      <w:r>
        <w:rPr>
          <w:spacing w:val="-6"/>
        </w:rPr>
        <w:t xml:space="preserve"> </w:t>
      </w:r>
      <w:r>
        <w:t>Inscripción</w:t>
      </w:r>
      <w:r>
        <w:rPr>
          <w:spacing w:val="-6"/>
        </w:rPr>
        <w:t xml:space="preserve"> </w:t>
      </w:r>
      <w:r>
        <w:t>ROLECE-Anexo</w:t>
      </w:r>
      <w:r>
        <w:rPr>
          <w:spacing w:val="-6"/>
        </w:rPr>
        <w:t xml:space="preserve"> </w:t>
      </w:r>
      <w:r>
        <w:t>I:</w:t>
      </w:r>
      <w:r>
        <w:rPr>
          <w:spacing w:val="-6"/>
        </w:rPr>
        <w:t xml:space="preserve"> </w:t>
      </w:r>
      <w:r>
        <w:t>35.492,09</w:t>
      </w:r>
      <w:r>
        <w:rPr>
          <w:spacing w:val="-6"/>
        </w:rPr>
        <w:t xml:space="preserve"> </w:t>
      </w:r>
      <w:r>
        <w:t>€</w:t>
      </w:r>
      <w:r>
        <w:rPr>
          <w:spacing w:val="-6"/>
        </w:rPr>
        <w:t xml:space="preserve"> </w:t>
      </w:r>
      <w:r>
        <w:t>Baja</w:t>
      </w:r>
      <w:r>
        <w:rPr>
          <w:spacing w:val="-6"/>
        </w:rPr>
        <w:t xml:space="preserve"> </w:t>
      </w:r>
      <w:r>
        <w:t>32,47</w:t>
      </w:r>
      <w:r>
        <w:rPr>
          <w:spacing w:val="-5"/>
        </w:rPr>
        <w:t xml:space="preserve"> </w:t>
      </w:r>
      <w:r>
        <w:rPr>
          <w:spacing w:val="-10"/>
        </w:rPr>
        <w:t>%</w:t>
      </w:r>
    </w:p>
    <w:p w14:paraId="4AD07F54" w14:textId="77777777" w:rsidR="00330955" w:rsidRDefault="00330955">
      <w:pPr>
        <w:pStyle w:val="Textoindependiente"/>
        <w:spacing w:before="60"/>
      </w:pPr>
    </w:p>
    <w:p w14:paraId="3BB18B0A" w14:textId="77777777" w:rsidR="00330955" w:rsidRDefault="00000000">
      <w:pPr>
        <w:pStyle w:val="Textoindependiente"/>
        <w:spacing w:before="1"/>
        <w:ind w:left="142"/>
      </w:pPr>
      <w:r>
        <w:t>-Adscripción</w:t>
      </w:r>
      <w:r>
        <w:rPr>
          <w:spacing w:val="-11"/>
        </w:rPr>
        <w:t xml:space="preserve"> </w:t>
      </w:r>
      <w:r>
        <w:rPr>
          <w:spacing w:val="-2"/>
        </w:rPr>
        <w:t>contrato:</w:t>
      </w:r>
    </w:p>
    <w:p w14:paraId="252FCA16" w14:textId="77777777" w:rsidR="00330955" w:rsidRDefault="00330955">
      <w:pPr>
        <w:pStyle w:val="Textoindependiente"/>
        <w:spacing w:before="60"/>
      </w:pPr>
    </w:p>
    <w:p w14:paraId="35688476" w14:textId="215F3B68" w:rsidR="00330955" w:rsidRDefault="0033363F">
      <w:pPr>
        <w:pStyle w:val="Textoindependiente"/>
        <w:spacing w:line="542" w:lineRule="auto"/>
        <w:ind w:left="142" w:right="5978"/>
      </w:pPr>
      <w:r>
        <w:t>D</w:t>
      </w:r>
      <w:r w:rsidR="00000000">
        <w:t>.</w:t>
      </w:r>
      <w:r>
        <w:t xml:space="preserve"> A.J.F.G.</w:t>
      </w:r>
      <w:r w:rsidR="00000000">
        <w:t>, Ingeniero Industrial,</w:t>
      </w:r>
    </w:p>
    <w:p w14:paraId="05AE6DE0" w14:textId="5D76DACC" w:rsidR="00330955" w:rsidRDefault="00000000">
      <w:pPr>
        <w:pStyle w:val="Textoindependiente"/>
        <w:spacing w:before="2"/>
        <w:ind w:left="142"/>
      </w:pPr>
      <w:r>
        <w:t>(experiencia</w:t>
      </w:r>
      <w:r>
        <w:rPr>
          <w:spacing w:val="-6"/>
        </w:rPr>
        <w:t xml:space="preserve"> </w:t>
      </w:r>
      <w:r>
        <w:t>6</w:t>
      </w:r>
      <w:r>
        <w:rPr>
          <w:spacing w:val="-5"/>
        </w:rPr>
        <w:t xml:space="preserve"> </w:t>
      </w:r>
      <w:r>
        <w:rPr>
          <w:spacing w:val="-2"/>
        </w:rPr>
        <w:t>años)</w:t>
      </w:r>
      <w:r w:rsidR="0033363F">
        <w:rPr>
          <w:spacing w:val="-2"/>
        </w:rPr>
        <w:t>.</w:t>
      </w:r>
    </w:p>
    <w:p w14:paraId="0FB9D709" w14:textId="77777777" w:rsidR="00330955" w:rsidRDefault="00330955">
      <w:pPr>
        <w:pStyle w:val="Textoindependiente"/>
        <w:spacing w:before="60"/>
      </w:pPr>
    </w:p>
    <w:p w14:paraId="677B31A2" w14:textId="0C5E4F2A" w:rsidR="00330955" w:rsidRDefault="0033363F">
      <w:pPr>
        <w:pStyle w:val="Textoindependiente"/>
        <w:spacing w:line="542" w:lineRule="auto"/>
        <w:ind w:left="142" w:right="6690"/>
      </w:pPr>
      <w:r>
        <w:t>D. L.F.R.B.</w:t>
      </w:r>
      <w:r w:rsidR="00000000">
        <w:t>, Ingeniero Técnico Industrial, (experiencia 11 años)</w:t>
      </w:r>
      <w:r>
        <w:t>.</w:t>
      </w:r>
    </w:p>
    <w:p w14:paraId="7C2C0AFC" w14:textId="77777777" w:rsidR="00330955" w:rsidRDefault="00000000">
      <w:pPr>
        <w:pStyle w:val="Textoindependiente"/>
        <w:spacing w:before="2" w:line="542" w:lineRule="auto"/>
        <w:ind w:left="142" w:right="6690"/>
      </w:pPr>
      <w:r>
        <w:t>-</w:t>
      </w:r>
      <w:r>
        <w:rPr>
          <w:spacing w:val="-5"/>
        </w:rPr>
        <w:t xml:space="preserve"> </w:t>
      </w:r>
      <w:r>
        <w:t>2</w:t>
      </w:r>
      <w:r>
        <w:rPr>
          <w:spacing w:val="-5"/>
        </w:rPr>
        <w:t xml:space="preserve"> </w:t>
      </w:r>
      <w:r>
        <w:t>visitas</w:t>
      </w:r>
      <w:r>
        <w:rPr>
          <w:spacing w:val="-5"/>
        </w:rPr>
        <w:t xml:space="preserve"> </w:t>
      </w:r>
      <w:r>
        <w:t>por</w:t>
      </w:r>
      <w:r>
        <w:rPr>
          <w:spacing w:val="-5"/>
        </w:rPr>
        <w:t xml:space="preserve"> </w:t>
      </w:r>
      <w:r>
        <w:t>encima</w:t>
      </w:r>
      <w:r>
        <w:rPr>
          <w:spacing w:val="-5"/>
        </w:rPr>
        <w:t xml:space="preserve"> </w:t>
      </w:r>
      <w:r>
        <w:t>del</w:t>
      </w:r>
      <w:r>
        <w:rPr>
          <w:spacing w:val="-5"/>
        </w:rPr>
        <w:t xml:space="preserve"> </w:t>
      </w:r>
      <w:r>
        <w:t>mínimo establecido PPT</w:t>
      </w:r>
    </w:p>
    <w:p w14:paraId="40AE5E68" w14:textId="7B1C6BBE" w:rsidR="00330955" w:rsidRDefault="00000000">
      <w:pPr>
        <w:pStyle w:val="Textoindependiente"/>
        <w:spacing w:before="2" w:line="292" w:lineRule="auto"/>
        <w:ind w:left="142" w:right="851"/>
        <w:jc w:val="both"/>
      </w:pPr>
      <w:r>
        <w:t>A la vista de la documentación y ofertas presentadas, la Mesa de contratación acuerda, admitir a todos los licitadores al presente procedimiento de licitación, asimismo, acuerda requerir a la mercantil PAROVESA INGENIERÍA, ARQUITECTURA Y SERVICIOS, S.L.</w:t>
      </w:r>
      <w:r w:rsidR="0033363F">
        <w:t>,</w:t>
      </w:r>
      <w:r>
        <w:t xml:space="preserve"> para que, en el plazo de tres días hábiles, a contar desde el siguiente a la recepción de la notificación, justifique el contenido de </w:t>
      </w:r>
      <w:proofErr w:type="gramStart"/>
      <w:r>
        <w:t>la misma</w:t>
      </w:r>
      <w:proofErr w:type="gramEnd"/>
      <w:r>
        <w:t xml:space="preserve"> por encontrarse incursa en presunción de temeridad.</w:t>
      </w:r>
    </w:p>
    <w:p w14:paraId="7C68952B" w14:textId="77777777" w:rsidR="00330955" w:rsidRDefault="00330955">
      <w:pPr>
        <w:pStyle w:val="Textoindependiente"/>
        <w:spacing w:before="9"/>
      </w:pPr>
    </w:p>
    <w:p w14:paraId="532F8735" w14:textId="77777777" w:rsidR="00330955" w:rsidRDefault="00000000">
      <w:pPr>
        <w:pStyle w:val="Prrafodelista"/>
        <w:numPr>
          <w:ilvl w:val="0"/>
          <w:numId w:val="6"/>
        </w:numPr>
        <w:tabs>
          <w:tab w:val="left" w:pos="379"/>
        </w:tabs>
        <w:spacing w:line="292" w:lineRule="auto"/>
        <w:ind w:firstLine="0"/>
        <w:rPr>
          <w:sz w:val="20"/>
        </w:rPr>
      </w:pPr>
      <w:r>
        <w:rPr>
          <w:sz w:val="20"/>
        </w:rPr>
        <w:t>Documentación</w:t>
      </w:r>
      <w:r>
        <w:rPr>
          <w:spacing w:val="80"/>
          <w:sz w:val="20"/>
        </w:rPr>
        <w:t xml:space="preserve"> </w:t>
      </w:r>
      <w:r>
        <w:rPr>
          <w:sz w:val="20"/>
        </w:rPr>
        <w:t>justificativa</w:t>
      </w:r>
      <w:r>
        <w:rPr>
          <w:spacing w:val="80"/>
          <w:sz w:val="20"/>
        </w:rPr>
        <w:t xml:space="preserve"> </w:t>
      </w:r>
      <w:r>
        <w:rPr>
          <w:sz w:val="20"/>
        </w:rPr>
        <w:t>presentada</w:t>
      </w:r>
      <w:r>
        <w:rPr>
          <w:spacing w:val="80"/>
          <w:sz w:val="20"/>
        </w:rPr>
        <w:t xml:space="preserve"> </w:t>
      </w:r>
      <w:r>
        <w:rPr>
          <w:sz w:val="20"/>
        </w:rPr>
        <w:t>por</w:t>
      </w:r>
      <w:r>
        <w:rPr>
          <w:spacing w:val="80"/>
          <w:sz w:val="20"/>
        </w:rPr>
        <w:t xml:space="preserve"> </w:t>
      </w:r>
      <w:r>
        <w:rPr>
          <w:sz w:val="20"/>
        </w:rPr>
        <w:t>PAROVESA</w:t>
      </w:r>
      <w:r>
        <w:rPr>
          <w:spacing w:val="80"/>
          <w:sz w:val="20"/>
        </w:rPr>
        <w:t xml:space="preserve"> </w:t>
      </w:r>
      <w:r>
        <w:rPr>
          <w:sz w:val="20"/>
        </w:rPr>
        <w:t>INGENIERÍA,</w:t>
      </w:r>
      <w:r>
        <w:rPr>
          <w:spacing w:val="80"/>
          <w:sz w:val="20"/>
        </w:rPr>
        <w:t xml:space="preserve"> </w:t>
      </w:r>
      <w:r>
        <w:rPr>
          <w:sz w:val="20"/>
        </w:rPr>
        <w:t>ARQUITECTURA</w:t>
      </w:r>
      <w:r>
        <w:rPr>
          <w:spacing w:val="80"/>
          <w:sz w:val="20"/>
        </w:rPr>
        <w:t xml:space="preserve"> </w:t>
      </w:r>
      <w:r>
        <w:rPr>
          <w:sz w:val="20"/>
        </w:rPr>
        <w:t>Y SERVICIOS, S.L.</w:t>
      </w:r>
    </w:p>
    <w:p w14:paraId="6162EE5E" w14:textId="77777777" w:rsidR="00330955" w:rsidRDefault="00330955">
      <w:pPr>
        <w:pStyle w:val="Textoindependiente"/>
        <w:spacing w:before="10"/>
      </w:pPr>
    </w:p>
    <w:p w14:paraId="2B5F7E7E" w14:textId="77777777" w:rsidR="00330955" w:rsidRDefault="00000000">
      <w:pPr>
        <w:pStyle w:val="Prrafodelista"/>
        <w:numPr>
          <w:ilvl w:val="0"/>
          <w:numId w:val="6"/>
        </w:numPr>
        <w:tabs>
          <w:tab w:val="left" w:pos="320"/>
        </w:tabs>
        <w:spacing w:line="292" w:lineRule="auto"/>
        <w:ind w:firstLine="0"/>
        <w:jc w:val="both"/>
        <w:rPr>
          <w:sz w:val="20"/>
        </w:rPr>
      </w:pPr>
      <w:r>
        <w:rPr>
          <w:sz w:val="20"/>
        </w:rPr>
        <w:t xml:space="preserve">Acuerdo adoptado por la Mesa de contratación en sesión de 9 de abril de 2025, que se transcribe </w:t>
      </w:r>
      <w:r>
        <w:rPr>
          <w:spacing w:val="-2"/>
          <w:sz w:val="20"/>
        </w:rPr>
        <w:t>literalmente:</w:t>
      </w:r>
    </w:p>
    <w:p w14:paraId="0984624C" w14:textId="77777777" w:rsidR="00330955" w:rsidRPr="00050F4E" w:rsidRDefault="00330955">
      <w:pPr>
        <w:pStyle w:val="Textoindependiente"/>
        <w:spacing w:before="10"/>
        <w:rPr>
          <w:i/>
          <w:iCs/>
        </w:rPr>
      </w:pPr>
    </w:p>
    <w:p w14:paraId="36BBABC4" w14:textId="063B2FFC" w:rsidR="00330955" w:rsidRPr="00050F4E" w:rsidRDefault="00000000">
      <w:pPr>
        <w:pStyle w:val="Textoindependiente"/>
        <w:spacing w:line="292" w:lineRule="auto"/>
        <w:ind w:left="142" w:right="850"/>
        <w:jc w:val="both"/>
        <w:rPr>
          <w:i/>
          <w:iCs/>
        </w:rPr>
      </w:pPr>
      <w:r w:rsidRPr="00050F4E">
        <w:rPr>
          <w:i/>
          <w:iCs/>
        </w:rPr>
        <w:t xml:space="preserve">“Se da cuenta del informe suscrito por el Técnico Superior de Servicios, </w:t>
      </w:r>
      <w:r w:rsidR="0033363F" w:rsidRPr="00050F4E">
        <w:rPr>
          <w:i/>
          <w:iCs/>
        </w:rPr>
        <w:t xml:space="preserve">D. </w:t>
      </w:r>
      <w:r w:rsidRPr="00050F4E">
        <w:rPr>
          <w:i/>
          <w:iCs/>
        </w:rPr>
        <w:t>Nicolás Santafé Casanueva, de 6 de abril de 2025, cuyo tenor literal es el siguiente:</w:t>
      </w:r>
    </w:p>
    <w:p w14:paraId="58B953D8" w14:textId="77777777" w:rsidR="00330955" w:rsidRPr="00050F4E" w:rsidRDefault="00330955">
      <w:pPr>
        <w:pStyle w:val="Textoindependiente"/>
        <w:spacing w:line="292" w:lineRule="auto"/>
        <w:jc w:val="both"/>
        <w:rPr>
          <w:i/>
          <w:iCs/>
        </w:rPr>
        <w:sectPr w:rsidR="00330955" w:rsidRPr="00050F4E">
          <w:pgSz w:w="11910" w:h="16840"/>
          <w:pgMar w:top="1260" w:right="565" w:bottom="1260" w:left="1275" w:header="225" w:footer="1060" w:gutter="0"/>
          <w:cols w:space="720"/>
        </w:sectPr>
      </w:pPr>
    </w:p>
    <w:p w14:paraId="58D276E9" w14:textId="77777777" w:rsidR="00330955" w:rsidRPr="00050F4E" w:rsidRDefault="00000000">
      <w:pPr>
        <w:pStyle w:val="Textoindependiente"/>
        <w:spacing w:before="180"/>
        <w:ind w:left="142"/>
        <w:rPr>
          <w:i/>
          <w:iCs/>
        </w:rPr>
      </w:pPr>
      <w:r w:rsidRPr="00050F4E">
        <w:rPr>
          <w:i/>
          <w:iCs/>
          <w:spacing w:val="-2"/>
        </w:rPr>
        <w:lastRenderedPageBreak/>
        <w:t>“INFORME</w:t>
      </w:r>
    </w:p>
    <w:p w14:paraId="1D28A2A3" w14:textId="77777777" w:rsidR="00330955" w:rsidRPr="00050F4E" w:rsidRDefault="00330955">
      <w:pPr>
        <w:pStyle w:val="Textoindependiente"/>
        <w:spacing w:before="60"/>
        <w:rPr>
          <w:i/>
          <w:iCs/>
        </w:rPr>
      </w:pPr>
    </w:p>
    <w:p w14:paraId="3AF40076" w14:textId="77777777" w:rsidR="00330955" w:rsidRPr="00050F4E" w:rsidRDefault="00000000">
      <w:pPr>
        <w:pStyle w:val="Textoindependiente"/>
        <w:spacing w:before="1" w:line="292" w:lineRule="auto"/>
        <w:ind w:left="142" w:right="850"/>
        <w:jc w:val="both"/>
        <w:rPr>
          <w:i/>
          <w:iCs/>
        </w:rPr>
      </w:pPr>
      <w:r w:rsidRPr="00050F4E">
        <w:rPr>
          <w:i/>
          <w:iCs/>
        </w:rPr>
        <w:t>Asunto: Justificación de baja desproporcionada presentada por PAROVESA INGENIERÍA, ARQUITECTURA Y SERVICIOS S.L. en el procedimiento convocado para la adjudicación del</w:t>
      </w:r>
      <w:r w:rsidRPr="00050F4E">
        <w:rPr>
          <w:i/>
          <w:iCs/>
          <w:spacing w:val="40"/>
        </w:rPr>
        <w:t xml:space="preserve"> </w:t>
      </w:r>
      <w:r w:rsidRPr="00050F4E">
        <w:rPr>
          <w:i/>
          <w:iCs/>
        </w:rPr>
        <w:t>contrato de servicio de “Redacción de proyecto, dirección facultativa y coordinación de seguridad y salud de las obras de reforma de instalaciones para la mejora de la eficiencia energética de los polideportivos municipales”.</w:t>
      </w:r>
    </w:p>
    <w:p w14:paraId="3DC28004" w14:textId="77777777" w:rsidR="00330955" w:rsidRPr="00050F4E" w:rsidRDefault="00330955">
      <w:pPr>
        <w:pStyle w:val="Textoindependiente"/>
        <w:spacing w:before="9"/>
        <w:rPr>
          <w:i/>
          <w:iCs/>
        </w:rPr>
      </w:pPr>
    </w:p>
    <w:p w14:paraId="69B5E86D" w14:textId="77777777" w:rsidR="00330955" w:rsidRPr="00050F4E" w:rsidRDefault="00000000">
      <w:pPr>
        <w:pStyle w:val="Textoindependiente"/>
        <w:ind w:left="142"/>
        <w:jc w:val="both"/>
        <w:rPr>
          <w:i/>
          <w:iCs/>
        </w:rPr>
      </w:pPr>
      <w:r w:rsidRPr="00050F4E">
        <w:rPr>
          <w:i/>
          <w:iCs/>
        </w:rPr>
        <w:t>Sobre</w:t>
      </w:r>
      <w:r w:rsidRPr="00050F4E">
        <w:rPr>
          <w:i/>
          <w:iCs/>
          <w:spacing w:val="-4"/>
        </w:rPr>
        <w:t xml:space="preserve"> </w:t>
      </w:r>
      <w:r w:rsidRPr="00050F4E">
        <w:rPr>
          <w:i/>
          <w:iCs/>
        </w:rPr>
        <w:t>el</w:t>
      </w:r>
      <w:r w:rsidRPr="00050F4E">
        <w:rPr>
          <w:i/>
          <w:iCs/>
          <w:spacing w:val="-3"/>
        </w:rPr>
        <w:t xml:space="preserve"> </w:t>
      </w:r>
      <w:r w:rsidRPr="00050F4E">
        <w:rPr>
          <w:i/>
          <w:iCs/>
        </w:rPr>
        <w:t>contenido</w:t>
      </w:r>
      <w:r w:rsidRPr="00050F4E">
        <w:rPr>
          <w:i/>
          <w:iCs/>
          <w:spacing w:val="-3"/>
        </w:rPr>
        <w:t xml:space="preserve"> </w:t>
      </w:r>
      <w:r w:rsidRPr="00050F4E">
        <w:rPr>
          <w:i/>
          <w:iCs/>
        </w:rPr>
        <w:t>de</w:t>
      </w:r>
      <w:r w:rsidRPr="00050F4E">
        <w:rPr>
          <w:i/>
          <w:iCs/>
          <w:spacing w:val="-3"/>
        </w:rPr>
        <w:t xml:space="preserve"> </w:t>
      </w:r>
      <w:r w:rsidRPr="00050F4E">
        <w:rPr>
          <w:i/>
          <w:iCs/>
        </w:rPr>
        <w:t>la</w:t>
      </w:r>
      <w:r w:rsidRPr="00050F4E">
        <w:rPr>
          <w:i/>
          <w:iCs/>
          <w:spacing w:val="-3"/>
        </w:rPr>
        <w:t xml:space="preserve"> </w:t>
      </w:r>
      <w:r w:rsidRPr="00050F4E">
        <w:rPr>
          <w:i/>
          <w:iCs/>
        </w:rPr>
        <w:t>justificación</w:t>
      </w:r>
      <w:r w:rsidRPr="00050F4E">
        <w:rPr>
          <w:i/>
          <w:iCs/>
          <w:spacing w:val="-4"/>
        </w:rPr>
        <w:t xml:space="preserve"> </w:t>
      </w:r>
      <w:r w:rsidRPr="00050F4E">
        <w:rPr>
          <w:i/>
          <w:iCs/>
        </w:rPr>
        <w:t>vengo</w:t>
      </w:r>
      <w:r w:rsidRPr="00050F4E">
        <w:rPr>
          <w:i/>
          <w:iCs/>
          <w:spacing w:val="-3"/>
        </w:rPr>
        <w:t xml:space="preserve"> </w:t>
      </w:r>
      <w:r w:rsidRPr="00050F4E">
        <w:rPr>
          <w:i/>
          <w:iCs/>
        </w:rPr>
        <w:t>a</w:t>
      </w:r>
      <w:r w:rsidRPr="00050F4E">
        <w:rPr>
          <w:i/>
          <w:iCs/>
          <w:spacing w:val="-3"/>
        </w:rPr>
        <w:t xml:space="preserve"> </w:t>
      </w:r>
      <w:r w:rsidRPr="00050F4E">
        <w:rPr>
          <w:i/>
          <w:iCs/>
        </w:rPr>
        <w:t>informar</w:t>
      </w:r>
      <w:r w:rsidRPr="00050F4E">
        <w:rPr>
          <w:i/>
          <w:iCs/>
          <w:spacing w:val="-3"/>
        </w:rPr>
        <w:t xml:space="preserve"> </w:t>
      </w:r>
      <w:r w:rsidRPr="00050F4E">
        <w:rPr>
          <w:i/>
          <w:iCs/>
        </w:rPr>
        <w:t>lo</w:t>
      </w:r>
      <w:r w:rsidRPr="00050F4E">
        <w:rPr>
          <w:i/>
          <w:iCs/>
          <w:spacing w:val="-3"/>
        </w:rPr>
        <w:t xml:space="preserve"> </w:t>
      </w:r>
      <w:r w:rsidRPr="00050F4E">
        <w:rPr>
          <w:i/>
          <w:iCs/>
          <w:spacing w:val="-2"/>
        </w:rPr>
        <w:t>siguiente:</w:t>
      </w:r>
    </w:p>
    <w:p w14:paraId="02A288AD" w14:textId="77777777" w:rsidR="00330955" w:rsidRPr="00050F4E" w:rsidRDefault="00330955">
      <w:pPr>
        <w:pStyle w:val="Textoindependiente"/>
        <w:spacing w:before="61"/>
        <w:rPr>
          <w:i/>
          <w:iCs/>
        </w:rPr>
      </w:pPr>
    </w:p>
    <w:p w14:paraId="3061F79E" w14:textId="77777777" w:rsidR="00330955" w:rsidRPr="00050F4E" w:rsidRDefault="00000000">
      <w:pPr>
        <w:pStyle w:val="Textoindependiente"/>
        <w:spacing w:line="292" w:lineRule="auto"/>
        <w:ind w:left="142" w:right="851"/>
        <w:jc w:val="both"/>
        <w:rPr>
          <w:i/>
          <w:iCs/>
        </w:rPr>
      </w:pPr>
      <w:r w:rsidRPr="00050F4E">
        <w:rPr>
          <w:i/>
          <w:iCs/>
          <w:noProof/>
        </w:rPr>
        <mc:AlternateContent>
          <mc:Choice Requires="wps">
            <w:drawing>
              <wp:anchor distT="0" distB="0" distL="0" distR="0" simplePos="0" relativeHeight="251622912" behindDoc="0" locked="0" layoutInCell="1" allowOverlap="1" wp14:anchorId="6639F7D2" wp14:editId="58E50F60">
                <wp:simplePos x="0" y="0"/>
                <wp:positionH relativeFrom="page">
                  <wp:posOffset>6807090</wp:posOffset>
                </wp:positionH>
                <wp:positionV relativeFrom="paragraph">
                  <wp:posOffset>199429</wp:posOffset>
                </wp:positionV>
                <wp:extent cx="419734" cy="318706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EE8EBE0"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ADA461"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6639F7D2" id="Textbox 182" o:spid="_x0000_s1104" type="#_x0000_t202" style="position:absolute;left:0;text-align:left;margin-left:536pt;margin-top:15.7pt;width:33.05pt;height:250.95pt;z-index:25162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tc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" filled="f" stroked="f">
                <v:textbox style="layout-flow:vertical;mso-layout-flow-alt:bottom-to-top" inset="0,0,0,0">
                  <w:txbxContent>
                    <w:p w14:paraId="0EE8EBE0"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ADA461"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sidRPr="00050F4E">
        <w:rPr>
          <w:i/>
          <w:iCs/>
        </w:rPr>
        <w:t>Primero. - El artículo 149 de la LCSP exige que una vez identificadas las ofertas con valores anormales o desproporcionados y antes de adoptar una decisión sobre la adjudicación del contrato,</w:t>
      </w:r>
      <w:r w:rsidRPr="00050F4E">
        <w:rPr>
          <w:i/>
          <w:iCs/>
          <w:spacing w:val="40"/>
        </w:rPr>
        <w:t xml:space="preserve"> </w:t>
      </w:r>
      <w:r w:rsidRPr="00050F4E">
        <w:rPr>
          <w:i/>
          <w:iCs/>
        </w:rPr>
        <w:t xml:space="preserve">se de audiencia al licitador para que justifique los precios de su oferta (la valoración) y precise las condiciones de </w:t>
      </w:r>
      <w:proofErr w:type="gramStart"/>
      <w:r w:rsidRPr="00050F4E">
        <w:rPr>
          <w:i/>
          <w:iCs/>
        </w:rPr>
        <w:t>la misma</w:t>
      </w:r>
      <w:proofErr w:type="gramEnd"/>
      <w:r w:rsidRPr="00050F4E">
        <w:rPr>
          <w:i/>
          <w:iCs/>
        </w:rPr>
        <w:t>, considerando después la oferta a la vista de las justificaciones facilitadas</w:t>
      </w:r>
      <w:r w:rsidRPr="00050F4E">
        <w:rPr>
          <w:i/>
          <w:iCs/>
          <w:spacing w:val="80"/>
        </w:rPr>
        <w:t xml:space="preserve"> </w:t>
      </w:r>
      <w:r w:rsidRPr="00050F4E">
        <w:rPr>
          <w:i/>
          <w:iCs/>
        </w:rPr>
        <w:t>en dicho trámite. Es necesario probar la viabilidad de la oferta en todos los elementos que la componen ofreciendo la posibilidad de aportar todo tipo de justificantes.</w:t>
      </w:r>
    </w:p>
    <w:p w14:paraId="396526AB" w14:textId="77777777" w:rsidR="00330955" w:rsidRPr="00050F4E" w:rsidRDefault="00330955">
      <w:pPr>
        <w:pStyle w:val="Textoindependiente"/>
        <w:spacing w:before="9"/>
        <w:rPr>
          <w:i/>
          <w:iCs/>
        </w:rPr>
      </w:pPr>
    </w:p>
    <w:p w14:paraId="7889366C" w14:textId="77777777" w:rsidR="00330955" w:rsidRPr="00050F4E" w:rsidRDefault="00000000">
      <w:pPr>
        <w:pStyle w:val="Textoindependiente"/>
        <w:spacing w:line="292" w:lineRule="auto"/>
        <w:ind w:left="142" w:right="851"/>
        <w:jc w:val="both"/>
        <w:rPr>
          <w:i/>
          <w:iCs/>
        </w:rPr>
      </w:pPr>
      <w:r w:rsidRPr="00050F4E">
        <w:rPr>
          <w:i/>
          <w:iCs/>
        </w:rPr>
        <w:t>Seguidamente</w:t>
      </w:r>
      <w:r w:rsidRPr="00050F4E">
        <w:rPr>
          <w:i/>
          <w:iCs/>
          <w:spacing w:val="27"/>
        </w:rPr>
        <w:t xml:space="preserve"> </w:t>
      </w:r>
      <w:r w:rsidRPr="00050F4E">
        <w:rPr>
          <w:i/>
          <w:iCs/>
        </w:rPr>
        <w:t>procede</w:t>
      </w:r>
      <w:r w:rsidRPr="00050F4E">
        <w:rPr>
          <w:i/>
          <w:iCs/>
          <w:spacing w:val="27"/>
        </w:rPr>
        <w:t xml:space="preserve"> </w:t>
      </w:r>
      <w:r w:rsidRPr="00050F4E">
        <w:rPr>
          <w:i/>
          <w:iCs/>
        </w:rPr>
        <w:t>valorar</w:t>
      </w:r>
      <w:r w:rsidRPr="00050F4E">
        <w:rPr>
          <w:i/>
          <w:iCs/>
          <w:spacing w:val="27"/>
        </w:rPr>
        <w:t xml:space="preserve"> </w:t>
      </w:r>
      <w:r w:rsidRPr="00050F4E">
        <w:rPr>
          <w:i/>
          <w:iCs/>
        </w:rPr>
        <w:t>las</w:t>
      </w:r>
      <w:r w:rsidRPr="00050F4E">
        <w:rPr>
          <w:i/>
          <w:iCs/>
          <w:spacing w:val="27"/>
        </w:rPr>
        <w:t xml:space="preserve"> </w:t>
      </w:r>
      <w:r w:rsidRPr="00050F4E">
        <w:rPr>
          <w:i/>
          <w:iCs/>
        </w:rPr>
        <w:t>explicaciones</w:t>
      </w:r>
      <w:r w:rsidRPr="00050F4E">
        <w:rPr>
          <w:i/>
          <w:iCs/>
          <w:spacing w:val="27"/>
        </w:rPr>
        <w:t xml:space="preserve"> </w:t>
      </w:r>
      <w:r w:rsidRPr="00050F4E">
        <w:rPr>
          <w:i/>
          <w:iCs/>
        </w:rPr>
        <w:t>presentadas</w:t>
      </w:r>
      <w:r w:rsidRPr="00050F4E">
        <w:rPr>
          <w:i/>
          <w:iCs/>
          <w:spacing w:val="27"/>
        </w:rPr>
        <w:t xml:space="preserve"> </w:t>
      </w:r>
      <w:r w:rsidRPr="00050F4E">
        <w:rPr>
          <w:i/>
          <w:iCs/>
        </w:rPr>
        <w:t>y</w:t>
      </w:r>
      <w:r w:rsidRPr="00050F4E">
        <w:rPr>
          <w:i/>
          <w:iCs/>
          <w:spacing w:val="27"/>
        </w:rPr>
        <w:t xml:space="preserve"> </w:t>
      </w:r>
      <w:r w:rsidRPr="00050F4E">
        <w:rPr>
          <w:i/>
          <w:iCs/>
        </w:rPr>
        <w:t>en</w:t>
      </w:r>
      <w:r w:rsidRPr="00050F4E">
        <w:rPr>
          <w:i/>
          <w:iCs/>
          <w:spacing w:val="27"/>
        </w:rPr>
        <w:t xml:space="preserve"> </w:t>
      </w:r>
      <w:r w:rsidRPr="00050F4E">
        <w:rPr>
          <w:i/>
          <w:iCs/>
        </w:rPr>
        <w:t>consecuencia</w:t>
      </w:r>
      <w:r w:rsidRPr="00050F4E">
        <w:rPr>
          <w:i/>
          <w:iCs/>
          <w:spacing w:val="27"/>
        </w:rPr>
        <w:t xml:space="preserve"> </w:t>
      </w:r>
      <w:r w:rsidRPr="00050F4E">
        <w:rPr>
          <w:i/>
          <w:iCs/>
        </w:rPr>
        <w:t>tomar</w:t>
      </w:r>
      <w:r w:rsidRPr="00050F4E">
        <w:rPr>
          <w:i/>
          <w:iCs/>
          <w:spacing w:val="27"/>
        </w:rPr>
        <w:t xml:space="preserve"> </w:t>
      </w:r>
      <w:r w:rsidRPr="00050F4E">
        <w:rPr>
          <w:i/>
          <w:iCs/>
        </w:rPr>
        <w:t>la</w:t>
      </w:r>
      <w:r w:rsidRPr="00050F4E">
        <w:rPr>
          <w:i/>
          <w:iCs/>
          <w:spacing w:val="27"/>
        </w:rPr>
        <w:t xml:space="preserve"> </w:t>
      </w:r>
      <w:r w:rsidRPr="00050F4E">
        <w:rPr>
          <w:i/>
          <w:iCs/>
        </w:rPr>
        <w:t>decisión de admitir o rechazar las citadas ofertas. La apreciación de si es posible el cumplimiento de la proposición o no, debe ser consecuencia de una valoración de los diferentes elementos que</w:t>
      </w:r>
      <w:r w:rsidRPr="00050F4E">
        <w:rPr>
          <w:i/>
          <w:iCs/>
          <w:spacing w:val="40"/>
        </w:rPr>
        <w:t xml:space="preserve"> </w:t>
      </w:r>
      <w:r w:rsidRPr="00050F4E">
        <w:rPr>
          <w:i/>
          <w:iCs/>
        </w:rPr>
        <w:t>concurren en la oferta, debiendo por ello, los licitadores cumplir dicho trámite de forma adecuada. Cuando la explicación remitida resulta insuficiente, la consecuencia que se impone es el rechazo de</w:t>
      </w:r>
      <w:r w:rsidRPr="00050F4E">
        <w:rPr>
          <w:i/>
          <w:iCs/>
          <w:spacing w:val="40"/>
        </w:rPr>
        <w:t xml:space="preserve"> </w:t>
      </w:r>
      <w:r w:rsidRPr="00050F4E">
        <w:rPr>
          <w:i/>
          <w:iCs/>
        </w:rPr>
        <w:t>la proposición por no haber acreditado su viabilidad.</w:t>
      </w:r>
    </w:p>
    <w:p w14:paraId="42F9D84D" w14:textId="77777777" w:rsidR="00330955" w:rsidRPr="00050F4E" w:rsidRDefault="00330955">
      <w:pPr>
        <w:pStyle w:val="Textoindependiente"/>
        <w:spacing w:before="10"/>
        <w:rPr>
          <w:i/>
          <w:iCs/>
        </w:rPr>
      </w:pPr>
    </w:p>
    <w:p w14:paraId="05EBE09C" w14:textId="77777777" w:rsidR="00330955" w:rsidRPr="00050F4E" w:rsidRDefault="00000000">
      <w:pPr>
        <w:pStyle w:val="Textoindependiente"/>
        <w:spacing w:line="292" w:lineRule="auto"/>
        <w:ind w:left="142" w:right="851"/>
        <w:jc w:val="both"/>
        <w:rPr>
          <w:i/>
          <w:iCs/>
        </w:rPr>
      </w:pPr>
      <w:r w:rsidRPr="00050F4E">
        <w:rPr>
          <w:i/>
          <w:iCs/>
        </w:rPr>
        <w:t>Como expresa también el artículo 69.3 de la nueva Directiva 2014/24/UE, sobre contratación pública, los poderes adjudicadores exigirán a los operadores económicos que expliquen el precio o los costes propuestos en la oferta cuando ésta parezca anormalmente baja para los servicios de que se trate y sólo se podrá rechazar la oferta en caso de que los documentos aportados no expliquen satisfactoriamente el bajo nivel de los precios o costes propuestos. El término de comparación de la justificación ha de ser los propios pliegos que rigen la licitación.</w:t>
      </w:r>
    </w:p>
    <w:p w14:paraId="451483F5" w14:textId="77777777" w:rsidR="00330955" w:rsidRPr="00050F4E" w:rsidRDefault="00330955">
      <w:pPr>
        <w:pStyle w:val="Textoindependiente"/>
        <w:spacing w:before="9"/>
        <w:rPr>
          <w:i/>
          <w:iCs/>
        </w:rPr>
      </w:pPr>
    </w:p>
    <w:p w14:paraId="3F172C30" w14:textId="27AC80CF" w:rsidR="00330955" w:rsidRPr="00050F4E" w:rsidRDefault="00000000">
      <w:pPr>
        <w:pStyle w:val="Textoindependiente"/>
        <w:spacing w:before="1" w:line="292" w:lineRule="auto"/>
        <w:ind w:left="142" w:right="850"/>
        <w:jc w:val="both"/>
        <w:rPr>
          <w:i/>
          <w:iCs/>
        </w:rPr>
      </w:pPr>
      <w:r w:rsidRPr="00050F4E">
        <w:rPr>
          <w:i/>
          <w:iCs/>
        </w:rPr>
        <w:t>Según lo dispuesto en el apartado 6 del artículo 149 de la LCSP corresponde al órgano de contratación o a la Mesa de Contratación, en su caso, evaluar “toda la información y documentación proporcionada por el licitador en plazo y, en el caso de que se trate de la mesa de contratación, elevará de forma motivada la correspondiente propuesta de aceptación o rechazo al órgano de contratación. En ningún caso se acordará la aceptación de una oferta sin que la propuesta de la</w:t>
      </w:r>
      <w:r w:rsidRPr="00050F4E">
        <w:rPr>
          <w:i/>
          <w:iCs/>
          <w:spacing w:val="80"/>
        </w:rPr>
        <w:t xml:space="preserve"> </w:t>
      </w:r>
      <w:r w:rsidRPr="00050F4E">
        <w:rPr>
          <w:i/>
          <w:iCs/>
        </w:rPr>
        <w:t>mesa de contratación en este sentido esté debidamente motivada”, y estimar si la oferta puede ser o no cumplida como consecuencia de la inclusión de valores anormales o desproporcionados. De acuerdo con ello, es imprescindible que el informe técnico esté suficientemente motivado, a los efectos de que la Mesa de Contratación primero, en su propuesta, y el órgano de contratación después, puedan razonar o fundar su decisión.</w:t>
      </w:r>
    </w:p>
    <w:p w14:paraId="770713A3" w14:textId="77777777" w:rsidR="00330955" w:rsidRPr="00050F4E" w:rsidRDefault="00330955">
      <w:pPr>
        <w:pStyle w:val="Textoindependiente"/>
        <w:spacing w:before="9"/>
        <w:rPr>
          <w:i/>
          <w:iCs/>
        </w:rPr>
      </w:pPr>
    </w:p>
    <w:p w14:paraId="65894B20" w14:textId="77777777" w:rsidR="00330955" w:rsidRPr="00050F4E" w:rsidRDefault="00000000">
      <w:pPr>
        <w:pStyle w:val="Textoindependiente"/>
        <w:spacing w:line="292" w:lineRule="auto"/>
        <w:ind w:left="142" w:right="850"/>
        <w:jc w:val="both"/>
        <w:rPr>
          <w:i/>
          <w:iCs/>
        </w:rPr>
      </w:pPr>
      <w:r w:rsidRPr="00050F4E">
        <w:rPr>
          <w:i/>
          <w:iCs/>
        </w:rPr>
        <w:t>De no cumplirse el requisito de motivación antes expuesto, la decisión discrecional del órgano de contratación calificando una oferta de anormal o desproporcionada cuando no constan en el expediente las circunstancias que el citado órgano tomó en consideración en el momento de adoptar la correspondiente decisión, podría ser considerada arbitraria. En el presente caso, ha sido seguido</w:t>
      </w:r>
      <w:r w:rsidRPr="00050F4E">
        <w:rPr>
          <w:i/>
          <w:iCs/>
          <w:spacing w:val="80"/>
        </w:rPr>
        <w:t xml:space="preserve"> </w:t>
      </w:r>
      <w:r w:rsidRPr="00050F4E">
        <w:rPr>
          <w:i/>
          <w:iCs/>
        </w:rPr>
        <w:t>el procedimiento previsto y se ha concedido al licitador incurso en presunción de que su oferta presenta</w:t>
      </w:r>
      <w:r w:rsidRPr="00050F4E">
        <w:rPr>
          <w:i/>
          <w:iCs/>
          <w:spacing w:val="34"/>
        </w:rPr>
        <w:t xml:space="preserve"> </w:t>
      </w:r>
      <w:r w:rsidRPr="00050F4E">
        <w:rPr>
          <w:i/>
          <w:iCs/>
        </w:rPr>
        <w:t>valores</w:t>
      </w:r>
      <w:r w:rsidRPr="00050F4E">
        <w:rPr>
          <w:i/>
          <w:iCs/>
          <w:spacing w:val="35"/>
        </w:rPr>
        <w:t xml:space="preserve"> </w:t>
      </w:r>
      <w:r w:rsidRPr="00050F4E">
        <w:rPr>
          <w:i/>
          <w:iCs/>
        </w:rPr>
        <w:t>anormales,</w:t>
      </w:r>
      <w:r w:rsidRPr="00050F4E">
        <w:rPr>
          <w:i/>
          <w:iCs/>
          <w:spacing w:val="35"/>
        </w:rPr>
        <w:t xml:space="preserve"> </w:t>
      </w:r>
      <w:r w:rsidRPr="00050F4E">
        <w:rPr>
          <w:i/>
          <w:iCs/>
        </w:rPr>
        <w:t>trámite</w:t>
      </w:r>
      <w:r w:rsidRPr="00050F4E">
        <w:rPr>
          <w:i/>
          <w:iCs/>
          <w:spacing w:val="35"/>
        </w:rPr>
        <w:t xml:space="preserve"> </w:t>
      </w:r>
      <w:r w:rsidRPr="00050F4E">
        <w:rPr>
          <w:i/>
          <w:iCs/>
        </w:rPr>
        <w:t>para</w:t>
      </w:r>
      <w:r w:rsidRPr="00050F4E">
        <w:rPr>
          <w:i/>
          <w:iCs/>
          <w:spacing w:val="35"/>
        </w:rPr>
        <w:t xml:space="preserve"> </w:t>
      </w:r>
      <w:r w:rsidRPr="00050F4E">
        <w:rPr>
          <w:i/>
          <w:iCs/>
        </w:rPr>
        <w:t>justificar</w:t>
      </w:r>
      <w:r w:rsidRPr="00050F4E">
        <w:rPr>
          <w:i/>
          <w:iCs/>
          <w:spacing w:val="35"/>
        </w:rPr>
        <w:t xml:space="preserve"> </w:t>
      </w:r>
      <w:r w:rsidRPr="00050F4E">
        <w:rPr>
          <w:i/>
          <w:iCs/>
        </w:rPr>
        <w:t>la</w:t>
      </w:r>
      <w:r w:rsidRPr="00050F4E">
        <w:rPr>
          <w:i/>
          <w:iCs/>
          <w:spacing w:val="35"/>
        </w:rPr>
        <w:t xml:space="preserve"> </w:t>
      </w:r>
      <w:r w:rsidRPr="00050F4E">
        <w:rPr>
          <w:i/>
          <w:iCs/>
        </w:rPr>
        <w:t>viabilidad</w:t>
      </w:r>
      <w:r w:rsidRPr="00050F4E">
        <w:rPr>
          <w:i/>
          <w:iCs/>
          <w:spacing w:val="35"/>
        </w:rPr>
        <w:t xml:space="preserve"> </w:t>
      </w:r>
      <w:r w:rsidRPr="00050F4E">
        <w:rPr>
          <w:i/>
          <w:iCs/>
        </w:rPr>
        <w:t>de</w:t>
      </w:r>
      <w:r w:rsidRPr="00050F4E">
        <w:rPr>
          <w:i/>
          <w:iCs/>
          <w:spacing w:val="35"/>
        </w:rPr>
        <w:t xml:space="preserve"> </w:t>
      </w:r>
      <w:proofErr w:type="gramStart"/>
      <w:r w:rsidRPr="00050F4E">
        <w:rPr>
          <w:i/>
          <w:iCs/>
        </w:rPr>
        <w:t>la</w:t>
      </w:r>
      <w:r w:rsidRPr="00050F4E">
        <w:rPr>
          <w:i/>
          <w:iCs/>
          <w:spacing w:val="35"/>
        </w:rPr>
        <w:t xml:space="preserve"> </w:t>
      </w:r>
      <w:r w:rsidRPr="00050F4E">
        <w:rPr>
          <w:i/>
          <w:iCs/>
        </w:rPr>
        <w:t>misma</w:t>
      </w:r>
      <w:proofErr w:type="gramEnd"/>
      <w:r w:rsidRPr="00050F4E">
        <w:rPr>
          <w:i/>
          <w:iCs/>
        </w:rPr>
        <w:t>.</w:t>
      </w:r>
      <w:r w:rsidRPr="00050F4E">
        <w:rPr>
          <w:i/>
          <w:iCs/>
          <w:spacing w:val="35"/>
        </w:rPr>
        <w:t xml:space="preserve"> </w:t>
      </w:r>
      <w:r w:rsidRPr="00050F4E">
        <w:rPr>
          <w:i/>
          <w:iCs/>
        </w:rPr>
        <w:t>La</w:t>
      </w:r>
      <w:r w:rsidRPr="00050F4E">
        <w:rPr>
          <w:i/>
          <w:iCs/>
          <w:spacing w:val="35"/>
        </w:rPr>
        <w:t xml:space="preserve"> </w:t>
      </w:r>
      <w:r w:rsidRPr="00050F4E">
        <w:rPr>
          <w:i/>
          <w:iCs/>
        </w:rPr>
        <w:t>decisión</w:t>
      </w:r>
      <w:r w:rsidRPr="00050F4E">
        <w:rPr>
          <w:i/>
          <w:iCs/>
          <w:spacing w:val="35"/>
        </w:rPr>
        <w:t xml:space="preserve"> </w:t>
      </w:r>
      <w:r w:rsidRPr="00050F4E">
        <w:rPr>
          <w:i/>
          <w:iCs/>
        </w:rPr>
        <w:t>sobre</w:t>
      </w:r>
      <w:r w:rsidRPr="00050F4E">
        <w:rPr>
          <w:i/>
          <w:iCs/>
          <w:spacing w:val="35"/>
        </w:rPr>
        <w:t xml:space="preserve"> </w:t>
      </w:r>
      <w:r w:rsidRPr="00050F4E">
        <w:rPr>
          <w:i/>
          <w:iCs/>
          <w:spacing w:val="-5"/>
        </w:rPr>
        <w:t>si</w:t>
      </w:r>
    </w:p>
    <w:p w14:paraId="5F13EEA7" w14:textId="77777777" w:rsidR="00330955" w:rsidRPr="00050F4E" w:rsidRDefault="00330955">
      <w:pPr>
        <w:pStyle w:val="Textoindependiente"/>
        <w:spacing w:line="292" w:lineRule="auto"/>
        <w:jc w:val="both"/>
        <w:rPr>
          <w:i/>
          <w:iCs/>
        </w:rPr>
        <w:sectPr w:rsidR="00330955" w:rsidRPr="00050F4E">
          <w:pgSz w:w="11910" w:h="16840"/>
          <w:pgMar w:top="1260" w:right="565" w:bottom="1260" w:left="1275" w:header="225" w:footer="1060" w:gutter="0"/>
          <w:cols w:space="720"/>
        </w:sectPr>
      </w:pPr>
    </w:p>
    <w:p w14:paraId="1AB76951" w14:textId="77777777" w:rsidR="00330955" w:rsidRPr="00050F4E" w:rsidRDefault="00000000">
      <w:pPr>
        <w:pStyle w:val="Textoindependiente"/>
        <w:spacing w:before="180" w:line="292" w:lineRule="auto"/>
        <w:ind w:left="142" w:right="851"/>
        <w:jc w:val="both"/>
        <w:rPr>
          <w:i/>
          <w:iCs/>
        </w:rPr>
      </w:pPr>
      <w:r w:rsidRPr="00050F4E">
        <w:rPr>
          <w:i/>
          <w:iCs/>
        </w:rPr>
        <w:lastRenderedPageBreak/>
        <w:t>dicha oferta puede ser cumplida o no, corresponde al órgano de contratación que la adoptará a la</w:t>
      </w:r>
      <w:r w:rsidRPr="00050F4E">
        <w:rPr>
          <w:i/>
          <w:iCs/>
          <w:spacing w:val="40"/>
        </w:rPr>
        <w:t xml:space="preserve"> </w:t>
      </w:r>
      <w:r w:rsidRPr="00050F4E">
        <w:rPr>
          <w:i/>
          <w:iCs/>
        </w:rPr>
        <w:t>vista de las alegaciones formulada por el licitador y teniendo en cuenta el informe técnico que se emita, sin que las alegaciones ni el citado informe tengan carácter vinculante.</w:t>
      </w:r>
    </w:p>
    <w:p w14:paraId="09500A71" w14:textId="77777777" w:rsidR="00330955" w:rsidRPr="00050F4E" w:rsidRDefault="00330955">
      <w:pPr>
        <w:pStyle w:val="Textoindependiente"/>
        <w:spacing w:before="10"/>
        <w:rPr>
          <w:i/>
          <w:iCs/>
        </w:rPr>
      </w:pPr>
    </w:p>
    <w:p w14:paraId="5EAD4580" w14:textId="7AD87908" w:rsidR="00330955" w:rsidRPr="00050F4E" w:rsidRDefault="00000000">
      <w:pPr>
        <w:pStyle w:val="Textoindependiente"/>
        <w:spacing w:line="292" w:lineRule="auto"/>
        <w:ind w:left="142" w:right="850"/>
        <w:jc w:val="both"/>
        <w:rPr>
          <w:i/>
          <w:iCs/>
        </w:rPr>
      </w:pPr>
      <w:r w:rsidRPr="00050F4E">
        <w:rPr>
          <w:i/>
          <w:iCs/>
        </w:rPr>
        <w:t>PAROVESA INGENIERÍA, ARQUITECTURA Y SERVICIOS</w:t>
      </w:r>
      <w:r w:rsidR="0033363F" w:rsidRPr="00050F4E">
        <w:rPr>
          <w:i/>
          <w:iCs/>
        </w:rPr>
        <w:t>,</w:t>
      </w:r>
      <w:r w:rsidRPr="00050F4E">
        <w:rPr>
          <w:i/>
          <w:iCs/>
        </w:rPr>
        <w:t xml:space="preserve"> S.L.</w:t>
      </w:r>
      <w:r w:rsidR="0033363F" w:rsidRPr="00050F4E">
        <w:rPr>
          <w:i/>
          <w:iCs/>
        </w:rPr>
        <w:t>,</w:t>
      </w:r>
      <w:r w:rsidRPr="00050F4E">
        <w:rPr>
          <w:i/>
          <w:iCs/>
        </w:rPr>
        <w:t xml:space="preserve"> justifica su oferta, que supone una baja del 51,71% sobre el presupuesto base de licitación, en base a los siguientes fundamentos:</w:t>
      </w:r>
    </w:p>
    <w:p w14:paraId="38501F09" w14:textId="77777777" w:rsidR="00330955" w:rsidRPr="00050F4E" w:rsidRDefault="00330955">
      <w:pPr>
        <w:pStyle w:val="Textoindependiente"/>
        <w:spacing w:before="10"/>
        <w:rPr>
          <w:i/>
          <w:iCs/>
        </w:rPr>
      </w:pPr>
    </w:p>
    <w:p w14:paraId="74C36672" w14:textId="77777777" w:rsidR="00330955" w:rsidRPr="00050F4E" w:rsidRDefault="00000000">
      <w:pPr>
        <w:pStyle w:val="Prrafodelista"/>
        <w:numPr>
          <w:ilvl w:val="0"/>
          <w:numId w:val="5"/>
        </w:numPr>
        <w:tabs>
          <w:tab w:val="left" w:pos="300"/>
        </w:tabs>
        <w:spacing w:line="292" w:lineRule="auto"/>
        <w:ind w:firstLine="0"/>
        <w:rPr>
          <w:i/>
          <w:iCs/>
          <w:sz w:val="20"/>
        </w:rPr>
      </w:pPr>
      <w:r w:rsidRPr="00050F4E">
        <w:rPr>
          <w:i/>
          <w:iCs/>
          <w:sz w:val="20"/>
        </w:rPr>
        <w:t>Considera 33 días hábiles para la redacción del proyecto equivalentes a 264 horas de trabajo efectivo de dos técnicos de grado superior.</w:t>
      </w:r>
    </w:p>
    <w:p w14:paraId="073E1CE0" w14:textId="77777777" w:rsidR="00330955" w:rsidRPr="00050F4E" w:rsidRDefault="00330955">
      <w:pPr>
        <w:pStyle w:val="Textoindependiente"/>
        <w:spacing w:before="9"/>
        <w:rPr>
          <w:i/>
          <w:iCs/>
        </w:rPr>
      </w:pPr>
    </w:p>
    <w:p w14:paraId="74E681C8" w14:textId="77777777" w:rsidR="00330955" w:rsidRPr="00050F4E" w:rsidRDefault="00000000">
      <w:pPr>
        <w:pStyle w:val="Prrafodelista"/>
        <w:numPr>
          <w:ilvl w:val="0"/>
          <w:numId w:val="5"/>
        </w:numPr>
        <w:tabs>
          <w:tab w:val="left" w:pos="286"/>
        </w:tabs>
        <w:spacing w:before="1" w:line="292" w:lineRule="auto"/>
        <w:ind w:firstLine="0"/>
        <w:rPr>
          <w:i/>
          <w:iCs/>
          <w:sz w:val="20"/>
        </w:rPr>
      </w:pPr>
      <w:r w:rsidRPr="00050F4E">
        <w:rPr>
          <w:i/>
          <w:iCs/>
          <w:noProof/>
          <w:sz w:val="20"/>
        </w:rPr>
        <mc:AlternateContent>
          <mc:Choice Requires="wps">
            <w:drawing>
              <wp:anchor distT="0" distB="0" distL="0" distR="0" simplePos="0" relativeHeight="251624960" behindDoc="0" locked="0" layoutInCell="1" allowOverlap="1" wp14:anchorId="460CAB54" wp14:editId="6F158AB5">
                <wp:simplePos x="0" y="0"/>
                <wp:positionH relativeFrom="page">
                  <wp:posOffset>6807090</wp:posOffset>
                </wp:positionH>
                <wp:positionV relativeFrom="paragraph">
                  <wp:posOffset>199942</wp:posOffset>
                </wp:positionV>
                <wp:extent cx="419734" cy="318706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02D382"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78EF07"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460CAB54" id="Textbox 184" o:spid="_x0000_s1105" type="#_x0000_t202" style="position:absolute;left:0;text-align:left;margin-left:536pt;margin-top:15.75pt;width:33.05pt;height:250.95pt;z-index:25162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" filled="f" stroked="f">
                <v:textbox style="layout-flow:vertical;mso-layout-flow-alt:bottom-to-top" inset="0,0,0,0">
                  <w:txbxContent>
                    <w:p w14:paraId="4E02D382"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78EF07"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sidRPr="00050F4E">
        <w:rPr>
          <w:i/>
          <w:iCs/>
          <w:sz w:val="20"/>
        </w:rPr>
        <w:t>Considera 224 horas de trabajo efectivo para la dirección facultativa, superior y media, así como para la coordinación de seguridad por dos técnicos superiores.</w:t>
      </w:r>
    </w:p>
    <w:p w14:paraId="4A0DCFA4" w14:textId="77777777" w:rsidR="00330955" w:rsidRPr="00050F4E" w:rsidRDefault="00330955">
      <w:pPr>
        <w:pStyle w:val="Textoindependiente"/>
        <w:spacing w:before="9"/>
        <w:rPr>
          <w:i/>
          <w:iCs/>
        </w:rPr>
      </w:pPr>
    </w:p>
    <w:p w14:paraId="0EE39555" w14:textId="77777777" w:rsidR="00330955" w:rsidRPr="00050F4E" w:rsidRDefault="00000000">
      <w:pPr>
        <w:pStyle w:val="Prrafodelista"/>
        <w:numPr>
          <w:ilvl w:val="0"/>
          <w:numId w:val="5"/>
        </w:numPr>
        <w:tabs>
          <w:tab w:val="left" w:pos="264"/>
        </w:tabs>
        <w:ind w:left="264" w:right="0" w:hanging="122"/>
        <w:jc w:val="left"/>
        <w:rPr>
          <w:i/>
          <w:iCs/>
          <w:sz w:val="20"/>
        </w:rPr>
      </w:pPr>
      <w:r w:rsidRPr="00050F4E">
        <w:rPr>
          <w:i/>
          <w:iCs/>
          <w:sz w:val="20"/>
        </w:rPr>
        <w:t>Uno</w:t>
      </w:r>
      <w:r w:rsidRPr="00050F4E">
        <w:rPr>
          <w:i/>
          <w:iCs/>
          <w:spacing w:val="-3"/>
          <w:sz w:val="20"/>
        </w:rPr>
        <w:t xml:space="preserve"> </w:t>
      </w:r>
      <w:r w:rsidRPr="00050F4E">
        <w:rPr>
          <w:i/>
          <w:iCs/>
          <w:sz w:val="20"/>
        </w:rPr>
        <w:t>de</w:t>
      </w:r>
      <w:r w:rsidRPr="00050F4E">
        <w:rPr>
          <w:i/>
          <w:iCs/>
          <w:spacing w:val="-2"/>
          <w:sz w:val="20"/>
        </w:rPr>
        <w:t xml:space="preserve"> </w:t>
      </w:r>
      <w:r w:rsidRPr="00050F4E">
        <w:rPr>
          <w:i/>
          <w:iCs/>
          <w:sz w:val="20"/>
        </w:rPr>
        <w:t>los</w:t>
      </w:r>
      <w:r w:rsidRPr="00050F4E">
        <w:rPr>
          <w:i/>
          <w:iCs/>
          <w:spacing w:val="-3"/>
          <w:sz w:val="20"/>
        </w:rPr>
        <w:t xml:space="preserve"> </w:t>
      </w:r>
      <w:r w:rsidRPr="00050F4E">
        <w:rPr>
          <w:i/>
          <w:iCs/>
          <w:sz w:val="20"/>
        </w:rPr>
        <w:t>dos</w:t>
      </w:r>
      <w:r w:rsidRPr="00050F4E">
        <w:rPr>
          <w:i/>
          <w:iCs/>
          <w:spacing w:val="-2"/>
          <w:sz w:val="20"/>
        </w:rPr>
        <w:t xml:space="preserve"> </w:t>
      </w:r>
      <w:r w:rsidRPr="00050F4E">
        <w:rPr>
          <w:i/>
          <w:iCs/>
          <w:sz w:val="20"/>
        </w:rPr>
        <w:t>técnicos</w:t>
      </w:r>
      <w:r w:rsidRPr="00050F4E">
        <w:rPr>
          <w:i/>
          <w:iCs/>
          <w:spacing w:val="-3"/>
          <w:sz w:val="20"/>
        </w:rPr>
        <w:t xml:space="preserve"> </w:t>
      </w:r>
      <w:r w:rsidRPr="00050F4E">
        <w:rPr>
          <w:i/>
          <w:iCs/>
          <w:sz w:val="20"/>
        </w:rPr>
        <w:t>superiores</w:t>
      </w:r>
      <w:r w:rsidRPr="00050F4E">
        <w:rPr>
          <w:i/>
          <w:iCs/>
          <w:spacing w:val="-2"/>
          <w:sz w:val="20"/>
        </w:rPr>
        <w:t xml:space="preserve"> </w:t>
      </w:r>
      <w:r w:rsidRPr="00050F4E">
        <w:rPr>
          <w:i/>
          <w:iCs/>
          <w:sz w:val="20"/>
        </w:rPr>
        <w:t>asumirá</w:t>
      </w:r>
      <w:r w:rsidRPr="00050F4E">
        <w:rPr>
          <w:i/>
          <w:iCs/>
          <w:spacing w:val="-3"/>
          <w:sz w:val="20"/>
        </w:rPr>
        <w:t xml:space="preserve"> </w:t>
      </w:r>
      <w:r w:rsidRPr="00050F4E">
        <w:rPr>
          <w:i/>
          <w:iCs/>
          <w:sz w:val="20"/>
        </w:rPr>
        <w:t>la</w:t>
      </w:r>
      <w:r w:rsidRPr="00050F4E">
        <w:rPr>
          <w:i/>
          <w:iCs/>
          <w:spacing w:val="-2"/>
          <w:sz w:val="20"/>
        </w:rPr>
        <w:t xml:space="preserve"> </w:t>
      </w:r>
      <w:r w:rsidRPr="00050F4E">
        <w:rPr>
          <w:i/>
          <w:iCs/>
          <w:sz w:val="20"/>
        </w:rPr>
        <w:t>coordinación</w:t>
      </w:r>
      <w:r w:rsidRPr="00050F4E">
        <w:rPr>
          <w:i/>
          <w:iCs/>
          <w:spacing w:val="-3"/>
          <w:sz w:val="20"/>
        </w:rPr>
        <w:t xml:space="preserve"> </w:t>
      </w:r>
      <w:r w:rsidRPr="00050F4E">
        <w:rPr>
          <w:i/>
          <w:iCs/>
          <w:sz w:val="20"/>
        </w:rPr>
        <w:t>de</w:t>
      </w:r>
      <w:r w:rsidRPr="00050F4E">
        <w:rPr>
          <w:i/>
          <w:iCs/>
          <w:spacing w:val="-2"/>
          <w:sz w:val="20"/>
        </w:rPr>
        <w:t xml:space="preserve"> </w:t>
      </w:r>
      <w:r w:rsidRPr="00050F4E">
        <w:rPr>
          <w:i/>
          <w:iCs/>
          <w:sz w:val="20"/>
        </w:rPr>
        <w:t>seguridad</w:t>
      </w:r>
      <w:r w:rsidRPr="00050F4E">
        <w:rPr>
          <w:i/>
          <w:iCs/>
          <w:spacing w:val="-3"/>
          <w:sz w:val="20"/>
        </w:rPr>
        <w:t xml:space="preserve"> </w:t>
      </w:r>
      <w:r w:rsidRPr="00050F4E">
        <w:rPr>
          <w:i/>
          <w:iCs/>
          <w:sz w:val="20"/>
        </w:rPr>
        <w:t>de</w:t>
      </w:r>
      <w:r w:rsidRPr="00050F4E">
        <w:rPr>
          <w:i/>
          <w:iCs/>
          <w:spacing w:val="-2"/>
          <w:sz w:val="20"/>
        </w:rPr>
        <w:t xml:space="preserve"> </w:t>
      </w:r>
      <w:r w:rsidRPr="00050F4E">
        <w:rPr>
          <w:i/>
          <w:iCs/>
          <w:sz w:val="20"/>
        </w:rPr>
        <w:t>la</w:t>
      </w:r>
      <w:r w:rsidRPr="00050F4E">
        <w:rPr>
          <w:i/>
          <w:iCs/>
          <w:spacing w:val="-2"/>
          <w:sz w:val="20"/>
        </w:rPr>
        <w:t xml:space="preserve"> obra.</w:t>
      </w:r>
    </w:p>
    <w:p w14:paraId="4BE48DAF" w14:textId="77777777" w:rsidR="00330955" w:rsidRPr="00050F4E" w:rsidRDefault="00330955">
      <w:pPr>
        <w:pStyle w:val="Textoindependiente"/>
        <w:spacing w:before="61"/>
        <w:rPr>
          <w:i/>
          <w:iCs/>
        </w:rPr>
      </w:pPr>
    </w:p>
    <w:p w14:paraId="1A1C4812" w14:textId="77777777" w:rsidR="00330955" w:rsidRPr="00050F4E" w:rsidRDefault="00000000">
      <w:pPr>
        <w:pStyle w:val="Prrafodelista"/>
        <w:numPr>
          <w:ilvl w:val="0"/>
          <w:numId w:val="5"/>
        </w:numPr>
        <w:tabs>
          <w:tab w:val="left" w:pos="264"/>
        </w:tabs>
        <w:ind w:left="264" w:right="0" w:hanging="122"/>
        <w:jc w:val="left"/>
        <w:rPr>
          <w:i/>
          <w:iCs/>
          <w:sz w:val="20"/>
        </w:rPr>
      </w:pPr>
      <w:r w:rsidRPr="00050F4E">
        <w:rPr>
          <w:i/>
          <w:iCs/>
          <w:sz w:val="20"/>
        </w:rPr>
        <w:t>Las</w:t>
      </w:r>
      <w:r w:rsidRPr="00050F4E">
        <w:rPr>
          <w:i/>
          <w:iCs/>
          <w:spacing w:val="-1"/>
          <w:sz w:val="20"/>
        </w:rPr>
        <w:t xml:space="preserve"> </w:t>
      </w:r>
      <w:r w:rsidRPr="00050F4E">
        <w:rPr>
          <w:i/>
          <w:iCs/>
          <w:sz w:val="20"/>
        </w:rPr>
        <w:t>funciones</w:t>
      </w:r>
      <w:r w:rsidRPr="00050F4E">
        <w:rPr>
          <w:i/>
          <w:iCs/>
          <w:spacing w:val="-1"/>
          <w:sz w:val="20"/>
        </w:rPr>
        <w:t xml:space="preserve"> </w:t>
      </w:r>
      <w:r w:rsidRPr="00050F4E">
        <w:rPr>
          <w:i/>
          <w:iCs/>
          <w:sz w:val="20"/>
        </w:rPr>
        <w:t>administrativas</w:t>
      </w:r>
      <w:r w:rsidRPr="00050F4E">
        <w:rPr>
          <w:i/>
          <w:iCs/>
          <w:spacing w:val="-1"/>
          <w:sz w:val="20"/>
        </w:rPr>
        <w:t xml:space="preserve"> </w:t>
      </w:r>
      <w:r w:rsidRPr="00050F4E">
        <w:rPr>
          <w:i/>
          <w:iCs/>
          <w:sz w:val="20"/>
        </w:rPr>
        <w:t>serán</w:t>
      </w:r>
      <w:r w:rsidRPr="00050F4E">
        <w:rPr>
          <w:i/>
          <w:iCs/>
          <w:spacing w:val="-1"/>
          <w:sz w:val="20"/>
        </w:rPr>
        <w:t xml:space="preserve"> </w:t>
      </w:r>
      <w:r w:rsidRPr="00050F4E">
        <w:rPr>
          <w:i/>
          <w:iCs/>
          <w:sz w:val="20"/>
        </w:rPr>
        <w:t>asumidas</w:t>
      </w:r>
      <w:r w:rsidRPr="00050F4E">
        <w:rPr>
          <w:i/>
          <w:iCs/>
          <w:spacing w:val="-1"/>
          <w:sz w:val="20"/>
        </w:rPr>
        <w:t xml:space="preserve"> </w:t>
      </w:r>
      <w:r w:rsidRPr="00050F4E">
        <w:rPr>
          <w:i/>
          <w:iCs/>
          <w:sz w:val="20"/>
        </w:rPr>
        <w:t>con</w:t>
      </w:r>
      <w:r w:rsidRPr="00050F4E">
        <w:rPr>
          <w:i/>
          <w:iCs/>
          <w:spacing w:val="-1"/>
          <w:sz w:val="20"/>
        </w:rPr>
        <w:t xml:space="preserve"> </w:t>
      </w:r>
      <w:r w:rsidRPr="00050F4E">
        <w:rPr>
          <w:i/>
          <w:iCs/>
          <w:sz w:val="20"/>
        </w:rPr>
        <w:t>cargo</w:t>
      </w:r>
      <w:r w:rsidRPr="00050F4E">
        <w:rPr>
          <w:i/>
          <w:iCs/>
          <w:spacing w:val="-1"/>
          <w:sz w:val="20"/>
        </w:rPr>
        <w:t xml:space="preserve"> </w:t>
      </w:r>
      <w:r w:rsidRPr="00050F4E">
        <w:rPr>
          <w:i/>
          <w:iCs/>
          <w:sz w:val="20"/>
        </w:rPr>
        <w:t>a</w:t>
      </w:r>
      <w:r w:rsidRPr="00050F4E">
        <w:rPr>
          <w:i/>
          <w:iCs/>
          <w:spacing w:val="-1"/>
          <w:sz w:val="20"/>
        </w:rPr>
        <w:t xml:space="preserve"> </w:t>
      </w:r>
      <w:r w:rsidRPr="00050F4E">
        <w:rPr>
          <w:i/>
          <w:iCs/>
          <w:sz w:val="20"/>
        </w:rPr>
        <w:t>los</w:t>
      </w:r>
      <w:r w:rsidRPr="00050F4E">
        <w:rPr>
          <w:i/>
          <w:iCs/>
          <w:spacing w:val="-1"/>
          <w:sz w:val="20"/>
        </w:rPr>
        <w:t xml:space="preserve"> </w:t>
      </w:r>
      <w:r w:rsidRPr="00050F4E">
        <w:rPr>
          <w:i/>
          <w:iCs/>
          <w:sz w:val="20"/>
        </w:rPr>
        <w:t>gastos</w:t>
      </w:r>
      <w:r w:rsidRPr="00050F4E">
        <w:rPr>
          <w:i/>
          <w:iCs/>
          <w:spacing w:val="-1"/>
          <w:sz w:val="20"/>
        </w:rPr>
        <w:t xml:space="preserve"> </w:t>
      </w:r>
      <w:r w:rsidRPr="00050F4E">
        <w:rPr>
          <w:i/>
          <w:iCs/>
          <w:spacing w:val="-2"/>
          <w:sz w:val="20"/>
        </w:rPr>
        <w:t>generales.</w:t>
      </w:r>
    </w:p>
    <w:p w14:paraId="4A0597AE" w14:textId="77777777" w:rsidR="00330955" w:rsidRPr="00050F4E" w:rsidRDefault="00330955">
      <w:pPr>
        <w:pStyle w:val="Textoindependiente"/>
        <w:spacing w:before="60"/>
        <w:rPr>
          <w:i/>
          <w:iCs/>
        </w:rPr>
      </w:pPr>
    </w:p>
    <w:p w14:paraId="5398D071" w14:textId="77777777" w:rsidR="00330955" w:rsidRPr="00050F4E" w:rsidRDefault="00000000">
      <w:pPr>
        <w:pStyle w:val="Prrafodelista"/>
        <w:numPr>
          <w:ilvl w:val="0"/>
          <w:numId w:val="5"/>
        </w:numPr>
        <w:tabs>
          <w:tab w:val="left" w:pos="264"/>
        </w:tabs>
        <w:spacing w:before="1"/>
        <w:ind w:left="264" w:right="0" w:hanging="122"/>
        <w:jc w:val="left"/>
        <w:rPr>
          <w:i/>
          <w:iCs/>
          <w:sz w:val="20"/>
        </w:rPr>
      </w:pPr>
      <w:r w:rsidRPr="00050F4E">
        <w:rPr>
          <w:i/>
          <w:iCs/>
          <w:sz w:val="20"/>
        </w:rPr>
        <w:t>Todo</w:t>
      </w:r>
      <w:r w:rsidRPr="00050F4E">
        <w:rPr>
          <w:i/>
          <w:iCs/>
          <w:spacing w:val="-7"/>
          <w:sz w:val="20"/>
        </w:rPr>
        <w:t xml:space="preserve"> </w:t>
      </w:r>
      <w:r w:rsidRPr="00050F4E">
        <w:rPr>
          <w:i/>
          <w:iCs/>
          <w:sz w:val="20"/>
        </w:rPr>
        <w:t>el</w:t>
      </w:r>
      <w:r w:rsidRPr="00050F4E">
        <w:rPr>
          <w:i/>
          <w:iCs/>
          <w:spacing w:val="-5"/>
          <w:sz w:val="20"/>
        </w:rPr>
        <w:t xml:space="preserve"> </w:t>
      </w:r>
      <w:r w:rsidRPr="00050F4E">
        <w:rPr>
          <w:i/>
          <w:iCs/>
          <w:sz w:val="20"/>
        </w:rPr>
        <w:t>material</w:t>
      </w:r>
      <w:r w:rsidRPr="00050F4E">
        <w:rPr>
          <w:i/>
          <w:iCs/>
          <w:spacing w:val="-4"/>
          <w:sz w:val="20"/>
        </w:rPr>
        <w:t xml:space="preserve"> </w:t>
      </w:r>
      <w:r w:rsidRPr="00050F4E">
        <w:rPr>
          <w:i/>
          <w:iCs/>
          <w:sz w:val="20"/>
        </w:rPr>
        <w:t>técnico</w:t>
      </w:r>
      <w:r w:rsidRPr="00050F4E">
        <w:rPr>
          <w:i/>
          <w:iCs/>
          <w:spacing w:val="-5"/>
          <w:sz w:val="20"/>
        </w:rPr>
        <w:t xml:space="preserve"> </w:t>
      </w:r>
      <w:r w:rsidRPr="00050F4E">
        <w:rPr>
          <w:i/>
          <w:iCs/>
          <w:sz w:val="20"/>
        </w:rPr>
        <w:t>necesario</w:t>
      </w:r>
      <w:r w:rsidRPr="00050F4E">
        <w:rPr>
          <w:i/>
          <w:iCs/>
          <w:spacing w:val="-5"/>
          <w:sz w:val="20"/>
        </w:rPr>
        <w:t xml:space="preserve"> </w:t>
      </w:r>
      <w:r w:rsidRPr="00050F4E">
        <w:rPr>
          <w:i/>
          <w:iCs/>
          <w:sz w:val="20"/>
        </w:rPr>
        <w:t>está</w:t>
      </w:r>
      <w:r w:rsidRPr="00050F4E">
        <w:rPr>
          <w:i/>
          <w:iCs/>
          <w:spacing w:val="-4"/>
          <w:sz w:val="20"/>
        </w:rPr>
        <w:t xml:space="preserve"> </w:t>
      </w:r>
      <w:r w:rsidRPr="00050F4E">
        <w:rPr>
          <w:i/>
          <w:iCs/>
          <w:spacing w:val="-2"/>
          <w:sz w:val="20"/>
        </w:rPr>
        <w:t>amortizado.</w:t>
      </w:r>
    </w:p>
    <w:p w14:paraId="28815DE9" w14:textId="77777777" w:rsidR="00330955" w:rsidRPr="00050F4E" w:rsidRDefault="00330955">
      <w:pPr>
        <w:pStyle w:val="Textoindependiente"/>
        <w:spacing w:before="60"/>
        <w:rPr>
          <w:i/>
          <w:iCs/>
        </w:rPr>
      </w:pPr>
    </w:p>
    <w:p w14:paraId="05FC8BD7" w14:textId="77777777" w:rsidR="00330955" w:rsidRPr="00050F4E" w:rsidRDefault="00000000">
      <w:pPr>
        <w:pStyle w:val="Textoindependiente"/>
        <w:spacing w:line="292" w:lineRule="auto"/>
        <w:ind w:left="142" w:right="851"/>
        <w:jc w:val="both"/>
        <w:rPr>
          <w:i/>
          <w:iCs/>
        </w:rPr>
      </w:pPr>
      <w:r w:rsidRPr="00050F4E">
        <w:rPr>
          <w:i/>
          <w:iCs/>
        </w:rPr>
        <w:t xml:space="preserve">Bajo las anteriores premisas considera los siguientes costes de acuerdo con el convenio colectivo </w:t>
      </w:r>
      <w:r w:rsidRPr="00050F4E">
        <w:rPr>
          <w:i/>
          <w:iCs/>
          <w:spacing w:val="-2"/>
        </w:rPr>
        <w:t>aplicable:</w:t>
      </w:r>
    </w:p>
    <w:p w14:paraId="448D6290" w14:textId="77777777" w:rsidR="00330955" w:rsidRPr="00050F4E" w:rsidRDefault="00330955">
      <w:pPr>
        <w:pStyle w:val="Textoindependiente"/>
        <w:spacing w:before="10"/>
        <w:rPr>
          <w:i/>
          <w:iCs/>
        </w:rPr>
      </w:pPr>
    </w:p>
    <w:p w14:paraId="7F0B15A3" w14:textId="77777777" w:rsidR="00330955" w:rsidRPr="00050F4E" w:rsidRDefault="00000000">
      <w:pPr>
        <w:pStyle w:val="Textoindependiente"/>
        <w:ind w:left="142"/>
        <w:rPr>
          <w:i/>
          <w:iCs/>
        </w:rPr>
      </w:pPr>
      <w:r w:rsidRPr="00050F4E">
        <w:rPr>
          <w:i/>
          <w:iCs/>
        </w:rPr>
        <w:t>NIVEL</w:t>
      </w:r>
      <w:r w:rsidRPr="00050F4E">
        <w:rPr>
          <w:i/>
          <w:iCs/>
          <w:spacing w:val="-4"/>
        </w:rPr>
        <w:t xml:space="preserve"> </w:t>
      </w:r>
      <w:r w:rsidRPr="00050F4E">
        <w:rPr>
          <w:i/>
          <w:iCs/>
          <w:spacing w:val="-10"/>
        </w:rPr>
        <w:t>1</w:t>
      </w:r>
    </w:p>
    <w:p w14:paraId="6749FA8F" w14:textId="77777777" w:rsidR="00330955" w:rsidRPr="00050F4E" w:rsidRDefault="00330955">
      <w:pPr>
        <w:pStyle w:val="Textoindependiente"/>
        <w:spacing w:before="60"/>
        <w:rPr>
          <w:i/>
          <w:iCs/>
        </w:rPr>
      </w:pPr>
    </w:p>
    <w:p w14:paraId="1C1E32F7" w14:textId="4573948F" w:rsidR="00330955" w:rsidRPr="00050F4E" w:rsidRDefault="00000000">
      <w:pPr>
        <w:pStyle w:val="Textoindependiente"/>
        <w:spacing w:before="1" w:line="542" w:lineRule="auto"/>
        <w:ind w:left="142" w:right="7368"/>
        <w:rPr>
          <w:i/>
          <w:iCs/>
        </w:rPr>
      </w:pPr>
      <w:proofErr w:type="gramStart"/>
      <w:r w:rsidRPr="00050F4E">
        <w:rPr>
          <w:i/>
          <w:iCs/>
        </w:rPr>
        <w:t>Total</w:t>
      </w:r>
      <w:proofErr w:type="gramEnd"/>
      <w:r w:rsidRPr="00050F4E">
        <w:rPr>
          <w:i/>
          <w:iCs/>
        </w:rPr>
        <w:t xml:space="preserve"> anual</w:t>
      </w:r>
      <w:r w:rsidR="0033363F" w:rsidRPr="00050F4E">
        <w:rPr>
          <w:i/>
          <w:iCs/>
        </w:rPr>
        <w:t xml:space="preserve"> </w:t>
      </w:r>
      <w:r w:rsidRPr="00050F4E">
        <w:rPr>
          <w:i/>
          <w:iCs/>
        </w:rPr>
        <w:t>29.323,33 €</w:t>
      </w:r>
      <w:r w:rsidR="0033363F" w:rsidRPr="00050F4E">
        <w:rPr>
          <w:i/>
          <w:iCs/>
        </w:rPr>
        <w:t>.</w:t>
      </w:r>
      <w:r w:rsidRPr="00050F4E">
        <w:rPr>
          <w:i/>
          <w:iCs/>
        </w:rPr>
        <w:t xml:space="preserve"> Horas</w:t>
      </w:r>
      <w:r w:rsidRPr="00050F4E">
        <w:rPr>
          <w:i/>
          <w:iCs/>
          <w:spacing w:val="-14"/>
        </w:rPr>
        <w:t xml:space="preserve"> </w:t>
      </w:r>
      <w:r w:rsidRPr="00050F4E">
        <w:rPr>
          <w:i/>
          <w:iCs/>
        </w:rPr>
        <w:t>trabajo</w:t>
      </w:r>
      <w:r w:rsidRPr="00050F4E">
        <w:rPr>
          <w:i/>
          <w:iCs/>
          <w:spacing w:val="-14"/>
        </w:rPr>
        <w:t xml:space="preserve"> </w:t>
      </w:r>
      <w:r w:rsidRPr="00050F4E">
        <w:rPr>
          <w:i/>
          <w:iCs/>
        </w:rPr>
        <w:t>anuales</w:t>
      </w:r>
      <w:r w:rsidR="0033363F" w:rsidRPr="00050F4E">
        <w:rPr>
          <w:i/>
          <w:iCs/>
        </w:rPr>
        <w:t xml:space="preserve"> </w:t>
      </w:r>
      <w:r w:rsidRPr="00050F4E">
        <w:rPr>
          <w:i/>
          <w:iCs/>
        </w:rPr>
        <w:t>1.792</w:t>
      </w:r>
      <w:r w:rsidR="0033363F" w:rsidRPr="00050F4E">
        <w:rPr>
          <w:i/>
          <w:iCs/>
        </w:rPr>
        <w:t>.</w:t>
      </w:r>
    </w:p>
    <w:p w14:paraId="4D96009A" w14:textId="05B3A96A" w:rsidR="00330955" w:rsidRPr="00050F4E" w:rsidRDefault="00000000">
      <w:pPr>
        <w:pStyle w:val="Textoindependiente"/>
        <w:spacing w:before="1" w:line="542" w:lineRule="auto"/>
        <w:ind w:left="142" w:right="4931"/>
        <w:rPr>
          <w:i/>
          <w:iCs/>
        </w:rPr>
      </w:pPr>
      <w:r w:rsidRPr="00050F4E">
        <w:rPr>
          <w:i/>
          <w:iCs/>
        </w:rPr>
        <w:t>Importe</w:t>
      </w:r>
      <w:r w:rsidRPr="00050F4E">
        <w:rPr>
          <w:i/>
          <w:iCs/>
          <w:spacing w:val="-10"/>
        </w:rPr>
        <w:t xml:space="preserve"> </w:t>
      </w:r>
      <w:r w:rsidRPr="00050F4E">
        <w:rPr>
          <w:i/>
          <w:iCs/>
        </w:rPr>
        <w:t>hora/anual</w:t>
      </w:r>
      <w:r w:rsidR="0033363F" w:rsidRPr="00050F4E">
        <w:rPr>
          <w:i/>
          <w:iCs/>
        </w:rPr>
        <w:t xml:space="preserve"> </w:t>
      </w:r>
      <w:r w:rsidRPr="00050F4E">
        <w:rPr>
          <w:i/>
          <w:iCs/>
        </w:rPr>
        <w:t>29.323,33/1792</w:t>
      </w:r>
      <w:r w:rsidRPr="00050F4E">
        <w:rPr>
          <w:i/>
          <w:iCs/>
          <w:spacing w:val="-10"/>
        </w:rPr>
        <w:t xml:space="preserve"> </w:t>
      </w:r>
      <w:r w:rsidRPr="00050F4E">
        <w:rPr>
          <w:i/>
          <w:iCs/>
        </w:rPr>
        <w:t>horas</w:t>
      </w:r>
      <w:r w:rsidR="0033363F" w:rsidRPr="00050F4E">
        <w:rPr>
          <w:i/>
          <w:iCs/>
        </w:rPr>
        <w:t xml:space="preserve"> </w:t>
      </w:r>
      <w:r w:rsidRPr="00050F4E">
        <w:rPr>
          <w:i/>
          <w:iCs/>
        </w:rPr>
        <w:t>16,36</w:t>
      </w:r>
      <w:r w:rsidRPr="00050F4E">
        <w:rPr>
          <w:i/>
          <w:iCs/>
          <w:spacing w:val="-10"/>
        </w:rPr>
        <w:t xml:space="preserve"> </w:t>
      </w:r>
      <w:r w:rsidRPr="00050F4E">
        <w:rPr>
          <w:i/>
          <w:iCs/>
        </w:rPr>
        <w:t>€/hora</w:t>
      </w:r>
      <w:r w:rsidR="0033363F" w:rsidRPr="00050F4E">
        <w:rPr>
          <w:i/>
          <w:iCs/>
        </w:rPr>
        <w:t>.</w:t>
      </w:r>
      <w:r w:rsidRPr="00050F4E">
        <w:rPr>
          <w:i/>
          <w:iCs/>
        </w:rPr>
        <w:t xml:space="preserve"> Cotizaciones sociales16,36€*31,55%5,16 €/hora IMPORTE HORARIO21,52 €/hora.</w:t>
      </w:r>
    </w:p>
    <w:p w14:paraId="0EA1E9BE" w14:textId="77777777" w:rsidR="00330955" w:rsidRPr="00050F4E" w:rsidRDefault="00000000">
      <w:pPr>
        <w:pStyle w:val="Textoindependiente"/>
        <w:spacing w:before="2" w:line="292" w:lineRule="auto"/>
        <w:ind w:left="142" w:right="851"/>
        <w:jc w:val="both"/>
        <w:rPr>
          <w:i/>
          <w:iCs/>
        </w:rPr>
      </w:pPr>
      <w:r w:rsidRPr="00050F4E">
        <w:rPr>
          <w:i/>
          <w:iCs/>
        </w:rPr>
        <w:t>A continuación, se aplican los importes horarios obtenidos a las 976 horas de trabajo efectivo que se emplearán para la ejecución del contrato por parte de los técnicos de grado superior, obteniendo el siguiente importe correspondiente a los costes salariales.</w:t>
      </w:r>
    </w:p>
    <w:p w14:paraId="7490D0AC" w14:textId="77777777" w:rsidR="00330955" w:rsidRPr="00050F4E" w:rsidRDefault="00330955">
      <w:pPr>
        <w:pStyle w:val="Textoindependiente"/>
        <w:spacing w:before="10"/>
        <w:rPr>
          <w:i/>
          <w:iCs/>
        </w:rPr>
      </w:pPr>
    </w:p>
    <w:p w14:paraId="72A24E97" w14:textId="77777777" w:rsidR="00330955" w:rsidRPr="00050F4E" w:rsidRDefault="00000000">
      <w:pPr>
        <w:pStyle w:val="Textoindependiente"/>
        <w:ind w:left="142"/>
        <w:rPr>
          <w:i/>
          <w:iCs/>
        </w:rPr>
      </w:pPr>
      <w:r w:rsidRPr="00050F4E">
        <w:rPr>
          <w:i/>
          <w:iCs/>
        </w:rPr>
        <w:t>Técnico</w:t>
      </w:r>
      <w:r w:rsidRPr="00050F4E">
        <w:rPr>
          <w:i/>
          <w:iCs/>
          <w:spacing w:val="-3"/>
        </w:rPr>
        <w:t xml:space="preserve"> </w:t>
      </w:r>
      <w:r w:rsidRPr="00050F4E">
        <w:rPr>
          <w:i/>
          <w:iCs/>
        </w:rPr>
        <w:t>grado</w:t>
      </w:r>
      <w:r w:rsidRPr="00050F4E">
        <w:rPr>
          <w:i/>
          <w:iCs/>
          <w:spacing w:val="-2"/>
        </w:rPr>
        <w:t xml:space="preserve"> </w:t>
      </w:r>
      <w:r w:rsidRPr="00050F4E">
        <w:rPr>
          <w:i/>
          <w:iCs/>
        </w:rPr>
        <w:t>superior:</w:t>
      </w:r>
      <w:r w:rsidRPr="00050F4E">
        <w:rPr>
          <w:i/>
          <w:iCs/>
          <w:spacing w:val="-3"/>
        </w:rPr>
        <w:t xml:space="preserve"> </w:t>
      </w:r>
      <w:r w:rsidRPr="00050F4E">
        <w:rPr>
          <w:i/>
          <w:iCs/>
        </w:rPr>
        <w:t>976</w:t>
      </w:r>
      <w:r w:rsidRPr="00050F4E">
        <w:rPr>
          <w:i/>
          <w:iCs/>
          <w:spacing w:val="-2"/>
        </w:rPr>
        <w:t xml:space="preserve"> </w:t>
      </w:r>
      <w:r w:rsidRPr="00050F4E">
        <w:rPr>
          <w:i/>
          <w:iCs/>
        </w:rPr>
        <w:t>horas</w:t>
      </w:r>
      <w:r w:rsidRPr="00050F4E">
        <w:rPr>
          <w:i/>
          <w:iCs/>
          <w:spacing w:val="-2"/>
        </w:rPr>
        <w:t xml:space="preserve"> </w:t>
      </w:r>
      <w:r w:rsidRPr="00050F4E">
        <w:rPr>
          <w:i/>
          <w:iCs/>
        </w:rPr>
        <w:t>x</w:t>
      </w:r>
      <w:r w:rsidRPr="00050F4E">
        <w:rPr>
          <w:i/>
          <w:iCs/>
          <w:spacing w:val="-3"/>
        </w:rPr>
        <w:t xml:space="preserve"> </w:t>
      </w:r>
      <w:r w:rsidRPr="00050F4E">
        <w:rPr>
          <w:i/>
          <w:iCs/>
        </w:rPr>
        <w:t>21,52</w:t>
      </w:r>
      <w:r w:rsidRPr="00050F4E">
        <w:rPr>
          <w:i/>
          <w:iCs/>
          <w:spacing w:val="-2"/>
        </w:rPr>
        <w:t xml:space="preserve"> </w:t>
      </w:r>
      <w:r w:rsidRPr="00050F4E">
        <w:rPr>
          <w:i/>
          <w:iCs/>
        </w:rPr>
        <w:t>horas</w:t>
      </w:r>
      <w:r w:rsidRPr="00050F4E">
        <w:rPr>
          <w:i/>
          <w:iCs/>
          <w:spacing w:val="-3"/>
        </w:rPr>
        <w:t xml:space="preserve"> </w:t>
      </w:r>
      <w:r w:rsidRPr="00050F4E">
        <w:rPr>
          <w:i/>
          <w:iCs/>
        </w:rPr>
        <w:t>=</w:t>
      </w:r>
      <w:r w:rsidRPr="00050F4E">
        <w:rPr>
          <w:i/>
          <w:iCs/>
          <w:spacing w:val="-2"/>
        </w:rPr>
        <w:t xml:space="preserve"> </w:t>
      </w:r>
      <w:r w:rsidRPr="00050F4E">
        <w:rPr>
          <w:i/>
          <w:iCs/>
        </w:rPr>
        <w:t>21.003,52</w:t>
      </w:r>
      <w:r w:rsidRPr="00050F4E">
        <w:rPr>
          <w:i/>
          <w:iCs/>
          <w:spacing w:val="-2"/>
        </w:rPr>
        <w:t xml:space="preserve"> </w:t>
      </w:r>
      <w:r w:rsidRPr="00050F4E">
        <w:rPr>
          <w:i/>
          <w:iCs/>
          <w:spacing w:val="-5"/>
        </w:rPr>
        <w:t>€.</w:t>
      </w:r>
    </w:p>
    <w:p w14:paraId="57ADFDA6" w14:textId="77777777" w:rsidR="00330955" w:rsidRPr="00050F4E" w:rsidRDefault="00330955">
      <w:pPr>
        <w:pStyle w:val="Textoindependiente"/>
        <w:spacing w:before="60"/>
        <w:rPr>
          <w:i/>
          <w:iCs/>
        </w:rPr>
      </w:pPr>
    </w:p>
    <w:p w14:paraId="48E8C0D1" w14:textId="77777777" w:rsidR="00330955" w:rsidRPr="00050F4E" w:rsidRDefault="00000000">
      <w:pPr>
        <w:pStyle w:val="Textoindependiente"/>
        <w:spacing w:before="1" w:line="292" w:lineRule="auto"/>
        <w:ind w:left="142" w:right="851"/>
        <w:jc w:val="both"/>
        <w:rPr>
          <w:i/>
          <w:iCs/>
        </w:rPr>
      </w:pPr>
      <w:r w:rsidRPr="00050F4E">
        <w:rPr>
          <w:i/>
          <w:iCs/>
        </w:rPr>
        <w:t>Los gastos generales suponen la cantidad de 2.772,43 € y el beneficio industrial 1.279,58 € y los costes de preparación de la oferta 322,88 €.</w:t>
      </w:r>
    </w:p>
    <w:p w14:paraId="2439E0E7" w14:textId="77777777" w:rsidR="00330955" w:rsidRPr="00050F4E" w:rsidRDefault="00330955">
      <w:pPr>
        <w:pStyle w:val="Textoindependiente"/>
        <w:spacing w:before="9"/>
        <w:rPr>
          <w:i/>
          <w:iCs/>
        </w:rPr>
      </w:pPr>
    </w:p>
    <w:p w14:paraId="5B75C2A0" w14:textId="77777777" w:rsidR="00330955" w:rsidRPr="00050F4E" w:rsidRDefault="00000000">
      <w:pPr>
        <w:pStyle w:val="Textoindependiente"/>
        <w:spacing w:line="292" w:lineRule="auto"/>
        <w:ind w:left="142" w:right="851"/>
        <w:jc w:val="both"/>
        <w:rPr>
          <w:i/>
          <w:iCs/>
        </w:rPr>
      </w:pPr>
      <w:r w:rsidRPr="00050F4E">
        <w:rPr>
          <w:i/>
          <w:iCs/>
        </w:rPr>
        <w:t>A partir de los datos facilitados, se puede concluir que la oferta no está justificada económicamente, por las siguientes razones:</w:t>
      </w:r>
    </w:p>
    <w:p w14:paraId="4FB8639E" w14:textId="77777777" w:rsidR="00330955" w:rsidRPr="00050F4E" w:rsidRDefault="00330955">
      <w:pPr>
        <w:pStyle w:val="Textoindependiente"/>
        <w:spacing w:before="10"/>
        <w:rPr>
          <w:i/>
          <w:iCs/>
        </w:rPr>
      </w:pPr>
    </w:p>
    <w:p w14:paraId="6FD28906" w14:textId="77777777" w:rsidR="00330955" w:rsidRPr="00050F4E" w:rsidRDefault="00000000">
      <w:pPr>
        <w:pStyle w:val="Textoindependiente"/>
        <w:spacing w:line="292" w:lineRule="auto"/>
        <w:ind w:left="142" w:right="850"/>
        <w:jc w:val="both"/>
        <w:rPr>
          <w:i/>
          <w:iCs/>
        </w:rPr>
      </w:pPr>
      <w:r w:rsidRPr="00050F4E">
        <w:rPr>
          <w:i/>
          <w:iCs/>
        </w:rPr>
        <w:t>Primera. - Indica el licitador que las labores de coordinación de seguridad serán llevadas a cabo por uno de los dos técnicos que dirigirán la obra (dos titulados superiores). Ello es posible; lo que no es posible es que en el mismo periodo de tiempo que dediquen a la dirección de la obra realicen, además, las labores de coordinación de seguridad, salvo que una de las dos labores no la realicen.</w:t>
      </w:r>
      <w:r w:rsidRPr="00050F4E">
        <w:rPr>
          <w:i/>
          <w:iCs/>
          <w:spacing w:val="40"/>
        </w:rPr>
        <w:t xml:space="preserve"> </w:t>
      </w:r>
      <w:r w:rsidRPr="00050F4E">
        <w:rPr>
          <w:i/>
          <w:iCs/>
        </w:rPr>
        <w:t>Es decir, falta la imputación de horas correspondiente a la coordinación de seguridad.</w:t>
      </w:r>
    </w:p>
    <w:p w14:paraId="7ADFA935" w14:textId="77777777" w:rsidR="00330955" w:rsidRPr="00050F4E" w:rsidRDefault="00330955">
      <w:pPr>
        <w:pStyle w:val="Textoindependiente"/>
        <w:spacing w:line="292" w:lineRule="auto"/>
        <w:jc w:val="both"/>
        <w:rPr>
          <w:i/>
          <w:iCs/>
        </w:rPr>
        <w:sectPr w:rsidR="00330955" w:rsidRPr="00050F4E">
          <w:pgSz w:w="11910" w:h="16840"/>
          <w:pgMar w:top="1260" w:right="565" w:bottom="1260" w:left="1275" w:header="225" w:footer="1060" w:gutter="0"/>
          <w:cols w:space="720"/>
        </w:sectPr>
      </w:pPr>
    </w:p>
    <w:p w14:paraId="716B442C" w14:textId="77777777" w:rsidR="00330955" w:rsidRPr="00050F4E" w:rsidRDefault="00000000">
      <w:pPr>
        <w:pStyle w:val="Textoindependiente"/>
        <w:spacing w:before="180" w:line="292" w:lineRule="auto"/>
        <w:ind w:left="142" w:right="851"/>
        <w:jc w:val="both"/>
        <w:rPr>
          <w:i/>
          <w:iCs/>
        </w:rPr>
      </w:pPr>
      <w:r w:rsidRPr="00050F4E">
        <w:rPr>
          <w:i/>
          <w:iCs/>
        </w:rPr>
        <w:lastRenderedPageBreak/>
        <w:t>Segunda. - En la oferta presentada, el licitador se compromete a llevar a cabo los trabajos tanto de redacción de proyecto como de dirección facultativa con dos técnicos superiores con 19 y 7 años de experiencia. Con la citada experiencia es imposible que sean retribuidos, únicamente, con el importe del salario contemplado en el convenio colectivo de aplicación; es decir, su retribución real ha de ser adecuada a su experiencia y, en este caso, aplican las cifras indicadas en el citado convenio, no incluyendo</w:t>
      </w:r>
      <w:r w:rsidRPr="00050F4E">
        <w:rPr>
          <w:i/>
          <w:iCs/>
          <w:spacing w:val="17"/>
        </w:rPr>
        <w:t xml:space="preserve"> </w:t>
      </w:r>
      <w:r w:rsidRPr="00050F4E">
        <w:rPr>
          <w:i/>
          <w:iCs/>
        </w:rPr>
        <w:t>cantidad</w:t>
      </w:r>
      <w:r w:rsidRPr="00050F4E">
        <w:rPr>
          <w:i/>
          <w:iCs/>
          <w:spacing w:val="17"/>
        </w:rPr>
        <w:t xml:space="preserve"> </w:t>
      </w:r>
      <w:r w:rsidRPr="00050F4E">
        <w:rPr>
          <w:i/>
          <w:iCs/>
        </w:rPr>
        <w:t>alguna</w:t>
      </w:r>
      <w:r w:rsidRPr="00050F4E">
        <w:rPr>
          <w:i/>
          <w:iCs/>
          <w:spacing w:val="17"/>
        </w:rPr>
        <w:t xml:space="preserve"> </w:t>
      </w:r>
      <w:r w:rsidRPr="00050F4E">
        <w:rPr>
          <w:i/>
          <w:iCs/>
        </w:rPr>
        <w:t>por</w:t>
      </w:r>
      <w:r w:rsidRPr="00050F4E">
        <w:rPr>
          <w:i/>
          <w:iCs/>
          <w:spacing w:val="17"/>
        </w:rPr>
        <w:t xml:space="preserve"> </w:t>
      </w:r>
      <w:r w:rsidRPr="00050F4E">
        <w:rPr>
          <w:i/>
          <w:iCs/>
        </w:rPr>
        <w:t>antigüedad.</w:t>
      </w:r>
      <w:r w:rsidRPr="00050F4E">
        <w:rPr>
          <w:i/>
          <w:iCs/>
          <w:spacing w:val="17"/>
        </w:rPr>
        <w:t xml:space="preserve"> </w:t>
      </w:r>
      <w:r w:rsidRPr="00050F4E">
        <w:rPr>
          <w:i/>
          <w:iCs/>
        </w:rPr>
        <w:t>Por</w:t>
      </w:r>
      <w:r w:rsidRPr="00050F4E">
        <w:rPr>
          <w:i/>
          <w:iCs/>
          <w:spacing w:val="17"/>
        </w:rPr>
        <w:t xml:space="preserve"> </w:t>
      </w:r>
      <w:r w:rsidRPr="00050F4E">
        <w:rPr>
          <w:i/>
          <w:iCs/>
        </w:rPr>
        <w:t>ejemplo,</w:t>
      </w:r>
      <w:r w:rsidRPr="00050F4E">
        <w:rPr>
          <w:i/>
          <w:iCs/>
          <w:spacing w:val="17"/>
        </w:rPr>
        <w:t xml:space="preserve"> </w:t>
      </w:r>
      <w:r w:rsidRPr="00050F4E">
        <w:rPr>
          <w:i/>
          <w:iCs/>
        </w:rPr>
        <w:t>no</w:t>
      </w:r>
      <w:r w:rsidRPr="00050F4E">
        <w:rPr>
          <w:i/>
          <w:iCs/>
          <w:spacing w:val="17"/>
        </w:rPr>
        <w:t xml:space="preserve"> </w:t>
      </w:r>
      <w:r w:rsidRPr="00050F4E">
        <w:rPr>
          <w:i/>
          <w:iCs/>
        </w:rPr>
        <w:t>incluyen</w:t>
      </w:r>
      <w:r w:rsidRPr="00050F4E">
        <w:rPr>
          <w:i/>
          <w:iCs/>
          <w:spacing w:val="17"/>
        </w:rPr>
        <w:t xml:space="preserve"> </w:t>
      </w:r>
      <w:r w:rsidRPr="00050F4E">
        <w:rPr>
          <w:i/>
          <w:iCs/>
        </w:rPr>
        <w:t>los</w:t>
      </w:r>
      <w:r w:rsidRPr="00050F4E">
        <w:rPr>
          <w:i/>
          <w:iCs/>
          <w:spacing w:val="17"/>
        </w:rPr>
        <w:t xml:space="preserve"> </w:t>
      </w:r>
      <w:r w:rsidRPr="00050F4E">
        <w:rPr>
          <w:i/>
          <w:iCs/>
        </w:rPr>
        <w:t>importes</w:t>
      </w:r>
      <w:r w:rsidRPr="00050F4E">
        <w:rPr>
          <w:i/>
          <w:iCs/>
          <w:spacing w:val="17"/>
        </w:rPr>
        <w:t xml:space="preserve"> </w:t>
      </w:r>
      <w:r w:rsidRPr="00050F4E">
        <w:rPr>
          <w:i/>
          <w:iCs/>
        </w:rPr>
        <w:t>correspondientes a los trienios regulados en el artículo 28 del XX Convenio colectivo citado (un 5% del salario base).</w:t>
      </w:r>
    </w:p>
    <w:p w14:paraId="3B2337CF" w14:textId="77777777" w:rsidR="00330955" w:rsidRPr="00050F4E" w:rsidRDefault="00330955">
      <w:pPr>
        <w:pStyle w:val="Textoindependiente"/>
        <w:spacing w:before="9"/>
        <w:rPr>
          <w:i/>
          <w:iCs/>
        </w:rPr>
      </w:pPr>
    </w:p>
    <w:p w14:paraId="5120C25C" w14:textId="5876FC08" w:rsidR="00330955" w:rsidRPr="00050F4E" w:rsidRDefault="00000000">
      <w:pPr>
        <w:pStyle w:val="Textoindependiente"/>
        <w:spacing w:before="1" w:line="292" w:lineRule="auto"/>
        <w:ind w:left="142" w:right="850"/>
        <w:jc w:val="both"/>
        <w:rPr>
          <w:i/>
          <w:iCs/>
        </w:rPr>
      </w:pPr>
      <w:r w:rsidRPr="00050F4E">
        <w:rPr>
          <w:i/>
          <w:iCs/>
          <w:noProof/>
        </w:rPr>
        <mc:AlternateContent>
          <mc:Choice Requires="wps">
            <w:drawing>
              <wp:anchor distT="0" distB="0" distL="0" distR="0" simplePos="0" relativeHeight="251627008" behindDoc="0" locked="0" layoutInCell="1" allowOverlap="1" wp14:anchorId="791DB3CE" wp14:editId="0387CC44">
                <wp:simplePos x="0" y="0"/>
                <wp:positionH relativeFrom="page">
                  <wp:posOffset>6807090</wp:posOffset>
                </wp:positionH>
                <wp:positionV relativeFrom="paragraph">
                  <wp:posOffset>504717</wp:posOffset>
                </wp:positionV>
                <wp:extent cx="419734" cy="318706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BB8EAE"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5D9B7B"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791DB3CE" id="Textbox 186" o:spid="_x0000_s1106" type="#_x0000_t202" style="position:absolute;left:0;text-align:left;margin-left:536pt;margin-top:39.75pt;width:33.05pt;height:250.95pt;z-index:25162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1q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" filled="f" stroked="f">
                <v:textbox style="layout-flow:vertical;mso-layout-flow-alt:bottom-to-top" inset="0,0,0,0">
                  <w:txbxContent>
                    <w:p w14:paraId="4EBB8EAE"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5D9B7B"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sidRPr="00050F4E">
        <w:rPr>
          <w:i/>
          <w:iCs/>
        </w:rPr>
        <w:t>Tampoco contempla en su estudio los costes por desplazamiento desde el lugar de trabajo hasta el lugar en el que se desarrollará el contrato. El licitador tiene su domicilio social en Mora (Toledo), la obra se desarrollará en Las Rozas de Madrid; la distancia entre ambas poblaciones es de 123 kilómetros, por lo que cada desplazamiento supondrá 246 kilómetros, lo que deberá contemplarse el correspondiente gasto en combustible y peajes. Considerando que la obra tiene una duración</w:t>
      </w:r>
      <w:r w:rsidRPr="00050F4E">
        <w:rPr>
          <w:i/>
          <w:iCs/>
          <w:spacing w:val="80"/>
        </w:rPr>
        <w:t xml:space="preserve"> </w:t>
      </w:r>
      <w:r w:rsidRPr="00050F4E">
        <w:rPr>
          <w:i/>
          <w:iCs/>
        </w:rPr>
        <w:t>prevista</w:t>
      </w:r>
      <w:r w:rsidRPr="00050F4E">
        <w:rPr>
          <w:i/>
          <w:iCs/>
          <w:spacing w:val="36"/>
        </w:rPr>
        <w:t xml:space="preserve"> </w:t>
      </w:r>
      <w:r w:rsidRPr="00050F4E">
        <w:rPr>
          <w:i/>
          <w:iCs/>
        </w:rPr>
        <w:t>de</w:t>
      </w:r>
      <w:r w:rsidRPr="00050F4E">
        <w:rPr>
          <w:i/>
          <w:iCs/>
          <w:spacing w:val="36"/>
        </w:rPr>
        <w:t xml:space="preserve"> </w:t>
      </w:r>
      <w:r w:rsidRPr="00050F4E">
        <w:rPr>
          <w:i/>
          <w:iCs/>
        </w:rPr>
        <w:t>8</w:t>
      </w:r>
      <w:r w:rsidRPr="00050F4E">
        <w:rPr>
          <w:i/>
          <w:iCs/>
          <w:spacing w:val="36"/>
        </w:rPr>
        <w:t xml:space="preserve"> </w:t>
      </w:r>
      <w:r w:rsidRPr="00050F4E">
        <w:rPr>
          <w:i/>
          <w:iCs/>
        </w:rPr>
        <w:t>meses,</w:t>
      </w:r>
      <w:r w:rsidRPr="00050F4E">
        <w:rPr>
          <w:i/>
          <w:iCs/>
          <w:spacing w:val="36"/>
        </w:rPr>
        <w:t xml:space="preserve"> </w:t>
      </w:r>
      <w:r w:rsidRPr="00050F4E">
        <w:rPr>
          <w:i/>
          <w:iCs/>
        </w:rPr>
        <w:t>equivalente</w:t>
      </w:r>
      <w:r w:rsidRPr="00050F4E">
        <w:rPr>
          <w:i/>
          <w:iCs/>
          <w:spacing w:val="36"/>
        </w:rPr>
        <w:t xml:space="preserve"> </w:t>
      </w:r>
      <w:r w:rsidRPr="00050F4E">
        <w:rPr>
          <w:i/>
          <w:iCs/>
        </w:rPr>
        <w:t>a</w:t>
      </w:r>
      <w:r w:rsidRPr="00050F4E">
        <w:rPr>
          <w:i/>
          <w:iCs/>
          <w:spacing w:val="36"/>
        </w:rPr>
        <w:t xml:space="preserve"> </w:t>
      </w:r>
      <w:r w:rsidRPr="00050F4E">
        <w:rPr>
          <w:i/>
          <w:iCs/>
        </w:rPr>
        <w:t>32</w:t>
      </w:r>
      <w:r w:rsidRPr="00050F4E">
        <w:rPr>
          <w:i/>
          <w:iCs/>
          <w:spacing w:val="36"/>
        </w:rPr>
        <w:t xml:space="preserve"> </w:t>
      </w:r>
      <w:r w:rsidRPr="00050F4E">
        <w:rPr>
          <w:i/>
          <w:iCs/>
        </w:rPr>
        <w:t>semanas</w:t>
      </w:r>
      <w:r w:rsidRPr="00050F4E">
        <w:rPr>
          <w:i/>
          <w:iCs/>
          <w:spacing w:val="36"/>
        </w:rPr>
        <w:t xml:space="preserve"> </w:t>
      </w:r>
      <w:r w:rsidRPr="00050F4E">
        <w:rPr>
          <w:i/>
          <w:iCs/>
        </w:rPr>
        <w:t>y</w:t>
      </w:r>
      <w:r w:rsidRPr="00050F4E">
        <w:rPr>
          <w:i/>
          <w:iCs/>
          <w:spacing w:val="36"/>
        </w:rPr>
        <w:t xml:space="preserve"> </w:t>
      </w:r>
      <w:r w:rsidRPr="00050F4E">
        <w:rPr>
          <w:i/>
          <w:iCs/>
        </w:rPr>
        <w:t>que</w:t>
      </w:r>
      <w:r w:rsidRPr="00050F4E">
        <w:rPr>
          <w:i/>
          <w:iCs/>
          <w:spacing w:val="36"/>
        </w:rPr>
        <w:t xml:space="preserve"> </w:t>
      </w:r>
      <w:r w:rsidRPr="00050F4E">
        <w:rPr>
          <w:i/>
          <w:iCs/>
        </w:rPr>
        <w:t>el</w:t>
      </w:r>
      <w:r w:rsidRPr="00050F4E">
        <w:rPr>
          <w:i/>
          <w:iCs/>
          <w:spacing w:val="36"/>
        </w:rPr>
        <w:t xml:space="preserve"> </w:t>
      </w:r>
      <w:r w:rsidRPr="00050F4E">
        <w:rPr>
          <w:i/>
          <w:iCs/>
        </w:rPr>
        <w:t>licitador</w:t>
      </w:r>
      <w:r w:rsidRPr="00050F4E">
        <w:rPr>
          <w:i/>
          <w:iCs/>
          <w:spacing w:val="36"/>
        </w:rPr>
        <w:t xml:space="preserve"> </w:t>
      </w:r>
      <w:r w:rsidRPr="00050F4E">
        <w:rPr>
          <w:i/>
          <w:iCs/>
        </w:rPr>
        <w:t>a</w:t>
      </w:r>
      <w:r w:rsidRPr="00050F4E">
        <w:rPr>
          <w:i/>
          <w:iCs/>
          <w:spacing w:val="36"/>
        </w:rPr>
        <w:t xml:space="preserve"> </w:t>
      </w:r>
      <w:r w:rsidRPr="00050F4E">
        <w:rPr>
          <w:i/>
          <w:iCs/>
        </w:rPr>
        <w:t>ofertado</w:t>
      </w:r>
      <w:r w:rsidRPr="00050F4E">
        <w:rPr>
          <w:i/>
          <w:iCs/>
          <w:spacing w:val="36"/>
        </w:rPr>
        <w:t xml:space="preserve"> </w:t>
      </w:r>
      <w:r w:rsidRPr="00050F4E">
        <w:rPr>
          <w:i/>
          <w:iCs/>
        </w:rPr>
        <w:t>4</w:t>
      </w:r>
      <w:r w:rsidRPr="00050F4E">
        <w:rPr>
          <w:i/>
          <w:iCs/>
          <w:spacing w:val="36"/>
        </w:rPr>
        <w:t xml:space="preserve"> </w:t>
      </w:r>
      <w:r w:rsidRPr="00050F4E">
        <w:rPr>
          <w:i/>
          <w:iCs/>
        </w:rPr>
        <w:t>visitas</w:t>
      </w:r>
      <w:r w:rsidRPr="00050F4E">
        <w:rPr>
          <w:i/>
          <w:iCs/>
          <w:spacing w:val="36"/>
        </w:rPr>
        <w:t xml:space="preserve"> </w:t>
      </w:r>
      <w:r w:rsidRPr="00050F4E">
        <w:rPr>
          <w:i/>
          <w:iCs/>
        </w:rPr>
        <w:t>más</w:t>
      </w:r>
      <w:r w:rsidRPr="00050F4E">
        <w:rPr>
          <w:i/>
          <w:iCs/>
          <w:spacing w:val="36"/>
        </w:rPr>
        <w:t xml:space="preserve"> </w:t>
      </w:r>
      <w:r w:rsidRPr="00050F4E">
        <w:rPr>
          <w:i/>
          <w:iCs/>
        </w:rPr>
        <w:t>a</w:t>
      </w:r>
      <w:r w:rsidRPr="00050F4E">
        <w:rPr>
          <w:i/>
          <w:iCs/>
          <w:spacing w:val="36"/>
        </w:rPr>
        <w:t xml:space="preserve"> </w:t>
      </w:r>
      <w:r w:rsidRPr="00050F4E">
        <w:rPr>
          <w:i/>
          <w:iCs/>
        </w:rPr>
        <w:t>las fijadas como obligatorias, los kilómetros a recorrer, al menos, son 9.000 kilómetros, lo que supone un gasto en combustible (</w:t>
      </w:r>
      <w:proofErr w:type="spellStart"/>
      <w:r w:rsidRPr="00050F4E">
        <w:rPr>
          <w:i/>
          <w:iCs/>
        </w:rPr>
        <w:t>diesel</w:t>
      </w:r>
      <w:proofErr w:type="spellEnd"/>
      <w:r w:rsidRPr="00050F4E">
        <w:rPr>
          <w:i/>
          <w:iCs/>
        </w:rPr>
        <w:t>) superior a 1.000,00 euros</w:t>
      </w:r>
      <w:r w:rsidR="00050F4E" w:rsidRPr="00050F4E">
        <w:rPr>
          <w:i/>
          <w:iCs/>
        </w:rPr>
        <w:t>.</w:t>
      </w:r>
    </w:p>
    <w:p w14:paraId="70CD2C2B" w14:textId="77777777" w:rsidR="00330955" w:rsidRPr="00050F4E" w:rsidRDefault="00330955">
      <w:pPr>
        <w:pStyle w:val="Textoindependiente"/>
        <w:spacing w:before="9"/>
        <w:rPr>
          <w:i/>
          <w:iCs/>
        </w:rPr>
      </w:pPr>
    </w:p>
    <w:p w14:paraId="0A246B48" w14:textId="77777777" w:rsidR="00330955" w:rsidRPr="00050F4E" w:rsidRDefault="00000000">
      <w:pPr>
        <w:pStyle w:val="Textoindependiente"/>
        <w:spacing w:line="292" w:lineRule="auto"/>
        <w:ind w:left="142" w:right="850"/>
        <w:jc w:val="both"/>
        <w:rPr>
          <w:i/>
          <w:iCs/>
        </w:rPr>
      </w:pPr>
      <w:r w:rsidRPr="00050F4E">
        <w:rPr>
          <w:i/>
          <w:iCs/>
        </w:rPr>
        <w:t>El trabajo correspondiente al administrativo está imputado a los gastos generales del contrato que ya se ha indicado ascienden a la cifra de 2.772,43 €. Consultado el XX Convenio colectivo de aplicación al que ya se ha hecho mención, resulta que un administrativo tiene el nivel salarial 5, con una retribución anual de 18.494,85 € que incrementada con los costes sociales asciende a la cifra de 24.320,73</w:t>
      </w:r>
      <w:r w:rsidRPr="00050F4E">
        <w:rPr>
          <w:i/>
          <w:iCs/>
          <w:spacing w:val="37"/>
        </w:rPr>
        <w:t xml:space="preserve"> </w:t>
      </w:r>
      <w:r w:rsidRPr="00050F4E">
        <w:rPr>
          <w:i/>
          <w:iCs/>
        </w:rPr>
        <w:t>€.</w:t>
      </w:r>
      <w:r w:rsidRPr="00050F4E">
        <w:rPr>
          <w:i/>
          <w:iCs/>
          <w:spacing w:val="37"/>
        </w:rPr>
        <w:t xml:space="preserve"> </w:t>
      </w:r>
      <w:r w:rsidRPr="00050F4E">
        <w:rPr>
          <w:i/>
          <w:iCs/>
        </w:rPr>
        <w:t>Siendo</w:t>
      </w:r>
      <w:r w:rsidRPr="00050F4E">
        <w:rPr>
          <w:i/>
          <w:iCs/>
          <w:spacing w:val="37"/>
        </w:rPr>
        <w:t xml:space="preserve"> </w:t>
      </w:r>
      <w:r w:rsidRPr="00050F4E">
        <w:rPr>
          <w:i/>
          <w:iCs/>
        </w:rPr>
        <w:t>la</w:t>
      </w:r>
      <w:r w:rsidRPr="00050F4E">
        <w:rPr>
          <w:i/>
          <w:iCs/>
          <w:spacing w:val="37"/>
        </w:rPr>
        <w:t xml:space="preserve"> </w:t>
      </w:r>
      <w:r w:rsidRPr="00050F4E">
        <w:rPr>
          <w:i/>
          <w:iCs/>
        </w:rPr>
        <w:t>jornada</w:t>
      </w:r>
      <w:r w:rsidRPr="00050F4E">
        <w:rPr>
          <w:i/>
          <w:iCs/>
          <w:spacing w:val="37"/>
        </w:rPr>
        <w:t xml:space="preserve"> </w:t>
      </w:r>
      <w:r w:rsidRPr="00050F4E">
        <w:rPr>
          <w:i/>
          <w:iCs/>
        </w:rPr>
        <w:t>anual</w:t>
      </w:r>
      <w:r w:rsidRPr="00050F4E">
        <w:rPr>
          <w:i/>
          <w:iCs/>
          <w:spacing w:val="37"/>
        </w:rPr>
        <w:t xml:space="preserve"> </w:t>
      </w:r>
      <w:r w:rsidRPr="00050F4E">
        <w:rPr>
          <w:i/>
          <w:iCs/>
        </w:rPr>
        <w:t>de</w:t>
      </w:r>
      <w:r w:rsidRPr="00050F4E">
        <w:rPr>
          <w:i/>
          <w:iCs/>
          <w:spacing w:val="37"/>
        </w:rPr>
        <w:t xml:space="preserve"> </w:t>
      </w:r>
      <w:r w:rsidRPr="00050F4E">
        <w:rPr>
          <w:i/>
          <w:iCs/>
        </w:rPr>
        <w:t>1.792</w:t>
      </w:r>
      <w:r w:rsidRPr="00050F4E">
        <w:rPr>
          <w:i/>
          <w:iCs/>
          <w:spacing w:val="37"/>
        </w:rPr>
        <w:t xml:space="preserve"> </w:t>
      </w:r>
      <w:r w:rsidRPr="00050F4E">
        <w:rPr>
          <w:i/>
          <w:iCs/>
        </w:rPr>
        <w:t>horas,</w:t>
      </w:r>
      <w:r w:rsidRPr="00050F4E">
        <w:rPr>
          <w:i/>
          <w:iCs/>
          <w:spacing w:val="37"/>
        </w:rPr>
        <w:t xml:space="preserve"> </w:t>
      </w:r>
      <w:r w:rsidRPr="00050F4E">
        <w:rPr>
          <w:i/>
          <w:iCs/>
        </w:rPr>
        <w:t>el</w:t>
      </w:r>
      <w:r w:rsidRPr="00050F4E">
        <w:rPr>
          <w:i/>
          <w:iCs/>
          <w:spacing w:val="37"/>
        </w:rPr>
        <w:t xml:space="preserve"> </w:t>
      </w:r>
      <w:r w:rsidRPr="00050F4E">
        <w:rPr>
          <w:i/>
          <w:iCs/>
        </w:rPr>
        <w:t>coste</w:t>
      </w:r>
      <w:r w:rsidRPr="00050F4E">
        <w:rPr>
          <w:i/>
          <w:iCs/>
          <w:spacing w:val="37"/>
        </w:rPr>
        <w:t xml:space="preserve"> </w:t>
      </w:r>
      <w:r w:rsidRPr="00050F4E">
        <w:rPr>
          <w:i/>
          <w:iCs/>
        </w:rPr>
        <w:t>hora</w:t>
      </w:r>
      <w:r w:rsidRPr="00050F4E">
        <w:rPr>
          <w:i/>
          <w:iCs/>
          <w:spacing w:val="37"/>
        </w:rPr>
        <w:t xml:space="preserve"> </w:t>
      </w:r>
      <w:r w:rsidRPr="00050F4E">
        <w:rPr>
          <w:i/>
          <w:iCs/>
        </w:rPr>
        <w:t>de</w:t>
      </w:r>
      <w:r w:rsidRPr="00050F4E">
        <w:rPr>
          <w:i/>
          <w:iCs/>
          <w:spacing w:val="37"/>
        </w:rPr>
        <w:t xml:space="preserve"> </w:t>
      </w:r>
      <w:r w:rsidRPr="00050F4E">
        <w:rPr>
          <w:i/>
          <w:iCs/>
        </w:rPr>
        <w:t>un</w:t>
      </w:r>
      <w:r w:rsidRPr="00050F4E">
        <w:rPr>
          <w:i/>
          <w:iCs/>
          <w:spacing w:val="37"/>
        </w:rPr>
        <w:t xml:space="preserve"> </w:t>
      </w:r>
      <w:r w:rsidRPr="00050F4E">
        <w:rPr>
          <w:i/>
          <w:iCs/>
        </w:rPr>
        <w:t>administrativo</w:t>
      </w:r>
      <w:r w:rsidRPr="00050F4E">
        <w:rPr>
          <w:i/>
          <w:iCs/>
          <w:spacing w:val="37"/>
        </w:rPr>
        <w:t xml:space="preserve"> </w:t>
      </w:r>
      <w:r w:rsidRPr="00050F4E">
        <w:rPr>
          <w:i/>
          <w:iCs/>
        </w:rPr>
        <w:t>supone 13,57 €. Aunque dedique dos horas a la semana a las labores administrativas del contrato (cifra absolutamente escasa), resultarían 64 horas por la dirección facultativa y 12 horas por la redacción</w:t>
      </w:r>
      <w:r w:rsidRPr="00050F4E">
        <w:rPr>
          <w:i/>
          <w:iCs/>
          <w:spacing w:val="80"/>
        </w:rPr>
        <w:t xml:space="preserve"> </w:t>
      </w:r>
      <w:r w:rsidRPr="00050F4E">
        <w:rPr>
          <w:i/>
          <w:iCs/>
        </w:rPr>
        <w:t>de proyecto, es decir, 76 horas que supone un coste de 1.031,45 €, por lo que la cifra consignada</w:t>
      </w:r>
      <w:r w:rsidRPr="00050F4E">
        <w:rPr>
          <w:i/>
          <w:iCs/>
          <w:spacing w:val="40"/>
        </w:rPr>
        <w:t xml:space="preserve"> </w:t>
      </w:r>
      <w:r w:rsidRPr="00050F4E">
        <w:rPr>
          <w:i/>
          <w:iCs/>
        </w:rPr>
        <w:t>para gastos generales quedaría reducida a 1.740,97 €, cantidad absolutamente escasa como para absorber los gastos de estructura del contrato.</w:t>
      </w:r>
    </w:p>
    <w:p w14:paraId="32344DCC" w14:textId="77777777" w:rsidR="00330955" w:rsidRPr="00050F4E" w:rsidRDefault="00330955">
      <w:pPr>
        <w:pStyle w:val="Textoindependiente"/>
        <w:spacing w:before="9"/>
        <w:rPr>
          <w:i/>
          <w:iCs/>
        </w:rPr>
      </w:pPr>
    </w:p>
    <w:p w14:paraId="1B995E22" w14:textId="77777777" w:rsidR="00330955" w:rsidRPr="00050F4E" w:rsidRDefault="00000000">
      <w:pPr>
        <w:pStyle w:val="Textoindependiente"/>
        <w:spacing w:line="292" w:lineRule="auto"/>
        <w:ind w:left="142" w:right="850"/>
        <w:jc w:val="both"/>
        <w:rPr>
          <w:i/>
          <w:iCs/>
        </w:rPr>
      </w:pPr>
      <w:r w:rsidRPr="00050F4E">
        <w:rPr>
          <w:i/>
          <w:iCs/>
        </w:rPr>
        <w:t>Los costes sociales a cargo de la empresa están calculados sin incluir las cantidades correspondientes por el mecanismo de equidad intergeneracional. Por dicho concepto el empresario debe abonar el 0,67% sobre el salario de cada trabajador.</w:t>
      </w:r>
    </w:p>
    <w:p w14:paraId="65BCFBB7" w14:textId="77777777" w:rsidR="00330955" w:rsidRPr="00050F4E" w:rsidRDefault="00330955">
      <w:pPr>
        <w:pStyle w:val="Textoindependiente"/>
        <w:spacing w:before="10"/>
        <w:rPr>
          <w:i/>
          <w:iCs/>
        </w:rPr>
      </w:pPr>
    </w:p>
    <w:p w14:paraId="1E11929E" w14:textId="67AFA568" w:rsidR="00330955" w:rsidRPr="00050F4E" w:rsidRDefault="00000000">
      <w:pPr>
        <w:pStyle w:val="Textoindependiente"/>
        <w:ind w:left="142"/>
        <w:jc w:val="both"/>
        <w:rPr>
          <w:i/>
          <w:iCs/>
        </w:rPr>
      </w:pPr>
      <w:r w:rsidRPr="00050F4E">
        <w:rPr>
          <w:i/>
          <w:iCs/>
        </w:rPr>
        <w:t>Como</w:t>
      </w:r>
      <w:r w:rsidRPr="00050F4E">
        <w:rPr>
          <w:i/>
          <w:iCs/>
          <w:spacing w:val="-5"/>
        </w:rPr>
        <w:t xml:space="preserve"> </w:t>
      </w:r>
      <w:r w:rsidRPr="00050F4E">
        <w:rPr>
          <w:i/>
          <w:iCs/>
          <w:spacing w:val="-2"/>
        </w:rPr>
        <w:t>resumen:</w:t>
      </w:r>
    </w:p>
    <w:p w14:paraId="233289E6" w14:textId="77777777" w:rsidR="00330955" w:rsidRPr="00050F4E" w:rsidRDefault="00330955">
      <w:pPr>
        <w:pStyle w:val="Textoindependiente"/>
        <w:spacing w:before="60"/>
        <w:rPr>
          <w:i/>
          <w:iCs/>
        </w:rPr>
      </w:pPr>
    </w:p>
    <w:p w14:paraId="64E0EF81" w14:textId="77777777" w:rsidR="00330955" w:rsidRPr="00050F4E" w:rsidRDefault="00000000">
      <w:pPr>
        <w:pStyle w:val="Prrafodelista"/>
        <w:numPr>
          <w:ilvl w:val="0"/>
          <w:numId w:val="4"/>
        </w:numPr>
        <w:tabs>
          <w:tab w:val="left" w:pos="375"/>
        </w:tabs>
        <w:spacing w:before="1"/>
        <w:ind w:left="375" w:right="0" w:hanging="233"/>
        <w:jc w:val="both"/>
        <w:rPr>
          <w:i/>
          <w:iCs/>
          <w:sz w:val="20"/>
        </w:rPr>
      </w:pPr>
      <w:r w:rsidRPr="00050F4E">
        <w:rPr>
          <w:i/>
          <w:iCs/>
          <w:sz w:val="20"/>
        </w:rPr>
        <w:t>El</w:t>
      </w:r>
      <w:r w:rsidRPr="00050F4E">
        <w:rPr>
          <w:i/>
          <w:iCs/>
          <w:spacing w:val="-6"/>
          <w:sz w:val="20"/>
        </w:rPr>
        <w:t xml:space="preserve"> </w:t>
      </w:r>
      <w:r w:rsidRPr="00050F4E">
        <w:rPr>
          <w:i/>
          <w:iCs/>
          <w:sz w:val="20"/>
        </w:rPr>
        <w:t>licitador</w:t>
      </w:r>
      <w:r w:rsidRPr="00050F4E">
        <w:rPr>
          <w:i/>
          <w:iCs/>
          <w:spacing w:val="-4"/>
          <w:sz w:val="20"/>
        </w:rPr>
        <w:t xml:space="preserve"> </w:t>
      </w:r>
      <w:r w:rsidRPr="00050F4E">
        <w:rPr>
          <w:i/>
          <w:iCs/>
          <w:sz w:val="20"/>
        </w:rPr>
        <w:t>no</w:t>
      </w:r>
      <w:r w:rsidRPr="00050F4E">
        <w:rPr>
          <w:i/>
          <w:iCs/>
          <w:spacing w:val="-3"/>
          <w:sz w:val="20"/>
        </w:rPr>
        <w:t xml:space="preserve"> </w:t>
      </w:r>
      <w:r w:rsidRPr="00050F4E">
        <w:rPr>
          <w:i/>
          <w:iCs/>
          <w:sz w:val="20"/>
        </w:rPr>
        <w:t>ha</w:t>
      </w:r>
      <w:r w:rsidRPr="00050F4E">
        <w:rPr>
          <w:i/>
          <w:iCs/>
          <w:spacing w:val="-4"/>
          <w:sz w:val="20"/>
        </w:rPr>
        <w:t xml:space="preserve"> </w:t>
      </w:r>
      <w:r w:rsidRPr="00050F4E">
        <w:rPr>
          <w:i/>
          <w:iCs/>
          <w:sz w:val="20"/>
        </w:rPr>
        <w:t>incluido</w:t>
      </w:r>
      <w:r w:rsidRPr="00050F4E">
        <w:rPr>
          <w:i/>
          <w:iCs/>
          <w:spacing w:val="-3"/>
          <w:sz w:val="20"/>
        </w:rPr>
        <w:t xml:space="preserve"> </w:t>
      </w:r>
      <w:r w:rsidRPr="00050F4E">
        <w:rPr>
          <w:i/>
          <w:iCs/>
          <w:sz w:val="20"/>
        </w:rPr>
        <w:t>el</w:t>
      </w:r>
      <w:r w:rsidRPr="00050F4E">
        <w:rPr>
          <w:i/>
          <w:iCs/>
          <w:spacing w:val="-4"/>
          <w:sz w:val="20"/>
        </w:rPr>
        <w:t xml:space="preserve"> </w:t>
      </w:r>
      <w:r w:rsidRPr="00050F4E">
        <w:rPr>
          <w:i/>
          <w:iCs/>
          <w:sz w:val="20"/>
        </w:rPr>
        <w:t>coste</w:t>
      </w:r>
      <w:r w:rsidRPr="00050F4E">
        <w:rPr>
          <w:i/>
          <w:iCs/>
          <w:spacing w:val="-3"/>
          <w:sz w:val="20"/>
        </w:rPr>
        <w:t xml:space="preserve"> </w:t>
      </w:r>
      <w:r w:rsidRPr="00050F4E">
        <w:rPr>
          <w:i/>
          <w:iCs/>
          <w:sz w:val="20"/>
        </w:rPr>
        <w:t>correspondiente</w:t>
      </w:r>
      <w:r w:rsidRPr="00050F4E">
        <w:rPr>
          <w:i/>
          <w:iCs/>
          <w:spacing w:val="-4"/>
          <w:sz w:val="20"/>
        </w:rPr>
        <w:t xml:space="preserve"> </w:t>
      </w:r>
      <w:r w:rsidRPr="00050F4E">
        <w:rPr>
          <w:i/>
          <w:iCs/>
          <w:sz w:val="20"/>
        </w:rPr>
        <w:t>a</w:t>
      </w:r>
      <w:r w:rsidRPr="00050F4E">
        <w:rPr>
          <w:i/>
          <w:iCs/>
          <w:spacing w:val="-4"/>
          <w:sz w:val="20"/>
        </w:rPr>
        <w:t xml:space="preserve"> </w:t>
      </w:r>
      <w:r w:rsidRPr="00050F4E">
        <w:rPr>
          <w:i/>
          <w:iCs/>
          <w:sz w:val="20"/>
        </w:rPr>
        <w:t>la</w:t>
      </w:r>
      <w:r w:rsidRPr="00050F4E">
        <w:rPr>
          <w:i/>
          <w:iCs/>
          <w:spacing w:val="-3"/>
          <w:sz w:val="20"/>
        </w:rPr>
        <w:t xml:space="preserve"> </w:t>
      </w:r>
      <w:r w:rsidRPr="00050F4E">
        <w:rPr>
          <w:i/>
          <w:iCs/>
          <w:sz w:val="20"/>
        </w:rPr>
        <w:t>coordinación</w:t>
      </w:r>
      <w:r w:rsidRPr="00050F4E">
        <w:rPr>
          <w:i/>
          <w:iCs/>
          <w:spacing w:val="-4"/>
          <w:sz w:val="20"/>
        </w:rPr>
        <w:t xml:space="preserve"> </w:t>
      </w:r>
      <w:r w:rsidRPr="00050F4E">
        <w:rPr>
          <w:i/>
          <w:iCs/>
          <w:sz w:val="20"/>
        </w:rPr>
        <w:t>de</w:t>
      </w:r>
      <w:r w:rsidRPr="00050F4E">
        <w:rPr>
          <w:i/>
          <w:iCs/>
          <w:spacing w:val="-3"/>
          <w:sz w:val="20"/>
        </w:rPr>
        <w:t xml:space="preserve"> </w:t>
      </w:r>
      <w:r w:rsidRPr="00050F4E">
        <w:rPr>
          <w:i/>
          <w:iCs/>
          <w:sz w:val="20"/>
        </w:rPr>
        <w:t>seguridad</w:t>
      </w:r>
      <w:r w:rsidRPr="00050F4E">
        <w:rPr>
          <w:i/>
          <w:iCs/>
          <w:spacing w:val="-4"/>
          <w:sz w:val="20"/>
        </w:rPr>
        <w:t xml:space="preserve"> </w:t>
      </w:r>
      <w:r w:rsidRPr="00050F4E">
        <w:rPr>
          <w:i/>
          <w:iCs/>
          <w:sz w:val="20"/>
        </w:rPr>
        <w:t>y</w:t>
      </w:r>
      <w:r w:rsidRPr="00050F4E">
        <w:rPr>
          <w:i/>
          <w:iCs/>
          <w:spacing w:val="-3"/>
          <w:sz w:val="20"/>
        </w:rPr>
        <w:t xml:space="preserve"> </w:t>
      </w:r>
      <w:r w:rsidRPr="00050F4E">
        <w:rPr>
          <w:i/>
          <w:iCs/>
          <w:spacing w:val="-2"/>
          <w:sz w:val="20"/>
        </w:rPr>
        <w:t>salud.</w:t>
      </w:r>
    </w:p>
    <w:p w14:paraId="2451157C" w14:textId="77777777" w:rsidR="00330955" w:rsidRPr="00050F4E" w:rsidRDefault="00330955">
      <w:pPr>
        <w:pStyle w:val="Textoindependiente"/>
        <w:spacing w:before="60"/>
        <w:rPr>
          <w:i/>
          <w:iCs/>
        </w:rPr>
      </w:pPr>
    </w:p>
    <w:p w14:paraId="55B205EB" w14:textId="77777777" w:rsidR="00330955" w:rsidRPr="00050F4E" w:rsidRDefault="00000000">
      <w:pPr>
        <w:pStyle w:val="Prrafodelista"/>
        <w:numPr>
          <w:ilvl w:val="0"/>
          <w:numId w:val="4"/>
        </w:numPr>
        <w:tabs>
          <w:tab w:val="left" w:pos="387"/>
        </w:tabs>
        <w:spacing w:line="292" w:lineRule="auto"/>
        <w:ind w:left="142" w:firstLine="0"/>
        <w:jc w:val="both"/>
        <w:rPr>
          <w:i/>
          <w:iCs/>
          <w:sz w:val="20"/>
        </w:rPr>
      </w:pPr>
      <w:r w:rsidRPr="00050F4E">
        <w:rPr>
          <w:i/>
          <w:iCs/>
          <w:sz w:val="20"/>
        </w:rPr>
        <w:t>El licitador no ha incluido el coste correspondiente a los traslados del personal desde su lugar de trabajo (Mora, Toledo) al lugar de la obra (Las Rozas de Madrid).</w:t>
      </w:r>
    </w:p>
    <w:p w14:paraId="2999FA57" w14:textId="77777777" w:rsidR="00330955" w:rsidRPr="00050F4E" w:rsidRDefault="00330955">
      <w:pPr>
        <w:pStyle w:val="Textoindependiente"/>
        <w:spacing w:before="10"/>
        <w:rPr>
          <w:i/>
          <w:iCs/>
        </w:rPr>
      </w:pPr>
    </w:p>
    <w:p w14:paraId="132599A6" w14:textId="77777777" w:rsidR="00330955" w:rsidRPr="00050F4E" w:rsidRDefault="00000000">
      <w:pPr>
        <w:pStyle w:val="Prrafodelista"/>
        <w:numPr>
          <w:ilvl w:val="0"/>
          <w:numId w:val="4"/>
        </w:numPr>
        <w:tabs>
          <w:tab w:val="left" w:pos="379"/>
        </w:tabs>
        <w:spacing w:line="292" w:lineRule="auto"/>
        <w:ind w:left="142" w:right="850" w:firstLine="0"/>
        <w:jc w:val="both"/>
        <w:rPr>
          <w:i/>
          <w:iCs/>
          <w:sz w:val="20"/>
        </w:rPr>
      </w:pPr>
      <w:r w:rsidRPr="00050F4E">
        <w:rPr>
          <w:i/>
          <w:iCs/>
          <w:sz w:val="20"/>
        </w:rPr>
        <w:t>El licitador calcula 7 horas por semana y técnico para la dirección facultativa cuando ha ofertado una mejora consistente en el incremento de 4 visitas sobre el mínimo exigido.</w:t>
      </w:r>
    </w:p>
    <w:p w14:paraId="24843811" w14:textId="77777777" w:rsidR="00330955" w:rsidRPr="00050F4E" w:rsidRDefault="00330955">
      <w:pPr>
        <w:pStyle w:val="Textoindependiente"/>
        <w:spacing w:before="10"/>
        <w:rPr>
          <w:i/>
          <w:iCs/>
        </w:rPr>
      </w:pPr>
    </w:p>
    <w:p w14:paraId="7F67B7F1" w14:textId="77777777" w:rsidR="00330955" w:rsidRPr="00050F4E" w:rsidRDefault="00000000">
      <w:pPr>
        <w:pStyle w:val="Prrafodelista"/>
        <w:numPr>
          <w:ilvl w:val="0"/>
          <w:numId w:val="4"/>
        </w:numPr>
        <w:tabs>
          <w:tab w:val="left" w:pos="379"/>
        </w:tabs>
        <w:spacing w:line="292" w:lineRule="auto"/>
        <w:ind w:left="142" w:right="850" w:firstLine="0"/>
        <w:jc w:val="both"/>
        <w:rPr>
          <w:i/>
          <w:iCs/>
          <w:sz w:val="20"/>
        </w:rPr>
      </w:pPr>
      <w:r w:rsidRPr="00050F4E">
        <w:rPr>
          <w:i/>
          <w:iCs/>
          <w:sz w:val="20"/>
        </w:rPr>
        <w:t xml:space="preserve">Los salarios imputados a cada uno de los técnicos son sensiblemente bajos para la experiencia de cada uno de los técnicos adscritos al contrato (19 años y 7 años), no habiendo previsto cantidad alguna por los trienios que puedan corresponder a cada uno de ellos (cada trienio 5% del salario </w:t>
      </w:r>
      <w:r w:rsidRPr="00050F4E">
        <w:rPr>
          <w:i/>
          <w:iCs/>
          <w:spacing w:val="-2"/>
          <w:sz w:val="20"/>
        </w:rPr>
        <w:t>base).</w:t>
      </w:r>
    </w:p>
    <w:p w14:paraId="49089B9A" w14:textId="77777777" w:rsidR="00330955" w:rsidRPr="00050F4E" w:rsidRDefault="00330955">
      <w:pPr>
        <w:pStyle w:val="Textoindependiente"/>
        <w:spacing w:before="9"/>
        <w:rPr>
          <w:i/>
          <w:iCs/>
        </w:rPr>
      </w:pPr>
    </w:p>
    <w:p w14:paraId="6A4630F2" w14:textId="77777777" w:rsidR="00330955" w:rsidRPr="00050F4E" w:rsidRDefault="00000000">
      <w:pPr>
        <w:pStyle w:val="Textoindependiente"/>
        <w:spacing w:before="1" w:line="292" w:lineRule="auto"/>
        <w:ind w:left="142" w:right="851"/>
        <w:jc w:val="both"/>
        <w:rPr>
          <w:i/>
          <w:iCs/>
        </w:rPr>
      </w:pPr>
      <w:r w:rsidRPr="00050F4E">
        <w:rPr>
          <w:i/>
          <w:iCs/>
        </w:rPr>
        <w:t>Por dichas razones se considera que dicha oferta no es viable económicamente, teniendo en cuenta las prestaciones y obligaciones incluidas en el pliego de prescripciones técnicas.”</w:t>
      </w:r>
    </w:p>
    <w:p w14:paraId="21D09121" w14:textId="77777777" w:rsidR="00330955" w:rsidRDefault="00330955">
      <w:pPr>
        <w:pStyle w:val="Textoindependiente"/>
        <w:spacing w:line="292" w:lineRule="auto"/>
        <w:jc w:val="both"/>
        <w:sectPr w:rsidR="00330955">
          <w:pgSz w:w="11910" w:h="16840"/>
          <w:pgMar w:top="1260" w:right="565" w:bottom="1260" w:left="1275" w:header="225" w:footer="1060" w:gutter="0"/>
          <w:cols w:space="720"/>
        </w:sectPr>
      </w:pPr>
    </w:p>
    <w:p w14:paraId="595C50F7" w14:textId="6075655C" w:rsidR="00330955" w:rsidRDefault="00000000">
      <w:pPr>
        <w:pStyle w:val="Textoindependiente"/>
        <w:spacing w:before="180" w:line="292" w:lineRule="auto"/>
        <w:ind w:left="142" w:right="850"/>
        <w:jc w:val="both"/>
      </w:pPr>
      <w:r>
        <w:lastRenderedPageBreak/>
        <w:t>De conformidad con el informe transcrito, se acuerda, excluir del procedimiento de licitación a la mercantil PAROVESA INGENIERÍA, ARQUITECTURA Y SERVICIOS</w:t>
      </w:r>
      <w:r w:rsidR="00050F4E">
        <w:t>,</w:t>
      </w:r>
      <w:r>
        <w:t xml:space="preserve"> S.L.</w:t>
      </w:r>
      <w:r w:rsidR="00050F4E">
        <w:t>,</w:t>
      </w:r>
      <w:r>
        <w:t xml:space="preserve"> por las razones indicadas en el mismo.</w:t>
      </w:r>
    </w:p>
    <w:p w14:paraId="459AF37D" w14:textId="77777777" w:rsidR="00330955" w:rsidRDefault="00330955">
      <w:pPr>
        <w:pStyle w:val="Textoindependiente"/>
        <w:spacing w:before="10"/>
      </w:pPr>
    </w:p>
    <w:p w14:paraId="647BE17E" w14:textId="77777777" w:rsidR="00330955" w:rsidRDefault="00000000">
      <w:pPr>
        <w:pStyle w:val="Textoindependiente"/>
        <w:spacing w:line="292" w:lineRule="auto"/>
        <w:ind w:left="142" w:right="851"/>
        <w:jc w:val="both"/>
      </w:pPr>
      <w:r>
        <w:t>A continuación, se procede a la valoración de las ofertas de acuerdo con los criterios contemplados</w:t>
      </w:r>
      <w:r>
        <w:rPr>
          <w:spacing w:val="40"/>
        </w:rPr>
        <w:t xml:space="preserve"> </w:t>
      </w:r>
      <w:r>
        <w:t>en el Pliego de Cláusulas Administrativas Particulares:</w:t>
      </w:r>
    </w:p>
    <w:p w14:paraId="7F868BDE" w14:textId="77777777" w:rsidR="00330955" w:rsidRDefault="00330955">
      <w:pPr>
        <w:pStyle w:val="Textoindependiente"/>
        <w:spacing w:before="10"/>
      </w:pPr>
    </w:p>
    <w:p w14:paraId="67B0AF78" w14:textId="4801FD00" w:rsidR="00330955" w:rsidRDefault="00000000">
      <w:pPr>
        <w:pStyle w:val="Textoindependiente"/>
        <w:spacing w:line="542" w:lineRule="auto"/>
        <w:ind w:left="142" w:right="2015"/>
      </w:pPr>
      <w:r>
        <w:t>LICITADOR</w:t>
      </w:r>
      <w:r w:rsidR="00050F4E">
        <w:t xml:space="preserve"> </w:t>
      </w:r>
      <w:r>
        <w:t>PUNTOS</w:t>
      </w:r>
      <w:r>
        <w:rPr>
          <w:spacing w:val="-9"/>
        </w:rPr>
        <w:t xml:space="preserve"> </w:t>
      </w:r>
      <w:r>
        <w:t>OFERTA</w:t>
      </w:r>
      <w:r w:rsidR="00050F4E">
        <w:t xml:space="preserve"> </w:t>
      </w:r>
      <w:r>
        <w:t>PUNTOS</w:t>
      </w:r>
      <w:r>
        <w:rPr>
          <w:spacing w:val="-9"/>
        </w:rPr>
        <w:t xml:space="preserve"> </w:t>
      </w:r>
      <w:r>
        <w:t>EXPERIENCIA</w:t>
      </w:r>
      <w:r w:rsidR="00050F4E">
        <w:t xml:space="preserve"> </w:t>
      </w:r>
      <w:r>
        <w:t>PUNTOS</w:t>
      </w:r>
      <w:r>
        <w:rPr>
          <w:spacing w:val="-9"/>
        </w:rPr>
        <w:t xml:space="preserve"> </w:t>
      </w:r>
      <w:r>
        <w:t>VISITAS</w:t>
      </w:r>
      <w:r w:rsidR="00050F4E">
        <w:t xml:space="preserve"> </w:t>
      </w:r>
      <w:r>
        <w:t>TOTAL GESNAER CONSULTING SL10,8118,0015,0043,81</w:t>
      </w:r>
    </w:p>
    <w:p w14:paraId="0048771F" w14:textId="77777777" w:rsidR="00330955" w:rsidRDefault="00000000">
      <w:pPr>
        <w:pStyle w:val="Textoindependiente"/>
        <w:spacing w:before="1" w:line="542" w:lineRule="auto"/>
        <w:ind w:left="142" w:right="5491"/>
      </w:pPr>
      <w:r>
        <w:rPr>
          <w:noProof/>
        </w:rPr>
        <mc:AlternateContent>
          <mc:Choice Requires="wps">
            <w:drawing>
              <wp:anchor distT="0" distB="0" distL="0" distR="0" simplePos="0" relativeHeight="15808000" behindDoc="0" locked="0" layoutInCell="1" allowOverlap="1" wp14:anchorId="25852DF0" wp14:editId="01400C22">
                <wp:simplePos x="0" y="0"/>
                <wp:positionH relativeFrom="page">
                  <wp:posOffset>6807090</wp:posOffset>
                </wp:positionH>
                <wp:positionV relativeFrom="paragraph">
                  <wp:posOffset>47937</wp:posOffset>
                </wp:positionV>
                <wp:extent cx="419734" cy="318706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CEF26D1"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B0D0B4"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25852DF0" id="Textbox 188" o:spid="_x0000_s1107" type="#_x0000_t202" style="position:absolute;left:0;text-align:left;margin-left:536pt;margin-top:3.75pt;width:33.05pt;height:250.95pt;z-index:1580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Kg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" filled="f" stroked="f">
                <v:textbox style="layout-flow:vertical;mso-layout-flow-alt:bottom-to-top" inset="0,0,0,0">
                  <w:txbxContent>
                    <w:p w14:paraId="0CEF26D1"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B0D0B4"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IDEAS</w:t>
      </w:r>
      <w:r>
        <w:rPr>
          <w:spacing w:val="-10"/>
        </w:rPr>
        <w:t xml:space="preserve"> </w:t>
      </w:r>
      <w:r>
        <w:t>TX</w:t>
      </w:r>
      <w:r>
        <w:rPr>
          <w:spacing w:val="-10"/>
        </w:rPr>
        <w:t xml:space="preserve"> </w:t>
      </w:r>
      <w:r>
        <w:t>INGENIERIA</w:t>
      </w:r>
      <w:r>
        <w:rPr>
          <w:spacing w:val="-10"/>
        </w:rPr>
        <w:t xml:space="preserve"> </w:t>
      </w:r>
      <w:r>
        <w:t>SL14,8018,0011,2544,05 JUAN</w:t>
      </w:r>
      <w:r>
        <w:rPr>
          <w:spacing w:val="-10"/>
        </w:rPr>
        <w:t xml:space="preserve"> </w:t>
      </w:r>
      <w:r>
        <w:t>ANTONIO</w:t>
      </w:r>
      <w:r>
        <w:rPr>
          <w:spacing w:val="-10"/>
        </w:rPr>
        <w:t xml:space="preserve"> </w:t>
      </w:r>
      <w:r>
        <w:t>MAS</w:t>
      </w:r>
      <w:r>
        <w:rPr>
          <w:spacing w:val="-10"/>
        </w:rPr>
        <w:t xml:space="preserve"> </w:t>
      </w:r>
      <w:r>
        <w:t>RICO46,9018,007,5072,40 LETTER INGENIEROS SL22,6618,003,7544,41 MOLT INVERSIONES S. L42,2918,0015,0075,29 PEREZ-BARJA S.A.26,6018,000,0044,60</w:t>
      </w:r>
    </w:p>
    <w:p w14:paraId="770EA2A5" w14:textId="77777777" w:rsidR="00330955" w:rsidRDefault="00000000">
      <w:pPr>
        <w:pStyle w:val="Textoindependiente"/>
        <w:spacing w:before="4" w:line="292" w:lineRule="auto"/>
        <w:ind w:left="142" w:right="854"/>
      </w:pPr>
      <w:r>
        <w:t>SERVICIO</w:t>
      </w:r>
      <w:r>
        <w:rPr>
          <w:spacing w:val="80"/>
          <w:w w:val="150"/>
        </w:rPr>
        <w:t xml:space="preserve"> </w:t>
      </w:r>
      <w:r>
        <w:t>PROFESIONAL</w:t>
      </w:r>
      <w:r>
        <w:rPr>
          <w:spacing w:val="80"/>
          <w:w w:val="150"/>
        </w:rPr>
        <w:t xml:space="preserve"> </w:t>
      </w:r>
      <w:r>
        <w:t>DE</w:t>
      </w:r>
      <w:r>
        <w:rPr>
          <w:spacing w:val="80"/>
          <w:w w:val="150"/>
        </w:rPr>
        <w:t xml:space="preserve"> </w:t>
      </w:r>
      <w:r>
        <w:t>ARQUITECTURA,</w:t>
      </w:r>
      <w:r>
        <w:rPr>
          <w:spacing w:val="80"/>
          <w:w w:val="150"/>
        </w:rPr>
        <w:t xml:space="preserve"> </w:t>
      </w:r>
      <w:r>
        <w:t>CONSULTORIA</w:t>
      </w:r>
      <w:r>
        <w:rPr>
          <w:spacing w:val="80"/>
          <w:w w:val="150"/>
        </w:rPr>
        <w:t xml:space="preserve"> </w:t>
      </w:r>
      <w:r>
        <w:t>E</w:t>
      </w:r>
      <w:r>
        <w:rPr>
          <w:spacing w:val="80"/>
          <w:w w:val="150"/>
        </w:rPr>
        <w:t xml:space="preserve"> </w:t>
      </w:r>
      <w:r>
        <w:t>INGENIERIA,</w:t>
      </w:r>
      <w:r>
        <w:rPr>
          <w:spacing w:val="80"/>
          <w:w w:val="150"/>
        </w:rPr>
        <w:t xml:space="preserve"> </w:t>
      </w:r>
      <w:r>
        <w:t xml:space="preserve">SLP49, </w:t>
      </w:r>
      <w:r>
        <w:rPr>
          <w:spacing w:val="-2"/>
        </w:rPr>
        <w:t>0018,007,5074,50</w:t>
      </w:r>
    </w:p>
    <w:p w14:paraId="0782919A" w14:textId="77777777" w:rsidR="00330955" w:rsidRDefault="00330955">
      <w:pPr>
        <w:pStyle w:val="Textoindependiente"/>
        <w:spacing w:before="10"/>
      </w:pPr>
    </w:p>
    <w:p w14:paraId="371873F9" w14:textId="77777777" w:rsidR="00330955" w:rsidRDefault="00000000">
      <w:pPr>
        <w:pStyle w:val="Textoindependiente"/>
        <w:spacing w:line="542" w:lineRule="auto"/>
        <w:ind w:left="142" w:right="2015"/>
      </w:pPr>
      <w:r>
        <w:t>SYCON</w:t>
      </w:r>
      <w:r>
        <w:rPr>
          <w:spacing w:val="-5"/>
        </w:rPr>
        <w:t xml:space="preserve"> </w:t>
      </w:r>
      <w:r>
        <w:t>PROJECT</w:t>
      </w:r>
      <w:r>
        <w:rPr>
          <w:spacing w:val="-5"/>
        </w:rPr>
        <w:t xml:space="preserve"> </w:t>
      </w:r>
      <w:r>
        <w:t>MANAGEMENT</w:t>
      </w:r>
      <w:r>
        <w:rPr>
          <w:spacing w:val="-5"/>
        </w:rPr>
        <w:t xml:space="preserve"> </w:t>
      </w:r>
      <w:r>
        <w:t>Y</w:t>
      </w:r>
      <w:r>
        <w:rPr>
          <w:spacing w:val="-5"/>
        </w:rPr>
        <w:t xml:space="preserve"> </w:t>
      </w:r>
      <w:r>
        <w:t>CONSTRUCCIÓN</w:t>
      </w:r>
      <w:r>
        <w:rPr>
          <w:spacing w:val="-5"/>
        </w:rPr>
        <w:t xml:space="preserve"> </w:t>
      </w:r>
      <w:r>
        <w:t>SL9,1618,0011,2538,41 TORUS 23 S.L.45,4618,007,5070,96</w:t>
      </w:r>
    </w:p>
    <w:p w14:paraId="4025E5AF" w14:textId="40A92210" w:rsidR="00330955" w:rsidRDefault="00000000">
      <w:pPr>
        <w:pStyle w:val="Textoindependiente"/>
        <w:spacing w:before="1" w:line="292" w:lineRule="auto"/>
        <w:ind w:left="142" w:right="851"/>
      </w:pPr>
      <w:r>
        <w:t>Asimismo</w:t>
      </w:r>
      <w:r w:rsidR="00050F4E">
        <w:t>,</w:t>
      </w:r>
      <w:r>
        <w:t xml:space="preserve"> se acordó proponer la adjudicación del contrato a favor de MOLT INVERSIONES, S.L.</w:t>
      </w:r>
      <w:r w:rsidR="00050F4E">
        <w:t>,</w:t>
      </w:r>
      <w:r>
        <w:t xml:space="preserve"> y</w:t>
      </w:r>
      <w:r>
        <w:rPr>
          <w:spacing w:val="40"/>
        </w:rPr>
        <w:t xml:space="preserve"> </w:t>
      </w:r>
      <w:r>
        <w:t xml:space="preserve">requerirle la documentación necesaria para resultar adjudicataria </w:t>
      </w:r>
      <w:proofErr w:type="gramStart"/>
      <w:r>
        <w:t>del mismo</w:t>
      </w:r>
      <w:proofErr w:type="gramEnd"/>
      <w:r>
        <w:t>.</w:t>
      </w:r>
    </w:p>
    <w:p w14:paraId="08E93655" w14:textId="77777777" w:rsidR="00330955" w:rsidRDefault="00330955">
      <w:pPr>
        <w:pStyle w:val="Textoindependiente"/>
        <w:spacing w:before="10"/>
      </w:pPr>
    </w:p>
    <w:p w14:paraId="75D6007D" w14:textId="338CA09F" w:rsidR="00330955" w:rsidRDefault="00000000">
      <w:pPr>
        <w:pStyle w:val="Prrafodelista"/>
        <w:numPr>
          <w:ilvl w:val="0"/>
          <w:numId w:val="6"/>
        </w:numPr>
        <w:tabs>
          <w:tab w:val="left" w:pos="375"/>
        </w:tabs>
        <w:ind w:left="375" w:right="0" w:hanging="233"/>
        <w:rPr>
          <w:sz w:val="20"/>
        </w:rPr>
      </w:pPr>
      <w:r>
        <w:rPr>
          <w:sz w:val="20"/>
        </w:rPr>
        <w:t>Documentación</w:t>
      </w:r>
      <w:r>
        <w:rPr>
          <w:spacing w:val="-4"/>
          <w:sz w:val="20"/>
        </w:rPr>
        <w:t xml:space="preserve"> </w:t>
      </w:r>
      <w:r>
        <w:rPr>
          <w:sz w:val="20"/>
        </w:rPr>
        <w:t>presentada</w:t>
      </w:r>
      <w:r>
        <w:rPr>
          <w:spacing w:val="-3"/>
          <w:sz w:val="20"/>
        </w:rPr>
        <w:t xml:space="preserve"> </w:t>
      </w:r>
      <w:r>
        <w:rPr>
          <w:sz w:val="20"/>
        </w:rPr>
        <w:t>por</w:t>
      </w:r>
      <w:r>
        <w:rPr>
          <w:spacing w:val="-4"/>
          <w:sz w:val="20"/>
        </w:rPr>
        <w:t xml:space="preserve"> </w:t>
      </w:r>
      <w:r>
        <w:rPr>
          <w:sz w:val="20"/>
        </w:rPr>
        <w:t>MOLT</w:t>
      </w:r>
      <w:r>
        <w:rPr>
          <w:spacing w:val="-3"/>
          <w:sz w:val="20"/>
        </w:rPr>
        <w:t xml:space="preserve"> </w:t>
      </w:r>
      <w:r>
        <w:rPr>
          <w:sz w:val="20"/>
        </w:rPr>
        <w:t>INVERSIONES,</w:t>
      </w:r>
      <w:r>
        <w:rPr>
          <w:spacing w:val="-4"/>
          <w:sz w:val="20"/>
        </w:rPr>
        <w:t xml:space="preserve"> </w:t>
      </w:r>
      <w:r>
        <w:rPr>
          <w:sz w:val="20"/>
        </w:rPr>
        <w:t>S.</w:t>
      </w:r>
      <w:r>
        <w:rPr>
          <w:spacing w:val="-5"/>
          <w:sz w:val="20"/>
        </w:rPr>
        <w:t>L.</w:t>
      </w:r>
    </w:p>
    <w:p w14:paraId="2DDDC2A8" w14:textId="77777777" w:rsidR="00330955" w:rsidRDefault="00330955">
      <w:pPr>
        <w:pStyle w:val="Textoindependiente"/>
        <w:spacing w:before="61"/>
      </w:pPr>
    </w:p>
    <w:p w14:paraId="2F817BA0" w14:textId="60BE2E5A" w:rsidR="00330955" w:rsidRDefault="00000000">
      <w:pPr>
        <w:pStyle w:val="Prrafodelista"/>
        <w:numPr>
          <w:ilvl w:val="0"/>
          <w:numId w:val="6"/>
        </w:numPr>
        <w:tabs>
          <w:tab w:val="left" w:pos="380"/>
        </w:tabs>
        <w:spacing w:line="292" w:lineRule="auto"/>
        <w:ind w:firstLine="0"/>
        <w:rPr>
          <w:sz w:val="20"/>
        </w:rPr>
      </w:pPr>
      <w:r>
        <w:rPr>
          <w:sz w:val="20"/>
        </w:rPr>
        <w:t xml:space="preserve">Informe jurídico </w:t>
      </w:r>
      <w:proofErr w:type="spellStart"/>
      <w:r>
        <w:rPr>
          <w:sz w:val="20"/>
        </w:rPr>
        <w:t>nº</w:t>
      </w:r>
      <w:proofErr w:type="spellEnd"/>
      <w:r>
        <w:rPr>
          <w:sz w:val="20"/>
        </w:rPr>
        <w:t xml:space="preserve"> 466/2025, de 6 de mayo suscrito por el </w:t>
      </w:r>
      <w:proofErr w:type="gramStart"/>
      <w:r>
        <w:rPr>
          <w:sz w:val="20"/>
        </w:rPr>
        <w:t>Director General</w:t>
      </w:r>
      <w:proofErr w:type="gramEnd"/>
      <w:r>
        <w:rPr>
          <w:sz w:val="20"/>
        </w:rPr>
        <w:t xml:space="preserve"> de la </w:t>
      </w:r>
      <w:r w:rsidR="00050F4E">
        <w:rPr>
          <w:sz w:val="20"/>
        </w:rPr>
        <w:t>A</w:t>
      </w:r>
      <w:r>
        <w:rPr>
          <w:sz w:val="20"/>
        </w:rPr>
        <w:t>sesoría Jurídica Municipal, a la documentación presentada MOLT INVERSIONES, S.L.:</w:t>
      </w:r>
    </w:p>
    <w:p w14:paraId="157085BD" w14:textId="77777777" w:rsidR="00330955" w:rsidRDefault="00330955">
      <w:pPr>
        <w:pStyle w:val="Textoindependiente"/>
        <w:spacing w:before="9"/>
      </w:pPr>
    </w:p>
    <w:p w14:paraId="18C76A9F" w14:textId="77777777" w:rsidR="00330955" w:rsidRPr="00050F4E" w:rsidRDefault="00000000">
      <w:pPr>
        <w:pStyle w:val="Textoindependiente"/>
        <w:spacing w:before="1"/>
        <w:ind w:left="142"/>
        <w:rPr>
          <w:i/>
          <w:iCs/>
        </w:rPr>
      </w:pPr>
      <w:r w:rsidRPr="00050F4E">
        <w:rPr>
          <w:i/>
          <w:iCs/>
        </w:rPr>
        <w:t xml:space="preserve">“INFORME </w:t>
      </w:r>
      <w:r w:rsidRPr="00050F4E">
        <w:rPr>
          <w:i/>
          <w:iCs/>
          <w:spacing w:val="-2"/>
        </w:rPr>
        <w:t>JURÍDICO</w:t>
      </w:r>
    </w:p>
    <w:p w14:paraId="355209C3" w14:textId="77777777" w:rsidR="00330955" w:rsidRPr="00050F4E" w:rsidRDefault="00330955">
      <w:pPr>
        <w:pStyle w:val="Textoindependiente"/>
        <w:spacing w:before="60"/>
        <w:rPr>
          <w:i/>
          <w:iCs/>
        </w:rPr>
      </w:pPr>
    </w:p>
    <w:p w14:paraId="274D59EE" w14:textId="77777777" w:rsidR="00330955" w:rsidRPr="00050F4E" w:rsidRDefault="00000000">
      <w:pPr>
        <w:pStyle w:val="Textoindependiente"/>
        <w:ind w:left="142"/>
        <w:rPr>
          <w:i/>
          <w:iCs/>
        </w:rPr>
      </w:pPr>
      <w:r w:rsidRPr="00050F4E">
        <w:rPr>
          <w:i/>
          <w:iCs/>
        </w:rPr>
        <w:t xml:space="preserve">Expediente: </w:t>
      </w:r>
      <w:r w:rsidRPr="00050F4E">
        <w:rPr>
          <w:i/>
          <w:iCs/>
          <w:spacing w:val="-2"/>
        </w:rPr>
        <w:t>10667/2025</w:t>
      </w:r>
    </w:p>
    <w:p w14:paraId="5D7FBC00" w14:textId="77777777" w:rsidR="00330955" w:rsidRPr="00050F4E" w:rsidRDefault="00330955">
      <w:pPr>
        <w:pStyle w:val="Textoindependiente"/>
        <w:spacing w:before="60"/>
        <w:rPr>
          <w:i/>
          <w:iCs/>
        </w:rPr>
      </w:pPr>
    </w:p>
    <w:p w14:paraId="085C4337" w14:textId="77777777" w:rsidR="00330955" w:rsidRPr="00050F4E" w:rsidRDefault="00000000">
      <w:pPr>
        <w:pStyle w:val="Textoindependiente"/>
        <w:spacing w:before="1" w:line="292" w:lineRule="auto"/>
        <w:ind w:left="142" w:right="851"/>
        <w:jc w:val="both"/>
        <w:rPr>
          <w:i/>
          <w:iCs/>
        </w:rPr>
      </w:pPr>
      <w:r w:rsidRPr="00050F4E">
        <w:rPr>
          <w:i/>
          <w:iCs/>
        </w:rPr>
        <w:t>Asunto: Documentación presentada por el licitador MOLT INVERSIONES S.L., en el expediente relativo al contrato de servicio de “Redacción de proyecto de ejecución, dirección facultativa y coordinación de seguridad y salud de las obras de reforma de instalaciones para mejora de la eficiencia energética de los polideportivos municipales”, mediante procedimiento abierto simplificado sumario y varios criterios de adjudicación, no sujeto a regulación armonizada.</w:t>
      </w:r>
    </w:p>
    <w:p w14:paraId="568B4815" w14:textId="77777777" w:rsidR="00330955" w:rsidRPr="00050F4E" w:rsidRDefault="00330955">
      <w:pPr>
        <w:pStyle w:val="Textoindependiente"/>
        <w:spacing w:before="9"/>
        <w:rPr>
          <w:i/>
          <w:iCs/>
        </w:rPr>
      </w:pPr>
    </w:p>
    <w:p w14:paraId="385922D3" w14:textId="7B0526E8" w:rsidR="00330955" w:rsidRPr="00050F4E" w:rsidRDefault="00000000">
      <w:pPr>
        <w:pStyle w:val="Textoindependiente"/>
        <w:spacing w:line="542" w:lineRule="auto"/>
        <w:ind w:left="142" w:right="2629"/>
        <w:jc w:val="both"/>
        <w:rPr>
          <w:i/>
          <w:iCs/>
        </w:rPr>
      </w:pPr>
      <w:r w:rsidRPr="00050F4E">
        <w:rPr>
          <w:i/>
          <w:iCs/>
        </w:rPr>
        <w:t>MOLT</w:t>
      </w:r>
      <w:r w:rsidRPr="00050F4E">
        <w:rPr>
          <w:i/>
          <w:iCs/>
          <w:spacing w:val="-3"/>
        </w:rPr>
        <w:t xml:space="preserve"> </w:t>
      </w:r>
      <w:r w:rsidRPr="00050F4E">
        <w:rPr>
          <w:i/>
          <w:iCs/>
        </w:rPr>
        <w:t>INVERSIONES</w:t>
      </w:r>
      <w:r w:rsidRPr="00050F4E">
        <w:rPr>
          <w:i/>
          <w:iCs/>
          <w:spacing w:val="-3"/>
        </w:rPr>
        <w:t xml:space="preserve"> </w:t>
      </w:r>
      <w:r w:rsidRPr="00050F4E">
        <w:rPr>
          <w:i/>
          <w:iCs/>
        </w:rPr>
        <w:t>S.L.</w:t>
      </w:r>
      <w:r w:rsidRPr="00050F4E">
        <w:rPr>
          <w:i/>
          <w:iCs/>
          <w:spacing w:val="-3"/>
        </w:rPr>
        <w:t xml:space="preserve"> </w:t>
      </w:r>
      <w:r w:rsidRPr="00050F4E">
        <w:rPr>
          <w:i/>
          <w:iCs/>
        </w:rPr>
        <w:t>ha</w:t>
      </w:r>
      <w:r w:rsidRPr="00050F4E">
        <w:rPr>
          <w:i/>
          <w:iCs/>
          <w:spacing w:val="-3"/>
        </w:rPr>
        <w:t xml:space="preserve"> </w:t>
      </w:r>
      <w:r w:rsidRPr="00050F4E">
        <w:rPr>
          <w:i/>
          <w:iCs/>
        </w:rPr>
        <w:t>presentado,</w:t>
      </w:r>
      <w:r w:rsidRPr="00050F4E">
        <w:rPr>
          <w:i/>
          <w:iCs/>
          <w:spacing w:val="-3"/>
        </w:rPr>
        <w:t xml:space="preserve"> </w:t>
      </w:r>
      <w:r w:rsidRPr="00050F4E">
        <w:rPr>
          <w:i/>
          <w:iCs/>
        </w:rPr>
        <w:t>entre</w:t>
      </w:r>
      <w:r w:rsidRPr="00050F4E">
        <w:rPr>
          <w:i/>
          <w:iCs/>
          <w:spacing w:val="-3"/>
        </w:rPr>
        <w:t xml:space="preserve"> </w:t>
      </w:r>
      <w:r w:rsidRPr="00050F4E">
        <w:rPr>
          <w:i/>
          <w:iCs/>
        </w:rPr>
        <w:t>otra,</w:t>
      </w:r>
      <w:r w:rsidRPr="00050F4E">
        <w:rPr>
          <w:i/>
          <w:iCs/>
          <w:spacing w:val="-3"/>
        </w:rPr>
        <w:t xml:space="preserve"> </w:t>
      </w:r>
      <w:r w:rsidRPr="00050F4E">
        <w:rPr>
          <w:i/>
          <w:iCs/>
        </w:rPr>
        <w:t>la</w:t>
      </w:r>
      <w:r w:rsidRPr="00050F4E">
        <w:rPr>
          <w:i/>
          <w:iCs/>
          <w:spacing w:val="-3"/>
        </w:rPr>
        <w:t xml:space="preserve"> </w:t>
      </w:r>
      <w:r w:rsidRPr="00050F4E">
        <w:rPr>
          <w:i/>
          <w:iCs/>
        </w:rPr>
        <w:t>siguiente</w:t>
      </w:r>
      <w:r w:rsidRPr="00050F4E">
        <w:rPr>
          <w:i/>
          <w:iCs/>
          <w:spacing w:val="-3"/>
        </w:rPr>
        <w:t xml:space="preserve"> </w:t>
      </w:r>
      <w:r w:rsidRPr="00050F4E">
        <w:rPr>
          <w:i/>
          <w:iCs/>
        </w:rPr>
        <w:t>documentación: Compromiso de adscripción de medios humanos y materiales al contrato</w:t>
      </w:r>
      <w:r w:rsidR="00050F4E" w:rsidRPr="00050F4E">
        <w:rPr>
          <w:i/>
          <w:iCs/>
        </w:rPr>
        <w:t>.</w:t>
      </w:r>
    </w:p>
    <w:p w14:paraId="4E99C049" w14:textId="77777777" w:rsidR="00330955" w:rsidRPr="00050F4E" w:rsidRDefault="00330955">
      <w:pPr>
        <w:pStyle w:val="Textoindependiente"/>
        <w:spacing w:line="542" w:lineRule="auto"/>
        <w:jc w:val="both"/>
        <w:rPr>
          <w:i/>
          <w:iCs/>
        </w:rPr>
        <w:sectPr w:rsidR="00330955" w:rsidRPr="00050F4E">
          <w:pgSz w:w="11910" w:h="16840"/>
          <w:pgMar w:top="1260" w:right="565" w:bottom="1260" w:left="1275" w:header="225" w:footer="1060" w:gutter="0"/>
          <w:cols w:space="720"/>
        </w:sectPr>
      </w:pPr>
    </w:p>
    <w:p w14:paraId="7B727CDE" w14:textId="77777777" w:rsidR="00330955" w:rsidRPr="00050F4E" w:rsidRDefault="00000000">
      <w:pPr>
        <w:pStyle w:val="Textoindependiente"/>
        <w:spacing w:before="180" w:line="292" w:lineRule="auto"/>
        <w:ind w:left="142" w:right="851"/>
        <w:jc w:val="both"/>
        <w:rPr>
          <w:i/>
          <w:iCs/>
        </w:rPr>
      </w:pPr>
      <w:r w:rsidRPr="00050F4E">
        <w:rPr>
          <w:i/>
          <w:iCs/>
        </w:rPr>
        <w:lastRenderedPageBreak/>
        <w:t>Certificado expedido por la Agencia Tributaria referida al censo de actividades económicas, en el que figura de alta en el IAE y declaración responsable de no haber causado baja en dicho impuesto y exención del impuesto.</w:t>
      </w:r>
    </w:p>
    <w:p w14:paraId="722D545F" w14:textId="77777777" w:rsidR="00330955" w:rsidRPr="00050F4E" w:rsidRDefault="00330955">
      <w:pPr>
        <w:pStyle w:val="Textoindependiente"/>
        <w:spacing w:before="10"/>
        <w:rPr>
          <w:i/>
          <w:iCs/>
        </w:rPr>
      </w:pPr>
    </w:p>
    <w:p w14:paraId="500AA6F0" w14:textId="77777777" w:rsidR="00330955" w:rsidRPr="00050F4E" w:rsidRDefault="00000000">
      <w:pPr>
        <w:pStyle w:val="Textoindependiente"/>
        <w:spacing w:line="542" w:lineRule="auto"/>
        <w:ind w:left="142" w:right="2018"/>
        <w:jc w:val="both"/>
        <w:rPr>
          <w:i/>
          <w:iCs/>
        </w:rPr>
      </w:pPr>
      <w:r w:rsidRPr="00050F4E">
        <w:rPr>
          <w:i/>
          <w:iCs/>
        </w:rPr>
        <w:t>Certificado</w:t>
      </w:r>
      <w:r w:rsidRPr="00050F4E">
        <w:rPr>
          <w:i/>
          <w:iCs/>
          <w:spacing w:val="-2"/>
        </w:rPr>
        <w:t xml:space="preserve"> </w:t>
      </w:r>
      <w:r w:rsidRPr="00050F4E">
        <w:rPr>
          <w:i/>
          <w:iCs/>
        </w:rPr>
        <w:t>de</w:t>
      </w:r>
      <w:r w:rsidRPr="00050F4E">
        <w:rPr>
          <w:i/>
          <w:iCs/>
          <w:spacing w:val="-2"/>
        </w:rPr>
        <w:t xml:space="preserve"> </w:t>
      </w:r>
      <w:r w:rsidRPr="00050F4E">
        <w:rPr>
          <w:i/>
          <w:iCs/>
        </w:rPr>
        <w:t>estar</w:t>
      </w:r>
      <w:r w:rsidRPr="00050F4E">
        <w:rPr>
          <w:i/>
          <w:iCs/>
          <w:spacing w:val="-2"/>
        </w:rPr>
        <w:t xml:space="preserve"> </w:t>
      </w:r>
      <w:r w:rsidRPr="00050F4E">
        <w:rPr>
          <w:i/>
          <w:iCs/>
        </w:rPr>
        <w:t>al</w:t>
      </w:r>
      <w:r w:rsidRPr="00050F4E">
        <w:rPr>
          <w:i/>
          <w:iCs/>
          <w:spacing w:val="-2"/>
        </w:rPr>
        <w:t xml:space="preserve"> </w:t>
      </w:r>
      <w:r w:rsidRPr="00050F4E">
        <w:rPr>
          <w:i/>
          <w:iCs/>
        </w:rPr>
        <w:t>corriente</w:t>
      </w:r>
      <w:r w:rsidRPr="00050F4E">
        <w:rPr>
          <w:i/>
          <w:iCs/>
          <w:spacing w:val="-2"/>
        </w:rPr>
        <w:t xml:space="preserve"> </w:t>
      </w:r>
      <w:r w:rsidRPr="00050F4E">
        <w:rPr>
          <w:i/>
          <w:iCs/>
        </w:rPr>
        <w:t>de</w:t>
      </w:r>
      <w:r w:rsidRPr="00050F4E">
        <w:rPr>
          <w:i/>
          <w:iCs/>
          <w:spacing w:val="-2"/>
        </w:rPr>
        <w:t xml:space="preserve"> </w:t>
      </w:r>
      <w:r w:rsidRPr="00050F4E">
        <w:rPr>
          <w:i/>
          <w:iCs/>
        </w:rPr>
        <w:t>sus</w:t>
      </w:r>
      <w:r w:rsidRPr="00050F4E">
        <w:rPr>
          <w:i/>
          <w:iCs/>
          <w:spacing w:val="-2"/>
        </w:rPr>
        <w:t xml:space="preserve"> </w:t>
      </w:r>
      <w:r w:rsidRPr="00050F4E">
        <w:rPr>
          <w:i/>
          <w:iCs/>
        </w:rPr>
        <w:t>obligaciones</w:t>
      </w:r>
      <w:r w:rsidRPr="00050F4E">
        <w:rPr>
          <w:i/>
          <w:iCs/>
          <w:spacing w:val="-2"/>
        </w:rPr>
        <w:t xml:space="preserve"> </w:t>
      </w:r>
      <w:r w:rsidRPr="00050F4E">
        <w:rPr>
          <w:i/>
          <w:iCs/>
        </w:rPr>
        <w:t>tributarias</w:t>
      </w:r>
      <w:r w:rsidRPr="00050F4E">
        <w:rPr>
          <w:i/>
          <w:iCs/>
          <w:spacing w:val="-2"/>
        </w:rPr>
        <w:t xml:space="preserve"> </w:t>
      </w:r>
      <w:r w:rsidRPr="00050F4E">
        <w:rPr>
          <w:i/>
          <w:iCs/>
        </w:rPr>
        <w:t>y</w:t>
      </w:r>
      <w:r w:rsidRPr="00050F4E">
        <w:rPr>
          <w:i/>
          <w:iCs/>
          <w:spacing w:val="-2"/>
        </w:rPr>
        <w:t xml:space="preserve"> </w:t>
      </w:r>
      <w:r w:rsidRPr="00050F4E">
        <w:rPr>
          <w:i/>
          <w:iCs/>
        </w:rPr>
        <w:t>con</w:t>
      </w:r>
      <w:r w:rsidRPr="00050F4E">
        <w:rPr>
          <w:i/>
          <w:iCs/>
          <w:spacing w:val="-2"/>
        </w:rPr>
        <w:t xml:space="preserve"> </w:t>
      </w:r>
      <w:r w:rsidRPr="00050F4E">
        <w:rPr>
          <w:i/>
          <w:iCs/>
        </w:rPr>
        <w:t>la</w:t>
      </w:r>
      <w:r w:rsidRPr="00050F4E">
        <w:rPr>
          <w:i/>
          <w:iCs/>
          <w:spacing w:val="-2"/>
        </w:rPr>
        <w:t xml:space="preserve"> </w:t>
      </w:r>
      <w:r w:rsidRPr="00050F4E">
        <w:rPr>
          <w:i/>
          <w:iCs/>
        </w:rPr>
        <w:t>Seguridad</w:t>
      </w:r>
      <w:r w:rsidRPr="00050F4E">
        <w:rPr>
          <w:i/>
          <w:iCs/>
          <w:spacing w:val="-2"/>
        </w:rPr>
        <w:t xml:space="preserve"> </w:t>
      </w:r>
      <w:r w:rsidRPr="00050F4E">
        <w:rPr>
          <w:i/>
          <w:iCs/>
        </w:rPr>
        <w:t>Social. En la oferta presentada consta la titulación del personal adscrito al contrato.</w:t>
      </w:r>
    </w:p>
    <w:p w14:paraId="43B32AB7" w14:textId="77777777" w:rsidR="00330955" w:rsidRPr="00050F4E" w:rsidRDefault="00000000">
      <w:pPr>
        <w:pStyle w:val="Textoindependiente"/>
        <w:spacing w:before="1" w:line="292" w:lineRule="auto"/>
        <w:ind w:left="142" w:right="851"/>
        <w:jc w:val="both"/>
        <w:rPr>
          <w:i/>
          <w:iCs/>
        </w:rPr>
      </w:pPr>
      <w:r w:rsidRPr="00050F4E">
        <w:rPr>
          <w:i/>
          <w:iCs/>
          <w:noProof/>
        </w:rPr>
        <mc:AlternateContent>
          <mc:Choice Requires="wps">
            <w:drawing>
              <wp:anchor distT="0" distB="0" distL="0" distR="0" simplePos="0" relativeHeight="251630080" behindDoc="0" locked="0" layoutInCell="1" allowOverlap="1" wp14:anchorId="51179055" wp14:editId="1008FF5F">
                <wp:simplePos x="0" y="0"/>
                <wp:positionH relativeFrom="page">
                  <wp:posOffset>6807090</wp:posOffset>
                </wp:positionH>
                <wp:positionV relativeFrom="paragraph">
                  <wp:posOffset>556656</wp:posOffset>
                </wp:positionV>
                <wp:extent cx="419734" cy="318706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77357BF"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F9FC9F"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51179055" id="Textbox 190" o:spid="_x0000_s1108" type="#_x0000_t202" style="position:absolute;left:0;text-align:left;margin-left:536pt;margin-top:43.85pt;width:33.05pt;height:250.95pt;z-index:25163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hQ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" filled="f" stroked="f">
                <v:textbox style="layout-flow:vertical;mso-layout-flow-alt:bottom-to-top" inset="0,0,0,0">
                  <w:txbxContent>
                    <w:p w14:paraId="077357BF"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F9FC9F"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sidRPr="00050F4E">
        <w:rPr>
          <w:i/>
          <w:iCs/>
        </w:rPr>
        <w:t>Inscripción en el ROLECE, en el que consta su denominación social, domicilio social, objeto social, inexistencia de prohibiciones para contratar, órgano de administración y apoderamientos, y clasificación administrativa suficiente para la adjudicación del contrato.</w:t>
      </w:r>
    </w:p>
    <w:p w14:paraId="4B7A8D0A" w14:textId="77777777" w:rsidR="00330955" w:rsidRPr="00050F4E" w:rsidRDefault="00330955">
      <w:pPr>
        <w:pStyle w:val="Textoindependiente"/>
        <w:spacing w:before="10"/>
        <w:rPr>
          <w:i/>
          <w:iCs/>
        </w:rPr>
      </w:pPr>
    </w:p>
    <w:p w14:paraId="37819B50" w14:textId="4F15231A" w:rsidR="00330955" w:rsidRPr="00050F4E" w:rsidRDefault="00000000">
      <w:pPr>
        <w:pStyle w:val="Textoindependiente"/>
        <w:spacing w:line="292" w:lineRule="auto"/>
        <w:ind w:left="142" w:right="851"/>
        <w:jc w:val="both"/>
        <w:rPr>
          <w:i/>
          <w:iCs/>
        </w:rPr>
      </w:pPr>
      <w:r w:rsidRPr="00050F4E">
        <w:rPr>
          <w:i/>
          <w:iCs/>
        </w:rPr>
        <w:t>En el Boletín Oficial del Registro Mercantil de Valencia aparece publicado con fecha 9 de diciembre</w:t>
      </w:r>
      <w:r w:rsidRPr="00050F4E">
        <w:rPr>
          <w:i/>
          <w:iCs/>
          <w:spacing w:val="40"/>
        </w:rPr>
        <w:t xml:space="preserve"> </w:t>
      </w:r>
      <w:r w:rsidRPr="00050F4E">
        <w:rPr>
          <w:i/>
          <w:iCs/>
        </w:rPr>
        <w:t xml:space="preserve">de 2022 el nombramiento de D. Carlos Alfonso </w:t>
      </w:r>
      <w:r w:rsidR="00050F4E" w:rsidRPr="00050F4E">
        <w:rPr>
          <w:i/>
          <w:iCs/>
        </w:rPr>
        <w:t>Flórez</w:t>
      </w:r>
      <w:r w:rsidRPr="00050F4E">
        <w:rPr>
          <w:i/>
          <w:iCs/>
        </w:rPr>
        <w:t xml:space="preserve"> Rojas como administrador de la sociedad </w:t>
      </w:r>
      <w:r w:rsidRPr="00050F4E">
        <w:rPr>
          <w:i/>
          <w:iCs/>
          <w:spacing w:val="-2"/>
        </w:rPr>
        <w:t>mercantil.</w:t>
      </w:r>
    </w:p>
    <w:p w14:paraId="02302E5F" w14:textId="77777777" w:rsidR="00330955" w:rsidRPr="00050F4E" w:rsidRDefault="00330955">
      <w:pPr>
        <w:pStyle w:val="Textoindependiente"/>
        <w:spacing w:before="10"/>
        <w:rPr>
          <w:i/>
          <w:iCs/>
        </w:rPr>
      </w:pPr>
    </w:p>
    <w:p w14:paraId="0D6FB1FB" w14:textId="77777777" w:rsidR="00330955" w:rsidRPr="00050F4E" w:rsidRDefault="00000000">
      <w:pPr>
        <w:pStyle w:val="Textoindependiente"/>
        <w:ind w:left="142"/>
        <w:rPr>
          <w:i/>
          <w:iCs/>
        </w:rPr>
      </w:pPr>
      <w:r w:rsidRPr="00050F4E">
        <w:rPr>
          <w:i/>
          <w:iCs/>
        </w:rPr>
        <w:t>La</w:t>
      </w:r>
      <w:r w:rsidRPr="00050F4E">
        <w:rPr>
          <w:i/>
          <w:iCs/>
          <w:spacing w:val="-5"/>
        </w:rPr>
        <w:t xml:space="preserve"> </w:t>
      </w:r>
      <w:r w:rsidRPr="00050F4E">
        <w:rPr>
          <w:i/>
          <w:iCs/>
        </w:rPr>
        <w:t>documentación</w:t>
      </w:r>
      <w:r w:rsidRPr="00050F4E">
        <w:rPr>
          <w:i/>
          <w:iCs/>
          <w:spacing w:val="-4"/>
        </w:rPr>
        <w:t xml:space="preserve"> </w:t>
      </w:r>
      <w:r w:rsidRPr="00050F4E">
        <w:rPr>
          <w:i/>
          <w:iCs/>
        </w:rPr>
        <w:t>es</w:t>
      </w:r>
      <w:r w:rsidRPr="00050F4E">
        <w:rPr>
          <w:i/>
          <w:iCs/>
          <w:spacing w:val="-4"/>
        </w:rPr>
        <w:t xml:space="preserve"> </w:t>
      </w:r>
      <w:r w:rsidRPr="00050F4E">
        <w:rPr>
          <w:i/>
          <w:iCs/>
          <w:spacing w:val="-2"/>
        </w:rPr>
        <w:t>conforme.”</w:t>
      </w:r>
    </w:p>
    <w:p w14:paraId="110B97E5" w14:textId="77777777" w:rsidR="00330955" w:rsidRDefault="00330955">
      <w:pPr>
        <w:pStyle w:val="Textoindependiente"/>
        <w:spacing w:before="60"/>
      </w:pPr>
    </w:p>
    <w:p w14:paraId="04CEEF08" w14:textId="77777777" w:rsidR="00330955" w:rsidRDefault="00000000">
      <w:pPr>
        <w:pStyle w:val="Prrafodelista"/>
        <w:numPr>
          <w:ilvl w:val="0"/>
          <w:numId w:val="6"/>
        </w:numPr>
        <w:tabs>
          <w:tab w:val="left" w:pos="400"/>
        </w:tabs>
        <w:spacing w:before="1" w:line="292" w:lineRule="auto"/>
        <w:ind w:right="850" w:firstLine="0"/>
        <w:rPr>
          <w:sz w:val="20"/>
        </w:rPr>
      </w:pPr>
      <w:r>
        <w:rPr>
          <w:sz w:val="20"/>
        </w:rPr>
        <w:t>Acta</w:t>
      </w:r>
      <w:r>
        <w:rPr>
          <w:spacing w:val="27"/>
          <w:sz w:val="20"/>
        </w:rPr>
        <w:t xml:space="preserve"> </w:t>
      </w:r>
      <w:r>
        <w:rPr>
          <w:sz w:val="20"/>
        </w:rPr>
        <w:t>de</w:t>
      </w:r>
      <w:r>
        <w:rPr>
          <w:spacing w:val="27"/>
          <w:sz w:val="20"/>
        </w:rPr>
        <w:t xml:space="preserve"> </w:t>
      </w:r>
      <w:r>
        <w:rPr>
          <w:sz w:val="20"/>
        </w:rPr>
        <w:t>la</w:t>
      </w:r>
      <w:r>
        <w:rPr>
          <w:spacing w:val="27"/>
          <w:sz w:val="20"/>
        </w:rPr>
        <w:t xml:space="preserve"> </w:t>
      </w:r>
      <w:r>
        <w:rPr>
          <w:sz w:val="20"/>
        </w:rPr>
        <w:t>Mesa</w:t>
      </w:r>
      <w:r>
        <w:rPr>
          <w:spacing w:val="27"/>
          <w:sz w:val="20"/>
        </w:rPr>
        <w:t xml:space="preserve"> </w:t>
      </w:r>
      <w:r>
        <w:rPr>
          <w:sz w:val="20"/>
        </w:rPr>
        <w:t>de</w:t>
      </w:r>
      <w:r>
        <w:rPr>
          <w:spacing w:val="27"/>
          <w:sz w:val="20"/>
        </w:rPr>
        <w:t xml:space="preserve"> </w:t>
      </w:r>
      <w:r>
        <w:rPr>
          <w:sz w:val="20"/>
        </w:rPr>
        <w:t>Contratación</w:t>
      </w:r>
      <w:r>
        <w:rPr>
          <w:spacing w:val="27"/>
          <w:sz w:val="20"/>
        </w:rPr>
        <w:t xml:space="preserve"> </w:t>
      </w:r>
      <w:r>
        <w:rPr>
          <w:sz w:val="20"/>
        </w:rPr>
        <w:t>en</w:t>
      </w:r>
      <w:r>
        <w:rPr>
          <w:spacing w:val="27"/>
          <w:sz w:val="20"/>
        </w:rPr>
        <w:t xml:space="preserve"> </w:t>
      </w:r>
      <w:r>
        <w:rPr>
          <w:sz w:val="20"/>
        </w:rPr>
        <w:t>sesión</w:t>
      </w:r>
      <w:r>
        <w:rPr>
          <w:spacing w:val="27"/>
          <w:sz w:val="20"/>
        </w:rPr>
        <w:t xml:space="preserve"> </w:t>
      </w:r>
      <w:r>
        <w:rPr>
          <w:sz w:val="20"/>
        </w:rPr>
        <w:t>celebrada</w:t>
      </w:r>
      <w:r>
        <w:rPr>
          <w:spacing w:val="27"/>
          <w:sz w:val="20"/>
        </w:rPr>
        <w:t xml:space="preserve"> </w:t>
      </w:r>
      <w:r>
        <w:rPr>
          <w:sz w:val="20"/>
        </w:rPr>
        <w:t>el</w:t>
      </w:r>
      <w:r>
        <w:rPr>
          <w:spacing w:val="27"/>
          <w:sz w:val="20"/>
        </w:rPr>
        <w:t xml:space="preserve"> </w:t>
      </w:r>
      <w:r>
        <w:rPr>
          <w:sz w:val="20"/>
        </w:rPr>
        <w:t>día</w:t>
      </w:r>
      <w:r>
        <w:rPr>
          <w:spacing w:val="27"/>
          <w:sz w:val="20"/>
        </w:rPr>
        <w:t xml:space="preserve"> </w:t>
      </w:r>
      <w:r>
        <w:rPr>
          <w:sz w:val="20"/>
        </w:rPr>
        <w:t>7</w:t>
      </w:r>
      <w:r>
        <w:rPr>
          <w:spacing w:val="27"/>
          <w:sz w:val="20"/>
        </w:rPr>
        <w:t xml:space="preserve"> </w:t>
      </w:r>
      <w:r>
        <w:rPr>
          <w:sz w:val="20"/>
        </w:rPr>
        <w:t>de</w:t>
      </w:r>
      <w:r>
        <w:rPr>
          <w:spacing w:val="27"/>
          <w:sz w:val="20"/>
        </w:rPr>
        <w:t xml:space="preserve"> </w:t>
      </w:r>
      <w:r>
        <w:rPr>
          <w:sz w:val="20"/>
        </w:rPr>
        <w:t>mayo</w:t>
      </w:r>
      <w:r>
        <w:rPr>
          <w:spacing w:val="27"/>
          <w:sz w:val="20"/>
        </w:rPr>
        <w:t xml:space="preserve"> </w:t>
      </w:r>
      <w:r>
        <w:rPr>
          <w:sz w:val="20"/>
        </w:rPr>
        <w:t>de</w:t>
      </w:r>
      <w:r>
        <w:rPr>
          <w:spacing w:val="27"/>
          <w:sz w:val="20"/>
        </w:rPr>
        <w:t xml:space="preserve"> </w:t>
      </w:r>
      <w:r>
        <w:rPr>
          <w:sz w:val="20"/>
        </w:rPr>
        <w:t>2025,</w:t>
      </w:r>
      <w:r>
        <w:rPr>
          <w:spacing w:val="27"/>
          <w:sz w:val="20"/>
        </w:rPr>
        <w:t xml:space="preserve"> </w:t>
      </w:r>
      <w:r>
        <w:rPr>
          <w:sz w:val="20"/>
        </w:rPr>
        <w:t>en</w:t>
      </w:r>
      <w:r>
        <w:rPr>
          <w:spacing w:val="27"/>
          <w:sz w:val="20"/>
        </w:rPr>
        <w:t xml:space="preserve"> </w:t>
      </w:r>
      <w:r>
        <w:rPr>
          <w:sz w:val="20"/>
        </w:rPr>
        <w:t>la</w:t>
      </w:r>
      <w:r>
        <w:rPr>
          <w:spacing w:val="27"/>
          <w:sz w:val="20"/>
        </w:rPr>
        <w:t xml:space="preserve"> </w:t>
      </w:r>
      <w:r>
        <w:rPr>
          <w:sz w:val="20"/>
        </w:rPr>
        <w:t>que</w:t>
      </w:r>
      <w:r>
        <w:rPr>
          <w:spacing w:val="27"/>
          <w:sz w:val="20"/>
        </w:rPr>
        <w:t xml:space="preserve"> </w:t>
      </w:r>
      <w:r>
        <w:rPr>
          <w:sz w:val="20"/>
        </w:rPr>
        <w:t xml:space="preserve">se </w:t>
      </w:r>
      <w:r>
        <w:rPr>
          <w:spacing w:val="-2"/>
          <w:sz w:val="20"/>
        </w:rPr>
        <w:t>acuerda:</w:t>
      </w:r>
    </w:p>
    <w:p w14:paraId="11B4BA49" w14:textId="77777777" w:rsidR="00330955" w:rsidRDefault="00330955">
      <w:pPr>
        <w:pStyle w:val="Textoindependiente"/>
        <w:spacing w:before="9"/>
      </w:pPr>
    </w:p>
    <w:p w14:paraId="5D5B34B8" w14:textId="77777777" w:rsidR="00330955" w:rsidRPr="00050F4E" w:rsidRDefault="00000000">
      <w:pPr>
        <w:pStyle w:val="Textoindependiente"/>
        <w:spacing w:line="292" w:lineRule="auto"/>
        <w:ind w:left="142" w:right="851"/>
        <w:jc w:val="both"/>
        <w:rPr>
          <w:i/>
          <w:iCs/>
        </w:rPr>
      </w:pPr>
      <w:r w:rsidRPr="00050F4E">
        <w:rPr>
          <w:i/>
          <w:iCs/>
        </w:rPr>
        <w:t>“De acuerdo con la documentación presentada y con el informe transcrito acuerda, por unanimidad</w:t>
      </w:r>
      <w:r w:rsidRPr="00050F4E">
        <w:rPr>
          <w:i/>
          <w:iCs/>
          <w:spacing w:val="80"/>
        </w:rPr>
        <w:t xml:space="preserve"> </w:t>
      </w:r>
      <w:r w:rsidRPr="00050F4E">
        <w:rPr>
          <w:i/>
          <w:iCs/>
        </w:rPr>
        <w:t>de sus miembros, elevar al órgano de contratación propuesta de adjudicación a favor de MOLT INVERSIONES, S.L.”</w:t>
      </w:r>
    </w:p>
    <w:p w14:paraId="0F026B83" w14:textId="77777777" w:rsidR="00330955" w:rsidRDefault="00330955">
      <w:pPr>
        <w:pStyle w:val="Textoindependiente"/>
        <w:spacing w:before="10"/>
      </w:pPr>
    </w:p>
    <w:p w14:paraId="6AE32CF2" w14:textId="3ED39F37" w:rsidR="00330955" w:rsidRDefault="00000000">
      <w:pPr>
        <w:pStyle w:val="Prrafodelista"/>
        <w:numPr>
          <w:ilvl w:val="0"/>
          <w:numId w:val="6"/>
        </w:numPr>
        <w:tabs>
          <w:tab w:val="left" w:pos="437"/>
        </w:tabs>
        <w:spacing w:line="292" w:lineRule="auto"/>
        <w:ind w:firstLine="0"/>
        <w:rPr>
          <w:sz w:val="20"/>
        </w:rPr>
      </w:pPr>
      <w:r>
        <w:rPr>
          <w:sz w:val="20"/>
        </w:rPr>
        <w:t>Documento</w:t>
      </w:r>
      <w:r>
        <w:rPr>
          <w:spacing w:val="80"/>
          <w:w w:val="150"/>
          <w:sz w:val="20"/>
        </w:rPr>
        <w:t xml:space="preserve"> </w:t>
      </w:r>
      <w:r>
        <w:rPr>
          <w:sz w:val="20"/>
        </w:rPr>
        <w:t>RC</w:t>
      </w:r>
      <w:r>
        <w:rPr>
          <w:spacing w:val="80"/>
          <w:w w:val="150"/>
          <w:sz w:val="20"/>
        </w:rPr>
        <w:t xml:space="preserve"> </w:t>
      </w:r>
      <w:r>
        <w:rPr>
          <w:sz w:val="20"/>
        </w:rPr>
        <w:t>por</w:t>
      </w:r>
      <w:r>
        <w:rPr>
          <w:spacing w:val="80"/>
          <w:w w:val="150"/>
          <w:sz w:val="20"/>
        </w:rPr>
        <w:t xml:space="preserve"> </w:t>
      </w:r>
      <w:r>
        <w:rPr>
          <w:sz w:val="20"/>
        </w:rPr>
        <w:t>importe</w:t>
      </w:r>
      <w:r>
        <w:rPr>
          <w:spacing w:val="80"/>
          <w:w w:val="150"/>
          <w:sz w:val="20"/>
        </w:rPr>
        <w:t xml:space="preserve"> </w:t>
      </w:r>
      <w:r>
        <w:rPr>
          <w:sz w:val="20"/>
        </w:rPr>
        <w:t>de</w:t>
      </w:r>
      <w:r>
        <w:rPr>
          <w:spacing w:val="80"/>
          <w:w w:val="150"/>
          <w:sz w:val="20"/>
        </w:rPr>
        <w:t xml:space="preserve"> </w:t>
      </w:r>
      <w:r>
        <w:rPr>
          <w:sz w:val="20"/>
        </w:rPr>
        <w:t>44.382,97</w:t>
      </w:r>
      <w:r w:rsidR="00050F4E">
        <w:rPr>
          <w:sz w:val="20"/>
        </w:rPr>
        <w:t xml:space="preserve"> </w:t>
      </w:r>
      <w:r>
        <w:rPr>
          <w:sz w:val="20"/>
        </w:rPr>
        <w:t>€</w:t>
      </w:r>
      <w:r w:rsidR="00050F4E">
        <w:rPr>
          <w:sz w:val="20"/>
        </w:rPr>
        <w:t>,</w:t>
      </w:r>
      <w:r>
        <w:rPr>
          <w:spacing w:val="80"/>
          <w:w w:val="150"/>
          <w:sz w:val="20"/>
        </w:rPr>
        <w:t xml:space="preserve"> </w:t>
      </w:r>
      <w:r>
        <w:rPr>
          <w:sz w:val="20"/>
        </w:rPr>
        <w:t>con</w:t>
      </w:r>
      <w:r>
        <w:rPr>
          <w:spacing w:val="80"/>
          <w:w w:val="150"/>
          <w:sz w:val="20"/>
        </w:rPr>
        <w:t xml:space="preserve"> </w:t>
      </w:r>
      <w:r>
        <w:rPr>
          <w:sz w:val="20"/>
        </w:rPr>
        <w:t>cargo</w:t>
      </w:r>
      <w:r>
        <w:rPr>
          <w:spacing w:val="80"/>
          <w:w w:val="150"/>
          <w:sz w:val="20"/>
        </w:rPr>
        <w:t xml:space="preserve"> </w:t>
      </w:r>
      <w:r>
        <w:rPr>
          <w:sz w:val="20"/>
        </w:rPr>
        <w:t>a</w:t>
      </w:r>
      <w:r>
        <w:rPr>
          <w:spacing w:val="80"/>
          <w:w w:val="150"/>
          <w:sz w:val="20"/>
        </w:rPr>
        <w:t xml:space="preserve"> </w:t>
      </w:r>
      <w:r>
        <w:rPr>
          <w:sz w:val="20"/>
        </w:rPr>
        <w:t>la</w:t>
      </w:r>
      <w:r>
        <w:rPr>
          <w:spacing w:val="80"/>
          <w:w w:val="150"/>
          <w:sz w:val="20"/>
        </w:rPr>
        <w:t xml:space="preserve"> </w:t>
      </w:r>
      <w:r>
        <w:rPr>
          <w:sz w:val="20"/>
        </w:rPr>
        <w:t>aplicación</w:t>
      </w:r>
      <w:r>
        <w:rPr>
          <w:spacing w:val="80"/>
          <w:w w:val="150"/>
          <w:sz w:val="20"/>
        </w:rPr>
        <w:t xml:space="preserve"> </w:t>
      </w:r>
      <w:r>
        <w:rPr>
          <w:sz w:val="20"/>
        </w:rPr>
        <w:t>presupuestaria 106.3420.63201 del Presupuesto de la Corporación para el ejercicio 2025.</w:t>
      </w:r>
    </w:p>
    <w:p w14:paraId="28402E23" w14:textId="77777777" w:rsidR="00330955" w:rsidRDefault="00330955">
      <w:pPr>
        <w:pStyle w:val="Textoindependiente"/>
        <w:spacing w:before="10"/>
      </w:pPr>
    </w:p>
    <w:p w14:paraId="4136AFAF" w14:textId="578FCB62" w:rsidR="00330955" w:rsidRDefault="00000000">
      <w:pPr>
        <w:pStyle w:val="Prrafodelista"/>
        <w:numPr>
          <w:ilvl w:val="0"/>
          <w:numId w:val="6"/>
        </w:numPr>
        <w:tabs>
          <w:tab w:val="left" w:pos="390"/>
        </w:tabs>
        <w:spacing w:line="297" w:lineRule="auto"/>
        <w:ind w:firstLine="0"/>
        <w:rPr>
          <w:sz w:val="20"/>
        </w:rPr>
      </w:pPr>
      <w:r>
        <w:rPr>
          <w:sz w:val="20"/>
        </w:rPr>
        <w:t>Informe</w:t>
      </w:r>
      <w:r>
        <w:rPr>
          <w:spacing w:val="28"/>
          <w:sz w:val="20"/>
        </w:rPr>
        <w:t xml:space="preserve"> </w:t>
      </w:r>
      <w:r>
        <w:rPr>
          <w:sz w:val="20"/>
        </w:rPr>
        <w:t>jurídico</w:t>
      </w:r>
      <w:r>
        <w:rPr>
          <w:spacing w:val="29"/>
          <w:sz w:val="20"/>
        </w:rPr>
        <w:t xml:space="preserve"> </w:t>
      </w:r>
      <w:r>
        <w:rPr>
          <w:b/>
          <w:sz w:val="20"/>
        </w:rPr>
        <w:t>favorable</w:t>
      </w:r>
      <w:r>
        <w:rPr>
          <w:b/>
          <w:spacing w:val="28"/>
          <w:sz w:val="20"/>
        </w:rPr>
        <w:t xml:space="preserve"> </w:t>
      </w:r>
      <w:r>
        <w:rPr>
          <w:sz w:val="20"/>
        </w:rPr>
        <w:t>suscrito</w:t>
      </w:r>
      <w:r>
        <w:rPr>
          <w:spacing w:val="28"/>
          <w:sz w:val="20"/>
        </w:rPr>
        <w:t xml:space="preserve"> </w:t>
      </w:r>
      <w:r>
        <w:rPr>
          <w:sz w:val="20"/>
        </w:rPr>
        <w:t>con</w:t>
      </w:r>
      <w:r>
        <w:rPr>
          <w:spacing w:val="28"/>
          <w:sz w:val="20"/>
        </w:rPr>
        <w:t xml:space="preserve"> </w:t>
      </w:r>
      <w:r>
        <w:rPr>
          <w:sz w:val="20"/>
        </w:rPr>
        <w:t>fecha</w:t>
      </w:r>
      <w:r>
        <w:rPr>
          <w:spacing w:val="28"/>
          <w:sz w:val="20"/>
        </w:rPr>
        <w:t xml:space="preserve"> </w:t>
      </w:r>
      <w:r>
        <w:rPr>
          <w:sz w:val="20"/>
        </w:rPr>
        <w:t>8</w:t>
      </w:r>
      <w:r>
        <w:rPr>
          <w:spacing w:val="28"/>
          <w:sz w:val="20"/>
        </w:rPr>
        <w:t xml:space="preserve"> </w:t>
      </w:r>
      <w:r>
        <w:rPr>
          <w:sz w:val="20"/>
        </w:rPr>
        <w:t>de</w:t>
      </w:r>
      <w:r>
        <w:rPr>
          <w:spacing w:val="28"/>
          <w:sz w:val="20"/>
        </w:rPr>
        <w:t xml:space="preserve"> </w:t>
      </w:r>
      <w:r>
        <w:rPr>
          <w:sz w:val="20"/>
        </w:rPr>
        <w:t>mayo</w:t>
      </w:r>
      <w:r>
        <w:rPr>
          <w:spacing w:val="28"/>
          <w:sz w:val="20"/>
        </w:rPr>
        <w:t xml:space="preserve"> </w:t>
      </w:r>
      <w:r>
        <w:rPr>
          <w:sz w:val="20"/>
        </w:rPr>
        <w:t>de</w:t>
      </w:r>
      <w:r>
        <w:rPr>
          <w:spacing w:val="28"/>
          <w:sz w:val="20"/>
        </w:rPr>
        <w:t xml:space="preserve"> </w:t>
      </w:r>
      <w:r>
        <w:rPr>
          <w:sz w:val="20"/>
        </w:rPr>
        <w:t>2025</w:t>
      </w:r>
      <w:r>
        <w:rPr>
          <w:spacing w:val="28"/>
          <w:sz w:val="20"/>
        </w:rPr>
        <w:t xml:space="preserve"> </w:t>
      </w:r>
      <w:r>
        <w:rPr>
          <w:sz w:val="20"/>
        </w:rPr>
        <w:t>por</w:t>
      </w:r>
      <w:r>
        <w:rPr>
          <w:spacing w:val="28"/>
          <w:sz w:val="20"/>
        </w:rPr>
        <w:t xml:space="preserve"> </w:t>
      </w:r>
      <w:r>
        <w:rPr>
          <w:sz w:val="20"/>
        </w:rPr>
        <w:t>el</w:t>
      </w:r>
      <w:r>
        <w:rPr>
          <w:spacing w:val="28"/>
          <w:sz w:val="20"/>
        </w:rPr>
        <w:t xml:space="preserve"> </w:t>
      </w:r>
      <w:proofErr w:type="gramStart"/>
      <w:r>
        <w:rPr>
          <w:sz w:val="20"/>
        </w:rPr>
        <w:t>Director</w:t>
      </w:r>
      <w:r>
        <w:rPr>
          <w:spacing w:val="28"/>
          <w:sz w:val="20"/>
        </w:rPr>
        <w:t xml:space="preserve"> </w:t>
      </w:r>
      <w:r>
        <w:rPr>
          <w:sz w:val="20"/>
        </w:rPr>
        <w:t>General</w:t>
      </w:r>
      <w:proofErr w:type="gramEnd"/>
      <w:r>
        <w:rPr>
          <w:spacing w:val="28"/>
          <w:sz w:val="20"/>
        </w:rPr>
        <w:t xml:space="preserve"> </w:t>
      </w:r>
      <w:r>
        <w:rPr>
          <w:sz w:val="20"/>
        </w:rPr>
        <w:t>de</w:t>
      </w:r>
      <w:r>
        <w:rPr>
          <w:spacing w:val="28"/>
          <w:sz w:val="20"/>
        </w:rPr>
        <w:t xml:space="preserve"> </w:t>
      </w:r>
      <w:r>
        <w:rPr>
          <w:sz w:val="20"/>
        </w:rPr>
        <w:t>la Asesoría Jurídica a la siguiente propuesta</w:t>
      </w:r>
      <w:r w:rsidR="00050F4E">
        <w:rPr>
          <w:sz w:val="20"/>
        </w:rPr>
        <w:t>.</w:t>
      </w:r>
    </w:p>
    <w:p w14:paraId="69FEA48A" w14:textId="77777777" w:rsidR="00330955" w:rsidRDefault="00330955">
      <w:pPr>
        <w:pStyle w:val="Textoindependiente"/>
        <w:spacing w:before="4"/>
      </w:pPr>
    </w:p>
    <w:p w14:paraId="68FB2569" w14:textId="7FED325C" w:rsidR="00330955" w:rsidRDefault="00000000">
      <w:pPr>
        <w:pStyle w:val="Textoindependiente"/>
        <w:spacing w:line="292" w:lineRule="auto"/>
        <w:ind w:left="142" w:right="851"/>
      </w:pPr>
      <w:r>
        <w:t>Vista</w:t>
      </w:r>
      <w:r>
        <w:rPr>
          <w:spacing w:val="29"/>
        </w:rPr>
        <w:t xml:space="preserve"> </w:t>
      </w:r>
      <w:r>
        <w:t>la</w:t>
      </w:r>
      <w:r>
        <w:rPr>
          <w:spacing w:val="29"/>
        </w:rPr>
        <w:t xml:space="preserve"> </w:t>
      </w:r>
      <w:r>
        <w:t>propuesta</w:t>
      </w:r>
      <w:r>
        <w:rPr>
          <w:spacing w:val="29"/>
        </w:rPr>
        <w:t xml:space="preserve"> </w:t>
      </w:r>
      <w:r>
        <w:t>de</w:t>
      </w:r>
      <w:r>
        <w:rPr>
          <w:spacing w:val="29"/>
        </w:rPr>
        <w:t xml:space="preserve"> </w:t>
      </w:r>
      <w:r>
        <w:t>resolución</w:t>
      </w:r>
      <w:r>
        <w:rPr>
          <w:spacing w:val="29"/>
        </w:rPr>
        <w:t xml:space="preserve"> </w:t>
      </w:r>
      <w:r>
        <w:t>PR/2025/2780</w:t>
      </w:r>
      <w:r>
        <w:rPr>
          <w:spacing w:val="29"/>
        </w:rPr>
        <w:t xml:space="preserve"> </w:t>
      </w:r>
      <w:r>
        <w:t>de</w:t>
      </w:r>
      <w:r>
        <w:rPr>
          <w:spacing w:val="29"/>
        </w:rPr>
        <w:t xml:space="preserve"> </w:t>
      </w:r>
      <w:r>
        <w:t>8</w:t>
      </w:r>
      <w:r>
        <w:rPr>
          <w:spacing w:val="29"/>
        </w:rPr>
        <w:t xml:space="preserve"> </w:t>
      </w:r>
      <w:r>
        <w:t>de</w:t>
      </w:r>
      <w:r>
        <w:rPr>
          <w:spacing w:val="29"/>
        </w:rPr>
        <w:t xml:space="preserve"> </w:t>
      </w:r>
      <w:r>
        <w:t>mayo</w:t>
      </w:r>
      <w:r>
        <w:rPr>
          <w:spacing w:val="29"/>
        </w:rPr>
        <w:t xml:space="preserve"> </w:t>
      </w:r>
      <w:r>
        <w:t>de</w:t>
      </w:r>
      <w:r>
        <w:rPr>
          <w:spacing w:val="29"/>
        </w:rPr>
        <w:t xml:space="preserve"> </w:t>
      </w:r>
      <w:r>
        <w:t>2025</w:t>
      </w:r>
      <w:r>
        <w:rPr>
          <w:spacing w:val="29"/>
        </w:rPr>
        <w:t xml:space="preserve"> </w:t>
      </w:r>
      <w:r>
        <w:t>fiscalizada</w:t>
      </w:r>
      <w:r>
        <w:rPr>
          <w:spacing w:val="29"/>
        </w:rPr>
        <w:t xml:space="preserve"> </w:t>
      </w:r>
      <w:r>
        <w:t>favorablemente con fecha de 8 de mayo de 2025</w:t>
      </w:r>
      <w:r w:rsidR="00050F4E">
        <w:t>,</w:t>
      </w:r>
    </w:p>
    <w:p w14:paraId="05D720D6" w14:textId="77777777" w:rsidR="00330955" w:rsidRDefault="00330955">
      <w:pPr>
        <w:pStyle w:val="Textoindependiente"/>
        <w:spacing w:before="9"/>
      </w:pPr>
    </w:p>
    <w:p w14:paraId="2913769A" w14:textId="77777777" w:rsidR="00330955" w:rsidRDefault="00000000">
      <w:pPr>
        <w:pStyle w:val="Ttulo2"/>
        <w:spacing w:before="1"/>
      </w:pPr>
      <w:r>
        <w:rPr>
          <w:spacing w:val="-2"/>
        </w:rPr>
        <w:t>Resolución:</w:t>
      </w:r>
    </w:p>
    <w:p w14:paraId="6AB9C902" w14:textId="77777777" w:rsidR="00330955" w:rsidRDefault="00330955">
      <w:pPr>
        <w:pStyle w:val="Textoindependiente"/>
        <w:spacing w:before="61"/>
        <w:rPr>
          <w:b/>
        </w:rPr>
      </w:pPr>
    </w:p>
    <w:p w14:paraId="74615479" w14:textId="77777777" w:rsidR="00330955" w:rsidRDefault="00000000">
      <w:pPr>
        <w:pStyle w:val="Textoindependiente"/>
        <w:ind w:left="142"/>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54F2A4BC" w14:textId="77777777" w:rsidR="00330955" w:rsidRDefault="00330955">
      <w:pPr>
        <w:pStyle w:val="Textoindependiente"/>
        <w:spacing w:before="60"/>
      </w:pPr>
    </w:p>
    <w:p w14:paraId="7BA6A705" w14:textId="7A9E07EE" w:rsidR="00330955" w:rsidRDefault="00000000">
      <w:pPr>
        <w:pStyle w:val="Textoindependiente"/>
        <w:spacing w:line="292" w:lineRule="auto"/>
        <w:ind w:left="142"/>
      </w:pPr>
      <w:r>
        <w:t>2º.-</w:t>
      </w:r>
      <w:r>
        <w:rPr>
          <w:spacing w:val="80"/>
        </w:rPr>
        <w:t xml:space="preserve"> </w:t>
      </w:r>
      <w:r>
        <w:t>Declarar</w:t>
      </w:r>
      <w:r>
        <w:rPr>
          <w:spacing w:val="80"/>
        </w:rPr>
        <w:t xml:space="preserve"> </w:t>
      </w:r>
      <w:r>
        <w:t>desproporcionada,</w:t>
      </w:r>
      <w:r>
        <w:rPr>
          <w:spacing w:val="80"/>
        </w:rPr>
        <w:t xml:space="preserve"> </w:t>
      </w:r>
      <w:r>
        <w:t>incursa</w:t>
      </w:r>
      <w:r>
        <w:rPr>
          <w:spacing w:val="80"/>
        </w:rPr>
        <w:t xml:space="preserve"> </w:t>
      </w:r>
      <w:r>
        <w:t>en</w:t>
      </w:r>
      <w:r>
        <w:rPr>
          <w:spacing w:val="80"/>
        </w:rPr>
        <w:t xml:space="preserve"> </w:t>
      </w:r>
      <w:r>
        <w:t>valores</w:t>
      </w:r>
      <w:r>
        <w:rPr>
          <w:spacing w:val="80"/>
        </w:rPr>
        <w:t xml:space="preserve"> </w:t>
      </w:r>
      <w:r>
        <w:t>anormales,</w:t>
      </w:r>
      <w:r>
        <w:rPr>
          <w:spacing w:val="80"/>
        </w:rPr>
        <w:t xml:space="preserve"> </w:t>
      </w:r>
      <w:r>
        <w:t>no</w:t>
      </w:r>
      <w:r>
        <w:rPr>
          <w:spacing w:val="80"/>
        </w:rPr>
        <w:t xml:space="preserve"> </w:t>
      </w:r>
      <w:r>
        <w:t>siendo</w:t>
      </w:r>
      <w:r>
        <w:rPr>
          <w:spacing w:val="80"/>
        </w:rPr>
        <w:t xml:space="preserve"> </w:t>
      </w:r>
      <w:r>
        <w:t>admitida,</w:t>
      </w:r>
      <w:r>
        <w:rPr>
          <w:spacing w:val="80"/>
        </w:rPr>
        <w:t xml:space="preserve"> </w:t>
      </w:r>
      <w:r>
        <w:t>la</w:t>
      </w:r>
      <w:r>
        <w:rPr>
          <w:spacing w:val="80"/>
        </w:rPr>
        <w:t xml:space="preserve"> </w:t>
      </w:r>
      <w:r>
        <w:t>oferta presentada por PAROVESA INGENIERÍA, ARQUITECTURA Y SERVICIOS</w:t>
      </w:r>
      <w:r w:rsidR="00050F4E">
        <w:t>,</w:t>
      </w:r>
      <w:r>
        <w:t xml:space="preserve"> S.L.</w:t>
      </w:r>
    </w:p>
    <w:p w14:paraId="43626C25" w14:textId="77777777" w:rsidR="00330955" w:rsidRDefault="00330955">
      <w:pPr>
        <w:pStyle w:val="Textoindependiente"/>
        <w:spacing w:before="10"/>
      </w:pPr>
    </w:p>
    <w:p w14:paraId="31DB8EB3" w14:textId="5CADEAC4" w:rsidR="00330955" w:rsidRDefault="00000000">
      <w:pPr>
        <w:pStyle w:val="Textoindependiente"/>
        <w:spacing w:line="292" w:lineRule="auto"/>
        <w:ind w:left="142" w:right="851"/>
        <w:jc w:val="both"/>
      </w:pPr>
      <w:r>
        <w:t>3º.- Disponer (D) la cantidad de 44.382,97</w:t>
      </w:r>
      <w:r w:rsidR="00050F4E">
        <w:t xml:space="preserve"> </w:t>
      </w:r>
      <w:r>
        <w:t>€</w:t>
      </w:r>
      <w:r w:rsidR="00050F4E">
        <w:t>,</w:t>
      </w:r>
      <w:r>
        <w:t xml:space="preserve"> con cargo a la aplicación presupuestaria 106.3420.63201 del Presupuesto de la Corporación para el ejercicio 2025</w:t>
      </w:r>
    </w:p>
    <w:p w14:paraId="4EFE38E6" w14:textId="77777777" w:rsidR="00330955" w:rsidRDefault="00330955">
      <w:pPr>
        <w:pStyle w:val="Textoindependiente"/>
        <w:spacing w:before="10"/>
      </w:pPr>
    </w:p>
    <w:p w14:paraId="09D9C186" w14:textId="171446CF" w:rsidR="00330955" w:rsidRDefault="00000000">
      <w:pPr>
        <w:pStyle w:val="Textoindependiente"/>
        <w:spacing w:line="292" w:lineRule="auto"/>
        <w:ind w:left="142" w:right="851"/>
        <w:jc w:val="both"/>
      </w:pPr>
      <w:r>
        <w:t>4º.-</w:t>
      </w:r>
      <w:r>
        <w:rPr>
          <w:spacing w:val="40"/>
        </w:rPr>
        <w:t xml:space="preserve"> </w:t>
      </w:r>
      <w:r>
        <w:t>Adjudicar</w:t>
      </w:r>
      <w:r>
        <w:rPr>
          <w:spacing w:val="40"/>
        </w:rPr>
        <w:t xml:space="preserve"> </w:t>
      </w:r>
      <w:r>
        <w:t>el</w:t>
      </w:r>
      <w:r>
        <w:rPr>
          <w:spacing w:val="40"/>
        </w:rPr>
        <w:t xml:space="preserve"> </w:t>
      </w:r>
      <w:r>
        <w:t>contrato</w:t>
      </w:r>
      <w:r>
        <w:rPr>
          <w:spacing w:val="40"/>
        </w:rPr>
        <w:t xml:space="preserve"> </w:t>
      </w:r>
      <w:r>
        <w:t>de</w:t>
      </w:r>
      <w:r>
        <w:rPr>
          <w:spacing w:val="40"/>
        </w:rPr>
        <w:t xml:space="preserve"> </w:t>
      </w:r>
      <w:r w:rsidRPr="00050F4E">
        <w:rPr>
          <w:i/>
          <w:iCs/>
        </w:rPr>
        <w:t>“Redacción</w:t>
      </w:r>
      <w:r w:rsidRPr="00050F4E">
        <w:rPr>
          <w:i/>
          <w:iCs/>
          <w:spacing w:val="40"/>
        </w:rPr>
        <w:t xml:space="preserve"> </w:t>
      </w:r>
      <w:r w:rsidRPr="00050F4E">
        <w:rPr>
          <w:i/>
          <w:iCs/>
        </w:rPr>
        <w:t>de</w:t>
      </w:r>
      <w:r w:rsidRPr="00050F4E">
        <w:rPr>
          <w:i/>
          <w:iCs/>
          <w:spacing w:val="40"/>
        </w:rPr>
        <w:t xml:space="preserve"> </w:t>
      </w:r>
      <w:r w:rsidRPr="00050F4E">
        <w:rPr>
          <w:i/>
          <w:iCs/>
        </w:rPr>
        <w:t>proyecto</w:t>
      </w:r>
      <w:r w:rsidRPr="00050F4E">
        <w:rPr>
          <w:i/>
          <w:iCs/>
          <w:spacing w:val="40"/>
        </w:rPr>
        <w:t xml:space="preserve"> </w:t>
      </w:r>
      <w:r w:rsidRPr="00050F4E">
        <w:rPr>
          <w:i/>
          <w:iCs/>
        </w:rPr>
        <w:t>de</w:t>
      </w:r>
      <w:r w:rsidRPr="00050F4E">
        <w:rPr>
          <w:i/>
          <w:iCs/>
          <w:spacing w:val="40"/>
        </w:rPr>
        <w:t xml:space="preserve"> </w:t>
      </w:r>
      <w:r w:rsidRPr="00050F4E">
        <w:rPr>
          <w:i/>
          <w:iCs/>
        </w:rPr>
        <w:t>ejecución,</w:t>
      </w:r>
      <w:r w:rsidRPr="00050F4E">
        <w:rPr>
          <w:i/>
          <w:iCs/>
          <w:spacing w:val="40"/>
        </w:rPr>
        <w:t xml:space="preserve"> </w:t>
      </w:r>
      <w:r w:rsidRPr="00050F4E">
        <w:rPr>
          <w:i/>
          <w:iCs/>
        </w:rPr>
        <w:t>dirección</w:t>
      </w:r>
      <w:r w:rsidRPr="00050F4E">
        <w:rPr>
          <w:i/>
          <w:iCs/>
          <w:spacing w:val="40"/>
        </w:rPr>
        <w:t xml:space="preserve"> </w:t>
      </w:r>
      <w:r w:rsidRPr="00050F4E">
        <w:rPr>
          <w:i/>
          <w:iCs/>
        </w:rPr>
        <w:t>facultativa</w:t>
      </w:r>
      <w:r w:rsidRPr="00050F4E">
        <w:rPr>
          <w:i/>
          <w:iCs/>
          <w:spacing w:val="40"/>
        </w:rPr>
        <w:t xml:space="preserve"> </w:t>
      </w:r>
      <w:r w:rsidRPr="00050F4E">
        <w:rPr>
          <w:i/>
          <w:iCs/>
        </w:rPr>
        <w:t>y coordinación de seguridad y salud de las obras de reforma de instalaciones para mejora de la eficiencia energética de los polideportivos municipales”,</w:t>
      </w:r>
      <w:r>
        <w:t xml:space="preserve"> mediante procedimiento abierto simplificado</w:t>
      </w:r>
      <w:r>
        <w:rPr>
          <w:spacing w:val="80"/>
        </w:rPr>
        <w:t xml:space="preserve"> </w:t>
      </w:r>
      <w:r>
        <w:t>y varios criterios de adjudicación, no sujeto a regulación armonizada, a favor de MOLT INVERSIONES, S.L., al precio de 36.680,14</w:t>
      </w:r>
      <w:r w:rsidR="00050F4E">
        <w:t xml:space="preserve"> </w:t>
      </w:r>
      <w:r>
        <w:t>€ (IVA excluido).</w:t>
      </w:r>
    </w:p>
    <w:p w14:paraId="01E1EFB9" w14:textId="77777777" w:rsidR="00330955" w:rsidRDefault="00330955">
      <w:pPr>
        <w:pStyle w:val="Textoindependiente"/>
        <w:spacing w:before="10"/>
      </w:pPr>
    </w:p>
    <w:p w14:paraId="53B64EF8" w14:textId="5B3025F9" w:rsidR="00330955" w:rsidRDefault="00000000">
      <w:pPr>
        <w:pStyle w:val="Textoindependiente"/>
        <w:spacing w:line="292" w:lineRule="auto"/>
        <w:ind w:left="142" w:right="851"/>
      </w:pPr>
      <w:r>
        <w:t>-Adscripción</w:t>
      </w:r>
      <w:r>
        <w:rPr>
          <w:spacing w:val="40"/>
        </w:rPr>
        <w:t xml:space="preserve"> </w:t>
      </w:r>
      <w:r>
        <w:t>al</w:t>
      </w:r>
      <w:r>
        <w:rPr>
          <w:spacing w:val="40"/>
        </w:rPr>
        <w:t xml:space="preserve"> </w:t>
      </w:r>
      <w:r>
        <w:t>contrato</w:t>
      </w:r>
      <w:r>
        <w:rPr>
          <w:spacing w:val="40"/>
        </w:rPr>
        <w:t xml:space="preserve"> </w:t>
      </w:r>
      <w:r>
        <w:t>de</w:t>
      </w:r>
      <w:r>
        <w:rPr>
          <w:spacing w:val="40"/>
        </w:rPr>
        <w:t xml:space="preserve"> </w:t>
      </w:r>
      <w:proofErr w:type="spellStart"/>
      <w:proofErr w:type="gramStart"/>
      <w:r w:rsidR="00050F4E">
        <w:rPr>
          <w:spacing w:val="40"/>
        </w:rPr>
        <w:t>D.</w:t>
      </w:r>
      <w:r>
        <w:t>Josep</w:t>
      </w:r>
      <w:proofErr w:type="spellEnd"/>
      <w:proofErr w:type="gramEnd"/>
      <w:r>
        <w:rPr>
          <w:spacing w:val="40"/>
        </w:rPr>
        <w:t xml:space="preserve"> </w:t>
      </w:r>
      <w:r>
        <w:t>Vicent</w:t>
      </w:r>
      <w:r>
        <w:rPr>
          <w:spacing w:val="40"/>
        </w:rPr>
        <w:t xml:space="preserve"> </w:t>
      </w:r>
      <w:proofErr w:type="spellStart"/>
      <w:r>
        <w:t>Montagud</w:t>
      </w:r>
      <w:proofErr w:type="spellEnd"/>
      <w:r>
        <w:rPr>
          <w:spacing w:val="40"/>
        </w:rPr>
        <w:t xml:space="preserve"> </w:t>
      </w:r>
      <w:r>
        <w:t>i</w:t>
      </w:r>
      <w:r>
        <w:rPr>
          <w:spacing w:val="40"/>
        </w:rPr>
        <w:t xml:space="preserve"> </w:t>
      </w:r>
      <w:r>
        <w:t>Aparisi,</w:t>
      </w:r>
      <w:r>
        <w:rPr>
          <w:spacing w:val="40"/>
        </w:rPr>
        <w:t xml:space="preserve"> </w:t>
      </w:r>
      <w:r>
        <w:t>Ingeniero</w:t>
      </w:r>
      <w:r>
        <w:rPr>
          <w:spacing w:val="40"/>
        </w:rPr>
        <w:t xml:space="preserve"> </w:t>
      </w:r>
      <w:r>
        <w:t>Industrial</w:t>
      </w:r>
      <w:r>
        <w:rPr>
          <w:spacing w:val="40"/>
        </w:rPr>
        <w:t xml:space="preserve"> </w:t>
      </w:r>
      <w:r>
        <w:t>(experiencia</w:t>
      </w:r>
      <w:r>
        <w:rPr>
          <w:spacing w:val="40"/>
        </w:rPr>
        <w:t xml:space="preserve"> </w:t>
      </w:r>
      <w:r>
        <w:t xml:space="preserve">27 años) y </w:t>
      </w:r>
      <w:r w:rsidR="00050F4E">
        <w:t xml:space="preserve">D. </w:t>
      </w:r>
      <w:r>
        <w:t>Joan Morant Segura, Ingeniero Industrial (experiencia 16 años)</w:t>
      </w:r>
      <w:r w:rsidR="00050F4E">
        <w:t>.</w:t>
      </w:r>
    </w:p>
    <w:p w14:paraId="140053DE" w14:textId="77777777" w:rsidR="00330955" w:rsidRDefault="00330955">
      <w:pPr>
        <w:pStyle w:val="Textoindependiente"/>
        <w:spacing w:line="292" w:lineRule="auto"/>
        <w:sectPr w:rsidR="00330955">
          <w:pgSz w:w="11910" w:h="16840"/>
          <w:pgMar w:top="1260" w:right="565" w:bottom="1260" w:left="1275" w:header="225" w:footer="1060" w:gutter="0"/>
          <w:cols w:space="720"/>
        </w:sectPr>
      </w:pPr>
    </w:p>
    <w:p w14:paraId="6B9E38F9" w14:textId="77777777" w:rsidR="00330955" w:rsidRDefault="00330955">
      <w:pPr>
        <w:pStyle w:val="Textoindependiente"/>
        <w:spacing w:before="129"/>
      </w:pPr>
    </w:p>
    <w:p w14:paraId="2FFC93AE" w14:textId="77777777" w:rsidR="00330955" w:rsidRDefault="00000000">
      <w:pPr>
        <w:pStyle w:val="Textoindependiente"/>
        <w:ind w:left="142"/>
      </w:pPr>
      <w:r>
        <w:t>-</w:t>
      </w:r>
      <w:r>
        <w:rPr>
          <w:spacing w:val="-3"/>
        </w:rPr>
        <w:t xml:space="preserve"> </w:t>
      </w:r>
      <w:r>
        <w:t>4</w:t>
      </w:r>
      <w:r>
        <w:rPr>
          <w:spacing w:val="-3"/>
        </w:rPr>
        <w:t xml:space="preserve"> </w:t>
      </w:r>
      <w:r>
        <w:t>visitas</w:t>
      </w:r>
      <w:r>
        <w:rPr>
          <w:spacing w:val="-3"/>
        </w:rPr>
        <w:t xml:space="preserve"> </w:t>
      </w:r>
      <w:r>
        <w:t>por</w:t>
      </w:r>
      <w:r>
        <w:rPr>
          <w:spacing w:val="-3"/>
        </w:rPr>
        <w:t xml:space="preserve"> </w:t>
      </w:r>
      <w:r>
        <w:t>encima</w:t>
      </w:r>
      <w:r>
        <w:rPr>
          <w:spacing w:val="-3"/>
        </w:rPr>
        <w:t xml:space="preserve"> </w:t>
      </w:r>
      <w:r>
        <w:t>mínimo</w:t>
      </w:r>
      <w:r>
        <w:rPr>
          <w:spacing w:val="-3"/>
        </w:rPr>
        <w:t xml:space="preserve"> </w:t>
      </w:r>
      <w:r>
        <w:t>establecido</w:t>
      </w:r>
      <w:r>
        <w:rPr>
          <w:spacing w:val="-2"/>
        </w:rPr>
        <w:t xml:space="preserve"> </w:t>
      </w:r>
      <w:r>
        <w:rPr>
          <w:spacing w:val="-4"/>
        </w:rPr>
        <w:t>PPT.</w:t>
      </w:r>
    </w:p>
    <w:p w14:paraId="07BA515B" w14:textId="77777777" w:rsidR="00330955" w:rsidRDefault="00330955">
      <w:pPr>
        <w:pStyle w:val="Textoindependiente"/>
        <w:spacing w:before="61"/>
      </w:pPr>
    </w:p>
    <w:p w14:paraId="11CFCD0E" w14:textId="77777777" w:rsidR="00330955" w:rsidRDefault="00000000">
      <w:pPr>
        <w:pStyle w:val="Textoindependiente"/>
        <w:ind w:left="142"/>
      </w:pPr>
      <w:r>
        <w:t>El</w:t>
      </w:r>
      <w:r>
        <w:rPr>
          <w:spacing w:val="-4"/>
        </w:rPr>
        <w:t xml:space="preserve"> </w:t>
      </w:r>
      <w:r>
        <w:t>desglose</w:t>
      </w:r>
      <w:r>
        <w:rPr>
          <w:spacing w:val="-3"/>
        </w:rPr>
        <w:t xml:space="preserve"> </w:t>
      </w:r>
      <w:r>
        <w:t>del</w:t>
      </w:r>
      <w:r>
        <w:rPr>
          <w:spacing w:val="-4"/>
        </w:rPr>
        <w:t xml:space="preserve"> </w:t>
      </w:r>
      <w:r>
        <w:t>precio</w:t>
      </w:r>
      <w:r>
        <w:rPr>
          <w:spacing w:val="-3"/>
        </w:rPr>
        <w:t xml:space="preserve"> </w:t>
      </w:r>
      <w:r>
        <w:t>de</w:t>
      </w:r>
      <w:r>
        <w:rPr>
          <w:spacing w:val="-4"/>
        </w:rPr>
        <w:t xml:space="preserve"> </w:t>
      </w:r>
      <w:r>
        <w:t>adjudicación</w:t>
      </w:r>
      <w:r>
        <w:rPr>
          <w:spacing w:val="-3"/>
        </w:rPr>
        <w:t xml:space="preserve"> </w:t>
      </w:r>
      <w:r>
        <w:t>es</w:t>
      </w:r>
      <w:r>
        <w:rPr>
          <w:spacing w:val="-4"/>
        </w:rPr>
        <w:t xml:space="preserve"> </w:t>
      </w:r>
      <w:r>
        <w:t>el</w:t>
      </w:r>
      <w:r>
        <w:rPr>
          <w:spacing w:val="-3"/>
        </w:rPr>
        <w:t xml:space="preserve"> </w:t>
      </w:r>
      <w:r>
        <w:rPr>
          <w:spacing w:val="-2"/>
        </w:rPr>
        <w:t>siguiente:</w:t>
      </w:r>
    </w:p>
    <w:p w14:paraId="6BFA4004" w14:textId="77777777" w:rsidR="00330955" w:rsidRDefault="00330955">
      <w:pPr>
        <w:pStyle w:val="Textoindependiente"/>
        <w:spacing w:before="60"/>
      </w:pPr>
    </w:p>
    <w:p w14:paraId="7A76C08D" w14:textId="2EBC97FF" w:rsidR="00330955" w:rsidRDefault="00000000">
      <w:pPr>
        <w:pStyle w:val="Textoindependiente"/>
        <w:spacing w:line="542" w:lineRule="auto"/>
        <w:ind w:left="142" w:right="4931"/>
      </w:pPr>
      <w:r>
        <w:t>Redacción de proyecto: 23.924,86 €, IVA incluido. Dirección</w:t>
      </w:r>
      <w:r>
        <w:rPr>
          <w:spacing w:val="-5"/>
        </w:rPr>
        <w:t xml:space="preserve"> </w:t>
      </w:r>
      <w:r>
        <w:t>facultativa</w:t>
      </w:r>
      <w:r>
        <w:rPr>
          <w:spacing w:val="-5"/>
        </w:rPr>
        <w:t xml:space="preserve"> </w:t>
      </w:r>
      <w:r>
        <w:t>obra:</w:t>
      </w:r>
      <w:r>
        <w:rPr>
          <w:spacing w:val="-5"/>
        </w:rPr>
        <w:t xml:space="preserve"> </w:t>
      </w:r>
      <w:r>
        <w:t>17.868,01</w:t>
      </w:r>
      <w:r>
        <w:rPr>
          <w:spacing w:val="-5"/>
        </w:rPr>
        <w:t xml:space="preserve"> </w:t>
      </w:r>
      <w:r>
        <w:t>€,</w:t>
      </w:r>
      <w:r>
        <w:rPr>
          <w:spacing w:val="-5"/>
        </w:rPr>
        <w:t xml:space="preserve"> </w:t>
      </w:r>
      <w:r>
        <w:t>IVA</w:t>
      </w:r>
      <w:r>
        <w:rPr>
          <w:spacing w:val="-5"/>
        </w:rPr>
        <w:t xml:space="preserve"> </w:t>
      </w:r>
      <w:r>
        <w:t>incluido. Coordinación S. Salud: 2.590,10 €, IVA incluido.</w:t>
      </w:r>
    </w:p>
    <w:p w14:paraId="38C5DF07" w14:textId="77777777" w:rsidR="00330955" w:rsidRDefault="00000000">
      <w:pPr>
        <w:pStyle w:val="Textoindependiente"/>
        <w:spacing w:before="3"/>
        <w:ind w:left="142"/>
      </w:pPr>
      <w:r>
        <w:rPr>
          <w:noProof/>
        </w:rPr>
        <mc:AlternateContent>
          <mc:Choice Requires="wps">
            <w:drawing>
              <wp:anchor distT="0" distB="0" distL="0" distR="0" simplePos="0" relativeHeight="15810048" behindDoc="0" locked="0" layoutInCell="1" allowOverlap="1" wp14:anchorId="21548FE8" wp14:editId="44217B64">
                <wp:simplePos x="0" y="0"/>
                <wp:positionH relativeFrom="page">
                  <wp:posOffset>6807090</wp:posOffset>
                </wp:positionH>
                <wp:positionV relativeFrom="paragraph">
                  <wp:posOffset>138858</wp:posOffset>
                </wp:positionV>
                <wp:extent cx="419734" cy="318706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0E888A1"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CE384A"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21548FE8" id="Textbox 192" o:spid="_x0000_s1109" type="#_x0000_t202" style="position:absolute;left:0;text-align:left;margin-left:536pt;margin-top:10.95pt;width:33.05pt;height:250.95pt;z-index:1581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zu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" filled="f" stroked="f">
                <v:textbox style="layout-flow:vertical;mso-layout-flow-alt:bottom-to-top" inset="0,0,0,0">
                  <w:txbxContent>
                    <w:p w14:paraId="00E888A1"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CE384A"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5º.-</w:t>
      </w:r>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1A09E87C" w14:textId="77777777" w:rsidR="00330955" w:rsidRDefault="00330955">
      <w:pPr>
        <w:pStyle w:val="Textoindependiente"/>
        <w:spacing w:before="60"/>
      </w:pPr>
    </w:p>
    <w:p w14:paraId="0928A7D4" w14:textId="141FE329" w:rsidR="00330955" w:rsidRDefault="00000000">
      <w:pPr>
        <w:pStyle w:val="Textoindependiente"/>
        <w:spacing w:line="292" w:lineRule="auto"/>
        <w:ind w:left="142" w:right="850"/>
        <w:jc w:val="both"/>
      </w:pPr>
      <w:r>
        <w:t>-Han sido admitidas todas las ofertas presentadas, salvo la presentada por PAROVESA</w:t>
      </w:r>
      <w:r>
        <w:rPr>
          <w:spacing w:val="80"/>
        </w:rPr>
        <w:t xml:space="preserve"> </w:t>
      </w:r>
      <w:r>
        <w:t>INGENIERÍA, ARQUITECTURA Y SERVICIOS</w:t>
      </w:r>
      <w:r w:rsidR="00050F4E">
        <w:t>,</w:t>
      </w:r>
      <w:r>
        <w:t xml:space="preserve"> S.L., por no haber justificado debidamente su oferta, según consta en el informe incorporado al presente.</w:t>
      </w:r>
    </w:p>
    <w:p w14:paraId="77BB2E21" w14:textId="77777777" w:rsidR="00330955" w:rsidRDefault="00330955">
      <w:pPr>
        <w:pStyle w:val="Textoindependiente"/>
        <w:spacing w:before="10"/>
      </w:pPr>
    </w:p>
    <w:p w14:paraId="62E59814" w14:textId="77777777" w:rsidR="00330955" w:rsidRDefault="00000000">
      <w:pPr>
        <w:pStyle w:val="Textoindependiente"/>
        <w:ind w:left="142"/>
      </w:pPr>
      <w:r>
        <w:t>-Las</w:t>
      </w:r>
      <w:r>
        <w:rPr>
          <w:spacing w:val="-6"/>
        </w:rPr>
        <w:t xml:space="preserve"> </w:t>
      </w:r>
      <w:r>
        <w:t>características</w:t>
      </w:r>
      <w:r>
        <w:rPr>
          <w:spacing w:val="-3"/>
        </w:rPr>
        <w:t xml:space="preserve"> </w:t>
      </w:r>
      <w:r>
        <w:t>de</w:t>
      </w:r>
      <w:r>
        <w:rPr>
          <w:spacing w:val="-4"/>
        </w:rPr>
        <w:t xml:space="preserve"> </w:t>
      </w:r>
      <w:r>
        <w:t>la</w:t>
      </w:r>
      <w:r>
        <w:rPr>
          <w:spacing w:val="-3"/>
        </w:rPr>
        <w:t xml:space="preserve"> </w:t>
      </w:r>
      <w:r>
        <w:t>oferta</w:t>
      </w:r>
      <w:r>
        <w:rPr>
          <w:spacing w:val="-3"/>
        </w:rPr>
        <w:t xml:space="preserve"> </w:t>
      </w:r>
      <w:r>
        <w:t>adjudicataria</w:t>
      </w:r>
      <w:r>
        <w:rPr>
          <w:spacing w:val="-4"/>
        </w:rPr>
        <w:t xml:space="preserve"> </w:t>
      </w:r>
      <w:r>
        <w:t>figuran</w:t>
      </w:r>
      <w:r>
        <w:rPr>
          <w:spacing w:val="-3"/>
        </w:rPr>
        <w:t xml:space="preserve"> </w:t>
      </w:r>
      <w:r>
        <w:t>en</w:t>
      </w:r>
      <w:r>
        <w:rPr>
          <w:spacing w:val="-4"/>
        </w:rPr>
        <w:t xml:space="preserve"> </w:t>
      </w:r>
      <w:r>
        <w:t>el</w:t>
      </w:r>
      <w:r>
        <w:rPr>
          <w:spacing w:val="-3"/>
        </w:rPr>
        <w:t xml:space="preserve"> </w:t>
      </w:r>
      <w:r>
        <w:t>apartado</w:t>
      </w:r>
      <w:r>
        <w:rPr>
          <w:spacing w:val="-3"/>
        </w:rPr>
        <w:t xml:space="preserve"> </w:t>
      </w:r>
      <w:r>
        <w:rPr>
          <w:spacing w:val="-2"/>
        </w:rPr>
        <w:t>tercero.</w:t>
      </w:r>
    </w:p>
    <w:p w14:paraId="1D082D48" w14:textId="77777777" w:rsidR="00330955" w:rsidRDefault="00330955">
      <w:pPr>
        <w:pStyle w:val="Textoindependiente"/>
        <w:spacing w:before="60"/>
      </w:pPr>
    </w:p>
    <w:p w14:paraId="5DBDD9DA" w14:textId="77777777" w:rsidR="00330955" w:rsidRDefault="00000000">
      <w:pPr>
        <w:pStyle w:val="Textoindependiente"/>
        <w:spacing w:before="1" w:line="292" w:lineRule="auto"/>
        <w:ind w:left="142" w:right="850"/>
        <w:jc w:val="both"/>
      </w:pPr>
      <w:r>
        <w:t>-Ha resultado adjudicataria la oferta que ha obtenido la mayor puntuación tras la aplicación de los criterios contenidos en el pliego de cláusulas administrativas particulares.</w:t>
      </w:r>
    </w:p>
    <w:p w14:paraId="575B70F6" w14:textId="77777777" w:rsidR="00330955" w:rsidRDefault="00330955">
      <w:pPr>
        <w:pStyle w:val="Textoindependiente"/>
        <w:spacing w:before="9"/>
      </w:pPr>
    </w:p>
    <w:p w14:paraId="6A09755E" w14:textId="77777777" w:rsidR="00330955" w:rsidRDefault="00000000">
      <w:pPr>
        <w:pStyle w:val="Textoindependiente"/>
        <w:spacing w:line="292" w:lineRule="auto"/>
        <w:ind w:left="142" w:right="851"/>
      </w:pPr>
      <w:r>
        <w:t>6°. - Notificar el presente acuerdo al adjudicatario para que firme el contrato en el plazo de 15 días</w:t>
      </w:r>
      <w:r>
        <w:rPr>
          <w:spacing w:val="80"/>
        </w:rPr>
        <w:t xml:space="preserve"> </w:t>
      </w:r>
      <w:r>
        <w:t>hábiles a contar desde la recepción de la notificación del acuerdo de adjudicación.</w:t>
      </w:r>
    </w:p>
    <w:p w14:paraId="07E8757D" w14:textId="77777777" w:rsidR="00330955" w:rsidRDefault="00330955">
      <w:pPr>
        <w:pStyle w:val="Textoindependiente"/>
        <w:spacing w:before="10"/>
      </w:pPr>
    </w:p>
    <w:p w14:paraId="7BEFE3D2" w14:textId="77777777" w:rsidR="00330955" w:rsidRDefault="00000000">
      <w:pPr>
        <w:pStyle w:val="Textoindependiente"/>
        <w:spacing w:line="542" w:lineRule="auto"/>
        <w:ind w:left="142" w:right="2747"/>
      </w:pPr>
      <w:r>
        <w:t>7º.-</w:t>
      </w:r>
      <w:r>
        <w:rPr>
          <w:spacing w:val="-3"/>
        </w:rPr>
        <w:t xml:space="preserve"> </w:t>
      </w:r>
      <w:r>
        <w:t>Publicar</w:t>
      </w:r>
      <w:r>
        <w:rPr>
          <w:spacing w:val="-3"/>
        </w:rPr>
        <w:t xml:space="preserve"> </w:t>
      </w:r>
      <w:r>
        <w:t>la</w:t>
      </w:r>
      <w:r>
        <w:rPr>
          <w:spacing w:val="-3"/>
        </w:rPr>
        <w:t xml:space="preserve"> </w:t>
      </w:r>
      <w:r>
        <w:t>adjudicación</w:t>
      </w:r>
      <w:r>
        <w:rPr>
          <w:spacing w:val="-3"/>
        </w:rPr>
        <w:t xml:space="preserve"> </w:t>
      </w:r>
      <w:r>
        <w:t>en</w:t>
      </w:r>
      <w:r>
        <w:rPr>
          <w:spacing w:val="-3"/>
        </w:rPr>
        <w:t xml:space="preserve"> </w:t>
      </w:r>
      <w:r>
        <w:t>la</w:t>
      </w:r>
      <w:r>
        <w:rPr>
          <w:spacing w:val="-3"/>
        </w:rPr>
        <w:t xml:space="preserve"> </w:t>
      </w:r>
      <w:r>
        <w:t>Plataforma</w:t>
      </w:r>
      <w:r>
        <w:rPr>
          <w:spacing w:val="-3"/>
        </w:rPr>
        <w:t xml:space="preserve"> </w:t>
      </w:r>
      <w:r>
        <w:t>de</w:t>
      </w:r>
      <w:r>
        <w:rPr>
          <w:spacing w:val="-3"/>
        </w:rPr>
        <w:t xml:space="preserve"> </w:t>
      </w:r>
      <w:r>
        <w:t>Contratación</w:t>
      </w:r>
      <w:r>
        <w:rPr>
          <w:spacing w:val="-3"/>
        </w:rPr>
        <w:t xml:space="preserve"> </w:t>
      </w:r>
      <w:r>
        <w:t>del</w:t>
      </w:r>
      <w:r>
        <w:rPr>
          <w:spacing w:val="-3"/>
        </w:rPr>
        <w:t xml:space="preserve"> </w:t>
      </w:r>
      <w:r>
        <w:t>Sector</w:t>
      </w:r>
      <w:r>
        <w:rPr>
          <w:spacing w:val="-3"/>
        </w:rPr>
        <w:t xml:space="preserve"> </w:t>
      </w:r>
      <w:r>
        <w:t>Público. 8º.- Notificar el acuerdo que se adopte a todos los interesados.</w:t>
      </w: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30955" w14:paraId="5866E4C8"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3D03DDF5" w14:textId="789CC6A2" w:rsidR="00330955" w:rsidRDefault="00000000">
            <w:pPr>
              <w:pStyle w:val="TableParagraph"/>
              <w:spacing w:before="50" w:line="297" w:lineRule="auto"/>
              <w:ind w:right="52"/>
              <w:jc w:val="both"/>
              <w:rPr>
                <w:b/>
                <w:sz w:val="20"/>
              </w:rPr>
            </w:pPr>
            <w:r>
              <w:rPr>
                <w:b/>
                <w:sz w:val="20"/>
              </w:rPr>
              <w:t xml:space="preserve">Concesión de licencia de parcelación para agrupación de dos fincas sitas en calle </w:t>
            </w:r>
            <w:r w:rsidR="00050F4E">
              <w:rPr>
                <w:b/>
                <w:sz w:val="20"/>
              </w:rPr>
              <w:t>********************</w:t>
            </w:r>
            <w:proofErr w:type="gramStart"/>
            <w:r w:rsidR="00050F4E">
              <w:rPr>
                <w:b/>
                <w:sz w:val="20"/>
              </w:rPr>
              <w:t xml:space="preserve">* </w:t>
            </w:r>
            <w:r>
              <w:rPr>
                <w:b/>
                <w:sz w:val="20"/>
              </w:rPr>
              <w:t xml:space="preserve"> para</w:t>
            </w:r>
            <w:proofErr w:type="gramEnd"/>
            <w:r>
              <w:rPr>
                <w:b/>
                <w:sz w:val="20"/>
              </w:rPr>
              <w:t xml:space="preserve"> posterior segregación en tres fincas resultantes independientes y una de viario a D. A.P.A. en representación de Gregorio Riaza, S.L. Expediente 9679/2024.</w:t>
            </w:r>
          </w:p>
        </w:tc>
      </w:tr>
      <w:tr w:rsidR="00330955" w14:paraId="78EDFA7F" w14:textId="77777777">
        <w:trPr>
          <w:trHeight w:val="402"/>
        </w:trPr>
        <w:tc>
          <w:tcPr>
            <w:tcW w:w="1877" w:type="dxa"/>
            <w:tcBorders>
              <w:top w:val="single" w:sz="6" w:space="0" w:color="CCCCCC"/>
              <w:left w:val="single" w:sz="4" w:space="0" w:color="CCCCCC"/>
              <w:right w:val="single" w:sz="6" w:space="0" w:color="CCCCCC"/>
            </w:tcBorders>
          </w:tcPr>
          <w:p w14:paraId="7E63B241" w14:textId="77777777" w:rsidR="00330955" w:rsidRDefault="00000000">
            <w:pPr>
              <w:pStyle w:val="TableParagraph"/>
              <w:spacing w:before="53"/>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51BA7381" w14:textId="77777777" w:rsidR="00330955" w:rsidRDefault="00000000">
            <w:pPr>
              <w:pStyle w:val="TableParagraph"/>
              <w:spacing w:before="53"/>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CAFC3C9" w14:textId="77777777" w:rsidR="00330955" w:rsidRDefault="00330955">
      <w:pPr>
        <w:pStyle w:val="Textoindependiente"/>
        <w:spacing w:before="113"/>
      </w:pPr>
    </w:p>
    <w:p w14:paraId="5DF6D45A" w14:textId="3EC19D5E" w:rsidR="00330955"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13D74D5" w14:textId="77777777" w:rsidR="00330955" w:rsidRDefault="00330955">
      <w:pPr>
        <w:pStyle w:val="Textoindependiente"/>
        <w:spacing w:before="61"/>
        <w:rPr>
          <w:b/>
        </w:rPr>
      </w:pPr>
    </w:p>
    <w:p w14:paraId="0DB7FE0D" w14:textId="0179F53C" w:rsidR="00330955" w:rsidRDefault="00000000">
      <w:pPr>
        <w:pStyle w:val="Textoindependiente"/>
        <w:spacing w:line="295" w:lineRule="auto"/>
        <w:ind w:left="142" w:right="851"/>
        <w:jc w:val="both"/>
      </w:pPr>
      <w:r>
        <w:rPr>
          <w:b/>
        </w:rPr>
        <w:t xml:space="preserve">Primero.-. </w:t>
      </w:r>
      <w:r>
        <w:t xml:space="preserve">Con fecha 26 de febrero de 2024, número de registro de entrada 2024-E-RE-4298, D. Alfredo </w:t>
      </w:r>
      <w:r w:rsidR="00050F4E">
        <w:t>Perelló</w:t>
      </w:r>
      <w:r>
        <w:t xml:space="preserve"> Almagro actuando en representación de Gregorio Riaza</w:t>
      </w:r>
      <w:r w:rsidR="00050F4E">
        <w:t>,</w:t>
      </w:r>
      <w:r>
        <w:t xml:space="preserve"> S.L., solicitó la modificación</w:t>
      </w:r>
      <w:r>
        <w:rPr>
          <w:spacing w:val="40"/>
        </w:rPr>
        <w:t xml:space="preserve"> </w:t>
      </w:r>
      <w:r>
        <w:t xml:space="preserve">de la agrupación de las fincas en calle </w:t>
      </w:r>
      <w:r w:rsidR="00050F4E">
        <w:t>******************</w:t>
      </w:r>
      <w:r>
        <w:t xml:space="preserve"> para una segregación en tres fincas resultantes independientes y posterior cesión de vial.</w:t>
      </w:r>
    </w:p>
    <w:p w14:paraId="6699F710" w14:textId="77777777" w:rsidR="00330955" w:rsidRDefault="00330955">
      <w:pPr>
        <w:pStyle w:val="Textoindependiente"/>
        <w:spacing w:before="4"/>
      </w:pPr>
    </w:p>
    <w:p w14:paraId="3BA7FF73" w14:textId="77777777" w:rsidR="00330955" w:rsidRDefault="00000000">
      <w:pPr>
        <w:pStyle w:val="Textoindependiente"/>
        <w:spacing w:before="1" w:line="292" w:lineRule="auto"/>
        <w:ind w:left="142" w:right="851"/>
      </w:pPr>
      <w:r>
        <w:t>A</w:t>
      </w:r>
      <w:r>
        <w:rPr>
          <w:spacing w:val="40"/>
        </w:rPr>
        <w:t xml:space="preserve"> </w:t>
      </w:r>
      <w:r>
        <w:t>la</w:t>
      </w:r>
      <w:r>
        <w:rPr>
          <w:spacing w:val="40"/>
        </w:rPr>
        <w:t xml:space="preserve"> </w:t>
      </w:r>
      <w:r>
        <w:t>solicitud</w:t>
      </w:r>
      <w:r>
        <w:rPr>
          <w:spacing w:val="40"/>
        </w:rPr>
        <w:t xml:space="preserve"> </w:t>
      </w:r>
      <w:r>
        <w:t>se</w:t>
      </w:r>
      <w:r>
        <w:rPr>
          <w:spacing w:val="40"/>
        </w:rPr>
        <w:t xml:space="preserve"> </w:t>
      </w:r>
      <w:r>
        <w:t>acompaña</w:t>
      </w:r>
      <w:r>
        <w:rPr>
          <w:spacing w:val="40"/>
        </w:rPr>
        <w:t xml:space="preserve"> </w:t>
      </w:r>
      <w:r>
        <w:t>proyecto</w:t>
      </w:r>
      <w:r>
        <w:rPr>
          <w:spacing w:val="40"/>
        </w:rPr>
        <w:t xml:space="preserve"> </w:t>
      </w:r>
      <w:r>
        <w:t>de</w:t>
      </w:r>
      <w:r>
        <w:rPr>
          <w:spacing w:val="40"/>
        </w:rPr>
        <w:t xml:space="preserve"> </w:t>
      </w:r>
      <w:r>
        <w:t>segregación</w:t>
      </w:r>
      <w:r>
        <w:rPr>
          <w:spacing w:val="40"/>
        </w:rPr>
        <w:t xml:space="preserve"> </w:t>
      </w:r>
      <w:r>
        <w:t>redactado</w:t>
      </w:r>
      <w:r>
        <w:rPr>
          <w:spacing w:val="40"/>
        </w:rPr>
        <w:t xml:space="preserve"> </w:t>
      </w:r>
      <w:r>
        <w:t>por</w:t>
      </w:r>
      <w:r>
        <w:rPr>
          <w:spacing w:val="40"/>
        </w:rPr>
        <w:t xml:space="preserve"> </w:t>
      </w:r>
      <w:r>
        <w:t>D.</w:t>
      </w:r>
      <w:r>
        <w:rPr>
          <w:spacing w:val="40"/>
        </w:rPr>
        <w:t xml:space="preserve"> </w:t>
      </w:r>
      <w:r>
        <w:t>Alfredo</w:t>
      </w:r>
      <w:r>
        <w:rPr>
          <w:spacing w:val="40"/>
        </w:rPr>
        <w:t xml:space="preserve"> </w:t>
      </w:r>
      <w:r>
        <w:t>Perelló</w:t>
      </w:r>
      <w:r>
        <w:rPr>
          <w:spacing w:val="40"/>
        </w:rPr>
        <w:t xml:space="preserve"> </w:t>
      </w:r>
      <w:r>
        <w:t>Almagro. Arquitecto colegiado número 10.075 en el COAM.</w:t>
      </w:r>
    </w:p>
    <w:p w14:paraId="36FFA210" w14:textId="77777777" w:rsidR="00330955" w:rsidRDefault="00330955">
      <w:pPr>
        <w:pStyle w:val="Textoindependiente"/>
        <w:spacing w:before="9"/>
      </w:pPr>
    </w:p>
    <w:p w14:paraId="07F91E00" w14:textId="77777777" w:rsidR="00330955" w:rsidRDefault="00000000">
      <w:pPr>
        <w:pStyle w:val="Textoindependiente"/>
        <w:spacing w:line="292" w:lineRule="auto"/>
        <w:ind w:left="142" w:right="851"/>
        <w:jc w:val="both"/>
      </w:pPr>
      <w:r>
        <w:t>Igualmente se aporta documentación registral y catastral de las parcelas, declaración de conformidad con la ordenación urbanística, certificado de colegiación como Arquitecto del COAM, justificante del pago de la Tasa por Servicios Urbanísticos y Hoja Informativa de actuaciones arqueológicas emitida por la Comunidad de Madrid.</w:t>
      </w:r>
    </w:p>
    <w:p w14:paraId="7B00A5D6" w14:textId="77777777" w:rsidR="00330955" w:rsidRDefault="00330955">
      <w:pPr>
        <w:pStyle w:val="Textoindependiente"/>
        <w:spacing w:before="10"/>
      </w:pPr>
    </w:p>
    <w:p w14:paraId="62E6F9A7" w14:textId="77777777" w:rsidR="00330955" w:rsidRDefault="00000000">
      <w:pPr>
        <w:pStyle w:val="Textoindependiente"/>
        <w:spacing w:line="297" w:lineRule="auto"/>
        <w:ind w:left="142" w:right="851"/>
      </w:pPr>
      <w:proofErr w:type="gramStart"/>
      <w:r>
        <w:rPr>
          <w:b/>
        </w:rPr>
        <w:t>Segundo.-</w:t>
      </w:r>
      <w:proofErr w:type="gramEnd"/>
      <w:r>
        <w:rPr>
          <w:b/>
          <w:spacing w:val="32"/>
        </w:rPr>
        <w:t xml:space="preserve"> </w:t>
      </w:r>
      <w:r>
        <w:t>En</w:t>
      </w:r>
      <w:r>
        <w:rPr>
          <w:spacing w:val="31"/>
        </w:rPr>
        <w:t xml:space="preserve"> </w:t>
      </w:r>
      <w:r>
        <w:t>fecha</w:t>
      </w:r>
      <w:r>
        <w:rPr>
          <w:spacing w:val="31"/>
        </w:rPr>
        <w:t xml:space="preserve"> </w:t>
      </w:r>
      <w:r>
        <w:t>22</w:t>
      </w:r>
      <w:r>
        <w:rPr>
          <w:spacing w:val="31"/>
        </w:rPr>
        <w:t xml:space="preserve"> </w:t>
      </w:r>
      <w:r>
        <w:t>de</w:t>
      </w:r>
      <w:r>
        <w:rPr>
          <w:spacing w:val="31"/>
        </w:rPr>
        <w:t xml:space="preserve"> </w:t>
      </w:r>
      <w:r>
        <w:t>marzo</w:t>
      </w:r>
      <w:r>
        <w:rPr>
          <w:spacing w:val="31"/>
        </w:rPr>
        <w:t xml:space="preserve"> </w:t>
      </w:r>
      <w:r>
        <w:t>de</w:t>
      </w:r>
      <w:r>
        <w:rPr>
          <w:spacing w:val="31"/>
        </w:rPr>
        <w:t xml:space="preserve"> </w:t>
      </w:r>
      <w:r>
        <w:t>2019,</w:t>
      </w:r>
      <w:r>
        <w:rPr>
          <w:spacing w:val="31"/>
        </w:rPr>
        <w:t xml:space="preserve"> </w:t>
      </w:r>
      <w:r>
        <w:t>la</w:t>
      </w:r>
      <w:r>
        <w:rPr>
          <w:spacing w:val="31"/>
        </w:rPr>
        <w:t xml:space="preserve"> </w:t>
      </w:r>
      <w:r>
        <w:t>Junta</w:t>
      </w:r>
      <w:r>
        <w:rPr>
          <w:spacing w:val="31"/>
        </w:rPr>
        <w:t xml:space="preserve"> </w:t>
      </w:r>
      <w:r>
        <w:t>de</w:t>
      </w:r>
      <w:r>
        <w:rPr>
          <w:spacing w:val="31"/>
        </w:rPr>
        <w:t xml:space="preserve"> </w:t>
      </w:r>
      <w:r>
        <w:t>Gobierno</w:t>
      </w:r>
      <w:r>
        <w:rPr>
          <w:spacing w:val="31"/>
        </w:rPr>
        <w:t xml:space="preserve"> </w:t>
      </w:r>
      <w:r>
        <w:t>Local</w:t>
      </w:r>
      <w:r>
        <w:rPr>
          <w:spacing w:val="31"/>
        </w:rPr>
        <w:t xml:space="preserve"> </w:t>
      </w:r>
      <w:r>
        <w:t>del</w:t>
      </w:r>
      <w:r>
        <w:rPr>
          <w:spacing w:val="31"/>
        </w:rPr>
        <w:t xml:space="preserve"> </w:t>
      </w:r>
      <w:r>
        <w:t>Ayuntamiento</w:t>
      </w:r>
      <w:r>
        <w:rPr>
          <w:spacing w:val="31"/>
        </w:rPr>
        <w:t xml:space="preserve"> </w:t>
      </w:r>
      <w:r>
        <w:t>de</w:t>
      </w:r>
      <w:r>
        <w:rPr>
          <w:spacing w:val="31"/>
        </w:rPr>
        <w:t xml:space="preserve"> </w:t>
      </w:r>
      <w:r>
        <w:t>Las Rozas</w:t>
      </w:r>
      <w:r>
        <w:rPr>
          <w:spacing w:val="34"/>
        </w:rPr>
        <w:t xml:space="preserve"> </w:t>
      </w:r>
      <w:r>
        <w:t>de</w:t>
      </w:r>
      <w:r>
        <w:rPr>
          <w:spacing w:val="34"/>
        </w:rPr>
        <w:t xml:space="preserve"> </w:t>
      </w:r>
      <w:r>
        <w:t>Madrid</w:t>
      </w:r>
      <w:r>
        <w:rPr>
          <w:spacing w:val="35"/>
        </w:rPr>
        <w:t xml:space="preserve"> </w:t>
      </w:r>
      <w:r>
        <w:t>expidió</w:t>
      </w:r>
      <w:r>
        <w:rPr>
          <w:spacing w:val="34"/>
        </w:rPr>
        <w:t xml:space="preserve"> </w:t>
      </w:r>
      <w:r>
        <w:t>documentos</w:t>
      </w:r>
      <w:r>
        <w:rPr>
          <w:spacing w:val="35"/>
        </w:rPr>
        <w:t xml:space="preserve"> </w:t>
      </w:r>
      <w:r>
        <w:t>de</w:t>
      </w:r>
      <w:r>
        <w:rPr>
          <w:spacing w:val="34"/>
        </w:rPr>
        <w:t xml:space="preserve"> </w:t>
      </w:r>
      <w:r>
        <w:t>Alineación</w:t>
      </w:r>
      <w:r>
        <w:rPr>
          <w:spacing w:val="35"/>
        </w:rPr>
        <w:t xml:space="preserve"> </w:t>
      </w:r>
      <w:r>
        <w:t>Oficial</w:t>
      </w:r>
      <w:r>
        <w:rPr>
          <w:spacing w:val="34"/>
        </w:rPr>
        <w:t xml:space="preserve"> </w:t>
      </w:r>
      <w:r>
        <w:t>para</w:t>
      </w:r>
      <w:r>
        <w:rPr>
          <w:spacing w:val="34"/>
        </w:rPr>
        <w:t xml:space="preserve"> </w:t>
      </w:r>
      <w:r>
        <w:t>las</w:t>
      </w:r>
      <w:r>
        <w:rPr>
          <w:spacing w:val="35"/>
        </w:rPr>
        <w:t xml:space="preserve"> </w:t>
      </w:r>
      <w:r>
        <w:t>parcelas</w:t>
      </w:r>
      <w:r>
        <w:rPr>
          <w:spacing w:val="34"/>
        </w:rPr>
        <w:t xml:space="preserve"> </w:t>
      </w:r>
      <w:r>
        <w:t>situadas</w:t>
      </w:r>
      <w:r>
        <w:rPr>
          <w:spacing w:val="35"/>
        </w:rPr>
        <w:t xml:space="preserve"> </w:t>
      </w:r>
      <w:r>
        <w:t>en</w:t>
      </w:r>
      <w:r>
        <w:rPr>
          <w:spacing w:val="34"/>
        </w:rPr>
        <w:t xml:space="preserve"> </w:t>
      </w:r>
      <w:r>
        <w:t>la</w:t>
      </w:r>
      <w:r>
        <w:rPr>
          <w:spacing w:val="35"/>
        </w:rPr>
        <w:t xml:space="preserve"> </w:t>
      </w:r>
      <w:r>
        <w:rPr>
          <w:spacing w:val="-2"/>
        </w:rPr>
        <w:t>calle</w:t>
      </w:r>
    </w:p>
    <w:p w14:paraId="52045FB2" w14:textId="77777777" w:rsidR="00330955" w:rsidRDefault="00330955">
      <w:pPr>
        <w:pStyle w:val="Textoindependiente"/>
        <w:spacing w:line="297" w:lineRule="auto"/>
        <w:sectPr w:rsidR="00330955">
          <w:pgSz w:w="11910" w:h="16840"/>
          <w:pgMar w:top="1260" w:right="565" w:bottom="1260" w:left="1275" w:header="225" w:footer="1060" w:gutter="0"/>
          <w:cols w:space="720"/>
        </w:sectPr>
      </w:pPr>
    </w:p>
    <w:p w14:paraId="0CD81C50" w14:textId="3811C2A0" w:rsidR="00330955" w:rsidRDefault="00050F4E">
      <w:pPr>
        <w:pStyle w:val="Textoindependiente"/>
        <w:spacing w:before="180" w:line="292" w:lineRule="auto"/>
        <w:ind w:left="142" w:right="850"/>
        <w:jc w:val="both"/>
      </w:pPr>
      <w:r>
        <w:lastRenderedPageBreak/>
        <w:t>***********</w:t>
      </w:r>
      <w:r w:rsidR="00000000">
        <w:t xml:space="preserve"> (Expedientes números 32/2018-23 y 31/2018-23), de los que se dedujo que estaban afectadas</w:t>
      </w:r>
      <w:r w:rsidR="00000000">
        <w:rPr>
          <w:spacing w:val="25"/>
        </w:rPr>
        <w:t xml:space="preserve"> </w:t>
      </w:r>
      <w:r w:rsidR="00000000">
        <w:t>por</w:t>
      </w:r>
      <w:r w:rsidR="00000000">
        <w:rPr>
          <w:spacing w:val="25"/>
        </w:rPr>
        <w:t xml:space="preserve"> </w:t>
      </w:r>
      <w:r w:rsidR="00000000">
        <w:t>la</w:t>
      </w:r>
      <w:r w:rsidR="00000000">
        <w:rPr>
          <w:spacing w:val="25"/>
        </w:rPr>
        <w:t xml:space="preserve"> </w:t>
      </w:r>
      <w:r w:rsidR="00000000">
        <w:t>Red</w:t>
      </w:r>
      <w:r w:rsidR="00000000">
        <w:rPr>
          <w:spacing w:val="25"/>
        </w:rPr>
        <w:t xml:space="preserve"> </w:t>
      </w:r>
      <w:r w:rsidR="00000000">
        <w:t>Viaria</w:t>
      </w:r>
      <w:r w:rsidR="00000000">
        <w:rPr>
          <w:spacing w:val="25"/>
        </w:rPr>
        <w:t xml:space="preserve"> </w:t>
      </w:r>
      <w:r w:rsidR="00000000">
        <w:t>Pública</w:t>
      </w:r>
      <w:r w:rsidR="00000000">
        <w:rPr>
          <w:spacing w:val="25"/>
        </w:rPr>
        <w:t xml:space="preserve"> </w:t>
      </w:r>
      <w:r w:rsidR="00000000">
        <w:t>prevista</w:t>
      </w:r>
      <w:r w:rsidR="00000000">
        <w:rPr>
          <w:spacing w:val="25"/>
        </w:rPr>
        <w:t xml:space="preserve"> </w:t>
      </w:r>
      <w:r w:rsidR="00000000">
        <w:t>en</w:t>
      </w:r>
      <w:r w:rsidR="00000000">
        <w:rPr>
          <w:spacing w:val="25"/>
        </w:rPr>
        <w:t xml:space="preserve"> </w:t>
      </w:r>
      <w:r w:rsidR="00000000">
        <w:t>el</w:t>
      </w:r>
      <w:r w:rsidR="00000000">
        <w:rPr>
          <w:spacing w:val="25"/>
        </w:rPr>
        <w:t xml:space="preserve"> </w:t>
      </w:r>
      <w:r w:rsidR="00000000">
        <w:t>Plan</w:t>
      </w:r>
      <w:r w:rsidR="00000000">
        <w:rPr>
          <w:spacing w:val="25"/>
        </w:rPr>
        <w:t xml:space="preserve"> </w:t>
      </w:r>
      <w:r w:rsidR="00000000">
        <w:t>General</w:t>
      </w:r>
      <w:r w:rsidR="00000000">
        <w:rPr>
          <w:spacing w:val="25"/>
        </w:rPr>
        <w:t xml:space="preserve"> </w:t>
      </w:r>
      <w:r w:rsidR="00000000">
        <w:t>correspondiente</w:t>
      </w:r>
      <w:r w:rsidR="00000000">
        <w:rPr>
          <w:spacing w:val="25"/>
        </w:rPr>
        <w:t xml:space="preserve"> </w:t>
      </w:r>
      <w:r w:rsidR="00000000">
        <w:t>con</w:t>
      </w:r>
      <w:r w:rsidR="00000000">
        <w:rPr>
          <w:spacing w:val="25"/>
        </w:rPr>
        <w:t xml:space="preserve"> </w:t>
      </w:r>
      <w:r w:rsidR="00000000">
        <w:t>la</w:t>
      </w:r>
      <w:r w:rsidR="00000000">
        <w:rPr>
          <w:spacing w:val="25"/>
        </w:rPr>
        <w:t xml:space="preserve"> </w:t>
      </w:r>
      <w:r w:rsidR="00000000">
        <w:t>ampliación del callejón Vizcaya, en superficies de 84,52 m² y 37,56 m² respectivamente.</w:t>
      </w:r>
    </w:p>
    <w:p w14:paraId="59C2EB13" w14:textId="77777777" w:rsidR="00330955" w:rsidRDefault="00330955">
      <w:pPr>
        <w:pStyle w:val="Textoindependiente"/>
        <w:spacing w:before="10"/>
      </w:pPr>
    </w:p>
    <w:p w14:paraId="25C112B8" w14:textId="77777777" w:rsidR="00330955" w:rsidRDefault="00000000">
      <w:pPr>
        <w:pStyle w:val="Textoindependiente"/>
        <w:spacing w:line="295" w:lineRule="auto"/>
        <w:ind w:left="142" w:right="850"/>
        <w:jc w:val="both"/>
      </w:pPr>
      <w:proofErr w:type="gramStart"/>
      <w:r>
        <w:rPr>
          <w:b/>
        </w:rPr>
        <w:t>Tercero.-</w:t>
      </w:r>
      <w:proofErr w:type="gramEnd"/>
      <w:r>
        <w:rPr>
          <w:b/>
        </w:rPr>
        <w:t xml:space="preserve"> </w:t>
      </w:r>
      <w:r>
        <w:t>La solicitud formulada junto el proyecto presentado modifica la segregación aprobada por</w:t>
      </w:r>
      <w:r>
        <w:rPr>
          <w:spacing w:val="80"/>
        </w:rPr>
        <w:t xml:space="preserve"> </w:t>
      </w:r>
      <w:r>
        <w:t xml:space="preserve">la Junta de Gobierno Local en Sesión Ordinaria el día 27 de octubre de 2023, por el que se parcelaban las dos fincas iniciales en dos fincas resultantes y la cesión del vial. (Expediente 13/2023- </w:t>
      </w:r>
      <w:r>
        <w:rPr>
          <w:spacing w:val="-4"/>
        </w:rPr>
        <w:t>22).</w:t>
      </w:r>
    </w:p>
    <w:p w14:paraId="7AF7D603" w14:textId="77777777" w:rsidR="00330955" w:rsidRDefault="00330955">
      <w:pPr>
        <w:pStyle w:val="Textoindependiente"/>
        <w:spacing w:before="4"/>
      </w:pPr>
    </w:p>
    <w:p w14:paraId="10DA21A3" w14:textId="77777777" w:rsidR="00330955" w:rsidRDefault="00000000">
      <w:pPr>
        <w:pStyle w:val="Textoindependiente"/>
        <w:spacing w:line="292" w:lineRule="auto"/>
        <w:ind w:left="142" w:right="850"/>
        <w:jc w:val="both"/>
      </w:pPr>
      <w:r>
        <w:rPr>
          <w:noProof/>
        </w:rPr>
        <mc:AlternateContent>
          <mc:Choice Requires="wps">
            <w:drawing>
              <wp:anchor distT="0" distB="0" distL="0" distR="0" simplePos="0" relativeHeight="15811072" behindDoc="0" locked="0" layoutInCell="1" allowOverlap="1" wp14:anchorId="384F6E67" wp14:editId="5A4B48FF">
                <wp:simplePos x="0" y="0"/>
                <wp:positionH relativeFrom="page">
                  <wp:posOffset>6807090</wp:posOffset>
                </wp:positionH>
                <wp:positionV relativeFrom="paragraph">
                  <wp:posOffset>349663</wp:posOffset>
                </wp:positionV>
                <wp:extent cx="419734" cy="318706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7F905C6"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5F5B58"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384F6E67" id="Textbox 194" o:spid="_x0000_s1110" type="#_x0000_t202" style="position:absolute;left:0;text-align:left;margin-left:536pt;margin-top:27.55pt;width:33.05pt;height:250.95pt;z-index:1581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Ye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" filled="f" stroked="f">
                <v:textbox style="layout-flow:vertical;mso-layout-flow-alt:bottom-to-top" inset="0,0,0,0">
                  <w:txbxContent>
                    <w:p w14:paraId="57F905C6"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5F5B58"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proofErr w:type="gramStart"/>
      <w:r>
        <w:rPr>
          <w:b/>
        </w:rPr>
        <w:t>Cuarto.-</w:t>
      </w:r>
      <w:proofErr w:type="gramEnd"/>
      <w:r>
        <w:rPr>
          <w:b/>
        </w:rPr>
        <w:t xml:space="preserve"> </w:t>
      </w:r>
      <w:r>
        <w:t>Obra al expediente informe favorable de fecha 20 de marzo de 2.025 emitido del Arquitecto Técnico Municipal, D. Antonio Peñalver Rovira, tras la comprobación de la integridad formal y la suficiencia legal del proyecto, la habilitación legal del autor o los autores, así como la conformidad de lo proyectado a la ordenación urbanística vigente de pertinente en el término municipal de Las Rozas de Madrid.</w:t>
      </w:r>
    </w:p>
    <w:p w14:paraId="1B491719" w14:textId="77777777" w:rsidR="00330955" w:rsidRDefault="00330955">
      <w:pPr>
        <w:pStyle w:val="Textoindependiente"/>
        <w:spacing w:before="13"/>
      </w:pPr>
    </w:p>
    <w:p w14:paraId="5E07EC5A" w14:textId="77777777" w:rsidR="00330955" w:rsidRDefault="00000000">
      <w:pPr>
        <w:pStyle w:val="Textoindependiente"/>
        <w:spacing w:before="1" w:line="292" w:lineRule="auto"/>
        <w:ind w:left="142" w:right="850"/>
        <w:jc w:val="both"/>
      </w:pPr>
      <w:r>
        <w:t>De acuerdo con el contenido en el Proyecto de Agrupación y Segregación, y la documentación registral</w:t>
      </w:r>
      <w:r>
        <w:rPr>
          <w:spacing w:val="31"/>
        </w:rPr>
        <w:t xml:space="preserve"> </w:t>
      </w:r>
      <w:r>
        <w:t>aportada,</w:t>
      </w:r>
      <w:r>
        <w:rPr>
          <w:spacing w:val="31"/>
        </w:rPr>
        <w:t xml:space="preserve"> </w:t>
      </w:r>
      <w:r>
        <w:t>la</w:t>
      </w:r>
      <w:r>
        <w:rPr>
          <w:spacing w:val="31"/>
        </w:rPr>
        <w:t xml:space="preserve"> </w:t>
      </w:r>
      <w:r>
        <w:t>actuación</w:t>
      </w:r>
      <w:r>
        <w:rPr>
          <w:spacing w:val="31"/>
        </w:rPr>
        <w:t xml:space="preserve"> </w:t>
      </w:r>
      <w:r>
        <w:t>propuesta</w:t>
      </w:r>
      <w:r>
        <w:rPr>
          <w:spacing w:val="31"/>
        </w:rPr>
        <w:t xml:space="preserve"> </w:t>
      </w:r>
      <w:r>
        <w:t>tiene</w:t>
      </w:r>
      <w:r>
        <w:rPr>
          <w:spacing w:val="31"/>
        </w:rPr>
        <w:t xml:space="preserve"> </w:t>
      </w:r>
      <w:r>
        <w:t>por</w:t>
      </w:r>
      <w:r>
        <w:rPr>
          <w:spacing w:val="31"/>
        </w:rPr>
        <w:t xml:space="preserve"> </w:t>
      </w:r>
      <w:r>
        <w:t>objeto</w:t>
      </w:r>
      <w:r>
        <w:rPr>
          <w:spacing w:val="31"/>
        </w:rPr>
        <w:t xml:space="preserve"> </w:t>
      </w:r>
      <w:r>
        <w:t>la</w:t>
      </w:r>
      <w:r>
        <w:rPr>
          <w:spacing w:val="31"/>
        </w:rPr>
        <w:t xml:space="preserve"> </w:t>
      </w:r>
      <w:r>
        <w:t>agrupación</w:t>
      </w:r>
      <w:r>
        <w:rPr>
          <w:spacing w:val="31"/>
        </w:rPr>
        <w:t xml:space="preserve"> </w:t>
      </w:r>
      <w:r>
        <w:t>de</w:t>
      </w:r>
      <w:r>
        <w:rPr>
          <w:spacing w:val="31"/>
        </w:rPr>
        <w:t xml:space="preserve"> </w:t>
      </w:r>
      <w:r>
        <w:t>dos</w:t>
      </w:r>
      <w:r>
        <w:rPr>
          <w:spacing w:val="31"/>
        </w:rPr>
        <w:t xml:space="preserve"> </w:t>
      </w:r>
      <w:r>
        <w:t>fincas</w:t>
      </w:r>
      <w:r>
        <w:rPr>
          <w:spacing w:val="31"/>
        </w:rPr>
        <w:t xml:space="preserve"> </w:t>
      </w:r>
      <w:r>
        <w:t>sitas</w:t>
      </w:r>
      <w:r>
        <w:rPr>
          <w:spacing w:val="31"/>
        </w:rPr>
        <w:t xml:space="preserve"> </w:t>
      </w:r>
      <w:r>
        <w:t>en</w:t>
      </w:r>
      <w:r>
        <w:rPr>
          <w:spacing w:val="31"/>
        </w:rPr>
        <w:t xml:space="preserve"> </w:t>
      </w:r>
      <w:r>
        <w:t>la calle Vizcaya 18 y 20, y posterior segregación en cuatro fincas independientes, tres de ellas</w:t>
      </w:r>
      <w:r>
        <w:rPr>
          <w:spacing w:val="80"/>
        </w:rPr>
        <w:t xml:space="preserve"> </w:t>
      </w:r>
      <w:r>
        <w:t xml:space="preserve">lucrativas y una destinada a red viaria pública, adaptadas a la Alineación Oficial expedida por este </w:t>
      </w:r>
      <w:r>
        <w:rPr>
          <w:spacing w:val="-2"/>
        </w:rPr>
        <w:t>Ayuntamiento.</w:t>
      </w:r>
    </w:p>
    <w:p w14:paraId="71032377" w14:textId="77777777" w:rsidR="00330955" w:rsidRDefault="00330955">
      <w:pPr>
        <w:pStyle w:val="Textoindependiente"/>
        <w:spacing w:before="9"/>
      </w:pPr>
    </w:p>
    <w:p w14:paraId="20748637" w14:textId="4E7CDD85" w:rsidR="00330955" w:rsidRDefault="00000000">
      <w:pPr>
        <w:pStyle w:val="Textoindependiente"/>
        <w:spacing w:line="295" w:lineRule="auto"/>
        <w:ind w:left="142" w:right="850"/>
        <w:jc w:val="both"/>
      </w:pPr>
      <w:r>
        <w:t xml:space="preserve">Como primera operación se pretende la agrupación de las fincas registrales </w:t>
      </w:r>
      <w:proofErr w:type="spellStart"/>
      <w:r>
        <w:t>nº</w:t>
      </w:r>
      <w:proofErr w:type="spellEnd"/>
      <w:r>
        <w:t xml:space="preserve"> </w:t>
      </w:r>
      <w:r w:rsidR="00050F4E">
        <w:t>*****</w:t>
      </w:r>
      <w:r>
        <w:t xml:space="preserve"> (catastral: </w:t>
      </w:r>
      <w:r w:rsidR="00050F4E">
        <w:t>***********</w:t>
      </w:r>
      <w:r>
        <w:t xml:space="preserve">) que cuenta con una superficie real de 2.303,07 m² y </w:t>
      </w:r>
      <w:r w:rsidR="00050F4E">
        <w:t>******</w:t>
      </w:r>
      <w:r>
        <w:t xml:space="preserve"> (catastral: </w:t>
      </w:r>
      <w:r w:rsidR="00050F4E">
        <w:t>************</w:t>
      </w:r>
      <w:r>
        <w:t xml:space="preserve">) con una superficie real de 1.020,86 m², resultando una </w:t>
      </w:r>
      <w:r>
        <w:rPr>
          <w:b/>
        </w:rPr>
        <w:t xml:space="preserve">finca resultante agrupada </w:t>
      </w:r>
      <w:r>
        <w:t xml:space="preserve">con forma de polígono irregular de aspecto pentagonal y una superficie de </w:t>
      </w:r>
      <w:r>
        <w:rPr>
          <w:b/>
        </w:rPr>
        <w:t xml:space="preserve">3.323,93 m², </w:t>
      </w:r>
      <w:r>
        <w:t>y con la siguiente descripción:</w:t>
      </w:r>
    </w:p>
    <w:p w14:paraId="314DBABB" w14:textId="77777777" w:rsidR="00330955" w:rsidRDefault="00330955">
      <w:pPr>
        <w:pStyle w:val="Textoindependiente"/>
        <w:spacing w:before="9"/>
        <w:rPr>
          <w:sz w:val="17"/>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735"/>
        <w:gridCol w:w="8328"/>
      </w:tblGrid>
      <w:tr w:rsidR="00330955" w14:paraId="0B35CAB2" w14:textId="77777777">
        <w:trPr>
          <w:trHeight w:val="386"/>
        </w:trPr>
        <w:tc>
          <w:tcPr>
            <w:tcW w:w="735" w:type="dxa"/>
            <w:tcBorders>
              <w:left w:val="single" w:sz="4" w:space="0" w:color="CCCCCC"/>
              <w:right w:val="single" w:sz="6" w:space="0" w:color="CCCCCC"/>
            </w:tcBorders>
            <w:shd w:val="clear" w:color="auto" w:fill="F3F3F3"/>
          </w:tcPr>
          <w:p w14:paraId="0E016E1B" w14:textId="77777777" w:rsidR="00330955" w:rsidRDefault="00000000">
            <w:pPr>
              <w:pStyle w:val="TableParagraph"/>
              <w:rPr>
                <w:sz w:val="20"/>
              </w:rPr>
            </w:pPr>
            <w:r>
              <w:rPr>
                <w:spacing w:val="-2"/>
                <w:sz w:val="20"/>
              </w:rPr>
              <w:t>Norte:</w:t>
            </w:r>
          </w:p>
        </w:tc>
        <w:tc>
          <w:tcPr>
            <w:tcW w:w="8328" w:type="dxa"/>
            <w:tcBorders>
              <w:left w:val="single" w:sz="6" w:space="0" w:color="CCCCCC"/>
              <w:right w:val="single" w:sz="4" w:space="0" w:color="CCCCCC"/>
            </w:tcBorders>
            <w:shd w:val="clear" w:color="auto" w:fill="F3F3F3"/>
          </w:tcPr>
          <w:p w14:paraId="67E9B0F0" w14:textId="77777777" w:rsidR="00330955" w:rsidRDefault="00000000">
            <w:pPr>
              <w:pStyle w:val="TableParagraph"/>
              <w:ind w:left="63"/>
              <w:rPr>
                <w:sz w:val="20"/>
              </w:rPr>
            </w:pPr>
            <w:r>
              <w:rPr>
                <w:sz w:val="20"/>
              </w:rPr>
              <w:t>Con</w:t>
            </w:r>
            <w:r>
              <w:rPr>
                <w:spacing w:val="-3"/>
                <w:sz w:val="20"/>
              </w:rPr>
              <w:t xml:space="preserve"> </w:t>
            </w:r>
            <w:r>
              <w:rPr>
                <w:sz w:val="20"/>
              </w:rPr>
              <w:t>parcela</w:t>
            </w:r>
            <w:r>
              <w:rPr>
                <w:spacing w:val="-2"/>
                <w:sz w:val="20"/>
              </w:rPr>
              <w:t xml:space="preserve"> </w:t>
            </w:r>
            <w:r>
              <w:rPr>
                <w:sz w:val="20"/>
              </w:rPr>
              <w:t>sita</w:t>
            </w:r>
            <w:r>
              <w:rPr>
                <w:spacing w:val="-2"/>
                <w:sz w:val="20"/>
              </w:rPr>
              <w:t xml:space="preserve"> </w:t>
            </w:r>
            <w:r>
              <w:rPr>
                <w:sz w:val="20"/>
              </w:rPr>
              <w:t>en</w:t>
            </w:r>
            <w:r>
              <w:rPr>
                <w:spacing w:val="-2"/>
                <w:sz w:val="20"/>
              </w:rPr>
              <w:t xml:space="preserve"> </w:t>
            </w:r>
            <w:r>
              <w:rPr>
                <w:sz w:val="20"/>
              </w:rPr>
              <w:t>calle</w:t>
            </w:r>
            <w:r>
              <w:rPr>
                <w:spacing w:val="-2"/>
                <w:sz w:val="20"/>
              </w:rPr>
              <w:t xml:space="preserve"> </w:t>
            </w:r>
            <w:r>
              <w:rPr>
                <w:sz w:val="20"/>
              </w:rPr>
              <w:t>Vizcaya</w:t>
            </w:r>
            <w:r>
              <w:rPr>
                <w:spacing w:val="-2"/>
                <w:sz w:val="20"/>
              </w:rPr>
              <w:t xml:space="preserve"> </w:t>
            </w:r>
            <w:r>
              <w:rPr>
                <w:sz w:val="20"/>
              </w:rPr>
              <w:t>16</w:t>
            </w:r>
            <w:r>
              <w:rPr>
                <w:spacing w:val="-2"/>
                <w:sz w:val="20"/>
              </w:rPr>
              <w:t xml:space="preserve"> </w:t>
            </w:r>
            <w:r>
              <w:rPr>
                <w:sz w:val="20"/>
              </w:rPr>
              <w:t>en</w:t>
            </w:r>
            <w:r>
              <w:rPr>
                <w:spacing w:val="-3"/>
                <w:sz w:val="20"/>
              </w:rPr>
              <w:t xml:space="preserve"> </w:t>
            </w:r>
            <w:r>
              <w:rPr>
                <w:sz w:val="20"/>
              </w:rPr>
              <w:t>líneas</w:t>
            </w:r>
            <w:r>
              <w:rPr>
                <w:spacing w:val="-2"/>
                <w:sz w:val="20"/>
              </w:rPr>
              <w:t xml:space="preserve"> </w:t>
            </w:r>
            <w:r>
              <w:rPr>
                <w:sz w:val="20"/>
              </w:rPr>
              <w:t>rectas</w:t>
            </w:r>
            <w:r>
              <w:rPr>
                <w:spacing w:val="-2"/>
                <w:sz w:val="20"/>
              </w:rPr>
              <w:t xml:space="preserve"> </w:t>
            </w:r>
            <w:r>
              <w:rPr>
                <w:sz w:val="20"/>
              </w:rPr>
              <w:t>de</w:t>
            </w:r>
            <w:r>
              <w:rPr>
                <w:spacing w:val="-2"/>
                <w:sz w:val="20"/>
              </w:rPr>
              <w:t xml:space="preserve"> </w:t>
            </w:r>
            <w:r>
              <w:rPr>
                <w:sz w:val="20"/>
              </w:rPr>
              <w:t>44.21</w:t>
            </w:r>
            <w:r>
              <w:rPr>
                <w:spacing w:val="-2"/>
                <w:sz w:val="20"/>
              </w:rPr>
              <w:t xml:space="preserve"> </w:t>
            </w:r>
            <w:r>
              <w:rPr>
                <w:sz w:val="20"/>
              </w:rPr>
              <w:t>m</w:t>
            </w:r>
            <w:r>
              <w:rPr>
                <w:spacing w:val="-2"/>
                <w:sz w:val="20"/>
              </w:rPr>
              <w:t xml:space="preserve"> </w:t>
            </w:r>
            <w:r>
              <w:rPr>
                <w:sz w:val="20"/>
              </w:rPr>
              <w:t>y</w:t>
            </w:r>
            <w:r>
              <w:rPr>
                <w:spacing w:val="-2"/>
                <w:sz w:val="20"/>
              </w:rPr>
              <w:t xml:space="preserve"> </w:t>
            </w:r>
            <w:r>
              <w:rPr>
                <w:sz w:val="20"/>
              </w:rPr>
              <w:t>7.36</w:t>
            </w:r>
            <w:r>
              <w:rPr>
                <w:spacing w:val="-2"/>
                <w:sz w:val="20"/>
              </w:rPr>
              <w:t xml:space="preserve"> </w:t>
            </w:r>
            <w:r>
              <w:rPr>
                <w:spacing w:val="-10"/>
                <w:sz w:val="20"/>
              </w:rPr>
              <w:t>m</w:t>
            </w:r>
          </w:p>
        </w:tc>
      </w:tr>
      <w:tr w:rsidR="00330955" w14:paraId="2340E2E5" w14:textId="77777777">
        <w:trPr>
          <w:trHeight w:val="388"/>
        </w:trPr>
        <w:tc>
          <w:tcPr>
            <w:tcW w:w="735" w:type="dxa"/>
            <w:tcBorders>
              <w:left w:val="single" w:sz="4" w:space="0" w:color="CCCCCC"/>
              <w:right w:val="single" w:sz="6" w:space="0" w:color="CCCCCC"/>
            </w:tcBorders>
          </w:tcPr>
          <w:p w14:paraId="29ADCA89" w14:textId="77777777" w:rsidR="00330955" w:rsidRDefault="00000000">
            <w:pPr>
              <w:pStyle w:val="TableParagraph"/>
              <w:spacing w:before="78"/>
              <w:rPr>
                <w:sz w:val="20"/>
              </w:rPr>
            </w:pPr>
            <w:r>
              <w:rPr>
                <w:spacing w:val="-4"/>
                <w:sz w:val="20"/>
              </w:rPr>
              <w:t>Sur:</w:t>
            </w:r>
          </w:p>
        </w:tc>
        <w:tc>
          <w:tcPr>
            <w:tcW w:w="8328" w:type="dxa"/>
            <w:tcBorders>
              <w:left w:val="single" w:sz="6" w:space="0" w:color="CCCCCC"/>
              <w:right w:val="single" w:sz="4" w:space="0" w:color="CCCCCC"/>
            </w:tcBorders>
          </w:tcPr>
          <w:p w14:paraId="0B3FA245" w14:textId="77777777" w:rsidR="00330955" w:rsidRDefault="00000000">
            <w:pPr>
              <w:pStyle w:val="TableParagraph"/>
              <w:spacing w:before="78"/>
              <w:ind w:left="63"/>
              <w:rPr>
                <w:sz w:val="20"/>
              </w:rPr>
            </w:pPr>
            <w:r>
              <w:rPr>
                <w:sz w:val="20"/>
              </w:rPr>
              <w:t>Con</w:t>
            </w:r>
            <w:r>
              <w:rPr>
                <w:spacing w:val="-3"/>
                <w:sz w:val="20"/>
              </w:rPr>
              <w:t xml:space="preserve"> </w:t>
            </w:r>
            <w:r>
              <w:rPr>
                <w:sz w:val="20"/>
              </w:rPr>
              <w:t>el</w:t>
            </w:r>
            <w:r>
              <w:rPr>
                <w:spacing w:val="-2"/>
                <w:sz w:val="20"/>
              </w:rPr>
              <w:t xml:space="preserve"> </w:t>
            </w:r>
            <w:r>
              <w:rPr>
                <w:sz w:val="20"/>
              </w:rPr>
              <w:t>callejón</w:t>
            </w:r>
            <w:r>
              <w:rPr>
                <w:spacing w:val="-2"/>
                <w:sz w:val="20"/>
              </w:rPr>
              <w:t xml:space="preserve"> </w:t>
            </w:r>
            <w:r>
              <w:rPr>
                <w:sz w:val="20"/>
              </w:rPr>
              <w:t>Vizcaya</w:t>
            </w:r>
            <w:r>
              <w:rPr>
                <w:spacing w:val="-2"/>
                <w:sz w:val="20"/>
              </w:rPr>
              <w:t xml:space="preserve"> </w:t>
            </w:r>
            <w:r>
              <w:rPr>
                <w:sz w:val="20"/>
              </w:rPr>
              <w:t>en</w:t>
            </w:r>
            <w:r>
              <w:rPr>
                <w:spacing w:val="-2"/>
                <w:sz w:val="20"/>
              </w:rPr>
              <w:t xml:space="preserve"> </w:t>
            </w:r>
            <w:r>
              <w:rPr>
                <w:sz w:val="20"/>
              </w:rPr>
              <w:t>dos</w:t>
            </w:r>
            <w:r>
              <w:rPr>
                <w:spacing w:val="-2"/>
                <w:sz w:val="20"/>
              </w:rPr>
              <w:t xml:space="preserve"> </w:t>
            </w:r>
            <w:r>
              <w:rPr>
                <w:sz w:val="20"/>
              </w:rPr>
              <w:t>tramos</w:t>
            </w:r>
            <w:r>
              <w:rPr>
                <w:spacing w:val="-2"/>
                <w:sz w:val="20"/>
              </w:rPr>
              <w:t xml:space="preserve"> </w:t>
            </w:r>
            <w:r>
              <w:rPr>
                <w:sz w:val="20"/>
              </w:rPr>
              <w:t>rectos</w:t>
            </w:r>
            <w:r>
              <w:rPr>
                <w:spacing w:val="-2"/>
                <w:sz w:val="20"/>
              </w:rPr>
              <w:t xml:space="preserve"> </w:t>
            </w:r>
            <w:r>
              <w:rPr>
                <w:sz w:val="20"/>
              </w:rPr>
              <w:t>15,61</w:t>
            </w:r>
            <w:r>
              <w:rPr>
                <w:spacing w:val="-2"/>
                <w:sz w:val="20"/>
              </w:rPr>
              <w:t xml:space="preserve"> </w:t>
            </w:r>
            <w:r>
              <w:rPr>
                <w:sz w:val="20"/>
              </w:rPr>
              <w:t>m</w:t>
            </w:r>
            <w:r>
              <w:rPr>
                <w:spacing w:val="-2"/>
                <w:sz w:val="20"/>
              </w:rPr>
              <w:t xml:space="preserve"> </w:t>
            </w:r>
            <w:r>
              <w:rPr>
                <w:sz w:val="20"/>
              </w:rPr>
              <w:t>y</w:t>
            </w:r>
            <w:r>
              <w:rPr>
                <w:spacing w:val="-2"/>
                <w:sz w:val="20"/>
              </w:rPr>
              <w:t xml:space="preserve"> </w:t>
            </w:r>
            <w:r>
              <w:rPr>
                <w:sz w:val="20"/>
              </w:rPr>
              <w:t>33,62</w:t>
            </w:r>
            <w:r>
              <w:rPr>
                <w:spacing w:val="-2"/>
                <w:sz w:val="20"/>
              </w:rPr>
              <w:t xml:space="preserve"> </w:t>
            </w:r>
            <w:r>
              <w:rPr>
                <w:spacing w:val="-10"/>
                <w:sz w:val="20"/>
              </w:rPr>
              <w:t>m</w:t>
            </w:r>
          </w:p>
        </w:tc>
      </w:tr>
      <w:tr w:rsidR="00330955" w14:paraId="530065DA" w14:textId="77777777">
        <w:trPr>
          <w:trHeight w:val="662"/>
        </w:trPr>
        <w:tc>
          <w:tcPr>
            <w:tcW w:w="735" w:type="dxa"/>
            <w:tcBorders>
              <w:left w:val="single" w:sz="4" w:space="0" w:color="CCCCCC"/>
              <w:right w:val="single" w:sz="6" w:space="0" w:color="CCCCCC"/>
            </w:tcBorders>
          </w:tcPr>
          <w:p w14:paraId="0B4D3D04" w14:textId="77777777" w:rsidR="00330955" w:rsidRDefault="00000000">
            <w:pPr>
              <w:pStyle w:val="TableParagraph"/>
              <w:spacing w:before="78"/>
              <w:rPr>
                <w:sz w:val="20"/>
              </w:rPr>
            </w:pPr>
            <w:r>
              <w:rPr>
                <w:spacing w:val="-2"/>
                <w:sz w:val="20"/>
              </w:rPr>
              <w:t>Este:</w:t>
            </w:r>
          </w:p>
        </w:tc>
        <w:tc>
          <w:tcPr>
            <w:tcW w:w="8328" w:type="dxa"/>
            <w:tcBorders>
              <w:left w:val="single" w:sz="6" w:space="0" w:color="CCCCCC"/>
              <w:right w:val="single" w:sz="4" w:space="0" w:color="CCCCCC"/>
            </w:tcBorders>
          </w:tcPr>
          <w:p w14:paraId="2D2A836B" w14:textId="77777777" w:rsidR="00330955" w:rsidRDefault="00000000">
            <w:pPr>
              <w:pStyle w:val="TableParagraph"/>
              <w:spacing w:before="78" w:line="285" w:lineRule="auto"/>
              <w:ind w:left="63"/>
              <w:rPr>
                <w:sz w:val="20"/>
              </w:rPr>
            </w:pPr>
            <w:r>
              <w:rPr>
                <w:sz w:val="20"/>
              </w:rPr>
              <w:t>Con</w:t>
            </w:r>
            <w:r>
              <w:rPr>
                <w:spacing w:val="-2"/>
                <w:sz w:val="20"/>
              </w:rPr>
              <w:t xml:space="preserve"> </w:t>
            </w:r>
            <w:r>
              <w:rPr>
                <w:sz w:val="20"/>
              </w:rPr>
              <w:t>la</w:t>
            </w:r>
            <w:r>
              <w:rPr>
                <w:spacing w:val="-2"/>
                <w:sz w:val="20"/>
              </w:rPr>
              <w:t xml:space="preserve"> </w:t>
            </w:r>
            <w:r>
              <w:rPr>
                <w:sz w:val="20"/>
              </w:rPr>
              <w:t>calle</w:t>
            </w:r>
            <w:r>
              <w:rPr>
                <w:spacing w:val="-2"/>
                <w:sz w:val="20"/>
              </w:rPr>
              <w:t xml:space="preserve"> </w:t>
            </w:r>
            <w:r>
              <w:rPr>
                <w:sz w:val="20"/>
              </w:rPr>
              <w:t>Vizcaya</w:t>
            </w:r>
            <w:r>
              <w:rPr>
                <w:spacing w:val="-2"/>
                <w:sz w:val="20"/>
              </w:rPr>
              <w:t xml:space="preserve"> </w:t>
            </w:r>
            <w:r>
              <w:rPr>
                <w:sz w:val="20"/>
              </w:rPr>
              <w:t>en</w:t>
            </w:r>
            <w:r>
              <w:rPr>
                <w:spacing w:val="-2"/>
                <w:sz w:val="20"/>
              </w:rPr>
              <w:t xml:space="preserve"> </w:t>
            </w:r>
            <w:r>
              <w:rPr>
                <w:sz w:val="20"/>
              </w:rPr>
              <w:t>línea</w:t>
            </w:r>
            <w:r>
              <w:rPr>
                <w:spacing w:val="-2"/>
                <w:sz w:val="20"/>
              </w:rPr>
              <w:t xml:space="preserve"> </w:t>
            </w:r>
            <w:r>
              <w:rPr>
                <w:sz w:val="20"/>
              </w:rPr>
              <w:t>quebrada</w:t>
            </w:r>
            <w:r>
              <w:rPr>
                <w:spacing w:val="-2"/>
                <w:sz w:val="20"/>
              </w:rPr>
              <w:t xml:space="preserve"> </w:t>
            </w:r>
            <w:r>
              <w:rPr>
                <w:sz w:val="20"/>
              </w:rPr>
              <w:t>de</w:t>
            </w:r>
            <w:r>
              <w:rPr>
                <w:spacing w:val="-2"/>
                <w:sz w:val="20"/>
              </w:rPr>
              <w:t xml:space="preserve"> </w:t>
            </w:r>
            <w:r>
              <w:rPr>
                <w:sz w:val="20"/>
              </w:rPr>
              <w:t>6,13</w:t>
            </w:r>
            <w:r>
              <w:rPr>
                <w:spacing w:val="-2"/>
                <w:sz w:val="20"/>
              </w:rPr>
              <w:t xml:space="preserve"> </w:t>
            </w:r>
            <w:r>
              <w:rPr>
                <w:sz w:val="20"/>
              </w:rPr>
              <w:t>m;</w:t>
            </w:r>
            <w:r>
              <w:rPr>
                <w:spacing w:val="-2"/>
                <w:sz w:val="20"/>
              </w:rPr>
              <w:t xml:space="preserve"> </w:t>
            </w:r>
            <w:r>
              <w:rPr>
                <w:sz w:val="20"/>
              </w:rPr>
              <w:t>3,59</w:t>
            </w:r>
            <w:r>
              <w:rPr>
                <w:spacing w:val="-2"/>
                <w:sz w:val="20"/>
              </w:rPr>
              <w:t xml:space="preserve"> </w:t>
            </w:r>
            <w:r>
              <w:rPr>
                <w:sz w:val="20"/>
              </w:rPr>
              <w:t>m;</w:t>
            </w:r>
            <w:r>
              <w:rPr>
                <w:spacing w:val="-2"/>
                <w:sz w:val="20"/>
              </w:rPr>
              <w:t xml:space="preserve"> </w:t>
            </w:r>
            <w:r>
              <w:rPr>
                <w:sz w:val="20"/>
              </w:rPr>
              <w:t>7,56</w:t>
            </w:r>
            <w:r>
              <w:rPr>
                <w:spacing w:val="-2"/>
                <w:sz w:val="20"/>
              </w:rPr>
              <w:t xml:space="preserve"> </w:t>
            </w:r>
            <w:r>
              <w:rPr>
                <w:sz w:val="20"/>
              </w:rPr>
              <w:t>m;</w:t>
            </w:r>
            <w:r>
              <w:rPr>
                <w:spacing w:val="-2"/>
                <w:sz w:val="20"/>
              </w:rPr>
              <w:t xml:space="preserve"> </w:t>
            </w:r>
            <w:r>
              <w:rPr>
                <w:sz w:val="20"/>
              </w:rPr>
              <w:t>3,81m;</w:t>
            </w:r>
            <w:r>
              <w:rPr>
                <w:spacing w:val="-2"/>
                <w:sz w:val="20"/>
              </w:rPr>
              <w:t xml:space="preserve"> </w:t>
            </w:r>
            <w:r>
              <w:rPr>
                <w:sz w:val="20"/>
              </w:rPr>
              <w:t>5,64</w:t>
            </w:r>
            <w:r>
              <w:rPr>
                <w:spacing w:val="-2"/>
                <w:sz w:val="20"/>
              </w:rPr>
              <w:t xml:space="preserve"> </w:t>
            </w:r>
            <w:r>
              <w:rPr>
                <w:sz w:val="20"/>
              </w:rPr>
              <w:t>m;</w:t>
            </w:r>
            <w:r>
              <w:rPr>
                <w:spacing w:val="-2"/>
                <w:sz w:val="20"/>
              </w:rPr>
              <w:t xml:space="preserve"> </w:t>
            </w:r>
            <w:r>
              <w:rPr>
                <w:sz w:val="20"/>
              </w:rPr>
              <w:t>6,80</w:t>
            </w:r>
            <w:r>
              <w:rPr>
                <w:spacing w:val="-2"/>
                <w:sz w:val="20"/>
              </w:rPr>
              <w:t xml:space="preserve"> </w:t>
            </w:r>
            <w:r>
              <w:rPr>
                <w:sz w:val="20"/>
              </w:rPr>
              <w:t>m; 11,48 m y 13,38 m</w:t>
            </w:r>
          </w:p>
        </w:tc>
      </w:tr>
      <w:tr w:rsidR="00330955" w14:paraId="4348C66C" w14:textId="77777777">
        <w:trPr>
          <w:trHeight w:val="659"/>
        </w:trPr>
        <w:tc>
          <w:tcPr>
            <w:tcW w:w="735" w:type="dxa"/>
            <w:tcBorders>
              <w:left w:val="single" w:sz="4" w:space="0" w:color="CCCCCC"/>
              <w:right w:val="single" w:sz="6" w:space="0" w:color="CCCCCC"/>
            </w:tcBorders>
          </w:tcPr>
          <w:p w14:paraId="51504F0F" w14:textId="77777777" w:rsidR="00330955" w:rsidRDefault="00000000">
            <w:pPr>
              <w:pStyle w:val="TableParagraph"/>
              <w:rPr>
                <w:sz w:val="20"/>
              </w:rPr>
            </w:pPr>
            <w:r>
              <w:rPr>
                <w:spacing w:val="-2"/>
                <w:sz w:val="20"/>
              </w:rPr>
              <w:t>Oeste:</w:t>
            </w:r>
          </w:p>
        </w:tc>
        <w:tc>
          <w:tcPr>
            <w:tcW w:w="8328" w:type="dxa"/>
            <w:tcBorders>
              <w:left w:val="single" w:sz="6" w:space="0" w:color="CCCCCC"/>
              <w:right w:val="single" w:sz="4" w:space="0" w:color="CCCCCC"/>
            </w:tcBorders>
          </w:tcPr>
          <w:p w14:paraId="10F5DDC0" w14:textId="77777777" w:rsidR="00330955" w:rsidRDefault="00000000">
            <w:pPr>
              <w:pStyle w:val="TableParagraph"/>
              <w:spacing w:line="285" w:lineRule="auto"/>
              <w:ind w:left="63" w:right="329"/>
              <w:rPr>
                <w:sz w:val="20"/>
              </w:rPr>
            </w:pPr>
            <w:r>
              <w:rPr>
                <w:sz w:val="20"/>
              </w:rPr>
              <w:t>Con</w:t>
            </w:r>
            <w:r>
              <w:rPr>
                <w:spacing w:val="-3"/>
                <w:sz w:val="20"/>
              </w:rPr>
              <w:t xml:space="preserve"> </w:t>
            </w:r>
            <w:r>
              <w:rPr>
                <w:sz w:val="20"/>
              </w:rPr>
              <w:t>Espacio</w:t>
            </w:r>
            <w:r>
              <w:rPr>
                <w:spacing w:val="-3"/>
                <w:sz w:val="20"/>
              </w:rPr>
              <w:t xml:space="preserve"> </w:t>
            </w:r>
            <w:r>
              <w:rPr>
                <w:sz w:val="20"/>
              </w:rPr>
              <w:t>Libre</w:t>
            </w:r>
            <w:r>
              <w:rPr>
                <w:spacing w:val="-3"/>
                <w:sz w:val="20"/>
              </w:rPr>
              <w:t xml:space="preserve"> </w:t>
            </w:r>
            <w:r>
              <w:rPr>
                <w:sz w:val="20"/>
              </w:rPr>
              <w:t>Público</w:t>
            </w:r>
            <w:r>
              <w:rPr>
                <w:spacing w:val="-3"/>
                <w:sz w:val="20"/>
              </w:rPr>
              <w:t xml:space="preserve"> </w:t>
            </w:r>
            <w:r>
              <w:rPr>
                <w:sz w:val="20"/>
              </w:rPr>
              <w:t>(Parcela</w:t>
            </w:r>
            <w:r>
              <w:rPr>
                <w:spacing w:val="-3"/>
                <w:sz w:val="20"/>
              </w:rPr>
              <w:t xml:space="preserve"> </w:t>
            </w:r>
            <w:r>
              <w:rPr>
                <w:sz w:val="20"/>
              </w:rPr>
              <w:t>32</w:t>
            </w:r>
            <w:r>
              <w:rPr>
                <w:spacing w:val="-3"/>
                <w:sz w:val="20"/>
              </w:rPr>
              <w:t xml:space="preserve"> </w:t>
            </w:r>
            <w:r>
              <w:rPr>
                <w:sz w:val="20"/>
              </w:rPr>
              <w:t>del</w:t>
            </w:r>
            <w:r>
              <w:rPr>
                <w:spacing w:val="-3"/>
                <w:sz w:val="20"/>
              </w:rPr>
              <w:t xml:space="preserve"> </w:t>
            </w:r>
            <w:r>
              <w:rPr>
                <w:sz w:val="20"/>
              </w:rPr>
              <w:t>sector</w:t>
            </w:r>
            <w:r>
              <w:rPr>
                <w:spacing w:val="-3"/>
                <w:sz w:val="20"/>
              </w:rPr>
              <w:t xml:space="preserve"> </w:t>
            </w:r>
            <w:r>
              <w:rPr>
                <w:sz w:val="20"/>
              </w:rPr>
              <w:t>V-3</w:t>
            </w:r>
            <w:r>
              <w:rPr>
                <w:spacing w:val="-3"/>
                <w:sz w:val="20"/>
              </w:rPr>
              <w:t xml:space="preserve"> </w:t>
            </w:r>
            <w:r>
              <w:rPr>
                <w:sz w:val="20"/>
              </w:rPr>
              <w:t>“El</w:t>
            </w:r>
            <w:r>
              <w:rPr>
                <w:spacing w:val="-3"/>
                <w:sz w:val="20"/>
              </w:rPr>
              <w:t xml:space="preserve"> </w:t>
            </w:r>
            <w:r>
              <w:rPr>
                <w:sz w:val="20"/>
              </w:rPr>
              <w:t>Montecillo),</w:t>
            </w:r>
            <w:r>
              <w:rPr>
                <w:spacing w:val="-3"/>
                <w:sz w:val="20"/>
              </w:rPr>
              <w:t xml:space="preserve"> </w:t>
            </w:r>
            <w:r>
              <w:rPr>
                <w:sz w:val="20"/>
              </w:rPr>
              <w:t>en</w:t>
            </w:r>
            <w:r>
              <w:rPr>
                <w:spacing w:val="-3"/>
                <w:sz w:val="20"/>
              </w:rPr>
              <w:t xml:space="preserve"> </w:t>
            </w:r>
            <w:r>
              <w:rPr>
                <w:sz w:val="20"/>
              </w:rPr>
              <w:t>línea</w:t>
            </w:r>
            <w:r>
              <w:rPr>
                <w:spacing w:val="-3"/>
                <w:sz w:val="20"/>
              </w:rPr>
              <w:t xml:space="preserve"> </w:t>
            </w:r>
            <w:r>
              <w:rPr>
                <w:sz w:val="20"/>
              </w:rPr>
              <w:t>quebrada de 17,61 m; 10,76 m; 6,28 m y 32,58 m.</w:t>
            </w:r>
          </w:p>
        </w:tc>
      </w:tr>
    </w:tbl>
    <w:p w14:paraId="59F0F580" w14:textId="77777777" w:rsidR="00330955" w:rsidRDefault="00330955">
      <w:pPr>
        <w:pStyle w:val="Textoindependiente"/>
        <w:spacing w:before="144"/>
      </w:pPr>
    </w:p>
    <w:p w14:paraId="0C07084B" w14:textId="09A27D51" w:rsidR="00330955" w:rsidRDefault="00000000">
      <w:pPr>
        <w:pStyle w:val="Textoindependiente"/>
        <w:spacing w:line="292" w:lineRule="auto"/>
        <w:ind w:left="142" w:right="851"/>
        <w:jc w:val="both"/>
      </w:pPr>
      <w:r>
        <w:t xml:space="preserve">Seguidamente se pretende la parcelación de la finca agrupada anteriormente descrita en las siguientes </w:t>
      </w:r>
      <w:r>
        <w:rPr>
          <w:b/>
        </w:rPr>
        <w:t>fincas de resultado</w:t>
      </w:r>
      <w:r>
        <w:t>:</w:t>
      </w:r>
    </w:p>
    <w:p w14:paraId="04D5E218" w14:textId="77777777" w:rsidR="00330955" w:rsidRDefault="00330955">
      <w:pPr>
        <w:pStyle w:val="Textoindependiente"/>
        <w:spacing w:before="14"/>
      </w:pPr>
    </w:p>
    <w:p w14:paraId="1C4F52B7" w14:textId="77777777" w:rsidR="00330955" w:rsidRDefault="00000000">
      <w:pPr>
        <w:pStyle w:val="Ttulo2"/>
        <w:tabs>
          <w:tab w:val="left" w:pos="699"/>
        </w:tabs>
      </w:pPr>
      <w:r>
        <w:rPr>
          <w:b w:val="0"/>
          <w:spacing w:val="-10"/>
        </w:rPr>
        <w:t>·</w:t>
      </w:r>
      <w:r>
        <w:rPr>
          <w:b w:val="0"/>
        </w:rPr>
        <w:tab/>
      </w:r>
      <w:r>
        <w:t>Parcela</w:t>
      </w:r>
      <w:r>
        <w:rPr>
          <w:spacing w:val="-8"/>
        </w:rPr>
        <w:t xml:space="preserve"> </w:t>
      </w:r>
      <w:r>
        <w:t>resultante</w:t>
      </w:r>
      <w:r>
        <w:rPr>
          <w:spacing w:val="-7"/>
        </w:rPr>
        <w:t xml:space="preserve"> </w:t>
      </w:r>
      <w:r>
        <w:rPr>
          <w:spacing w:val="-10"/>
        </w:rPr>
        <w:t>1</w:t>
      </w:r>
    </w:p>
    <w:p w14:paraId="2A24FF76" w14:textId="77777777" w:rsidR="00330955" w:rsidRDefault="00330955">
      <w:pPr>
        <w:pStyle w:val="Textoindependiente"/>
        <w:spacing w:before="64"/>
        <w:rPr>
          <w:b/>
        </w:rPr>
      </w:pPr>
    </w:p>
    <w:p w14:paraId="6869288F" w14:textId="04E61439" w:rsidR="00330955" w:rsidRDefault="00000000">
      <w:pPr>
        <w:pStyle w:val="Textoindependiente"/>
        <w:spacing w:line="292" w:lineRule="auto"/>
        <w:ind w:left="142" w:right="851"/>
        <w:jc w:val="both"/>
      </w:pPr>
      <w:r>
        <w:t xml:space="preserve">Urbana, parcela sita con acceso por la calle </w:t>
      </w:r>
      <w:r w:rsidR="00050F4E">
        <w:t>*******************</w:t>
      </w:r>
      <w:r>
        <w:t>,</w:t>
      </w:r>
      <w:r>
        <w:rPr>
          <w:spacing w:val="40"/>
        </w:rPr>
        <w:t xml:space="preserve"> </w:t>
      </w:r>
      <w:r>
        <w:t>con</w:t>
      </w:r>
      <w:r>
        <w:rPr>
          <w:spacing w:val="40"/>
        </w:rPr>
        <w:t xml:space="preserve"> </w:t>
      </w:r>
      <w:r>
        <w:t>forma</w:t>
      </w:r>
      <w:r>
        <w:rPr>
          <w:spacing w:val="40"/>
        </w:rPr>
        <w:t xml:space="preserve"> </w:t>
      </w:r>
      <w:r>
        <w:t>de</w:t>
      </w:r>
      <w:r>
        <w:rPr>
          <w:spacing w:val="40"/>
        </w:rPr>
        <w:t xml:space="preserve"> </w:t>
      </w:r>
      <w:r>
        <w:t>polígono</w:t>
      </w:r>
      <w:r>
        <w:rPr>
          <w:spacing w:val="40"/>
        </w:rPr>
        <w:t xml:space="preserve"> </w:t>
      </w:r>
      <w:r>
        <w:t>irregular</w:t>
      </w:r>
      <w:r>
        <w:rPr>
          <w:spacing w:val="40"/>
        </w:rPr>
        <w:t xml:space="preserve"> </w:t>
      </w:r>
      <w:r>
        <w:t>de</w:t>
      </w:r>
      <w:r>
        <w:rPr>
          <w:spacing w:val="40"/>
        </w:rPr>
        <w:t xml:space="preserve"> </w:t>
      </w:r>
      <w:r>
        <w:t>aspecto</w:t>
      </w:r>
      <w:r>
        <w:rPr>
          <w:spacing w:val="40"/>
        </w:rPr>
        <w:t xml:space="preserve"> </w:t>
      </w:r>
      <w:r>
        <w:t>rectangular,</w:t>
      </w:r>
      <w:r>
        <w:rPr>
          <w:spacing w:val="40"/>
        </w:rPr>
        <w:t xml:space="preserve"> </w:t>
      </w:r>
      <w:r>
        <w:t>acceso</w:t>
      </w:r>
      <w:r>
        <w:rPr>
          <w:spacing w:val="40"/>
        </w:rPr>
        <w:t xml:space="preserve"> </w:t>
      </w:r>
      <w:r>
        <w:t>por</w:t>
      </w:r>
      <w:r>
        <w:rPr>
          <w:spacing w:val="40"/>
        </w:rPr>
        <w:t xml:space="preserve"> </w:t>
      </w:r>
      <w:r>
        <w:t>la</w:t>
      </w:r>
      <w:r>
        <w:rPr>
          <w:spacing w:val="40"/>
        </w:rPr>
        <w:t xml:space="preserve"> </w:t>
      </w:r>
      <w:r>
        <w:t>calle Vizcaya y una superficie de 1.067,14 m², linda:</w:t>
      </w:r>
    </w:p>
    <w:p w14:paraId="2545D5DC" w14:textId="77777777" w:rsidR="00330955" w:rsidRDefault="00330955">
      <w:pPr>
        <w:pStyle w:val="Textoindependiente"/>
        <w:spacing w:before="1"/>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470"/>
        <w:gridCol w:w="8592"/>
      </w:tblGrid>
      <w:tr w:rsidR="00330955" w14:paraId="61837AF8" w14:textId="77777777">
        <w:trPr>
          <w:trHeight w:val="663"/>
        </w:trPr>
        <w:tc>
          <w:tcPr>
            <w:tcW w:w="470" w:type="dxa"/>
            <w:tcBorders>
              <w:left w:val="single" w:sz="4" w:space="0" w:color="CCCCCC"/>
              <w:bottom w:val="single" w:sz="8" w:space="0" w:color="CCCCCC"/>
            </w:tcBorders>
            <w:shd w:val="clear" w:color="auto" w:fill="F3F3F3"/>
          </w:tcPr>
          <w:p w14:paraId="032A1F95" w14:textId="77777777" w:rsidR="00330955" w:rsidRDefault="00000000">
            <w:pPr>
              <w:pStyle w:val="TableParagraph"/>
              <w:spacing w:before="80" w:line="285" w:lineRule="auto"/>
              <w:rPr>
                <w:sz w:val="20"/>
              </w:rPr>
            </w:pPr>
            <w:proofErr w:type="spellStart"/>
            <w:r>
              <w:rPr>
                <w:spacing w:val="-4"/>
                <w:sz w:val="20"/>
              </w:rPr>
              <w:t>Nor</w:t>
            </w:r>
            <w:proofErr w:type="spellEnd"/>
            <w:r>
              <w:rPr>
                <w:spacing w:val="-4"/>
                <w:sz w:val="20"/>
              </w:rPr>
              <w:t xml:space="preserve"> te:</w:t>
            </w:r>
          </w:p>
        </w:tc>
        <w:tc>
          <w:tcPr>
            <w:tcW w:w="8592" w:type="dxa"/>
            <w:tcBorders>
              <w:bottom w:val="single" w:sz="8" w:space="0" w:color="CCCCCC"/>
              <w:right w:val="single" w:sz="4" w:space="0" w:color="CCCCCC"/>
            </w:tcBorders>
            <w:shd w:val="clear" w:color="auto" w:fill="F3F3F3"/>
          </w:tcPr>
          <w:p w14:paraId="020A55A0" w14:textId="77777777" w:rsidR="00330955" w:rsidRDefault="00000000">
            <w:pPr>
              <w:pStyle w:val="TableParagraph"/>
              <w:spacing w:before="80"/>
              <w:ind w:left="64"/>
              <w:rPr>
                <w:sz w:val="20"/>
              </w:rPr>
            </w:pPr>
            <w:r>
              <w:rPr>
                <w:sz w:val="20"/>
              </w:rPr>
              <w:t>Con</w:t>
            </w:r>
            <w:r>
              <w:rPr>
                <w:spacing w:val="-3"/>
                <w:sz w:val="20"/>
              </w:rPr>
              <w:t xml:space="preserve"> </w:t>
            </w:r>
            <w:r>
              <w:rPr>
                <w:sz w:val="20"/>
              </w:rPr>
              <w:t>parcela</w:t>
            </w:r>
            <w:r>
              <w:rPr>
                <w:spacing w:val="-2"/>
                <w:sz w:val="20"/>
              </w:rPr>
              <w:t xml:space="preserve"> </w:t>
            </w:r>
            <w:r>
              <w:rPr>
                <w:sz w:val="20"/>
              </w:rPr>
              <w:t>sita</w:t>
            </w:r>
            <w:r>
              <w:rPr>
                <w:spacing w:val="-2"/>
                <w:sz w:val="20"/>
              </w:rPr>
              <w:t xml:space="preserve"> </w:t>
            </w:r>
            <w:r>
              <w:rPr>
                <w:sz w:val="20"/>
              </w:rPr>
              <w:t>en</w:t>
            </w:r>
            <w:r>
              <w:rPr>
                <w:spacing w:val="-2"/>
                <w:sz w:val="20"/>
              </w:rPr>
              <w:t xml:space="preserve"> </w:t>
            </w:r>
            <w:r>
              <w:rPr>
                <w:sz w:val="20"/>
              </w:rPr>
              <w:t>calle</w:t>
            </w:r>
            <w:r>
              <w:rPr>
                <w:spacing w:val="-2"/>
                <w:sz w:val="20"/>
              </w:rPr>
              <w:t xml:space="preserve"> </w:t>
            </w:r>
            <w:r>
              <w:rPr>
                <w:sz w:val="20"/>
              </w:rPr>
              <w:t>Vizcaya</w:t>
            </w:r>
            <w:r>
              <w:rPr>
                <w:spacing w:val="-2"/>
                <w:sz w:val="20"/>
              </w:rPr>
              <w:t xml:space="preserve"> </w:t>
            </w:r>
            <w:r>
              <w:rPr>
                <w:sz w:val="20"/>
              </w:rPr>
              <w:t>16</w:t>
            </w:r>
            <w:r>
              <w:rPr>
                <w:spacing w:val="-2"/>
                <w:sz w:val="20"/>
              </w:rPr>
              <w:t xml:space="preserve"> </w:t>
            </w:r>
            <w:r>
              <w:rPr>
                <w:sz w:val="20"/>
              </w:rPr>
              <w:t>en</w:t>
            </w:r>
            <w:r>
              <w:rPr>
                <w:spacing w:val="-3"/>
                <w:sz w:val="20"/>
              </w:rPr>
              <w:t xml:space="preserve"> </w:t>
            </w:r>
            <w:r>
              <w:rPr>
                <w:sz w:val="20"/>
              </w:rPr>
              <w:t>líneas</w:t>
            </w:r>
            <w:r>
              <w:rPr>
                <w:spacing w:val="-2"/>
                <w:sz w:val="20"/>
              </w:rPr>
              <w:t xml:space="preserve"> </w:t>
            </w:r>
            <w:r>
              <w:rPr>
                <w:sz w:val="20"/>
              </w:rPr>
              <w:t>rectas</w:t>
            </w:r>
            <w:r>
              <w:rPr>
                <w:spacing w:val="-2"/>
                <w:sz w:val="20"/>
              </w:rPr>
              <w:t xml:space="preserve"> </w:t>
            </w:r>
            <w:r>
              <w:rPr>
                <w:sz w:val="20"/>
              </w:rPr>
              <w:t>de</w:t>
            </w:r>
            <w:r>
              <w:rPr>
                <w:spacing w:val="-2"/>
                <w:sz w:val="20"/>
              </w:rPr>
              <w:t xml:space="preserve"> </w:t>
            </w:r>
            <w:r>
              <w:rPr>
                <w:sz w:val="20"/>
              </w:rPr>
              <w:t>44,21</w:t>
            </w:r>
            <w:r>
              <w:rPr>
                <w:spacing w:val="-2"/>
                <w:sz w:val="20"/>
              </w:rPr>
              <w:t xml:space="preserve"> </w:t>
            </w:r>
            <w:r>
              <w:rPr>
                <w:sz w:val="20"/>
              </w:rPr>
              <w:t>m</w:t>
            </w:r>
            <w:r>
              <w:rPr>
                <w:spacing w:val="-2"/>
                <w:sz w:val="20"/>
              </w:rPr>
              <w:t xml:space="preserve"> </w:t>
            </w:r>
            <w:r>
              <w:rPr>
                <w:sz w:val="20"/>
              </w:rPr>
              <w:t>y</w:t>
            </w:r>
            <w:r>
              <w:rPr>
                <w:spacing w:val="-2"/>
                <w:sz w:val="20"/>
              </w:rPr>
              <w:t xml:space="preserve"> </w:t>
            </w:r>
            <w:r>
              <w:rPr>
                <w:sz w:val="20"/>
              </w:rPr>
              <w:t>7,36</w:t>
            </w:r>
            <w:r>
              <w:rPr>
                <w:spacing w:val="-2"/>
                <w:sz w:val="20"/>
              </w:rPr>
              <w:t xml:space="preserve"> </w:t>
            </w:r>
            <w:r>
              <w:rPr>
                <w:spacing w:val="-10"/>
                <w:sz w:val="20"/>
              </w:rPr>
              <w:t>m</w:t>
            </w:r>
          </w:p>
        </w:tc>
      </w:tr>
      <w:tr w:rsidR="00330955" w14:paraId="6A617B21" w14:textId="77777777">
        <w:trPr>
          <w:trHeight w:val="661"/>
        </w:trPr>
        <w:tc>
          <w:tcPr>
            <w:tcW w:w="470" w:type="dxa"/>
            <w:tcBorders>
              <w:top w:val="single" w:sz="8" w:space="0" w:color="CCCCCC"/>
              <w:left w:val="single" w:sz="4" w:space="0" w:color="CCCCCC"/>
              <w:bottom w:val="single" w:sz="8" w:space="0" w:color="CCCCCC"/>
            </w:tcBorders>
          </w:tcPr>
          <w:p w14:paraId="0C117481" w14:textId="77777777" w:rsidR="00330955" w:rsidRDefault="00000000">
            <w:pPr>
              <w:pStyle w:val="TableParagraph"/>
              <w:spacing w:before="78"/>
              <w:rPr>
                <w:sz w:val="20"/>
              </w:rPr>
            </w:pPr>
            <w:r>
              <w:rPr>
                <w:spacing w:val="-5"/>
                <w:sz w:val="20"/>
              </w:rPr>
              <w:t>Sur</w:t>
            </w:r>
          </w:p>
          <w:p w14:paraId="14AF20BA" w14:textId="77777777" w:rsidR="00330955" w:rsidRDefault="00000000">
            <w:pPr>
              <w:pStyle w:val="TableParagraph"/>
              <w:spacing w:before="43"/>
              <w:rPr>
                <w:sz w:val="20"/>
              </w:rPr>
            </w:pPr>
            <w:r>
              <w:rPr>
                <w:spacing w:val="-10"/>
                <w:sz w:val="20"/>
              </w:rPr>
              <w:t>:</w:t>
            </w:r>
          </w:p>
        </w:tc>
        <w:tc>
          <w:tcPr>
            <w:tcW w:w="8592" w:type="dxa"/>
            <w:tcBorders>
              <w:top w:val="single" w:sz="8" w:space="0" w:color="CCCCCC"/>
              <w:bottom w:val="single" w:sz="8" w:space="0" w:color="CCCCCC"/>
              <w:right w:val="single" w:sz="4" w:space="0" w:color="CCCCCC"/>
            </w:tcBorders>
          </w:tcPr>
          <w:p w14:paraId="1D874B53" w14:textId="77777777" w:rsidR="00330955" w:rsidRDefault="00000000">
            <w:pPr>
              <w:pStyle w:val="TableParagraph"/>
              <w:spacing w:before="78" w:line="285" w:lineRule="auto"/>
              <w:ind w:left="64"/>
              <w:rPr>
                <w:sz w:val="20"/>
              </w:rPr>
            </w:pPr>
            <w:r>
              <w:rPr>
                <w:sz w:val="20"/>
              </w:rPr>
              <w:t>Con</w:t>
            </w:r>
            <w:r>
              <w:rPr>
                <w:spacing w:val="35"/>
                <w:sz w:val="20"/>
              </w:rPr>
              <w:t xml:space="preserve"> </w:t>
            </w:r>
            <w:r>
              <w:rPr>
                <w:sz w:val="20"/>
              </w:rPr>
              <w:t>parcela</w:t>
            </w:r>
            <w:r>
              <w:rPr>
                <w:spacing w:val="35"/>
                <w:sz w:val="20"/>
              </w:rPr>
              <w:t xml:space="preserve"> </w:t>
            </w:r>
            <w:r>
              <w:rPr>
                <w:sz w:val="20"/>
              </w:rPr>
              <w:t>2</w:t>
            </w:r>
            <w:r>
              <w:rPr>
                <w:spacing w:val="35"/>
                <w:sz w:val="20"/>
              </w:rPr>
              <w:t xml:space="preserve"> </w:t>
            </w:r>
            <w:r>
              <w:rPr>
                <w:sz w:val="20"/>
              </w:rPr>
              <w:t>resultante</w:t>
            </w:r>
            <w:r>
              <w:rPr>
                <w:spacing w:val="35"/>
                <w:sz w:val="20"/>
              </w:rPr>
              <w:t xml:space="preserve"> </w:t>
            </w:r>
            <w:r>
              <w:rPr>
                <w:sz w:val="20"/>
              </w:rPr>
              <w:t>de</w:t>
            </w:r>
            <w:r>
              <w:rPr>
                <w:spacing w:val="35"/>
                <w:sz w:val="20"/>
              </w:rPr>
              <w:t xml:space="preserve"> </w:t>
            </w:r>
            <w:r>
              <w:rPr>
                <w:sz w:val="20"/>
              </w:rPr>
              <w:t>esta</w:t>
            </w:r>
            <w:r>
              <w:rPr>
                <w:spacing w:val="35"/>
                <w:sz w:val="20"/>
              </w:rPr>
              <w:t xml:space="preserve"> </w:t>
            </w:r>
            <w:r>
              <w:rPr>
                <w:sz w:val="20"/>
              </w:rPr>
              <w:t>segregación</w:t>
            </w:r>
            <w:r>
              <w:rPr>
                <w:spacing w:val="35"/>
                <w:sz w:val="20"/>
              </w:rPr>
              <w:t xml:space="preserve"> </w:t>
            </w:r>
            <w:r>
              <w:rPr>
                <w:sz w:val="20"/>
              </w:rPr>
              <w:t>en</w:t>
            </w:r>
            <w:r>
              <w:rPr>
                <w:spacing w:val="35"/>
                <w:sz w:val="20"/>
              </w:rPr>
              <w:t xml:space="preserve"> </w:t>
            </w:r>
            <w:r>
              <w:rPr>
                <w:sz w:val="20"/>
              </w:rPr>
              <w:t>línea</w:t>
            </w:r>
            <w:r>
              <w:rPr>
                <w:spacing w:val="35"/>
                <w:sz w:val="20"/>
              </w:rPr>
              <w:t xml:space="preserve"> </w:t>
            </w:r>
            <w:r>
              <w:rPr>
                <w:sz w:val="20"/>
              </w:rPr>
              <w:t>recta</w:t>
            </w:r>
            <w:r>
              <w:rPr>
                <w:spacing w:val="35"/>
                <w:sz w:val="20"/>
              </w:rPr>
              <w:t xml:space="preserve"> </w:t>
            </w:r>
            <w:r>
              <w:rPr>
                <w:sz w:val="20"/>
              </w:rPr>
              <w:t>de</w:t>
            </w:r>
            <w:r>
              <w:rPr>
                <w:spacing w:val="35"/>
                <w:sz w:val="20"/>
              </w:rPr>
              <w:t xml:space="preserve"> </w:t>
            </w:r>
            <w:r>
              <w:rPr>
                <w:sz w:val="20"/>
              </w:rPr>
              <w:t>27,20</w:t>
            </w:r>
            <w:r>
              <w:rPr>
                <w:spacing w:val="35"/>
                <w:sz w:val="20"/>
              </w:rPr>
              <w:t xml:space="preserve"> </w:t>
            </w:r>
            <w:r>
              <w:rPr>
                <w:sz w:val="20"/>
              </w:rPr>
              <w:t>m.</w:t>
            </w:r>
            <w:r>
              <w:rPr>
                <w:spacing w:val="35"/>
                <w:sz w:val="20"/>
              </w:rPr>
              <w:t xml:space="preserve"> </w:t>
            </w:r>
            <w:r>
              <w:rPr>
                <w:sz w:val="20"/>
              </w:rPr>
              <w:t>Y</w:t>
            </w:r>
            <w:r>
              <w:rPr>
                <w:spacing w:val="35"/>
                <w:sz w:val="20"/>
              </w:rPr>
              <w:t xml:space="preserve"> </w:t>
            </w:r>
            <w:r>
              <w:rPr>
                <w:sz w:val="20"/>
              </w:rPr>
              <w:t>con</w:t>
            </w:r>
            <w:r>
              <w:rPr>
                <w:spacing w:val="35"/>
                <w:sz w:val="20"/>
              </w:rPr>
              <w:t xml:space="preserve"> </w:t>
            </w:r>
            <w:r>
              <w:rPr>
                <w:sz w:val="20"/>
              </w:rPr>
              <w:t>parcela</w:t>
            </w:r>
            <w:r>
              <w:rPr>
                <w:spacing w:val="35"/>
                <w:sz w:val="20"/>
              </w:rPr>
              <w:t xml:space="preserve"> </w:t>
            </w:r>
            <w:r>
              <w:rPr>
                <w:sz w:val="20"/>
              </w:rPr>
              <w:t>3 resultante de esta segregación en línea recta de 27,76 m</w:t>
            </w:r>
          </w:p>
        </w:tc>
      </w:tr>
      <w:tr w:rsidR="00330955" w14:paraId="0C4F630E" w14:textId="77777777">
        <w:trPr>
          <w:trHeight w:val="294"/>
        </w:trPr>
        <w:tc>
          <w:tcPr>
            <w:tcW w:w="470" w:type="dxa"/>
            <w:tcBorders>
              <w:top w:val="single" w:sz="8" w:space="0" w:color="CCCCCC"/>
              <w:left w:val="single" w:sz="4" w:space="0" w:color="CCCCCC"/>
              <w:bottom w:val="nil"/>
            </w:tcBorders>
          </w:tcPr>
          <w:p w14:paraId="38BD81DF" w14:textId="77777777" w:rsidR="00330955" w:rsidRDefault="00330955">
            <w:pPr>
              <w:pStyle w:val="TableParagraph"/>
              <w:spacing w:before="0"/>
              <w:ind w:left="0"/>
              <w:rPr>
                <w:rFonts w:ascii="Times New Roman"/>
                <w:sz w:val="18"/>
              </w:rPr>
            </w:pPr>
          </w:p>
        </w:tc>
        <w:tc>
          <w:tcPr>
            <w:tcW w:w="8592" w:type="dxa"/>
            <w:tcBorders>
              <w:top w:val="single" w:sz="8" w:space="0" w:color="CCCCCC"/>
              <w:bottom w:val="nil"/>
              <w:right w:val="single" w:sz="4" w:space="0" w:color="CCCCCC"/>
            </w:tcBorders>
          </w:tcPr>
          <w:p w14:paraId="592C1C88" w14:textId="77777777" w:rsidR="00330955" w:rsidRDefault="00330955">
            <w:pPr>
              <w:pStyle w:val="TableParagraph"/>
              <w:spacing w:before="0"/>
              <w:ind w:left="0"/>
              <w:rPr>
                <w:rFonts w:ascii="Times New Roman"/>
                <w:sz w:val="18"/>
              </w:rPr>
            </w:pPr>
          </w:p>
        </w:tc>
      </w:tr>
    </w:tbl>
    <w:p w14:paraId="5C97B4CD" w14:textId="77777777" w:rsidR="00330955" w:rsidRDefault="00330955">
      <w:pPr>
        <w:pStyle w:val="TableParagraph"/>
        <w:rPr>
          <w:rFonts w:ascii="Times New Roman"/>
          <w:sz w:val="18"/>
        </w:rPr>
        <w:sectPr w:rsidR="00330955">
          <w:pgSz w:w="11910" w:h="16840"/>
          <w:pgMar w:top="1260" w:right="565" w:bottom="1260" w:left="1275" w:header="225" w:footer="1060" w:gutter="0"/>
          <w:cols w:space="720"/>
        </w:sectPr>
      </w:pPr>
    </w:p>
    <w:p w14:paraId="42FFF676" w14:textId="77777777" w:rsidR="00330955" w:rsidRDefault="00330955">
      <w:pPr>
        <w:pStyle w:val="Textoindependiente"/>
        <w:rPr>
          <w:sz w:val="13"/>
        </w:rPr>
      </w:pPr>
    </w:p>
    <w:tbl>
      <w:tblPr>
        <w:tblStyle w:val="TableNormal"/>
        <w:tblW w:w="0" w:type="auto"/>
        <w:tblInd w:w="15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470"/>
        <w:gridCol w:w="8592"/>
      </w:tblGrid>
      <w:tr w:rsidR="00330955" w14:paraId="68242BA4" w14:textId="77777777">
        <w:trPr>
          <w:trHeight w:val="604"/>
        </w:trPr>
        <w:tc>
          <w:tcPr>
            <w:tcW w:w="470" w:type="dxa"/>
            <w:tcBorders>
              <w:top w:val="nil"/>
              <w:bottom w:val="single" w:sz="8" w:space="0" w:color="CCCCCC"/>
              <w:right w:val="single" w:sz="6" w:space="0" w:color="CCCCCC"/>
            </w:tcBorders>
          </w:tcPr>
          <w:p w14:paraId="709EEC79" w14:textId="77777777" w:rsidR="00330955" w:rsidRDefault="00000000">
            <w:pPr>
              <w:pStyle w:val="TableParagraph"/>
              <w:spacing w:before="20" w:line="285" w:lineRule="auto"/>
              <w:ind w:right="50"/>
              <w:rPr>
                <w:sz w:val="20"/>
              </w:rPr>
            </w:pPr>
            <w:proofErr w:type="spellStart"/>
            <w:r>
              <w:rPr>
                <w:spacing w:val="12"/>
                <w:sz w:val="20"/>
              </w:rPr>
              <w:t>Est</w:t>
            </w:r>
            <w:proofErr w:type="spellEnd"/>
            <w:r>
              <w:rPr>
                <w:spacing w:val="12"/>
                <w:sz w:val="20"/>
              </w:rPr>
              <w:t xml:space="preserve"> </w:t>
            </w:r>
            <w:r>
              <w:rPr>
                <w:spacing w:val="-6"/>
                <w:sz w:val="20"/>
              </w:rPr>
              <w:t>e:</w:t>
            </w:r>
          </w:p>
        </w:tc>
        <w:tc>
          <w:tcPr>
            <w:tcW w:w="8592" w:type="dxa"/>
            <w:tcBorders>
              <w:top w:val="nil"/>
              <w:left w:val="single" w:sz="6" w:space="0" w:color="CCCCCC"/>
              <w:bottom w:val="single" w:sz="8" w:space="0" w:color="CCCCCC"/>
            </w:tcBorders>
          </w:tcPr>
          <w:p w14:paraId="1BE2D578" w14:textId="77777777" w:rsidR="00330955" w:rsidRDefault="00000000">
            <w:pPr>
              <w:pStyle w:val="TableParagraph"/>
              <w:spacing w:before="20"/>
              <w:ind w:left="64"/>
              <w:rPr>
                <w:sz w:val="20"/>
              </w:rPr>
            </w:pPr>
            <w:r>
              <w:rPr>
                <w:sz w:val="20"/>
              </w:rPr>
              <w:t>Con</w:t>
            </w:r>
            <w:r>
              <w:rPr>
                <w:spacing w:val="-3"/>
                <w:sz w:val="20"/>
              </w:rPr>
              <w:t xml:space="preserve"> </w:t>
            </w:r>
            <w:r>
              <w:rPr>
                <w:sz w:val="20"/>
              </w:rPr>
              <w:t>la</w:t>
            </w:r>
            <w:r>
              <w:rPr>
                <w:spacing w:val="-2"/>
                <w:sz w:val="20"/>
              </w:rPr>
              <w:t xml:space="preserve"> </w:t>
            </w:r>
            <w:r>
              <w:rPr>
                <w:sz w:val="20"/>
              </w:rPr>
              <w:t>calle</w:t>
            </w:r>
            <w:r>
              <w:rPr>
                <w:spacing w:val="-3"/>
                <w:sz w:val="20"/>
              </w:rPr>
              <w:t xml:space="preserve"> </w:t>
            </w:r>
            <w:r>
              <w:rPr>
                <w:sz w:val="20"/>
              </w:rPr>
              <w:t>Vizcaya</w:t>
            </w:r>
            <w:r>
              <w:rPr>
                <w:spacing w:val="-2"/>
                <w:sz w:val="20"/>
              </w:rPr>
              <w:t xml:space="preserve"> </w:t>
            </w:r>
            <w:r>
              <w:rPr>
                <w:sz w:val="20"/>
              </w:rPr>
              <w:t>en</w:t>
            </w:r>
            <w:r>
              <w:rPr>
                <w:spacing w:val="-2"/>
                <w:sz w:val="20"/>
              </w:rPr>
              <w:t xml:space="preserve"> </w:t>
            </w:r>
            <w:r>
              <w:rPr>
                <w:sz w:val="20"/>
              </w:rPr>
              <w:t>línea</w:t>
            </w:r>
            <w:r>
              <w:rPr>
                <w:spacing w:val="-3"/>
                <w:sz w:val="20"/>
              </w:rPr>
              <w:t xml:space="preserve"> </w:t>
            </w:r>
            <w:r>
              <w:rPr>
                <w:sz w:val="20"/>
              </w:rPr>
              <w:t>quebrada</w:t>
            </w:r>
            <w:r>
              <w:rPr>
                <w:spacing w:val="-2"/>
                <w:sz w:val="20"/>
              </w:rPr>
              <w:t xml:space="preserve"> </w:t>
            </w:r>
            <w:r>
              <w:rPr>
                <w:sz w:val="20"/>
              </w:rPr>
              <w:t>de</w:t>
            </w:r>
            <w:r>
              <w:rPr>
                <w:spacing w:val="-2"/>
                <w:sz w:val="20"/>
              </w:rPr>
              <w:t xml:space="preserve"> </w:t>
            </w:r>
            <w:r>
              <w:rPr>
                <w:sz w:val="20"/>
              </w:rPr>
              <w:t>6,13</w:t>
            </w:r>
            <w:r>
              <w:rPr>
                <w:spacing w:val="-3"/>
                <w:sz w:val="20"/>
              </w:rPr>
              <w:t xml:space="preserve"> </w:t>
            </w:r>
            <w:r>
              <w:rPr>
                <w:sz w:val="20"/>
              </w:rPr>
              <w:t>m;</w:t>
            </w:r>
            <w:r>
              <w:rPr>
                <w:spacing w:val="-2"/>
                <w:sz w:val="20"/>
              </w:rPr>
              <w:t xml:space="preserve"> </w:t>
            </w:r>
            <w:r>
              <w:rPr>
                <w:sz w:val="20"/>
              </w:rPr>
              <w:t>3,59</w:t>
            </w:r>
            <w:r>
              <w:rPr>
                <w:spacing w:val="-3"/>
                <w:sz w:val="20"/>
              </w:rPr>
              <w:t xml:space="preserve"> </w:t>
            </w:r>
            <w:r>
              <w:rPr>
                <w:sz w:val="20"/>
              </w:rPr>
              <w:t>m;</w:t>
            </w:r>
            <w:r>
              <w:rPr>
                <w:spacing w:val="-2"/>
                <w:sz w:val="20"/>
              </w:rPr>
              <w:t xml:space="preserve"> </w:t>
            </w:r>
            <w:r>
              <w:rPr>
                <w:sz w:val="20"/>
              </w:rPr>
              <w:t>7,56</w:t>
            </w:r>
            <w:r>
              <w:rPr>
                <w:spacing w:val="-2"/>
                <w:sz w:val="20"/>
              </w:rPr>
              <w:t xml:space="preserve"> </w:t>
            </w:r>
            <w:r>
              <w:rPr>
                <w:sz w:val="20"/>
              </w:rPr>
              <w:t>m</w:t>
            </w:r>
            <w:r>
              <w:rPr>
                <w:spacing w:val="-3"/>
                <w:sz w:val="20"/>
              </w:rPr>
              <w:t xml:space="preserve"> </w:t>
            </w:r>
            <w:r>
              <w:rPr>
                <w:sz w:val="20"/>
              </w:rPr>
              <w:t>y</w:t>
            </w:r>
            <w:r>
              <w:rPr>
                <w:spacing w:val="-2"/>
                <w:sz w:val="20"/>
              </w:rPr>
              <w:t xml:space="preserve"> </w:t>
            </w:r>
            <w:r>
              <w:rPr>
                <w:sz w:val="20"/>
              </w:rPr>
              <w:t>2,88</w:t>
            </w:r>
            <w:r>
              <w:rPr>
                <w:spacing w:val="-2"/>
                <w:sz w:val="20"/>
              </w:rPr>
              <w:t xml:space="preserve"> </w:t>
            </w:r>
            <w:r>
              <w:rPr>
                <w:spacing w:val="-10"/>
                <w:sz w:val="20"/>
              </w:rPr>
              <w:t>m</w:t>
            </w:r>
          </w:p>
        </w:tc>
      </w:tr>
      <w:tr w:rsidR="00330955" w14:paraId="5FF8E691" w14:textId="77777777">
        <w:trPr>
          <w:trHeight w:val="663"/>
        </w:trPr>
        <w:tc>
          <w:tcPr>
            <w:tcW w:w="470" w:type="dxa"/>
            <w:tcBorders>
              <w:top w:val="single" w:sz="8" w:space="0" w:color="CCCCCC"/>
              <w:bottom w:val="single" w:sz="6" w:space="0" w:color="CCCCCC"/>
              <w:right w:val="single" w:sz="6" w:space="0" w:color="CCCCCC"/>
            </w:tcBorders>
          </w:tcPr>
          <w:p w14:paraId="4EAB249E" w14:textId="77777777" w:rsidR="00330955" w:rsidRDefault="00000000">
            <w:pPr>
              <w:pStyle w:val="TableParagraph"/>
              <w:spacing w:line="285" w:lineRule="auto"/>
              <w:ind w:right="69"/>
              <w:rPr>
                <w:sz w:val="20"/>
              </w:rPr>
            </w:pPr>
            <w:r>
              <w:rPr>
                <w:sz w:val="20"/>
              </w:rPr>
              <w:t>O</w:t>
            </w:r>
            <w:r>
              <w:rPr>
                <w:spacing w:val="-28"/>
                <w:sz w:val="20"/>
              </w:rPr>
              <w:t xml:space="preserve"> </w:t>
            </w:r>
            <w:r>
              <w:rPr>
                <w:sz w:val="20"/>
              </w:rPr>
              <w:t xml:space="preserve">e </w:t>
            </w:r>
            <w:proofErr w:type="spellStart"/>
            <w:r>
              <w:rPr>
                <w:spacing w:val="-4"/>
                <w:sz w:val="20"/>
              </w:rPr>
              <w:t>ste</w:t>
            </w:r>
            <w:proofErr w:type="spellEnd"/>
            <w:r>
              <w:rPr>
                <w:spacing w:val="-4"/>
                <w:sz w:val="20"/>
              </w:rPr>
              <w:t>:</w:t>
            </w:r>
          </w:p>
        </w:tc>
        <w:tc>
          <w:tcPr>
            <w:tcW w:w="8592" w:type="dxa"/>
            <w:tcBorders>
              <w:top w:val="single" w:sz="8" w:space="0" w:color="CCCCCC"/>
              <w:left w:val="single" w:sz="6" w:space="0" w:color="CCCCCC"/>
              <w:bottom w:val="single" w:sz="6" w:space="0" w:color="CCCCCC"/>
            </w:tcBorders>
          </w:tcPr>
          <w:p w14:paraId="16A8ACC6" w14:textId="77777777" w:rsidR="00330955" w:rsidRDefault="00000000">
            <w:pPr>
              <w:pStyle w:val="TableParagraph"/>
              <w:spacing w:line="285" w:lineRule="auto"/>
              <w:ind w:left="64"/>
              <w:rPr>
                <w:sz w:val="20"/>
              </w:rPr>
            </w:pPr>
            <w:r>
              <w:rPr>
                <w:sz w:val="20"/>
              </w:rPr>
              <w:t>Con</w:t>
            </w:r>
            <w:r>
              <w:rPr>
                <w:spacing w:val="27"/>
                <w:sz w:val="20"/>
              </w:rPr>
              <w:t xml:space="preserve"> </w:t>
            </w:r>
            <w:r>
              <w:rPr>
                <w:sz w:val="20"/>
              </w:rPr>
              <w:t>Espacio</w:t>
            </w:r>
            <w:r>
              <w:rPr>
                <w:spacing w:val="27"/>
                <w:sz w:val="20"/>
              </w:rPr>
              <w:t xml:space="preserve"> </w:t>
            </w:r>
            <w:r>
              <w:rPr>
                <w:sz w:val="20"/>
              </w:rPr>
              <w:t>Libre</w:t>
            </w:r>
            <w:r>
              <w:rPr>
                <w:spacing w:val="27"/>
                <w:sz w:val="20"/>
              </w:rPr>
              <w:t xml:space="preserve"> </w:t>
            </w:r>
            <w:r>
              <w:rPr>
                <w:sz w:val="20"/>
              </w:rPr>
              <w:t>Público</w:t>
            </w:r>
            <w:r>
              <w:rPr>
                <w:spacing w:val="27"/>
                <w:sz w:val="20"/>
              </w:rPr>
              <w:t xml:space="preserve"> </w:t>
            </w:r>
            <w:r>
              <w:rPr>
                <w:sz w:val="20"/>
              </w:rPr>
              <w:t>(Parcela</w:t>
            </w:r>
            <w:r>
              <w:rPr>
                <w:spacing w:val="27"/>
                <w:sz w:val="20"/>
              </w:rPr>
              <w:t xml:space="preserve"> </w:t>
            </w:r>
            <w:r>
              <w:rPr>
                <w:sz w:val="20"/>
              </w:rPr>
              <w:t>32</w:t>
            </w:r>
            <w:r>
              <w:rPr>
                <w:spacing w:val="27"/>
                <w:sz w:val="20"/>
              </w:rPr>
              <w:t xml:space="preserve"> </w:t>
            </w:r>
            <w:r>
              <w:rPr>
                <w:sz w:val="20"/>
              </w:rPr>
              <w:t>del</w:t>
            </w:r>
            <w:r>
              <w:rPr>
                <w:spacing w:val="27"/>
                <w:sz w:val="20"/>
              </w:rPr>
              <w:t xml:space="preserve"> </w:t>
            </w:r>
            <w:r>
              <w:rPr>
                <w:sz w:val="20"/>
              </w:rPr>
              <w:t>sector</w:t>
            </w:r>
            <w:r>
              <w:rPr>
                <w:spacing w:val="27"/>
                <w:sz w:val="20"/>
              </w:rPr>
              <w:t xml:space="preserve"> </w:t>
            </w:r>
            <w:r>
              <w:rPr>
                <w:sz w:val="20"/>
              </w:rPr>
              <w:t>V-3</w:t>
            </w:r>
            <w:r>
              <w:rPr>
                <w:spacing w:val="27"/>
                <w:sz w:val="20"/>
              </w:rPr>
              <w:t xml:space="preserve"> </w:t>
            </w:r>
            <w:r>
              <w:rPr>
                <w:sz w:val="20"/>
              </w:rPr>
              <w:t>“El</w:t>
            </w:r>
            <w:r>
              <w:rPr>
                <w:spacing w:val="27"/>
                <w:sz w:val="20"/>
              </w:rPr>
              <w:t xml:space="preserve"> </w:t>
            </w:r>
            <w:r>
              <w:rPr>
                <w:sz w:val="20"/>
              </w:rPr>
              <w:t>Montecillo),</w:t>
            </w:r>
            <w:r>
              <w:rPr>
                <w:spacing w:val="27"/>
                <w:sz w:val="20"/>
              </w:rPr>
              <w:t xml:space="preserve"> </w:t>
            </w:r>
            <w:r>
              <w:rPr>
                <w:sz w:val="20"/>
              </w:rPr>
              <w:t>en</w:t>
            </w:r>
            <w:r>
              <w:rPr>
                <w:spacing w:val="27"/>
                <w:sz w:val="20"/>
              </w:rPr>
              <w:t xml:space="preserve"> </w:t>
            </w:r>
            <w:r>
              <w:rPr>
                <w:sz w:val="20"/>
              </w:rPr>
              <w:t>línea</w:t>
            </w:r>
            <w:r>
              <w:rPr>
                <w:spacing w:val="27"/>
                <w:sz w:val="20"/>
              </w:rPr>
              <w:t xml:space="preserve"> </w:t>
            </w:r>
            <w:r>
              <w:rPr>
                <w:sz w:val="20"/>
              </w:rPr>
              <w:t>quebrada</w:t>
            </w:r>
            <w:r>
              <w:rPr>
                <w:spacing w:val="27"/>
                <w:sz w:val="20"/>
              </w:rPr>
              <w:t xml:space="preserve"> </w:t>
            </w:r>
            <w:r>
              <w:rPr>
                <w:sz w:val="20"/>
              </w:rPr>
              <w:t>de 17,63 m y 2,70 m</w:t>
            </w:r>
          </w:p>
        </w:tc>
      </w:tr>
    </w:tbl>
    <w:p w14:paraId="6AB2432E" w14:textId="77777777" w:rsidR="00330955" w:rsidRDefault="00330955">
      <w:pPr>
        <w:pStyle w:val="Textoindependiente"/>
        <w:spacing w:before="153"/>
      </w:pPr>
    </w:p>
    <w:p w14:paraId="53C83B3D" w14:textId="77777777" w:rsidR="00330955" w:rsidRDefault="00000000">
      <w:pPr>
        <w:pStyle w:val="Textoindependiente"/>
        <w:ind w:left="142"/>
        <w:jc w:val="both"/>
      </w:pPr>
      <w:r>
        <w:rPr>
          <w:noProof/>
        </w:rPr>
        <mc:AlternateContent>
          <mc:Choice Requires="wps">
            <w:drawing>
              <wp:anchor distT="0" distB="0" distL="0" distR="0" simplePos="0" relativeHeight="15814144" behindDoc="0" locked="0" layoutInCell="1" allowOverlap="1" wp14:anchorId="4B37C240" wp14:editId="3523DF8D">
                <wp:simplePos x="0" y="0"/>
                <wp:positionH relativeFrom="page">
                  <wp:posOffset>6807090</wp:posOffset>
                </wp:positionH>
                <wp:positionV relativeFrom="paragraph">
                  <wp:posOffset>853036</wp:posOffset>
                </wp:positionV>
                <wp:extent cx="419734" cy="318706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58609B3"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2EE0C8"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4B37C240" id="Textbox 196" o:spid="_x0000_s1111" type="#_x0000_t202" style="position:absolute;left:0;text-align:left;margin-left:536pt;margin-top:67.15pt;width:33.05pt;height:250.95pt;z-index:1581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nU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" filled="f" stroked="f">
                <v:textbox style="layout-flow:vertical;mso-layout-flow-alt:bottom-to-top" inset="0,0,0,0">
                  <w:txbxContent>
                    <w:p w14:paraId="458609B3"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2EE0C8"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 xml:space="preserve">Coordenadas UTM </w:t>
      </w:r>
      <w:r>
        <w:rPr>
          <w:spacing w:val="-2"/>
        </w:rPr>
        <w:t>ETRS89:</w:t>
      </w:r>
    </w:p>
    <w:p w14:paraId="439572D8" w14:textId="77777777" w:rsidR="00330955" w:rsidRDefault="00330955">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724"/>
        <w:gridCol w:w="3672"/>
        <w:gridCol w:w="3669"/>
      </w:tblGrid>
      <w:tr w:rsidR="00330955" w14:paraId="112EEA7C" w14:textId="77777777">
        <w:trPr>
          <w:trHeight w:val="400"/>
        </w:trPr>
        <w:tc>
          <w:tcPr>
            <w:tcW w:w="1724" w:type="dxa"/>
            <w:tcBorders>
              <w:left w:val="single" w:sz="4" w:space="0" w:color="CCCCCC"/>
              <w:right w:val="single" w:sz="6" w:space="0" w:color="CCCCCC"/>
            </w:tcBorders>
            <w:shd w:val="clear" w:color="auto" w:fill="F3F3F3"/>
          </w:tcPr>
          <w:p w14:paraId="5763A095" w14:textId="77777777" w:rsidR="00330955" w:rsidRDefault="00000000">
            <w:pPr>
              <w:pStyle w:val="TableParagraph"/>
              <w:spacing w:before="80"/>
              <w:rPr>
                <w:b/>
                <w:sz w:val="20"/>
              </w:rPr>
            </w:pPr>
            <w:r>
              <w:rPr>
                <w:b/>
                <w:spacing w:val="-2"/>
                <w:sz w:val="20"/>
              </w:rPr>
              <w:t>Punto</w:t>
            </w:r>
          </w:p>
        </w:tc>
        <w:tc>
          <w:tcPr>
            <w:tcW w:w="3672" w:type="dxa"/>
            <w:tcBorders>
              <w:top w:val="single" w:sz="6" w:space="0" w:color="CCCCCC"/>
              <w:left w:val="single" w:sz="6" w:space="0" w:color="CCCCCC"/>
              <w:bottom w:val="single" w:sz="6" w:space="0" w:color="CCCCCC"/>
              <w:right w:val="single" w:sz="6" w:space="0" w:color="CCCCCC"/>
            </w:tcBorders>
            <w:shd w:val="clear" w:color="auto" w:fill="F3F3F3"/>
          </w:tcPr>
          <w:p w14:paraId="24146559" w14:textId="77777777" w:rsidR="00330955" w:rsidRDefault="00000000">
            <w:pPr>
              <w:pStyle w:val="TableParagraph"/>
              <w:spacing w:before="80"/>
              <w:ind w:left="63"/>
              <w:rPr>
                <w:b/>
                <w:sz w:val="20"/>
              </w:rPr>
            </w:pPr>
            <w:r>
              <w:rPr>
                <w:b/>
                <w:sz w:val="20"/>
              </w:rPr>
              <w:t>Coordenada</w:t>
            </w:r>
            <w:r>
              <w:rPr>
                <w:b/>
                <w:spacing w:val="-9"/>
                <w:sz w:val="20"/>
              </w:rPr>
              <w:t xml:space="preserve"> </w:t>
            </w:r>
            <w:r>
              <w:rPr>
                <w:b/>
                <w:spacing w:val="-10"/>
                <w:sz w:val="20"/>
              </w:rPr>
              <w:t>X</w:t>
            </w:r>
          </w:p>
        </w:tc>
        <w:tc>
          <w:tcPr>
            <w:tcW w:w="3669" w:type="dxa"/>
            <w:tcBorders>
              <w:left w:val="single" w:sz="6" w:space="0" w:color="CCCCCC"/>
              <w:right w:val="single" w:sz="4" w:space="0" w:color="CCCCCC"/>
            </w:tcBorders>
            <w:shd w:val="clear" w:color="auto" w:fill="F3F3F3"/>
          </w:tcPr>
          <w:p w14:paraId="3D80CC6B" w14:textId="77777777" w:rsidR="00330955" w:rsidRDefault="00000000">
            <w:pPr>
              <w:pStyle w:val="TableParagraph"/>
              <w:spacing w:before="80"/>
              <w:rPr>
                <w:b/>
                <w:sz w:val="20"/>
              </w:rPr>
            </w:pPr>
            <w:r>
              <w:rPr>
                <w:b/>
                <w:sz w:val="20"/>
              </w:rPr>
              <w:t>Coordenada</w:t>
            </w:r>
            <w:r>
              <w:rPr>
                <w:b/>
                <w:spacing w:val="-9"/>
                <w:sz w:val="20"/>
              </w:rPr>
              <w:t xml:space="preserve"> </w:t>
            </w:r>
            <w:r>
              <w:rPr>
                <w:b/>
                <w:spacing w:val="-10"/>
                <w:sz w:val="20"/>
              </w:rPr>
              <w:t>Y</w:t>
            </w:r>
          </w:p>
        </w:tc>
      </w:tr>
      <w:tr w:rsidR="00330955" w14:paraId="544A55A7" w14:textId="77777777">
        <w:trPr>
          <w:trHeight w:val="388"/>
        </w:trPr>
        <w:tc>
          <w:tcPr>
            <w:tcW w:w="1724" w:type="dxa"/>
            <w:tcBorders>
              <w:left w:val="single" w:sz="4" w:space="0" w:color="CCCCCC"/>
              <w:right w:val="single" w:sz="6" w:space="0" w:color="CCCCCC"/>
            </w:tcBorders>
          </w:tcPr>
          <w:p w14:paraId="4FE640B5" w14:textId="77777777" w:rsidR="00330955" w:rsidRDefault="00000000">
            <w:pPr>
              <w:pStyle w:val="TableParagraph"/>
              <w:rPr>
                <w:sz w:val="20"/>
              </w:rPr>
            </w:pPr>
            <w:r>
              <w:rPr>
                <w:spacing w:val="-5"/>
                <w:sz w:val="20"/>
              </w:rPr>
              <w:t>00</w:t>
            </w:r>
          </w:p>
        </w:tc>
        <w:tc>
          <w:tcPr>
            <w:tcW w:w="3672" w:type="dxa"/>
            <w:tcBorders>
              <w:top w:val="single" w:sz="6" w:space="0" w:color="CCCCCC"/>
              <w:left w:val="single" w:sz="6" w:space="0" w:color="CCCCCC"/>
              <w:bottom w:val="single" w:sz="6" w:space="0" w:color="CCCCCC"/>
              <w:right w:val="single" w:sz="6" w:space="0" w:color="CCCCCC"/>
            </w:tcBorders>
          </w:tcPr>
          <w:p w14:paraId="4F4D394B" w14:textId="77777777" w:rsidR="00330955" w:rsidRDefault="00000000">
            <w:pPr>
              <w:pStyle w:val="TableParagraph"/>
              <w:ind w:left="63"/>
              <w:rPr>
                <w:sz w:val="20"/>
              </w:rPr>
            </w:pPr>
            <w:r>
              <w:rPr>
                <w:spacing w:val="-2"/>
                <w:sz w:val="20"/>
              </w:rPr>
              <w:t>425568,42</w:t>
            </w:r>
          </w:p>
        </w:tc>
        <w:tc>
          <w:tcPr>
            <w:tcW w:w="3669" w:type="dxa"/>
            <w:tcBorders>
              <w:left w:val="single" w:sz="6" w:space="0" w:color="CCCCCC"/>
              <w:right w:val="single" w:sz="4" w:space="0" w:color="CCCCCC"/>
            </w:tcBorders>
          </w:tcPr>
          <w:p w14:paraId="609BCE68" w14:textId="77777777" w:rsidR="00330955" w:rsidRDefault="00000000">
            <w:pPr>
              <w:pStyle w:val="TableParagraph"/>
              <w:rPr>
                <w:sz w:val="20"/>
              </w:rPr>
            </w:pPr>
            <w:r>
              <w:rPr>
                <w:spacing w:val="-2"/>
                <w:sz w:val="20"/>
              </w:rPr>
              <w:t>4483785,77</w:t>
            </w:r>
          </w:p>
        </w:tc>
      </w:tr>
      <w:tr w:rsidR="00330955" w14:paraId="48CE2779" w14:textId="77777777">
        <w:trPr>
          <w:trHeight w:val="388"/>
        </w:trPr>
        <w:tc>
          <w:tcPr>
            <w:tcW w:w="1724" w:type="dxa"/>
            <w:tcBorders>
              <w:left w:val="single" w:sz="4" w:space="0" w:color="CCCCCC"/>
              <w:right w:val="single" w:sz="6" w:space="0" w:color="CCCCCC"/>
            </w:tcBorders>
          </w:tcPr>
          <w:p w14:paraId="42C4DAC2" w14:textId="77777777" w:rsidR="00330955" w:rsidRDefault="00000000">
            <w:pPr>
              <w:pStyle w:val="TableParagraph"/>
              <w:rPr>
                <w:sz w:val="20"/>
              </w:rPr>
            </w:pPr>
            <w:r>
              <w:rPr>
                <w:spacing w:val="-5"/>
                <w:sz w:val="20"/>
              </w:rPr>
              <w:t>01</w:t>
            </w:r>
          </w:p>
        </w:tc>
        <w:tc>
          <w:tcPr>
            <w:tcW w:w="3672" w:type="dxa"/>
            <w:tcBorders>
              <w:top w:val="single" w:sz="6" w:space="0" w:color="CCCCCC"/>
              <w:left w:val="single" w:sz="6" w:space="0" w:color="CCCCCC"/>
              <w:bottom w:val="single" w:sz="6" w:space="0" w:color="CCCCCC"/>
              <w:right w:val="single" w:sz="6" w:space="0" w:color="CCCCCC"/>
            </w:tcBorders>
          </w:tcPr>
          <w:p w14:paraId="15091E52" w14:textId="77777777" w:rsidR="00330955" w:rsidRDefault="00000000">
            <w:pPr>
              <w:pStyle w:val="TableParagraph"/>
              <w:ind w:left="63"/>
              <w:rPr>
                <w:sz w:val="20"/>
              </w:rPr>
            </w:pPr>
            <w:r>
              <w:rPr>
                <w:spacing w:val="-2"/>
                <w:sz w:val="20"/>
              </w:rPr>
              <w:t>425575,73</w:t>
            </w:r>
          </w:p>
        </w:tc>
        <w:tc>
          <w:tcPr>
            <w:tcW w:w="3669" w:type="dxa"/>
            <w:tcBorders>
              <w:left w:val="single" w:sz="6" w:space="0" w:color="CCCCCC"/>
              <w:right w:val="single" w:sz="4" w:space="0" w:color="CCCCCC"/>
            </w:tcBorders>
          </w:tcPr>
          <w:p w14:paraId="19DCDB1A" w14:textId="77777777" w:rsidR="00330955" w:rsidRDefault="00000000">
            <w:pPr>
              <w:pStyle w:val="TableParagraph"/>
              <w:rPr>
                <w:sz w:val="20"/>
              </w:rPr>
            </w:pPr>
            <w:r>
              <w:rPr>
                <w:spacing w:val="-2"/>
                <w:sz w:val="20"/>
              </w:rPr>
              <w:t>4483785,02</w:t>
            </w:r>
          </w:p>
        </w:tc>
      </w:tr>
      <w:tr w:rsidR="00330955" w14:paraId="6E6DCE28" w14:textId="77777777">
        <w:trPr>
          <w:trHeight w:val="387"/>
        </w:trPr>
        <w:tc>
          <w:tcPr>
            <w:tcW w:w="1724" w:type="dxa"/>
            <w:tcBorders>
              <w:left w:val="single" w:sz="4" w:space="0" w:color="CCCCCC"/>
              <w:right w:val="single" w:sz="6" w:space="0" w:color="CCCCCC"/>
            </w:tcBorders>
          </w:tcPr>
          <w:p w14:paraId="27CD1B2F" w14:textId="77777777" w:rsidR="00330955" w:rsidRDefault="00000000">
            <w:pPr>
              <w:pStyle w:val="TableParagraph"/>
              <w:rPr>
                <w:sz w:val="20"/>
              </w:rPr>
            </w:pPr>
            <w:r>
              <w:rPr>
                <w:spacing w:val="-5"/>
                <w:sz w:val="20"/>
              </w:rPr>
              <w:t>02</w:t>
            </w:r>
          </w:p>
        </w:tc>
        <w:tc>
          <w:tcPr>
            <w:tcW w:w="3672" w:type="dxa"/>
            <w:tcBorders>
              <w:top w:val="single" w:sz="6" w:space="0" w:color="CCCCCC"/>
              <w:left w:val="single" w:sz="6" w:space="0" w:color="CCCCCC"/>
              <w:bottom w:val="single" w:sz="6" w:space="0" w:color="CCCCCC"/>
              <w:right w:val="single" w:sz="6" w:space="0" w:color="CCCCCC"/>
            </w:tcBorders>
          </w:tcPr>
          <w:p w14:paraId="0298A5D5" w14:textId="77777777" w:rsidR="00330955" w:rsidRDefault="00000000">
            <w:pPr>
              <w:pStyle w:val="TableParagraph"/>
              <w:ind w:left="63"/>
              <w:rPr>
                <w:sz w:val="20"/>
              </w:rPr>
            </w:pPr>
            <w:r>
              <w:rPr>
                <w:spacing w:val="-2"/>
                <w:sz w:val="20"/>
              </w:rPr>
              <w:t>425619,76</w:t>
            </w:r>
          </w:p>
        </w:tc>
        <w:tc>
          <w:tcPr>
            <w:tcW w:w="3669" w:type="dxa"/>
            <w:tcBorders>
              <w:left w:val="single" w:sz="6" w:space="0" w:color="CCCCCC"/>
              <w:right w:val="single" w:sz="4" w:space="0" w:color="CCCCCC"/>
            </w:tcBorders>
          </w:tcPr>
          <w:p w14:paraId="351E81FE" w14:textId="77777777" w:rsidR="00330955" w:rsidRDefault="00000000">
            <w:pPr>
              <w:pStyle w:val="TableParagraph"/>
              <w:rPr>
                <w:sz w:val="20"/>
              </w:rPr>
            </w:pPr>
            <w:r>
              <w:rPr>
                <w:spacing w:val="-2"/>
                <w:sz w:val="20"/>
              </w:rPr>
              <w:t>4483781,51</w:t>
            </w:r>
          </w:p>
        </w:tc>
      </w:tr>
      <w:tr w:rsidR="00330955" w14:paraId="6F0A3532" w14:textId="77777777">
        <w:trPr>
          <w:trHeight w:val="388"/>
        </w:trPr>
        <w:tc>
          <w:tcPr>
            <w:tcW w:w="1724" w:type="dxa"/>
            <w:tcBorders>
              <w:left w:val="single" w:sz="4" w:space="0" w:color="CCCCCC"/>
              <w:right w:val="single" w:sz="6" w:space="0" w:color="CCCCCC"/>
            </w:tcBorders>
          </w:tcPr>
          <w:p w14:paraId="058AC00F" w14:textId="77777777" w:rsidR="00330955" w:rsidRDefault="00000000">
            <w:pPr>
              <w:pStyle w:val="TableParagraph"/>
              <w:rPr>
                <w:sz w:val="20"/>
              </w:rPr>
            </w:pPr>
            <w:r>
              <w:rPr>
                <w:spacing w:val="-5"/>
                <w:sz w:val="20"/>
              </w:rPr>
              <w:t>03</w:t>
            </w:r>
          </w:p>
        </w:tc>
        <w:tc>
          <w:tcPr>
            <w:tcW w:w="3672" w:type="dxa"/>
            <w:tcBorders>
              <w:top w:val="single" w:sz="6" w:space="0" w:color="CCCCCC"/>
              <w:left w:val="single" w:sz="6" w:space="0" w:color="CCCCCC"/>
              <w:bottom w:val="single" w:sz="6" w:space="0" w:color="CCCCCC"/>
              <w:right w:val="single" w:sz="6" w:space="0" w:color="CCCCCC"/>
            </w:tcBorders>
          </w:tcPr>
          <w:p w14:paraId="36F6A5BD" w14:textId="77777777" w:rsidR="00330955" w:rsidRDefault="00000000">
            <w:pPr>
              <w:pStyle w:val="TableParagraph"/>
              <w:ind w:left="63"/>
              <w:rPr>
                <w:sz w:val="20"/>
              </w:rPr>
            </w:pPr>
            <w:r>
              <w:rPr>
                <w:spacing w:val="-2"/>
                <w:sz w:val="20"/>
              </w:rPr>
              <w:t>425619,56</w:t>
            </w:r>
          </w:p>
        </w:tc>
        <w:tc>
          <w:tcPr>
            <w:tcW w:w="3669" w:type="dxa"/>
            <w:tcBorders>
              <w:left w:val="single" w:sz="6" w:space="0" w:color="CCCCCC"/>
              <w:right w:val="single" w:sz="4" w:space="0" w:color="CCCCCC"/>
            </w:tcBorders>
          </w:tcPr>
          <w:p w14:paraId="2F411688" w14:textId="77777777" w:rsidR="00330955" w:rsidRDefault="00000000">
            <w:pPr>
              <w:pStyle w:val="TableParagraph"/>
              <w:rPr>
                <w:sz w:val="20"/>
              </w:rPr>
            </w:pPr>
            <w:r>
              <w:rPr>
                <w:spacing w:val="-2"/>
                <w:sz w:val="20"/>
              </w:rPr>
              <w:t>4483775,38</w:t>
            </w:r>
          </w:p>
        </w:tc>
      </w:tr>
      <w:tr w:rsidR="00330955" w14:paraId="2E2AD614" w14:textId="77777777">
        <w:trPr>
          <w:trHeight w:val="387"/>
        </w:trPr>
        <w:tc>
          <w:tcPr>
            <w:tcW w:w="1724" w:type="dxa"/>
            <w:tcBorders>
              <w:left w:val="single" w:sz="4" w:space="0" w:color="CCCCCC"/>
              <w:right w:val="single" w:sz="6" w:space="0" w:color="CCCCCC"/>
            </w:tcBorders>
          </w:tcPr>
          <w:p w14:paraId="75A7BE8A" w14:textId="77777777" w:rsidR="00330955" w:rsidRDefault="00000000">
            <w:pPr>
              <w:pStyle w:val="TableParagraph"/>
              <w:rPr>
                <w:sz w:val="20"/>
              </w:rPr>
            </w:pPr>
            <w:r>
              <w:rPr>
                <w:spacing w:val="-5"/>
                <w:sz w:val="20"/>
              </w:rPr>
              <w:t>04</w:t>
            </w:r>
          </w:p>
        </w:tc>
        <w:tc>
          <w:tcPr>
            <w:tcW w:w="3672" w:type="dxa"/>
            <w:tcBorders>
              <w:top w:val="single" w:sz="6" w:space="0" w:color="CCCCCC"/>
              <w:left w:val="single" w:sz="6" w:space="0" w:color="CCCCCC"/>
              <w:bottom w:val="single" w:sz="6" w:space="0" w:color="CCCCCC"/>
              <w:right w:val="single" w:sz="6" w:space="0" w:color="CCCCCC"/>
            </w:tcBorders>
          </w:tcPr>
          <w:p w14:paraId="3F45AC3E" w14:textId="77777777" w:rsidR="00330955" w:rsidRDefault="00000000">
            <w:pPr>
              <w:pStyle w:val="TableParagraph"/>
              <w:ind w:left="63"/>
              <w:rPr>
                <w:sz w:val="20"/>
              </w:rPr>
            </w:pPr>
            <w:r>
              <w:rPr>
                <w:spacing w:val="-2"/>
                <w:sz w:val="20"/>
              </w:rPr>
              <w:t>425619,54</w:t>
            </w:r>
          </w:p>
        </w:tc>
        <w:tc>
          <w:tcPr>
            <w:tcW w:w="3669" w:type="dxa"/>
            <w:tcBorders>
              <w:left w:val="single" w:sz="6" w:space="0" w:color="CCCCCC"/>
              <w:right w:val="single" w:sz="4" w:space="0" w:color="CCCCCC"/>
            </w:tcBorders>
          </w:tcPr>
          <w:p w14:paraId="6EEDA6F4" w14:textId="77777777" w:rsidR="00330955" w:rsidRDefault="00000000">
            <w:pPr>
              <w:pStyle w:val="TableParagraph"/>
              <w:rPr>
                <w:sz w:val="20"/>
              </w:rPr>
            </w:pPr>
            <w:r>
              <w:rPr>
                <w:spacing w:val="-2"/>
                <w:sz w:val="20"/>
              </w:rPr>
              <w:t>4483771,79</w:t>
            </w:r>
          </w:p>
        </w:tc>
      </w:tr>
      <w:tr w:rsidR="00330955" w14:paraId="17135747" w14:textId="77777777">
        <w:trPr>
          <w:trHeight w:val="388"/>
        </w:trPr>
        <w:tc>
          <w:tcPr>
            <w:tcW w:w="1724" w:type="dxa"/>
            <w:tcBorders>
              <w:left w:val="single" w:sz="4" w:space="0" w:color="CCCCCC"/>
              <w:right w:val="single" w:sz="6" w:space="0" w:color="CCCCCC"/>
            </w:tcBorders>
          </w:tcPr>
          <w:p w14:paraId="3C63856C" w14:textId="77777777" w:rsidR="00330955" w:rsidRDefault="00000000">
            <w:pPr>
              <w:pStyle w:val="TableParagraph"/>
              <w:rPr>
                <w:sz w:val="20"/>
              </w:rPr>
            </w:pPr>
            <w:r>
              <w:rPr>
                <w:spacing w:val="-5"/>
                <w:sz w:val="20"/>
              </w:rPr>
              <w:t>05</w:t>
            </w:r>
          </w:p>
        </w:tc>
        <w:tc>
          <w:tcPr>
            <w:tcW w:w="3672" w:type="dxa"/>
            <w:tcBorders>
              <w:top w:val="single" w:sz="6" w:space="0" w:color="CCCCCC"/>
              <w:left w:val="single" w:sz="6" w:space="0" w:color="CCCCCC"/>
              <w:bottom w:val="single" w:sz="6" w:space="0" w:color="CCCCCC"/>
              <w:right w:val="single" w:sz="6" w:space="0" w:color="CCCCCC"/>
            </w:tcBorders>
          </w:tcPr>
          <w:p w14:paraId="51025700" w14:textId="77777777" w:rsidR="00330955" w:rsidRDefault="00000000">
            <w:pPr>
              <w:pStyle w:val="TableParagraph"/>
              <w:ind w:left="63"/>
              <w:rPr>
                <w:sz w:val="20"/>
              </w:rPr>
            </w:pPr>
            <w:r>
              <w:rPr>
                <w:spacing w:val="-2"/>
                <w:sz w:val="20"/>
              </w:rPr>
              <w:t>425619,64</w:t>
            </w:r>
          </w:p>
        </w:tc>
        <w:tc>
          <w:tcPr>
            <w:tcW w:w="3669" w:type="dxa"/>
            <w:tcBorders>
              <w:left w:val="single" w:sz="6" w:space="0" w:color="CCCCCC"/>
              <w:right w:val="single" w:sz="4" w:space="0" w:color="CCCCCC"/>
            </w:tcBorders>
          </w:tcPr>
          <w:p w14:paraId="61D081E0" w14:textId="77777777" w:rsidR="00330955" w:rsidRDefault="00000000">
            <w:pPr>
              <w:pStyle w:val="TableParagraph"/>
              <w:rPr>
                <w:sz w:val="20"/>
              </w:rPr>
            </w:pPr>
            <w:r>
              <w:rPr>
                <w:spacing w:val="-2"/>
                <w:sz w:val="20"/>
              </w:rPr>
              <w:t>4483764,22</w:t>
            </w:r>
          </w:p>
        </w:tc>
      </w:tr>
      <w:tr w:rsidR="00330955" w14:paraId="37C97DC5" w14:textId="77777777">
        <w:trPr>
          <w:trHeight w:val="387"/>
        </w:trPr>
        <w:tc>
          <w:tcPr>
            <w:tcW w:w="1724" w:type="dxa"/>
            <w:tcBorders>
              <w:left w:val="single" w:sz="4" w:space="0" w:color="CCCCCC"/>
              <w:right w:val="single" w:sz="6" w:space="0" w:color="CCCCCC"/>
            </w:tcBorders>
          </w:tcPr>
          <w:p w14:paraId="5C07FDA8" w14:textId="77777777" w:rsidR="00330955" w:rsidRDefault="00000000">
            <w:pPr>
              <w:pStyle w:val="TableParagraph"/>
              <w:rPr>
                <w:sz w:val="20"/>
              </w:rPr>
            </w:pPr>
            <w:r>
              <w:rPr>
                <w:spacing w:val="-10"/>
                <w:sz w:val="20"/>
              </w:rPr>
              <w:t>D</w:t>
            </w:r>
          </w:p>
        </w:tc>
        <w:tc>
          <w:tcPr>
            <w:tcW w:w="3672" w:type="dxa"/>
            <w:tcBorders>
              <w:top w:val="single" w:sz="6" w:space="0" w:color="CCCCCC"/>
              <w:left w:val="single" w:sz="6" w:space="0" w:color="CCCCCC"/>
              <w:bottom w:val="single" w:sz="6" w:space="0" w:color="CCCCCC"/>
              <w:right w:val="single" w:sz="6" w:space="0" w:color="CCCCCC"/>
            </w:tcBorders>
          </w:tcPr>
          <w:p w14:paraId="399AFF15" w14:textId="77777777" w:rsidR="00330955" w:rsidRDefault="00000000">
            <w:pPr>
              <w:pStyle w:val="TableParagraph"/>
              <w:ind w:left="63"/>
              <w:rPr>
                <w:sz w:val="20"/>
              </w:rPr>
            </w:pPr>
            <w:r>
              <w:rPr>
                <w:spacing w:val="-2"/>
                <w:sz w:val="20"/>
              </w:rPr>
              <w:t>425619,86</w:t>
            </w:r>
          </w:p>
        </w:tc>
        <w:tc>
          <w:tcPr>
            <w:tcW w:w="3669" w:type="dxa"/>
            <w:tcBorders>
              <w:left w:val="single" w:sz="6" w:space="0" w:color="CCCCCC"/>
              <w:right w:val="single" w:sz="4" w:space="0" w:color="CCCCCC"/>
            </w:tcBorders>
          </w:tcPr>
          <w:p w14:paraId="0A38956F" w14:textId="77777777" w:rsidR="00330955" w:rsidRDefault="00000000">
            <w:pPr>
              <w:pStyle w:val="TableParagraph"/>
              <w:rPr>
                <w:sz w:val="20"/>
              </w:rPr>
            </w:pPr>
            <w:r>
              <w:rPr>
                <w:spacing w:val="-2"/>
                <w:sz w:val="20"/>
              </w:rPr>
              <w:t>4483761,35</w:t>
            </w:r>
          </w:p>
        </w:tc>
      </w:tr>
      <w:tr w:rsidR="00330955" w14:paraId="1B290461" w14:textId="77777777">
        <w:trPr>
          <w:trHeight w:val="388"/>
        </w:trPr>
        <w:tc>
          <w:tcPr>
            <w:tcW w:w="1724" w:type="dxa"/>
            <w:tcBorders>
              <w:left w:val="single" w:sz="4" w:space="0" w:color="CCCCCC"/>
              <w:right w:val="single" w:sz="6" w:space="0" w:color="CCCCCC"/>
            </w:tcBorders>
          </w:tcPr>
          <w:p w14:paraId="47EABC1E" w14:textId="77777777" w:rsidR="00330955" w:rsidRDefault="00000000">
            <w:pPr>
              <w:pStyle w:val="TableParagraph"/>
              <w:rPr>
                <w:sz w:val="20"/>
              </w:rPr>
            </w:pPr>
            <w:r>
              <w:rPr>
                <w:spacing w:val="-10"/>
                <w:sz w:val="20"/>
              </w:rPr>
              <w:t>F</w:t>
            </w:r>
          </w:p>
        </w:tc>
        <w:tc>
          <w:tcPr>
            <w:tcW w:w="3672" w:type="dxa"/>
            <w:tcBorders>
              <w:top w:val="single" w:sz="6" w:space="0" w:color="CCCCCC"/>
              <w:left w:val="single" w:sz="6" w:space="0" w:color="CCCCCC"/>
              <w:bottom w:val="single" w:sz="6" w:space="0" w:color="CCCCCC"/>
              <w:right w:val="single" w:sz="6" w:space="0" w:color="CCCCCC"/>
            </w:tcBorders>
          </w:tcPr>
          <w:p w14:paraId="133FA4AA" w14:textId="77777777" w:rsidR="00330955" w:rsidRDefault="00000000">
            <w:pPr>
              <w:pStyle w:val="TableParagraph"/>
              <w:ind w:left="63"/>
              <w:rPr>
                <w:sz w:val="20"/>
              </w:rPr>
            </w:pPr>
            <w:r>
              <w:rPr>
                <w:spacing w:val="-2"/>
                <w:sz w:val="20"/>
              </w:rPr>
              <w:t>425565,75</w:t>
            </w:r>
          </w:p>
        </w:tc>
        <w:tc>
          <w:tcPr>
            <w:tcW w:w="3669" w:type="dxa"/>
            <w:tcBorders>
              <w:left w:val="single" w:sz="6" w:space="0" w:color="CCCCCC"/>
              <w:right w:val="single" w:sz="4" w:space="0" w:color="CCCCCC"/>
            </w:tcBorders>
          </w:tcPr>
          <w:p w14:paraId="0B9CD877" w14:textId="77777777" w:rsidR="00330955" w:rsidRDefault="00000000">
            <w:pPr>
              <w:pStyle w:val="TableParagraph"/>
              <w:rPr>
                <w:sz w:val="20"/>
              </w:rPr>
            </w:pPr>
            <w:r>
              <w:rPr>
                <w:spacing w:val="-2"/>
                <w:sz w:val="20"/>
              </w:rPr>
              <w:t>4483763,51</w:t>
            </w:r>
          </w:p>
        </w:tc>
      </w:tr>
      <w:tr w:rsidR="00330955" w14:paraId="79FFEE8C" w14:textId="77777777">
        <w:trPr>
          <w:trHeight w:val="387"/>
        </w:trPr>
        <w:tc>
          <w:tcPr>
            <w:tcW w:w="1724" w:type="dxa"/>
            <w:tcBorders>
              <w:left w:val="single" w:sz="4" w:space="0" w:color="CCCCCC"/>
              <w:right w:val="single" w:sz="6" w:space="0" w:color="CCCCCC"/>
            </w:tcBorders>
          </w:tcPr>
          <w:p w14:paraId="0F99CB18" w14:textId="77777777" w:rsidR="00330955" w:rsidRDefault="00000000">
            <w:pPr>
              <w:pStyle w:val="TableParagraph"/>
              <w:rPr>
                <w:sz w:val="20"/>
              </w:rPr>
            </w:pPr>
            <w:r>
              <w:rPr>
                <w:spacing w:val="-10"/>
                <w:sz w:val="20"/>
              </w:rPr>
              <w:t>E</w:t>
            </w:r>
          </w:p>
        </w:tc>
        <w:tc>
          <w:tcPr>
            <w:tcW w:w="3672" w:type="dxa"/>
            <w:tcBorders>
              <w:top w:val="single" w:sz="6" w:space="0" w:color="CCCCCC"/>
              <w:left w:val="single" w:sz="6" w:space="0" w:color="CCCCCC"/>
              <w:bottom w:val="single" w:sz="6" w:space="0" w:color="CCCCCC"/>
              <w:right w:val="single" w:sz="6" w:space="0" w:color="CCCCCC"/>
            </w:tcBorders>
          </w:tcPr>
          <w:p w14:paraId="1A1100A2" w14:textId="77777777" w:rsidR="00330955" w:rsidRDefault="00000000">
            <w:pPr>
              <w:pStyle w:val="TableParagraph"/>
              <w:ind w:left="63"/>
              <w:rPr>
                <w:sz w:val="20"/>
              </w:rPr>
            </w:pPr>
            <w:r>
              <w:rPr>
                <w:spacing w:val="-2"/>
                <w:sz w:val="20"/>
              </w:rPr>
              <w:t>425568,08</w:t>
            </w:r>
          </w:p>
        </w:tc>
        <w:tc>
          <w:tcPr>
            <w:tcW w:w="3669" w:type="dxa"/>
            <w:tcBorders>
              <w:left w:val="single" w:sz="6" w:space="0" w:color="CCCCCC"/>
              <w:right w:val="single" w:sz="4" w:space="0" w:color="CCCCCC"/>
            </w:tcBorders>
          </w:tcPr>
          <w:p w14:paraId="19520113" w14:textId="77777777" w:rsidR="00330955" w:rsidRDefault="00000000">
            <w:pPr>
              <w:pStyle w:val="TableParagraph"/>
              <w:rPr>
                <w:sz w:val="20"/>
              </w:rPr>
            </w:pPr>
            <w:r>
              <w:rPr>
                <w:spacing w:val="-2"/>
                <w:sz w:val="20"/>
              </w:rPr>
              <w:t>4483765,75</w:t>
            </w:r>
          </w:p>
        </w:tc>
      </w:tr>
      <w:tr w:rsidR="00330955" w14:paraId="5D68543D" w14:textId="77777777">
        <w:trPr>
          <w:trHeight w:val="388"/>
        </w:trPr>
        <w:tc>
          <w:tcPr>
            <w:tcW w:w="1724" w:type="dxa"/>
            <w:tcBorders>
              <w:left w:val="single" w:sz="4" w:space="0" w:color="CCCCCC"/>
              <w:right w:val="single" w:sz="6" w:space="0" w:color="CCCCCC"/>
            </w:tcBorders>
          </w:tcPr>
          <w:p w14:paraId="6A6F56FC" w14:textId="77777777" w:rsidR="00330955" w:rsidRDefault="00000000">
            <w:pPr>
              <w:pStyle w:val="TableParagraph"/>
              <w:rPr>
                <w:sz w:val="20"/>
              </w:rPr>
            </w:pPr>
            <w:r>
              <w:rPr>
                <w:spacing w:val="-5"/>
                <w:sz w:val="20"/>
              </w:rPr>
              <w:t>16</w:t>
            </w:r>
          </w:p>
        </w:tc>
        <w:tc>
          <w:tcPr>
            <w:tcW w:w="3672" w:type="dxa"/>
            <w:tcBorders>
              <w:top w:val="single" w:sz="6" w:space="0" w:color="CCCCCC"/>
              <w:left w:val="single" w:sz="6" w:space="0" w:color="CCCCCC"/>
              <w:bottom w:val="single" w:sz="6" w:space="0" w:color="CCCCCC"/>
              <w:right w:val="single" w:sz="6" w:space="0" w:color="CCCCCC"/>
            </w:tcBorders>
          </w:tcPr>
          <w:p w14:paraId="4C68F190" w14:textId="77777777" w:rsidR="00330955" w:rsidRDefault="00000000">
            <w:pPr>
              <w:pStyle w:val="TableParagraph"/>
              <w:ind w:left="63"/>
              <w:rPr>
                <w:sz w:val="20"/>
              </w:rPr>
            </w:pPr>
            <w:r>
              <w:rPr>
                <w:spacing w:val="-2"/>
                <w:sz w:val="20"/>
              </w:rPr>
              <w:t>425565,47</w:t>
            </w:r>
          </w:p>
        </w:tc>
        <w:tc>
          <w:tcPr>
            <w:tcW w:w="3669" w:type="dxa"/>
            <w:tcBorders>
              <w:left w:val="single" w:sz="6" w:space="0" w:color="CCCCCC"/>
              <w:right w:val="single" w:sz="4" w:space="0" w:color="CCCCCC"/>
            </w:tcBorders>
          </w:tcPr>
          <w:p w14:paraId="7108105B" w14:textId="77777777" w:rsidR="00330955" w:rsidRDefault="00000000">
            <w:pPr>
              <w:pStyle w:val="TableParagraph"/>
              <w:rPr>
                <w:sz w:val="20"/>
              </w:rPr>
            </w:pPr>
            <w:r>
              <w:rPr>
                <w:spacing w:val="-2"/>
                <w:sz w:val="20"/>
              </w:rPr>
              <w:t>4483768,39</w:t>
            </w:r>
          </w:p>
        </w:tc>
      </w:tr>
    </w:tbl>
    <w:p w14:paraId="067498A2" w14:textId="77777777" w:rsidR="00330955" w:rsidRDefault="00330955">
      <w:pPr>
        <w:pStyle w:val="Textoindependiente"/>
        <w:spacing w:before="146"/>
      </w:pPr>
    </w:p>
    <w:p w14:paraId="4210249E" w14:textId="77777777" w:rsidR="00330955" w:rsidRDefault="00000000">
      <w:pPr>
        <w:pStyle w:val="Textoindependiente"/>
        <w:ind w:left="142"/>
        <w:jc w:val="both"/>
      </w:pPr>
      <w:r>
        <w:t>En</w:t>
      </w:r>
      <w:r>
        <w:rPr>
          <w:spacing w:val="-7"/>
        </w:rPr>
        <w:t xml:space="preserve"> </w:t>
      </w:r>
      <w:r>
        <w:t>esta</w:t>
      </w:r>
      <w:r>
        <w:rPr>
          <w:spacing w:val="-4"/>
        </w:rPr>
        <w:t xml:space="preserve"> </w:t>
      </w:r>
      <w:r>
        <w:t>parcela</w:t>
      </w:r>
      <w:r>
        <w:rPr>
          <w:spacing w:val="-4"/>
        </w:rPr>
        <w:t xml:space="preserve"> </w:t>
      </w:r>
      <w:r>
        <w:t>resulta</w:t>
      </w:r>
      <w:r>
        <w:rPr>
          <w:spacing w:val="-4"/>
        </w:rPr>
        <w:t xml:space="preserve"> </w:t>
      </w:r>
      <w:r>
        <w:t>situada</w:t>
      </w:r>
      <w:r>
        <w:rPr>
          <w:spacing w:val="-4"/>
        </w:rPr>
        <w:t xml:space="preserve"> </w:t>
      </w:r>
      <w:r>
        <w:t>una</w:t>
      </w:r>
      <w:r>
        <w:rPr>
          <w:spacing w:val="-5"/>
        </w:rPr>
        <w:t xml:space="preserve"> </w:t>
      </w:r>
      <w:r>
        <w:t>pequeña</w:t>
      </w:r>
      <w:r>
        <w:rPr>
          <w:spacing w:val="-4"/>
        </w:rPr>
        <w:t xml:space="preserve"> </w:t>
      </w:r>
      <w:r>
        <w:t>piscina</w:t>
      </w:r>
      <w:r>
        <w:rPr>
          <w:spacing w:val="-4"/>
        </w:rPr>
        <w:t xml:space="preserve"> </w:t>
      </w:r>
      <w:r>
        <w:t>en</w:t>
      </w:r>
      <w:r>
        <w:rPr>
          <w:spacing w:val="-4"/>
        </w:rPr>
        <w:t xml:space="preserve"> </w:t>
      </w:r>
      <w:r>
        <w:t>estado</w:t>
      </w:r>
      <w:r>
        <w:rPr>
          <w:spacing w:val="-4"/>
        </w:rPr>
        <w:t xml:space="preserve"> </w:t>
      </w:r>
      <w:r>
        <w:rPr>
          <w:spacing w:val="-2"/>
        </w:rPr>
        <w:t>ruinoso</w:t>
      </w:r>
    </w:p>
    <w:p w14:paraId="005989DC" w14:textId="77777777" w:rsidR="00330955" w:rsidRDefault="00330955">
      <w:pPr>
        <w:pStyle w:val="Textoindependiente"/>
        <w:spacing w:before="61"/>
      </w:pPr>
    </w:p>
    <w:p w14:paraId="060A62D7" w14:textId="39AE3F27" w:rsidR="00330955" w:rsidRDefault="00000000">
      <w:pPr>
        <w:pStyle w:val="Textoindependiente"/>
        <w:spacing w:line="292" w:lineRule="auto"/>
        <w:ind w:left="142" w:right="851"/>
        <w:jc w:val="both"/>
      </w:pPr>
      <w:r>
        <w:t xml:space="preserve">Esta parcela se encuentra afectada por el </w:t>
      </w:r>
      <w:r w:rsidRPr="00050F4E">
        <w:rPr>
          <w:i/>
          <w:iCs/>
        </w:rPr>
        <w:t>“trazado del Canal del Guadarrama”,</w:t>
      </w:r>
      <w:r>
        <w:t xml:space="preserve"> elemento</w:t>
      </w:r>
      <w:r>
        <w:rPr>
          <w:spacing w:val="80"/>
        </w:rPr>
        <w:t xml:space="preserve"> </w:t>
      </w:r>
      <w:r>
        <w:t>inventariado en el Catálogo Geográfico de la Comunidad de Madrid (CM/0000/024), por lo que es de aplicación el régimen de protección establecido en la Ley 3/2013, de 18 de junio, de Patrimonio Histórico de la Comunidad de Madrid</w:t>
      </w:r>
      <w:r w:rsidR="00050F4E">
        <w:t>.</w:t>
      </w:r>
    </w:p>
    <w:p w14:paraId="577E8223" w14:textId="77777777" w:rsidR="00330955" w:rsidRDefault="00330955">
      <w:pPr>
        <w:pStyle w:val="Textoindependiente"/>
        <w:spacing w:before="9"/>
      </w:pPr>
    </w:p>
    <w:p w14:paraId="2B534B20" w14:textId="16ED6C3F" w:rsidR="00330955" w:rsidRDefault="00000000">
      <w:pPr>
        <w:pStyle w:val="Ttulo2"/>
        <w:tabs>
          <w:tab w:val="left" w:pos="699"/>
        </w:tabs>
        <w:spacing w:before="1"/>
      </w:pPr>
      <w:r>
        <w:rPr>
          <w:b w:val="0"/>
          <w:spacing w:val="-10"/>
        </w:rPr>
        <w:t>·</w:t>
      </w:r>
      <w:r>
        <w:rPr>
          <w:b w:val="0"/>
        </w:rPr>
        <w:tab/>
      </w:r>
      <w:r>
        <w:t>Parcela</w:t>
      </w:r>
      <w:r>
        <w:rPr>
          <w:spacing w:val="-8"/>
        </w:rPr>
        <w:t xml:space="preserve"> </w:t>
      </w:r>
      <w:r>
        <w:t>resultante</w:t>
      </w:r>
      <w:r>
        <w:rPr>
          <w:spacing w:val="-7"/>
        </w:rPr>
        <w:t xml:space="preserve"> </w:t>
      </w:r>
      <w:r>
        <w:rPr>
          <w:spacing w:val="-10"/>
        </w:rPr>
        <w:t>2</w:t>
      </w:r>
    </w:p>
    <w:p w14:paraId="3575C61E" w14:textId="77777777" w:rsidR="00330955" w:rsidRDefault="00330955">
      <w:pPr>
        <w:pStyle w:val="Textoindependiente"/>
        <w:spacing w:before="64"/>
        <w:rPr>
          <w:b/>
        </w:rPr>
      </w:pPr>
    </w:p>
    <w:p w14:paraId="023E4F49" w14:textId="17258F0C" w:rsidR="00330955" w:rsidRDefault="00000000">
      <w:pPr>
        <w:pStyle w:val="Textoindependiente"/>
        <w:spacing w:line="292" w:lineRule="auto"/>
        <w:ind w:left="142" w:right="851"/>
        <w:jc w:val="both"/>
      </w:pPr>
      <w:r>
        <w:t xml:space="preserve">Urbana, parcela sita con acceso por la calle </w:t>
      </w:r>
      <w:r w:rsidR="00050F4E">
        <w:t>******************************</w:t>
      </w:r>
      <w:r>
        <w:t>,</w:t>
      </w:r>
      <w:r>
        <w:rPr>
          <w:spacing w:val="40"/>
        </w:rPr>
        <w:t xml:space="preserve"> </w:t>
      </w:r>
      <w:r>
        <w:t>con</w:t>
      </w:r>
      <w:r>
        <w:rPr>
          <w:spacing w:val="40"/>
        </w:rPr>
        <w:t xml:space="preserve"> </w:t>
      </w:r>
      <w:r>
        <w:t>forma</w:t>
      </w:r>
      <w:r>
        <w:rPr>
          <w:spacing w:val="40"/>
        </w:rPr>
        <w:t xml:space="preserve"> </w:t>
      </w:r>
      <w:r>
        <w:t>de</w:t>
      </w:r>
      <w:r>
        <w:rPr>
          <w:spacing w:val="40"/>
        </w:rPr>
        <w:t xml:space="preserve"> </w:t>
      </w:r>
      <w:r>
        <w:t>polígono</w:t>
      </w:r>
      <w:r>
        <w:rPr>
          <w:spacing w:val="40"/>
        </w:rPr>
        <w:t xml:space="preserve"> </w:t>
      </w:r>
      <w:r>
        <w:t>irregular</w:t>
      </w:r>
      <w:r>
        <w:rPr>
          <w:spacing w:val="40"/>
        </w:rPr>
        <w:t xml:space="preserve"> </w:t>
      </w:r>
      <w:r>
        <w:t>de</w:t>
      </w:r>
      <w:r>
        <w:rPr>
          <w:spacing w:val="40"/>
        </w:rPr>
        <w:t xml:space="preserve"> </w:t>
      </w:r>
      <w:r>
        <w:t>aspecto</w:t>
      </w:r>
      <w:r>
        <w:rPr>
          <w:spacing w:val="40"/>
        </w:rPr>
        <w:t xml:space="preserve"> </w:t>
      </w:r>
      <w:r>
        <w:t>rectangular,</w:t>
      </w:r>
      <w:r>
        <w:rPr>
          <w:spacing w:val="40"/>
        </w:rPr>
        <w:t xml:space="preserve"> </w:t>
      </w:r>
      <w:r>
        <w:t>acceso</w:t>
      </w:r>
      <w:r>
        <w:rPr>
          <w:spacing w:val="40"/>
        </w:rPr>
        <w:t xml:space="preserve"> </w:t>
      </w:r>
      <w:r>
        <w:t>por</w:t>
      </w:r>
      <w:r>
        <w:rPr>
          <w:spacing w:val="40"/>
        </w:rPr>
        <w:t xml:space="preserve"> </w:t>
      </w:r>
      <w:r>
        <w:t>la</w:t>
      </w:r>
      <w:r>
        <w:rPr>
          <w:spacing w:val="40"/>
        </w:rPr>
        <w:t xml:space="preserve"> </w:t>
      </w:r>
      <w:r>
        <w:t>calle Vizcaya y una superficie de 1.067,41 m², linda:</w:t>
      </w:r>
    </w:p>
    <w:p w14:paraId="2B744397" w14:textId="77777777" w:rsidR="00330955" w:rsidRDefault="00330955">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769"/>
        <w:gridCol w:w="8293"/>
      </w:tblGrid>
      <w:tr w:rsidR="00330955" w14:paraId="68D47A5C" w14:textId="77777777">
        <w:trPr>
          <w:trHeight w:val="386"/>
        </w:trPr>
        <w:tc>
          <w:tcPr>
            <w:tcW w:w="769" w:type="dxa"/>
            <w:tcBorders>
              <w:left w:val="single" w:sz="4" w:space="0" w:color="CCCCCC"/>
              <w:right w:val="single" w:sz="6" w:space="0" w:color="CCCCCC"/>
            </w:tcBorders>
            <w:shd w:val="clear" w:color="auto" w:fill="F3F3F3"/>
          </w:tcPr>
          <w:p w14:paraId="2651C7CF" w14:textId="77777777" w:rsidR="00330955" w:rsidRDefault="00000000">
            <w:pPr>
              <w:pStyle w:val="TableParagraph"/>
              <w:rPr>
                <w:sz w:val="20"/>
              </w:rPr>
            </w:pPr>
            <w:r>
              <w:rPr>
                <w:spacing w:val="-2"/>
                <w:sz w:val="20"/>
              </w:rPr>
              <w:t>Norte:</w:t>
            </w:r>
          </w:p>
        </w:tc>
        <w:tc>
          <w:tcPr>
            <w:tcW w:w="8293" w:type="dxa"/>
            <w:tcBorders>
              <w:left w:val="single" w:sz="6" w:space="0" w:color="CCCCCC"/>
              <w:right w:val="single" w:sz="4" w:space="0" w:color="CCCCCC"/>
            </w:tcBorders>
            <w:shd w:val="clear" w:color="auto" w:fill="F3F3F3"/>
          </w:tcPr>
          <w:p w14:paraId="2A6B1369" w14:textId="77777777" w:rsidR="00330955" w:rsidRDefault="00000000">
            <w:pPr>
              <w:pStyle w:val="TableParagraph"/>
              <w:ind w:left="64"/>
              <w:rPr>
                <w:sz w:val="20"/>
              </w:rPr>
            </w:pPr>
            <w:r>
              <w:rPr>
                <w:sz w:val="20"/>
              </w:rPr>
              <w:t>Con</w:t>
            </w:r>
            <w:r>
              <w:rPr>
                <w:spacing w:val="-6"/>
                <w:sz w:val="20"/>
              </w:rPr>
              <w:t xml:space="preserve"> </w:t>
            </w:r>
            <w:r>
              <w:rPr>
                <w:sz w:val="20"/>
              </w:rPr>
              <w:t>parcela</w:t>
            </w:r>
            <w:r>
              <w:rPr>
                <w:spacing w:val="-4"/>
                <w:sz w:val="20"/>
              </w:rPr>
              <w:t xml:space="preserve"> </w:t>
            </w:r>
            <w:r>
              <w:rPr>
                <w:sz w:val="20"/>
              </w:rPr>
              <w:t>1</w:t>
            </w:r>
            <w:r>
              <w:rPr>
                <w:spacing w:val="-4"/>
                <w:sz w:val="20"/>
              </w:rPr>
              <w:t xml:space="preserve"> </w:t>
            </w:r>
            <w:r>
              <w:rPr>
                <w:sz w:val="20"/>
              </w:rPr>
              <w:t>resultante</w:t>
            </w:r>
            <w:r>
              <w:rPr>
                <w:spacing w:val="-3"/>
                <w:sz w:val="20"/>
              </w:rPr>
              <w:t xml:space="preserve"> </w:t>
            </w:r>
            <w:r>
              <w:rPr>
                <w:sz w:val="20"/>
              </w:rPr>
              <w:t>de</w:t>
            </w:r>
            <w:r>
              <w:rPr>
                <w:spacing w:val="-4"/>
                <w:sz w:val="20"/>
              </w:rPr>
              <w:t xml:space="preserve"> </w:t>
            </w:r>
            <w:r>
              <w:rPr>
                <w:sz w:val="20"/>
              </w:rPr>
              <w:t>esta</w:t>
            </w:r>
            <w:r>
              <w:rPr>
                <w:spacing w:val="-4"/>
                <w:sz w:val="20"/>
              </w:rPr>
              <w:t xml:space="preserve"> </w:t>
            </w:r>
            <w:r>
              <w:rPr>
                <w:sz w:val="20"/>
              </w:rPr>
              <w:t>segregación</w:t>
            </w:r>
            <w:r>
              <w:rPr>
                <w:spacing w:val="-4"/>
                <w:sz w:val="20"/>
              </w:rPr>
              <w:t xml:space="preserve"> </w:t>
            </w:r>
            <w:r>
              <w:rPr>
                <w:sz w:val="20"/>
              </w:rPr>
              <w:t>en</w:t>
            </w:r>
            <w:r>
              <w:rPr>
                <w:spacing w:val="-3"/>
                <w:sz w:val="20"/>
              </w:rPr>
              <w:t xml:space="preserve"> </w:t>
            </w:r>
            <w:r>
              <w:rPr>
                <w:sz w:val="20"/>
              </w:rPr>
              <w:t>línea</w:t>
            </w:r>
            <w:r>
              <w:rPr>
                <w:spacing w:val="-4"/>
                <w:sz w:val="20"/>
              </w:rPr>
              <w:t xml:space="preserve"> </w:t>
            </w:r>
            <w:r>
              <w:rPr>
                <w:sz w:val="20"/>
              </w:rPr>
              <w:t>recta</w:t>
            </w:r>
            <w:r>
              <w:rPr>
                <w:spacing w:val="-4"/>
                <w:sz w:val="20"/>
              </w:rPr>
              <w:t xml:space="preserve"> </w:t>
            </w:r>
            <w:r>
              <w:rPr>
                <w:sz w:val="20"/>
              </w:rPr>
              <w:t>de</w:t>
            </w:r>
            <w:r>
              <w:rPr>
                <w:spacing w:val="-4"/>
                <w:sz w:val="20"/>
              </w:rPr>
              <w:t xml:space="preserve"> </w:t>
            </w:r>
            <w:r>
              <w:rPr>
                <w:sz w:val="20"/>
              </w:rPr>
              <w:t>27,20</w:t>
            </w:r>
            <w:r>
              <w:rPr>
                <w:spacing w:val="-3"/>
                <w:sz w:val="20"/>
              </w:rPr>
              <w:t xml:space="preserve"> </w:t>
            </w:r>
            <w:r>
              <w:rPr>
                <w:spacing w:val="-10"/>
                <w:sz w:val="20"/>
              </w:rPr>
              <w:t>m</w:t>
            </w:r>
          </w:p>
        </w:tc>
      </w:tr>
      <w:tr w:rsidR="00330955" w14:paraId="443D956D" w14:textId="77777777">
        <w:trPr>
          <w:trHeight w:val="389"/>
        </w:trPr>
        <w:tc>
          <w:tcPr>
            <w:tcW w:w="769" w:type="dxa"/>
            <w:tcBorders>
              <w:left w:val="single" w:sz="4" w:space="0" w:color="CCCCCC"/>
              <w:right w:val="single" w:sz="6" w:space="0" w:color="CCCCCC"/>
            </w:tcBorders>
          </w:tcPr>
          <w:p w14:paraId="3A6705BF" w14:textId="77777777" w:rsidR="00330955" w:rsidRDefault="00000000">
            <w:pPr>
              <w:pStyle w:val="TableParagraph"/>
              <w:spacing w:before="78"/>
              <w:rPr>
                <w:sz w:val="20"/>
              </w:rPr>
            </w:pPr>
            <w:r>
              <w:rPr>
                <w:spacing w:val="-4"/>
                <w:sz w:val="20"/>
              </w:rPr>
              <w:t>Sur:</w:t>
            </w:r>
          </w:p>
        </w:tc>
        <w:tc>
          <w:tcPr>
            <w:tcW w:w="8293" w:type="dxa"/>
            <w:tcBorders>
              <w:left w:val="single" w:sz="6" w:space="0" w:color="CCCCCC"/>
              <w:right w:val="single" w:sz="4" w:space="0" w:color="CCCCCC"/>
            </w:tcBorders>
          </w:tcPr>
          <w:p w14:paraId="1D544090" w14:textId="77777777" w:rsidR="00330955" w:rsidRDefault="00000000">
            <w:pPr>
              <w:pStyle w:val="TableParagraph"/>
              <w:spacing w:before="78"/>
              <w:ind w:left="64"/>
              <w:rPr>
                <w:sz w:val="20"/>
              </w:rPr>
            </w:pPr>
            <w:r>
              <w:rPr>
                <w:sz w:val="20"/>
              </w:rPr>
              <w:t>Con</w:t>
            </w:r>
            <w:r>
              <w:rPr>
                <w:spacing w:val="-4"/>
                <w:sz w:val="20"/>
              </w:rPr>
              <w:t xml:space="preserve"> </w:t>
            </w:r>
            <w:r>
              <w:rPr>
                <w:sz w:val="20"/>
              </w:rPr>
              <w:t>el</w:t>
            </w:r>
            <w:r>
              <w:rPr>
                <w:spacing w:val="-3"/>
                <w:sz w:val="20"/>
              </w:rPr>
              <w:t xml:space="preserve"> </w:t>
            </w:r>
            <w:r>
              <w:rPr>
                <w:sz w:val="20"/>
              </w:rPr>
              <w:t>callejón</w:t>
            </w:r>
            <w:r>
              <w:rPr>
                <w:spacing w:val="-3"/>
                <w:sz w:val="20"/>
              </w:rPr>
              <w:t xml:space="preserve"> </w:t>
            </w:r>
            <w:r>
              <w:rPr>
                <w:sz w:val="20"/>
              </w:rPr>
              <w:t>Vizcaya</w:t>
            </w:r>
            <w:r>
              <w:rPr>
                <w:spacing w:val="-4"/>
                <w:sz w:val="20"/>
              </w:rPr>
              <w:t xml:space="preserve"> </w:t>
            </w:r>
            <w:r>
              <w:rPr>
                <w:sz w:val="20"/>
              </w:rPr>
              <w:t>en</w:t>
            </w:r>
            <w:r>
              <w:rPr>
                <w:spacing w:val="-3"/>
                <w:sz w:val="20"/>
              </w:rPr>
              <w:t xml:space="preserve"> </w:t>
            </w:r>
            <w:r>
              <w:rPr>
                <w:sz w:val="20"/>
              </w:rPr>
              <w:t>línea</w:t>
            </w:r>
            <w:r>
              <w:rPr>
                <w:spacing w:val="-3"/>
                <w:sz w:val="20"/>
              </w:rPr>
              <w:t xml:space="preserve"> </w:t>
            </w:r>
            <w:r>
              <w:rPr>
                <w:sz w:val="20"/>
              </w:rPr>
              <w:t>recta</w:t>
            </w:r>
            <w:r>
              <w:rPr>
                <w:spacing w:val="-4"/>
                <w:sz w:val="20"/>
              </w:rPr>
              <w:t xml:space="preserve"> </w:t>
            </w:r>
            <w:r>
              <w:rPr>
                <w:sz w:val="20"/>
              </w:rPr>
              <w:t>de</w:t>
            </w:r>
            <w:r>
              <w:rPr>
                <w:spacing w:val="-3"/>
                <w:sz w:val="20"/>
              </w:rPr>
              <w:t xml:space="preserve"> </w:t>
            </w:r>
            <w:r>
              <w:rPr>
                <w:sz w:val="20"/>
              </w:rPr>
              <w:t>29,83</w:t>
            </w:r>
            <w:r>
              <w:rPr>
                <w:spacing w:val="-3"/>
                <w:sz w:val="20"/>
              </w:rPr>
              <w:t xml:space="preserve"> </w:t>
            </w:r>
            <w:r>
              <w:rPr>
                <w:spacing w:val="-2"/>
                <w:sz w:val="20"/>
              </w:rPr>
              <w:t>metros</w:t>
            </w:r>
          </w:p>
        </w:tc>
      </w:tr>
      <w:tr w:rsidR="00330955" w14:paraId="7935B772" w14:textId="77777777">
        <w:trPr>
          <w:trHeight w:val="388"/>
        </w:trPr>
        <w:tc>
          <w:tcPr>
            <w:tcW w:w="769" w:type="dxa"/>
            <w:tcBorders>
              <w:left w:val="single" w:sz="4" w:space="0" w:color="CCCCCC"/>
              <w:right w:val="single" w:sz="6" w:space="0" w:color="CCCCCC"/>
            </w:tcBorders>
          </w:tcPr>
          <w:p w14:paraId="099A4A85" w14:textId="77777777" w:rsidR="00330955" w:rsidRDefault="00000000">
            <w:pPr>
              <w:pStyle w:val="TableParagraph"/>
              <w:rPr>
                <w:sz w:val="20"/>
              </w:rPr>
            </w:pPr>
            <w:r>
              <w:rPr>
                <w:spacing w:val="-2"/>
                <w:sz w:val="20"/>
              </w:rPr>
              <w:t>Este:</w:t>
            </w:r>
          </w:p>
        </w:tc>
        <w:tc>
          <w:tcPr>
            <w:tcW w:w="8293" w:type="dxa"/>
            <w:tcBorders>
              <w:left w:val="single" w:sz="6" w:space="0" w:color="CCCCCC"/>
              <w:right w:val="single" w:sz="4" w:space="0" w:color="CCCCCC"/>
            </w:tcBorders>
          </w:tcPr>
          <w:p w14:paraId="7F299493" w14:textId="77777777" w:rsidR="00330955" w:rsidRDefault="00000000">
            <w:pPr>
              <w:pStyle w:val="TableParagraph"/>
              <w:ind w:left="64"/>
              <w:rPr>
                <w:sz w:val="20"/>
              </w:rPr>
            </w:pPr>
            <w:r>
              <w:rPr>
                <w:sz w:val="20"/>
              </w:rPr>
              <w:t>Con</w:t>
            </w:r>
            <w:r>
              <w:rPr>
                <w:spacing w:val="-3"/>
                <w:sz w:val="20"/>
              </w:rPr>
              <w:t xml:space="preserve"> </w:t>
            </w:r>
            <w:r>
              <w:rPr>
                <w:sz w:val="20"/>
              </w:rPr>
              <w:t>la</w:t>
            </w:r>
            <w:r>
              <w:rPr>
                <w:spacing w:val="-2"/>
                <w:sz w:val="20"/>
              </w:rPr>
              <w:t xml:space="preserve"> </w:t>
            </w:r>
            <w:r>
              <w:rPr>
                <w:sz w:val="20"/>
              </w:rPr>
              <w:t>calle</w:t>
            </w:r>
            <w:r>
              <w:rPr>
                <w:spacing w:val="-3"/>
                <w:sz w:val="20"/>
              </w:rPr>
              <w:t xml:space="preserve"> </w:t>
            </w:r>
            <w:r>
              <w:rPr>
                <w:sz w:val="20"/>
              </w:rPr>
              <w:t>Vizcaya</w:t>
            </w:r>
            <w:r>
              <w:rPr>
                <w:spacing w:val="-2"/>
                <w:sz w:val="20"/>
              </w:rPr>
              <w:t xml:space="preserve"> </w:t>
            </w:r>
            <w:r>
              <w:rPr>
                <w:sz w:val="20"/>
              </w:rPr>
              <w:t>en</w:t>
            </w:r>
            <w:r>
              <w:rPr>
                <w:spacing w:val="-2"/>
                <w:sz w:val="20"/>
              </w:rPr>
              <w:t xml:space="preserve"> </w:t>
            </w:r>
            <w:r>
              <w:rPr>
                <w:sz w:val="20"/>
              </w:rPr>
              <w:t>línea</w:t>
            </w:r>
            <w:r>
              <w:rPr>
                <w:spacing w:val="-3"/>
                <w:sz w:val="20"/>
              </w:rPr>
              <w:t xml:space="preserve"> </w:t>
            </w:r>
            <w:r>
              <w:rPr>
                <w:sz w:val="20"/>
              </w:rPr>
              <w:t>quebrada</w:t>
            </w:r>
            <w:r>
              <w:rPr>
                <w:spacing w:val="-2"/>
                <w:sz w:val="20"/>
              </w:rPr>
              <w:t xml:space="preserve"> </w:t>
            </w:r>
            <w:r>
              <w:rPr>
                <w:sz w:val="20"/>
              </w:rPr>
              <w:t>de</w:t>
            </w:r>
            <w:r>
              <w:rPr>
                <w:spacing w:val="-3"/>
                <w:sz w:val="20"/>
              </w:rPr>
              <w:t xml:space="preserve"> </w:t>
            </w:r>
            <w:r>
              <w:rPr>
                <w:sz w:val="20"/>
              </w:rPr>
              <w:t>0,93</w:t>
            </w:r>
            <w:r>
              <w:rPr>
                <w:spacing w:val="-2"/>
                <w:sz w:val="20"/>
              </w:rPr>
              <w:t xml:space="preserve"> </w:t>
            </w:r>
            <w:r>
              <w:rPr>
                <w:sz w:val="20"/>
              </w:rPr>
              <w:t>m;</w:t>
            </w:r>
            <w:r>
              <w:rPr>
                <w:spacing w:val="-2"/>
                <w:sz w:val="20"/>
              </w:rPr>
              <w:t xml:space="preserve"> </w:t>
            </w:r>
            <w:r>
              <w:rPr>
                <w:sz w:val="20"/>
              </w:rPr>
              <w:t>5,64</w:t>
            </w:r>
            <w:r>
              <w:rPr>
                <w:spacing w:val="-3"/>
                <w:sz w:val="20"/>
              </w:rPr>
              <w:t xml:space="preserve"> </w:t>
            </w:r>
            <w:r>
              <w:rPr>
                <w:sz w:val="20"/>
              </w:rPr>
              <w:t>m;</w:t>
            </w:r>
            <w:r>
              <w:rPr>
                <w:spacing w:val="-2"/>
                <w:sz w:val="20"/>
              </w:rPr>
              <w:t xml:space="preserve"> </w:t>
            </w:r>
            <w:r>
              <w:rPr>
                <w:sz w:val="20"/>
              </w:rPr>
              <w:t>6,80</w:t>
            </w:r>
            <w:r>
              <w:rPr>
                <w:spacing w:val="-3"/>
                <w:sz w:val="20"/>
              </w:rPr>
              <w:t xml:space="preserve"> </w:t>
            </w:r>
            <w:r>
              <w:rPr>
                <w:sz w:val="20"/>
              </w:rPr>
              <w:t>m;</w:t>
            </w:r>
            <w:r>
              <w:rPr>
                <w:spacing w:val="-2"/>
                <w:sz w:val="20"/>
              </w:rPr>
              <w:t xml:space="preserve"> </w:t>
            </w:r>
            <w:r>
              <w:rPr>
                <w:sz w:val="20"/>
              </w:rPr>
              <w:t>11,48</w:t>
            </w:r>
            <w:r>
              <w:rPr>
                <w:spacing w:val="-2"/>
                <w:sz w:val="20"/>
              </w:rPr>
              <w:t xml:space="preserve"> </w:t>
            </w:r>
            <w:r>
              <w:rPr>
                <w:sz w:val="20"/>
              </w:rPr>
              <w:t>m</w:t>
            </w:r>
            <w:r>
              <w:rPr>
                <w:spacing w:val="-3"/>
                <w:sz w:val="20"/>
              </w:rPr>
              <w:t xml:space="preserve"> </w:t>
            </w:r>
            <w:r>
              <w:rPr>
                <w:sz w:val="20"/>
              </w:rPr>
              <w:t>y</w:t>
            </w:r>
            <w:r>
              <w:rPr>
                <w:spacing w:val="-2"/>
                <w:sz w:val="20"/>
              </w:rPr>
              <w:t xml:space="preserve"> </w:t>
            </w:r>
            <w:r>
              <w:rPr>
                <w:sz w:val="20"/>
              </w:rPr>
              <w:t>10,74</w:t>
            </w:r>
            <w:r>
              <w:rPr>
                <w:spacing w:val="-2"/>
                <w:sz w:val="20"/>
              </w:rPr>
              <w:t xml:space="preserve"> </w:t>
            </w:r>
            <w:r>
              <w:rPr>
                <w:spacing w:val="-10"/>
                <w:sz w:val="20"/>
              </w:rPr>
              <w:t>m</w:t>
            </w:r>
          </w:p>
        </w:tc>
      </w:tr>
      <w:tr w:rsidR="00330955" w14:paraId="356BBABC" w14:textId="77777777">
        <w:trPr>
          <w:trHeight w:val="386"/>
        </w:trPr>
        <w:tc>
          <w:tcPr>
            <w:tcW w:w="769" w:type="dxa"/>
            <w:tcBorders>
              <w:left w:val="single" w:sz="4" w:space="0" w:color="CCCCCC"/>
              <w:right w:val="single" w:sz="6" w:space="0" w:color="CCCCCC"/>
            </w:tcBorders>
          </w:tcPr>
          <w:p w14:paraId="1CCB8DEC" w14:textId="77777777" w:rsidR="00330955" w:rsidRDefault="00000000">
            <w:pPr>
              <w:pStyle w:val="TableParagraph"/>
              <w:rPr>
                <w:sz w:val="20"/>
              </w:rPr>
            </w:pPr>
            <w:r>
              <w:rPr>
                <w:spacing w:val="-2"/>
                <w:sz w:val="20"/>
              </w:rPr>
              <w:t>Oeste:</w:t>
            </w:r>
          </w:p>
        </w:tc>
        <w:tc>
          <w:tcPr>
            <w:tcW w:w="8293" w:type="dxa"/>
            <w:tcBorders>
              <w:left w:val="single" w:sz="6" w:space="0" w:color="CCCCCC"/>
              <w:right w:val="single" w:sz="4" w:space="0" w:color="CCCCCC"/>
            </w:tcBorders>
          </w:tcPr>
          <w:p w14:paraId="481053CD" w14:textId="77777777" w:rsidR="00330955" w:rsidRDefault="00000000">
            <w:pPr>
              <w:pStyle w:val="TableParagraph"/>
              <w:ind w:left="64"/>
              <w:rPr>
                <w:sz w:val="20"/>
              </w:rPr>
            </w:pPr>
            <w:r>
              <w:rPr>
                <w:sz w:val="20"/>
              </w:rPr>
              <w:t>Con</w:t>
            </w:r>
            <w:r>
              <w:rPr>
                <w:spacing w:val="-6"/>
                <w:sz w:val="20"/>
              </w:rPr>
              <w:t xml:space="preserve"> </w:t>
            </w:r>
            <w:r>
              <w:rPr>
                <w:sz w:val="20"/>
              </w:rPr>
              <w:t>parcela</w:t>
            </w:r>
            <w:r>
              <w:rPr>
                <w:spacing w:val="-4"/>
                <w:sz w:val="20"/>
              </w:rPr>
              <w:t xml:space="preserve"> </w:t>
            </w:r>
            <w:r>
              <w:rPr>
                <w:sz w:val="20"/>
              </w:rPr>
              <w:t>resultante</w:t>
            </w:r>
            <w:r>
              <w:rPr>
                <w:spacing w:val="-4"/>
                <w:sz w:val="20"/>
              </w:rPr>
              <w:t xml:space="preserve"> </w:t>
            </w:r>
            <w:r>
              <w:rPr>
                <w:sz w:val="20"/>
              </w:rPr>
              <w:t>3</w:t>
            </w:r>
            <w:r>
              <w:rPr>
                <w:spacing w:val="-3"/>
                <w:sz w:val="20"/>
              </w:rPr>
              <w:t xml:space="preserve"> </w:t>
            </w:r>
            <w:r>
              <w:rPr>
                <w:sz w:val="20"/>
              </w:rPr>
              <w:t>de</w:t>
            </w:r>
            <w:r>
              <w:rPr>
                <w:spacing w:val="-4"/>
                <w:sz w:val="20"/>
              </w:rPr>
              <w:t xml:space="preserve"> </w:t>
            </w:r>
            <w:r>
              <w:rPr>
                <w:sz w:val="20"/>
              </w:rPr>
              <w:t>esta</w:t>
            </w:r>
            <w:r>
              <w:rPr>
                <w:spacing w:val="-4"/>
                <w:sz w:val="20"/>
              </w:rPr>
              <w:t xml:space="preserve"> </w:t>
            </w:r>
            <w:r>
              <w:rPr>
                <w:sz w:val="20"/>
              </w:rPr>
              <w:t>segregación</w:t>
            </w:r>
            <w:r>
              <w:rPr>
                <w:spacing w:val="-4"/>
                <w:sz w:val="20"/>
              </w:rPr>
              <w:t xml:space="preserve"> </w:t>
            </w:r>
            <w:r>
              <w:rPr>
                <w:sz w:val="20"/>
              </w:rPr>
              <w:t>en</w:t>
            </w:r>
            <w:r>
              <w:rPr>
                <w:spacing w:val="-3"/>
                <w:sz w:val="20"/>
              </w:rPr>
              <w:t xml:space="preserve"> </w:t>
            </w:r>
            <w:r>
              <w:rPr>
                <w:sz w:val="20"/>
              </w:rPr>
              <w:t>línea</w:t>
            </w:r>
            <w:r>
              <w:rPr>
                <w:spacing w:val="-4"/>
                <w:sz w:val="20"/>
              </w:rPr>
              <w:t xml:space="preserve"> </w:t>
            </w:r>
            <w:r>
              <w:rPr>
                <w:sz w:val="20"/>
              </w:rPr>
              <w:t>recta</w:t>
            </w:r>
            <w:r>
              <w:rPr>
                <w:spacing w:val="-4"/>
                <w:sz w:val="20"/>
              </w:rPr>
              <w:t xml:space="preserve"> </w:t>
            </w:r>
            <w:r>
              <w:rPr>
                <w:sz w:val="20"/>
              </w:rPr>
              <w:t>de</w:t>
            </w:r>
            <w:r>
              <w:rPr>
                <w:spacing w:val="-4"/>
                <w:sz w:val="20"/>
              </w:rPr>
              <w:t xml:space="preserve"> </w:t>
            </w:r>
            <w:r>
              <w:rPr>
                <w:sz w:val="20"/>
              </w:rPr>
              <w:t>39,41</w:t>
            </w:r>
            <w:r>
              <w:rPr>
                <w:spacing w:val="-3"/>
                <w:sz w:val="20"/>
              </w:rPr>
              <w:t xml:space="preserve"> </w:t>
            </w:r>
            <w:r>
              <w:rPr>
                <w:spacing w:val="-10"/>
                <w:sz w:val="20"/>
              </w:rPr>
              <w:t>m</w:t>
            </w:r>
          </w:p>
        </w:tc>
      </w:tr>
    </w:tbl>
    <w:p w14:paraId="00E7A148" w14:textId="77777777" w:rsidR="00330955" w:rsidRDefault="00330955">
      <w:pPr>
        <w:pStyle w:val="Textoindependiente"/>
        <w:spacing w:before="144"/>
      </w:pPr>
    </w:p>
    <w:p w14:paraId="5122F89C" w14:textId="77777777" w:rsidR="00330955" w:rsidRDefault="00000000">
      <w:pPr>
        <w:pStyle w:val="Textoindependiente"/>
        <w:ind w:left="142"/>
        <w:jc w:val="both"/>
      </w:pPr>
      <w:r>
        <w:rPr>
          <w:noProof/>
        </w:rPr>
        <mc:AlternateContent>
          <mc:Choice Requires="wps">
            <w:drawing>
              <wp:anchor distT="0" distB="0" distL="0" distR="0" simplePos="0" relativeHeight="15812096" behindDoc="0" locked="0" layoutInCell="1" allowOverlap="1" wp14:anchorId="4B978BD3" wp14:editId="0FDBEEA7">
                <wp:simplePos x="0" y="0"/>
                <wp:positionH relativeFrom="page">
                  <wp:posOffset>1992147</wp:posOffset>
                </wp:positionH>
                <wp:positionV relativeFrom="paragraph">
                  <wp:posOffset>837094</wp:posOffset>
                </wp:positionV>
                <wp:extent cx="9525" cy="92075"/>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92075"/>
                        </a:xfrm>
                        <a:custGeom>
                          <a:avLst/>
                          <a:gdLst/>
                          <a:ahLst/>
                          <a:cxnLst/>
                          <a:rect l="l" t="t" r="r" b="b"/>
                          <a:pathLst>
                            <a:path w="9525" h="92075">
                              <a:moveTo>
                                <a:pt x="9525" y="12"/>
                              </a:moveTo>
                              <a:lnTo>
                                <a:pt x="4762" y="4775"/>
                              </a:lnTo>
                              <a:lnTo>
                                <a:pt x="0" y="0"/>
                              </a:lnTo>
                              <a:lnTo>
                                <a:pt x="0" y="9537"/>
                              </a:lnTo>
                              <a:lnTo>
                                <a:pt x="0" y="91452"/>
                              </a:lnTo>
                              <a:lnTo>
                                <a:pt x="9525" y="91465"/>
                              </a:lnTo>
                              <a:lnTo>
                                <a:pt x="9525" y="9525"/>
                              </a:lnTo>
                              <a:lnTo>
                                <a:pt x="9525" y="12"/>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7E29C171" id="Graphic 198" o:spid="_x0000_s1026" style="position:absolute;margin-left:156.85pt;margin-top:65.9pt;width:.75pt;height:7.25pt;z-index:15812096;visibility:visible;mso-wrap-style:square;mso-wrap-distance-left:0;mso-wrap-distance-top:0;mso-wrap-distance-right:0;mso-wrap-distance-bottom:0;mso-position-horizontal:absolute;mso-position-horizontal-relative:page;mso-position-vertical:absolute;mso-position-vertical-relative:text;v-text-anchor:top" coordsize="9525,9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" path="m9525,12l4762,4775,,,,9537,,91452r9525,13l9525,9525r,-9513xe" fillcolor="#ccc" stroked="f">
                <v:path arrowok="t"/>
                <w10:wrap anchorx="page"/>
              </v:shape>
            </w:pict>
          </mc:Fallback>
        </mc:AlternateContent>
      </w:r>
      <w:r>
        <w:rPr>
          <w:noProof/>
        </w:rPr>
        <mc:AlternateContent>
          <mc:Choice Requires="wps">
            <w:drawing>
              <wp:anchor distT="0" distB="0" distL="0" distR="0" simplePos="0" relativeHeight="15812608" behindDoc="0" locked="0" layoutInCell="1" allowOverlap="1" wp14:anchorId="035F3DB6" wp14:editId="77CF15B4">
                <wp:simplePos x="0" y="0"/>
                <wp:positionH relativeFrom="page">
                  <wp:posOffset>900112</wp:posOffset>
                </wp:positionH>
                <wp:positionV relativeFrom="paragraph">
                  <wp:posOffset>841857</wp:posOffset>
                </wp:positionV>
                <wp:extent cx="5080" cy="86995"/>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86995"/>
                        </a:xfrm>
                        <a:custGeom>
                          <a:avLst/>
                          <a:gdLst/>
                          <a:ahLst/>
                          <a:cxnLst/>
                          <a:rect l="l" t="t" r="r" b="b"/>
                          <a:pathLst>
                            <a:path w="5080" h="86995">
                              <a:moveTo>
                                <a:pt x="0" y="0"/>
                              </a:moveTo>
                              <a:lnTo>
                                <a:pt x="0" y="86690"/>
                              </a:lnTo>
                              <a:lnTo>
                                <a:pt x="4762" y="86690"/>
                              </a:lnTo>
                              <a:lnTo>
                                <a:pt x="4762" y="4762"/>
                              </a:lnTo>
                              <a:lnTo>
                                <a:pt x="0"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37A29711" id="Graphic 199" o:spid="_x0000_s1026" style="position:absolute;margin-left:70.85pt;margin-top:66.3pt;width:.4pt;height:6.85pt;z-index:15812608;visibility:visible;mso-wrap-style:square;mso-wrap-distance-left:0;mso-wrap-distance-top:0;mso-wrap-distance-right:0;mso-wrap-distance-bottom:0;mso-position-horizontal:absolute;mso-position-horizontal-relative:page;mso-position-vertical:absolute;mso-position-vertical-relative:text;v-text-anchor:top" coordsize="508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" path="m,l,86690r4762,l4762,4762,,xe" fillcolor="#ccc" stroked="f">
                <v:path arrowok="t"/>
                <w10:wrap anchorx="page"/>
              </v:shape>
            </w:pict>
          </mc:Fallback>
        </mc:AlternateContent>
      </w:r>
      <w:r>
        <w:rPr>
          <w:noProof/>
        </w:rPr>
        <mc:AlternateContent>
          <mc:Choice Requires="wps">
            <w:drawing>
              <wp:anchor distT="0" distB="0" distL="0" distR="0" simplePos="0" relativeHeight="15813120" behindDoc="0" locked="0" layoutInCell="1" allowOverlap="1" wp14:anchorId="5E808922" wp14:editId="0419C92D">
                <wp:simplePos x="0" y="0"/>
                <wp:positionH relativeFrom="page">
                  <wp:posOffset>4323397</wp:posOffset>
                </wp:positionH>
                <wp:positionV relativeFrom="paragraph">
                  <wp:posOffset>837094</wp:posOffset>
                </wp:positionV>
                <wp:extent cx="9525" cy="92075"/>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92075"/>
                        </a:xfrm>
                        <a:custGeom>
                          <a:avLst/>
                          <a:gdLst/>
                          <a:ahLst/>
                          <a:cxnLst/>
                          <a:rect l="l" t="t" r="r" b="b"/>
                          <a:pathLst>
                            <a:path w="9525" h="92075">
                              <a:moveTo>
                                <a:pt x="9525" y="12"/>
                              </a:moveTo>
                              <a:lnTo>
                                <a:pt x="4762" y="4775"/>
                              </a:lnTo>
                              <a:lnTo>
                                <a:pt x="0" y="0"/>
                              </a:lnTo>
                              <a:lnTo>
                                <a:pt x="0" y="9537"/>
                              </a:lnTo>
                              <a:lnTo>
                                <a:pt x="0" y="91452"/>
                              </a:lnTo>
                              <a:lnTo>
                                <a:pt x="9525" y="91465"/>
                              </a:lnTo>
                              <a:lnTo>
                                <a:pt x="9525" y="9525"/>
                              </a:lnTo>
                              <a:lnTo>
                                <a:pt x="9525" y="12"/>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16C6B6C9" id="Graphic 200" o:spid="_x0000_s1026" style="position:absolute;margin-left:340.4pt;margin-top:65.9pt;width:.75pt;height:7.25pt;z-index:15813120;visibility:visible;mso-wrap-style:square;mso-wrap-distance-left:0;mso-wrap-distance-top:0;mso-wrap-distance-right:0;mso-wrap-distance-bottom:0;mso-position-horizontal:absolute;mso-position-horizontal-relative:page;mso-position-vertical:absolute;mso-position-vertical-relative:text;v-text-anchor:top" coordsize="9525,9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" path="m9525,12l4762,4775,,,,9537,,91452r9525,13l9525,9525r,-9513xe" fillcolor="#ccc" stroked="f">
                <v:path arrowok="t"/>
                <w10:wrap anchorx="page"/>
              </v:shape>
            </w:pict>
          </mc:Fallback>
        </mc:AlternateContent>
      </w:r>
      <w:r>
        <w:rPr>
          <w:noProof/>
        </w:rPr>
        <mc:AlternateContent>
          <mc:Choice Requires="wps">
            <w:drawing>
              <wp:anchor distT="0" distB="0" distL="0" distR="0" simplePos="0" relativeHeight="15813632" behindDoc="0" locked="0" layoutInCell="1" allowOverlap="1" wp14:anchorId="6C47856F" wp14:editId="0ED6D51C">
                <wp:simplePos x="0" y="0"/>
                <wp:positionH relativeFrom="page">
                  <wp:posOffset>6655117</wp:posOffset>
                </wp:positionH>
                <wp:positionV relativeFrom="paragraph">
                  <wp:posOffset>841863</wp:posOffset>
                </wp:positionV>
                <wp:extent cx="5080" cy="86995"/>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86995"/>
                        </a:xfrm>
                        <a:custGeom>
                          <a:avLst/>
                          <a:gdLst/>
                          <a:ahLst/>
                          <a:cxnLst/>
                          <a:rect l="l" t="t" r="r" b="b"/>
                          <a:pathLst>
                            <a:path w="5080" h="86995">
                              <a:moveTo>
                                <a:pt x="4762" y="0"/>
                              </a:moveTo>
                              <a:lnTo>
                                <a:pt x="0" y="4762"/>
                              </a:lnTo>
                              <a:lnTo>
                                <a:pt x="0" y="86683"/>
                              </a:lnTo>
                              <a:lnTo>
                                <a:pt x="4762" y="86683"/>
                              </a:lnTo>
                              <a:lnTo>
                                <a:pt x="4762"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50172793" id="Graphic 201" o:spid="_x0000_s1026" style="position:absolute;margin-left:524pt;margin-top:66.3pt;width:.4pt;height:6.85pt;z-index:15813632;visibility:visible;mso-wrap-style:square;mso-wrap-distance-left:0;mso-wrap-distance-top:0;mso-wrap-distance-right:0;mso-wrap-distance-bottom:0;mso-position-horizontal:absolute;mso-position-horizontal-relative:page;mso-position-vertical:absolute;mso-position-vertical-relative:text;v-text-anchor:top" coordsize="508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" path="m4762,l,4762,,86683r4762,l4762,xe" fillcolor="#ccc" stroked="f">
                <v:path arrowok="t"/>
                <w10:wrap anchorx="page"/>
              </v:shape>
            </w:pict>
          </mc:Fallback>
        </mc:AlternateContent>
      </w:r>
      <w:r>
        <w:t xml:space="preserve">Coordenadas UTM </w:t>
      </w:r>
      <w:r>
        <w:rPr>
          <w:spacing w:val="-2"/>
        </w:rPr>
        <w:t>ETRS89:</w:t>
      </w:r>
    </w:p>
    <w:p w14:paraId="45A84E04" w14:textId="77777777" w:rsidR="00330955" w:rsidRDefault="00330955">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724"/>
        <w:gridCol w:w="3672"/>
        <w:gridCol w:w="3669"/>
      </w:tblGrid>
      <w:tr w:rsidR="00330955" w14:paraId="7CBBD587" w14:textId="77777777">
        <w:trPr>
          <w:trHeight w:val="400"/>
        </w:trPr>
        <w:tc>
          <w:tcPr>
            <w:tcW w:w="1724" w:type="dxa"/>
            <w:tcBorders>
              <w:left w:val="single" w:sz="4" w:space="0" w:color="CCCCCC"/>
              <w:right w:val="single" w:sz="6" w:space="0" w:color="CCCCCC"/>
            </w:tcBorders>
            <w:shd w:val="clear" w:color="auto" w:fill="F3F3F3"/>
          </w:tcPr>
          <w:p w14:paraId="64C5D07C" w14:textId="77777777" w:rsidR="00330955" w:rsidRDefault="00000000">
            <w:pPr>
              <w:pStyle w:val="TableParagraph"/>
              <w:spacing w:before="80"/>
              <w:rPr>
                <w:b/>
                <w:sz w:val="20"/>
              </w:rPr>
            </w:pPr>
            <w:r>
              <w:rPr>
                <w:b/>
                <w:spacing w:val="-2"/>
                <w:sz w:val="20"/>
              </w:rPr>
              <w:t>Punto</w:t>
            </w:r>
          </w:p>
        </w:tc>
        <w:tc>
          <w:tcPr>
            <w:tcW w:w="3672" w:type="dxa"/>
            <w:tcBorders>
              <w:top w:val="single" w:sz="6" w:space="0" w:color="CCCCCC"/>
              <w:left w:val="single" w:sz="6" w:space="0" w:color="CCCCCC"/>
              <w:bottom w:val="single" w:sz="6" w:space="0" w:color="CCCCCC"/>
              <w:right w:val="single" w:sz="6" w:space="0" w:color="CCCCCC"/>
            </w:tcBorders>
            <w:shd w:val="clear" w:color="auto" w:fill="F3F3F3"/>
          </w:tcPr>
          <w:p w14:paraId="13DC0781" w14:textId="77777777" w:rsidR="00330955" w:rsidRDefault="00000000">
            <w:pPr>
              <w:pStyle w:val="TableParagraph"/>
              <w:spacing w:before="80"/>
              <w:ind w:left="63"/>
              <w:rPr>
                <w:b/>
                <w:sz w:val="20"/>
              </w:rPr>
            </w:pPr>
            <w:r>
              <w:rPr>
                <w:b/>
                <w:sz w:val="20"/>
              </w:rPr>
              <w:t>Coordenada</w:t>
            </w:r>
            <w:r>
              <w:rPr>
                <w:b/>
                <w:spacing w:val="-9"/>
                <w:sz w:val="20"/>
              </w:rPr>
              <w:t xml:space="preserve"> </w:t>
            </w:r>
            <w:r>
              <w:rPr>
                <w:b/>
                <w:spacing w:val="-10"/>
                <w:sz w:val="20"/>
              </w:rPr>
              <w:t>X</w:t>
            </w:r>
          </w:p>
        </w:tc>
        <w:tc>
          <w:tcPr>
            <w:tcW w:w="3669" w:type="dxa"/>
            <w:tcBorders>
              <w:left w:val="single" w:sz="6" w:space="0" w:color="CCCCCC"/>
              <w:right w:val="single" w:sz="4" w:space="0" w:color="CCCCCC"/>
            </w:tcBorders>
            <w:shd w:val="clear" w:color="auto" w:fill="F3F3F3"/>
          </w:tcPr>
          <w:p w14:paraId="7B18AD43" w14:textId="77777777" w:rsidR="00330955" w:rsidRDefault="00000000">
            <w:pPr>
              <w:pStyle w:val="TableParagraph"/>
              <w:spacing w:before="80"/>
              <w:rPr>
                <w:b/>
                <w:sz w:val="20"/>
              </w:rPr>
            </w:pPr>
            <w:r>
              <w:rPr>
                <w:b/>
                <w:sz w:val="20"/>
              </w:rPr>
              <w:t>Coordenada</w:t>
            </w:r>
            <w:r>
              <w:rPr>
                <w:b/>
                <w:spacing w:val="-9"/>
                <w:sz w:val="20"/>
              </w:rPr>
              <w:t xml:space="preserve"> </w:t>
            </w:r>
            <w:r>
              <w:rPr>
                <w:b/>
                <w:spacing w:val="-10"/>
                <w:sz w:val="20"/>
              </w:rPr>
              <w:t>Y</w:t>
            </w:r>
          </w:p>
        </w:tc>
      </w:tr>
      <w:tr w:rsidR="00330955" w14:paraId="63EF1811" w14:textId="77777777">
        <w:trPr>
          <w:trHeight w:val="388"/>
        </w:trPr>
        <w:tc>
          <w:tcPr>
            <w:tcW w:w="1724" w:type="dxa"/>
            <w:tcBorders>
              <w:left w:val="single" w:sz="4" w:space="0" w:color="CCCCCC"/>
              <w:right w:val="single" w:sz="6" w:space="0" w:color="CCCCCC"/>
            </w:tcBorders>
          </w:tcPr>
          <w:p w14:paraId="4CFB955A" w14:textId="77777777" w:rsidR="00330955" w:rsidRDefault="00000000">
            <w:pPr>
              <w:pStyle w:val="TableParagraph"/>
              <w:rPr>
                <w:sz w:val="20"/>
              </w:rPr>
            </w:pPr>
            <w:r>
              <w:rPr>
                <w:spacing w:val="-10"/>
                <w:sz w:val="20"/>
              </w:rPr>
              <w:t>D</w:t>
            </w:r>
          </w:p>
        </w:tc>
        <w:tc>
          <w:tcPr>
            <w:tcW w:w="3672" w:type="dxa"/>
            <w:tcBorders>
              <w:top w:val="single" w:sz="6" w:space="0" w:color="CCCCCC"/>
              <w:left w:val="single" w:sz="6" w:space="0" w:color="CCCCCC"/>
              <w:bottom w:val="single" w:sz="6" w:space="0" w:color="CCCCCC"/>
              <w:right w:val="single" w:sz="6" w:space="0" w:color="CCCCCC"/>
            </w:tcBorders>
          </w:tcPr>
          <w:p w14:paraId="6A9D7A87" w14:textId="77777777" w:rsidR="00330955" w:rsidRDefault="00000000">
            <w:pPr>
              <w:pStyle w:val="TableParagraph"/>
              <w:ind w:left="63"/>
              <w:rPr>
                <w:sz w:val="20"/>
              </w:rPr>
            </w:pPr>
            <w:r>
              <w:rPr>
                <w:spacing w:val="-2"/>
                <w:sz w:val="20"/>
              </w:rPr>
              <w:t>425619,86</w:t>
            </w:r>
          </w:p>
        </w:tc>
        <w:tc>
          <w:tcPr>
            <w:tcW w:w="3669" w:type="dxa"/>
            <w:tcBorders>
              <w:left w:val="single" w:sz="6" w:space="0" w:color="CCCCCC"/>
              <w:right w:val="single" w:sz="4" w:space="0" w:color="CCCCCC"/>
            </w:tcBorders>
          </w:tcPr>
          <w:p w14:paraId="36728F45" w14:textId="77777777" w:rsidR="00330955" w:rsidRDefault="00000000">
            <w:pPr>
              <w:pStyle w:val="TableParagraph"/>
              <w:rPr>
                <w:sz w:val="20"/>
              </w:rPr>
            </w:pPr>
            <w:r>
              <w:rPr>
                <w:spacing w:val="-2"/>
                <w:sz w:val="20"/>
              </w:rPr>
              <w:t>4483761,35</w:t>
            </w:r>
          </w:p>
        </w:tc>
      </w:tr>
    </w:tbl>
    <w:p w14:paraId="667B2162" w14:textId="77777777" w:rsidR="00330955" w:rsidRDefault="00330955">
      <w:pPr>
        <w:pStyle w:val="TableParagraph"/>
        <w:rPr>
          <w:sz w:val="20"/>
        </w:rPr>
        <w:sectPr w:rsidR="00330955">
          <w:pgSz w:w="11910" w:h="16840"/>
          <w:pgMar w:top="1260" w:right="565" w:bottom="1260" w:left="1275" w:header="225" w:footer="1060" w:gutter="0"/>
          <w:cols w:space="720"/>
        </w:sectPr>
      </w:pPr>
    </w:p>
    <w:p w14:paraId="1CBCAB4F" w14:textId="77777777" w:rsidR="00330955" w:rsidRDefault="00330955">
      <w:pPr>
        <w:pStyle w:val="Textoindependiente"/>
        <w:spacing w:before="11"/>
        <w:rPr>
          <w:sz w:val="12"/>
        </w:rPr>
      </w:pPr>
    </w:p>
    <w:tbl>
      <w:tblPr>
        <w:tblStyle w:val="TableNormal"/>
        <w:tblW w:w="0" w:type="auto"/>
        <w:tblInd w:w="15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723"/>
        <w:gridCol w:w="3671"/>
        <w:gridCol w:w="3668"/>
      </w:tblGrid>
      <w:tr w:rsidR="00330955" w14:paraId="4C13717F" w14:textId="77777777">
        <w:trPr>
          <w:trHeight w:val="330"/>
        </w:trPr>
        <w:tc>
          <w:tcPr>
            <w:tcW w:w="1723" w:type="dxa"/>
            <w:tcBorders>
              <w:top w:val="nil"/>
              <w:bottom w:val="single" w:sz="8" w:space="0" w:color="CCCCCC"/>
              <w:right w:val="single" w:sz="6" w:space="0" w:color="CCCCCC"/>
            </w:tcBorders>
          </w:tcPr>
          <w:p w14:paraId="0D04AF19" w14:textId="77777777" w:rsidR="00330955" w:rsidRDefault="00000000">
            <w:pPr>
              <w:pStyle w:val="TableParagraph"/>
              <w:spacing w:before="20"/>
              <w:rPr>
                <w:sz w:val="20"/>
              </w:rPr>
            </w:pPr>
            <w:r>
              <w:rPr>
                <w:spacing w:val="-5"/>
                <w:sz w:val="20"/>
              </w:rPr>
              <w:t>06</w:t>
            </w:r>
          </w:p>
        </w:tc>
        <w:tc>
          <w:tcPr>
            <w:tcW w:w="3671" w:type="dxa"/>
            <w:tcBorders>
              <w:top w:val="nil"/>
              <w:left w:val="single" w:sz="6" w:space="0" w:color="CCCCCC"/>
              <w:bottom w:val="single" w:sz="6" w:space="0" w:color="CCCCCC"/>
              <w:right w:val="single" w:sz="6" w:space="0" w:color="CCCCCC"/>
            </w:tcBorders>
          </w:tcPr>
          <w:p w14:paraId="07BE0ACE" w14:textId="77777777" w:rsidR="00330955" w:rsidRDefault="00000000">
            <w:pPr>
              <w:pStyle w:val="TableParagraph"/>
              <w:spacing w:before="20"/>
              <w:ind w:left="64"/>
              <w:rPr>
                <w:sz w:val="20"/>
              </w:rPr>
            </w:pPr>
            <w:r>
              <w:rPr>
                <w:spacing w:val="-2"/>
                <w:sz w:val="20"/>
              </w:rPr>
              <w:t>425619,93</w:t>
            </w:r>
          </w:p>
        </w:tc>
        <w:tc>
          <w:tcPr>
            <w:tcW w:w="3668" w:type="dxa"/>
            <w:tcBorders>
              <w:top w:val="nil"/>
              <w:left w:val="single" w:sz="6" w:space="0" w:color="CCCCCC"/>
              <w:bottom w:val="single" w:sz="8" w:space="0" w:color="CCCCCC"/>
            </w:tcBorders>
          </w:tcPr>
          <w:p w14:paraId="20B14792" w14:textId="77777777" w:rsidR="00330955" w:rsidRDefault="00000000">
            <w:pPr>
              <w:pStyle w:val="TableParagraph"/>
              <w:spacing w:before="20"/>
              <w:ind w:left="64"/>
              <w:rPr>
                <w:sz w:val="20"/>
              </w:rPr>
            </w:pPr>
            <w:r>
              <w:rPr>
                <w:spacing w:val="-2"/>
                <w:sz w:val="20"/>
              </w:rPr>
              <w:t>4483760,42</w:t>
            </w:r>
          </w:p>
        </w:tc>
      </w:tr>
      <w:tr w:rsidR="00330955" w14:paraId="50DD4E06" w14:textId="77777777">
        <w:trPr>
          <w:trHeight w:val="387"/>
        </w:trPr>
        <w:tc>
          <w:tcPr>
            <w:tcW w:w="1723" w:type="dxa"/>
            <w:tcBorders>
              <w:top w:val="single" w:sz="8" w:space="0" w:color="CCCCCC"/>
              <w:bottom w:val="single" w:sz="8" w:space="0" w:color="CCCCCC"/>
              <w:right w:val="single" w:sz="6" w:space="0" w:color="CCCCCC"/>
            </w:tcBorders>
          </w:tcPr>
          <w:p w14:paraId="20F5FD97" w14:textId="77777777" w:rsidR="00330955" w:rsidRDefault="00000000">
            <w:pPr>
              <w:pStyle w:val="TableParagraph"/>
              <w:rPr>
                <w:sz w:val="20"/>
              </w:rPr>
            </w:pPr>
            <w:r>
              <w:rPr>
                <w:spacing w:val="-5"/>
                <w:sz w:val="20"/>
              </w:rPr>
              <w:t>07</w:t>
            </w:r>
          </w:p>
        </w:tc>
        <w:tc>
          <w:tcPr>
            <w:tcW w:w="3671" w:type="dxa"/>
            <w:tcBorders>
              <w:top w:val="single" w:sz="6" w:space="0" w:color="CCCCCC"/>
              <w:left w:val="single" w:sz="6" w:space="0" w:color="CCCCCC"/>
              <w:bottom w:val="single" w:sz="6" w:space="0" w:color="CCCCCC"/>
              <w:right w:val="single" w:sz="6" w:space="0" w:color="CCCCCC"/>
            </w:tcBorders>
          </w:tcPr>
          <w:p w14:paraId="180E4547" w14:textId="77777777" w:rsidR="00330955" w:rsidRDefault="00000000">
            <w:pPr>
              <w:pStyle w:val="TableParagraph"/>
              <w:ind w:left="64"/>
              <w:rPr>
                <w:sz w:val="20"/>
              </w:rPr>
            </w:pPr>
            <w:r>
              <w:rPr>
                <w:spacing w:val="-2"/>
                <w:sz w:val="20"/>
              </w:rPr>
              <w:t>425620,46</w:t>
            </w:r>
          </w:p>
        </w:tc>
        <w:tc>
          <w:tcPr>
            <w:tcW w:w="3668" w:type="dxa"/>
            <w:tcBorders>
              <w:top w:val="single" w:sz="8" w:space="0" w:color="CCCCCC"/>
              <w:left w:val="single" w:sz="6" w:space="0" w:color="CCCCCC"/>
              <w:bottom w:val="single" w:sz="8" w:space="0" w:color="CCCCCC"/>
            </w:tcBorders>
          </w:tcPr>
          <w:p w14:paraId="768469D7" w14:textId="77777777" w:rsidR="00330955" w:rsidRDefault="00000000">
            <w:pPr>
              <w:pStyle w:val="TableParagraph"/>
              <w:ind w:left="64"/>
              <w:rPr>
                <w:sz w:val="20"/>
              </w:rPr>
            </w:pPr>
            <w:r>
              <w:rPr>
                <w:spacing w:val="-2"/>
                <w:sz w:val="20"/>
              </w:rPr>
              <w:t>4483754,80</w:t>
            </w:r>
          </w:p>
        </w:tc>
      </w:tr>
      <w:tr w:rsidR="00330955" w14:paraId="2A18F620" w14:textId="77777777">
        <w:trPr>
          <w:trHeight w:val="388"/>
        </w:trPr>
        <w:tc>
          <w:tcPr>
            <w:tcW w:w="1723" w:type="dxa"/>
            <w:tcBorders>
              <w:top w:val="single" w:sz="8" w:space="0" w:color="CCCCCC"/>
              <w:bottom w:val="single" w:sz="8" w:space="0" w:color="CCCCCC"/>
              <w:right w:val="single" w:sz="6" w:space="0" w:color="CCCCCC"/>
            </w:tcBorders>
          </w:tcPr>
          <w:p w14:paraId="55070BD4" w14:textId="77777777" w:rsidR="00330955" w:rsidRDefault="00000000">
            <w:pPr>
              <w:pStyle w:val="TableParagraph"/>
              <w:rPr>
                <w:sz w:val="20"/>
              </w:rPr>
            </w:pPr>
            <w:r>
              <w:rPr>
                <w:spacing w:val="-5"/>
                <w:sz w:val="20"/>
              </w:rPr>
              <w:t>08</w:t>
            </w:r>
          </w:p>
        </w:tc>
        <w:tc>
          <w:tcPr>
            <w:tcW w:w="3671" w:type="dxa"/>
            <w:tcBorders>
              <w:top w:val="single" w:sz="6" w:space="0" w:color="CCCCCC"/>
              <w:left w:val="single" w:sz="6" w:space="0" w:color="CCCCCC"/>
              <w:bottom w:val="single" w:sz="6" w:space="0" w:color="CCCCCC"/>
              <w:right w:val="single" w:sz="6" w:space="0" w:color="CCCCCC"/>
            </w:tcBorders>
          </w:tcPr>
          <w:p w14:paraId="0A5DA115" w14:textId="77777777" w:rsidR="00330955" w:rsidRDefault="00000000">
            <w:pPr>
              <w:pStyle w:val="TableParagraph"/>
              <w:ind w:left="64"/>
              <w:rPr>
                <w:sz w:val="20"/>
              </w:rPr>
            </w:pPr>
            <w:r>
              <w:rPr>
                <w:spacing w:val="-2"/>
                <w:sz w:val="20"/>
              </w:rPr>
              <w:t>425621,22</w:t>
            </w:r>
          </w:p>
        </w:tc>
        <w:tc>
          <w:tcPr>
            <w:tcW w:w="3668" w:type="dxa"/>
            <w:tcBorders>
              <w:top w:val="single" w:sz="8" w:space="0" w:color="CCCCCC"/>
              <w:left w:val="single" w:sz="6" w:space="0" w:color="CCCCCC"/>
              <w:bottom w:val="single" w:sz="8" w:space="0" w:color="CCCCCC"/>
            </w:tcBorders>
          </w:tcPr>
          <w:p w14:paraId="44F946AB" w14:textId="77777777" w:rsidR="00330955" w:rsidRDefault="00000000">
            <w:pPr>
              <w:pStyle w:val="TableParagraph"/>
              <w:ind w:left="64"/>
              <w:rPr>
                <w:sz w:val="20"/>
              </w:rPr>
            </w:pPr>
            <w:r>
              <w:rPr>
                <w:spacing w:val="-2"/>
                <w:sz w:val="20"/>
              </w:rPr>
              <w:t>4483748,04</w:t>
            </w:r>
          </w:p>
        </w:tc>
      </w:tr>
      <w:tr w:rsidR="00330955" w14:paraId="727CA945" w14:textId="77777777">
        <w:trPr>
          <w:trHeight w:val="387"/>
        </w:trPr>
        <w:tc>
          <w:tcPr>
            <w:tcW w:w="1723" w:type="dxa"/>
            <w:tcBorders>
              <w:top w:val="single" w:sz="8" w:space="0" w:color="CCCCCC"/>
              <w:bottom w:val="single" w:sz="8" w:space="0" w:color="CCCCCC"/>
              <w:right w:val="single" w:sz="6" w:space="0" w:color="CCCCCC"/>
            </w:tcBorders>
          </w:tcPr>
          <w:p w14:paraId="1AA6E199" w14:textId="77777777" w:rsidR="00330955" w:rsidRDefault="00000000">
            <w:pPr>
              <w:pStyle w:val="TableParagraph"/>
              <w:rPr>
                <w:sz w:val="20"/>
              </w:rPr>
            </w:pPr>
            <w:r>
              <w:rPr>
                <w:spacing w:val="-5"/>
                <w:sz w:val="20"/>
              </w:rPr>
              <w:t>09</w:t>
            </w:r>
          </w:p>
        </w:tc>
        <w:tc>
          <w:tcPr>
            <w:tcW w:w="3671" w:type="dxa"/>
            <w:tcBorders>
              <w:top w:val="single" w:sz="6" w:space="0" w:color="CCCCCC"/>
              <w:left w:val="single" w:sz="6" w:space="0" w:color="CCCCCC"/>
              <w:bottom w:val="single" w:sz="6" w:space="0" w:color="CCCCCC"/>
              <w:right w:val="single" w:sz="6" w:space="0" w:color="CCCCCC"/>
            </w:tcBorders>
          </w:tcPr>
          <w:p w14:paraId="0F29785C" w14:textId="77777777" w:rsidR="00330955" w:rsidRDefault="00000000">
            <w:pPr>
              <w:pStyle w:val="TableParagraph"/>
              <w:ind w:left="64"/>
              <w:rPr>
                <w:sz w:val="20"/>
              </w:rPr>
            </w:pPr>
            <w:r>
              <w:rPr>
                <w:spacing w:val="-2"/>
                <w:sz w:val="20"/>
              </w:rPr>
              <w:t>425622,74</w:t>
            </w:r>
          </w:p>
        </w:tc>
        <w:tc>
          <w:tcPr>
            <w:tcW w:w="3668" w:type="dxa"/>
            <w:tcBorders>
              <w:top w:val="single" w:sz="8" w:space="0" w:color="CCCCCC"/>
              <w:left w:val="single" w:sz="6" w:space="0" w:color="CCCCCC"/>
              <w:bottom w:val="single" w:sz="8" w:space="0" w:color="CCCCCC"/>
            </w:tcBorders>
          </w:tcPr>
          <w:p w14:paraId="44FB29BA" w14:textId="77777777" w:rsidR="00330955" w:rsidRDefault="00000000">
            <w:pPr>
              <w:pStyle w:val="TableParagraph"/>
              <w:ind w:left="64"/>
              <w:rPr>
                <w:sz w:val="20"/>
              </w:rPr>
            </w:pPr>
            <w:r>
              <w:rPr>
                <w:spacing w:val="-2"/>
                <w:sz w:val="20"/>
              </w:rPr>
              <w:t>4483736,66</w:t>
            </w:r>
          </w:p>
        </w:tc>
      </w:tr>
      <w:tr w:rsidR="00330955" w14:paraId="44CE47F7" w14:textId="77777777">
        <w:trPr>
          <w:trHeight w:val="388"/>
        </w:trPr>
        <w:tc>
          <w:tcPr>
            <w:tcW w:w="1723" w:type="dxa"/>
            <w:tcBorders>
              <w:top w:val="single" w:sz="8" w:space="0" w:color="CCCCCC"/>
              <w:bottom w:val="single" w:sz="8" w:space="0" w:color="CCCCCC"/>
              <w:right w:val="single" w:sz="6" w:space="0" w:color="CCCCCC"/>
            </w:tcBorders>
          </w:tcPr>
          <w:p w14:paraId="3376C111" w14:textId="77777777" w:rsidR="00330955" w:rsidRDefault="00000000">
            <w:pPr>
              <w:pStyle w:val="TableParagraph"/>
              <w:rPr>
                <w:sz w:val="20"/>
              </w:rPr>
            </w:pPr>
            <w:r>
              <w:rPr>
                <w:spacing w:val="-5"/>
                <w:sz w:val="20"/>
              </w:rPr>
              <w:t>10</w:t>
            </w:r>
          </w:p>
        </w:tc>
        <w:tc>
          <w:tcPr>
            <w:tcW w:w="3671" w:type="dxa"/>
            <w:tcBorders>
              <w:top w:val="single" w:sz="6" w:space="0" w:color="CCCCCC"/>
              <w:left w:val="single" w:sz="6" w:space="0" w:color="CCCCCC"/>
              <w:bottom w:val="single" w:sz="6" w:space="0" w:color="CCCCCC"/>
              <w:right w:val="single" w:sz="6" w:space="0" w:color="CCCCCC"/>
            </w:tcBorders>
          </w:tcPr>
          <w:p w14:paraId="6DD96C89" w14:textId="77777777" w:rsidR="00330955" w:rsidRDefault="00000000">
            <w:pPr>
              <w:pStyle w:val="TableParagraph"/>
              <w:ind w:left="64"/>
              <w:rPr>
                <w:sz w:val="20"/>
              </w:rPr>
            </w:pPr>
            <w:r>
              <w:rPr>
                <w:spacing w:val="-2"/>
                <w:sz w:val="20"/>
              </w:rPr>
              <w:t>425623,45</w:t>
            </w:r>
          </w:p>
        </w:tc>
        <w:tc>
          <w:tcPr>
            <w:tcW w:w="3668" w:type="dxa"/>
            <w:tcBorders>
              <w:top w:val="single" w:sz="8" w:space="0" w:color="CCCCCC"/>
              <w:left w:val="single" w:sz="6" w:space="0" w:color="CCCCCC"/>
              <w:bottom w:val="single" w:sz="8" w:space="0" w:color="CCCCCC"/>
            </w:tcBorders>
          </w:tcPr>
          <w:p w14:paraId="4925A8EC" w14:textId="77777777" w:rsidR="00330955" w:rsidRDefault="00000000">
            <w:pPr>
              <w:pStyle w:val="TableParagraph"/>
              <w:ind w:left="64"/>
              <w:rPr>
                <w:sz w:val="20"/>
              </w:rPr>
            </w:pPr>
            <w:r>
              <w:rPr>
                <w:spacing w:val="-2"/>
                <w:sz w:val="20"/>
              </w:rPr>
              <w:t>4483725,95</w:t>
            </w:r>
          </w:p>
        </w:tc>
      </w:tr>
      <w:tr w:rsidR="00330955" w14:paraId="3288940A" w14:textId="77777777">
        <w:trPr>
          <w:trHeight w:val="388"/>
        </w:trPr>
        <w:tc>
          <w:tcPr>
            <w:tcW w:w="1723" w:type="dxa"/>
            <w:tcBorders>
              <w:top w:val="single" w:sz="8" w:space="0" w:color="CCCCCC"/>
              <w:bottom w:val="single" w:sz="8" w:space="0" w:color="CCCCCC"/>
              <w:right w:val="single" w:sz="6" w:space="0" w:color="CCCCCC"/>
            </w:tcBorders>
          </w:tcPr>
          <w:p w14:paraId="38ABAD97" w14:textId="77777777" w:rsidR="00330955" w:rsidRDefault="00000000">
            <w:pPr>
              <w:pStyle w:val="TableParagraph"/>
              <w:rPr>
                <w:sz w:val="20"/>
              </w:rPr>
            </w:pPr>
            <w:r>
              <w:rPr>
                <w:spacing w:val="-10"/>
                <w:sz w:val="20"/>
              </w:rPr>
              <w:t>G</w:t>
            </w:r>
          </w:p>
        </w:tc>
        <w:tc>
          <w:tcPr>
            <w:tcW w:w="3671" w:type="dxa"/>
            <w:tcBorders>
              <w:top w:val="single" w:sz="6" w:space="0" w:color="CCCCCC"/>
              <w:left w:val="single" w:sz="6" w:space="0" w:color="CCCCCC"/>
              <w:bottom w:val="single" w:sz="6" w:space="0" w:color="CCCCCC"/>
              <w:right w:val="single" w:sz="6" w:space="0" w:color="CCCCCC"/>
            </w:tcBorders>
          </w:tcPr>
          <w:p w14:paraId="2D2F520C" w14:textId="77777777" w:rsidR="00330955" w:rsidRDefault="00000000">
            <w:pPr>
              <w:pStyle w:val="TableParagraph"/>
              <w:ind w:left="64"/>
              <w:rPr>
                <w:sz w:val="20"/>
              </w:rPr>
            </w:pPr>
            <w:r>
              <w:rPr>
                <w:spacing w:val="-2"/>
                <w:sz w:val="20"/>
              </w:rPr>
              <w:t>425593,67</w:t>
            </w:r>
          </w:p>
        </w:tc>
        <w:tc>
          <w:tcPr>
            <w:tcW w:w="3668" w:type="dxa"/>
            <w:tcBorders>
              <w:top w:val="single" w:sz="8" w:space="0" w:color="CCCCCC"/>
              <w:left w:val="single" w:sz="6" w:space="0" w:color="CCCCCC"/>
              <w:bottom w:val="single" w:sz="8" w:space="0" w:color="CCCCCC"/>
            </w:tcBorders>
          </w:tcPr>
          <w:p w14:paraId="0B6B682F" w14:textId="77777777" w:rsidR="00330955" w:rsidRDefault="00000000">
            <w:pPr>
              <w:pStyle w:val="TableParagraph"/>
              <w:ind w:left="64"/>
              <w:rPr>
                <w:sz w:val="20"/>
              </w:rPr>
            </w:pPr>
            <w:r>
              <w:rPr>
                <w:spacing w:val="-2"/>
                <w:sz w:val="20"/>
              </w:rPr>
              <w:t>4483724,12</w:t>
            </w:r>
          </w:p>
        </w:tc>
      </w:tr>
      <w:tr w:rsidR="00330955" w14:paraId="4924513B" w14:textId="77777777">
        <w:trPr>
          <w:trHeight w:val="390"/>
        </w:trPr>
        <w:tc>
          <w:tcPr>
            <w:tcW w:w="1723" w:type="dxa"/>
            <w:tcBorders>
              <w:top w:val="single" w:sz="8" w:space="0" w:color="CCCCCC"/>
              <w:bottom w:val="single" w:sz="6" w:space="0" w:color="CCCCCC"/>
              <w:right w:val="single" w:sz="6" w:space="0" w:color="CCCCCC"/>
            </w:tcBorders>
          </w:tcPr>
          <w:p w14:paraId="3CA4099E" w14:textId="77777777" w:rsidR="00330955" w:rsidRDefault="00000000">
            <w:pPr>
              <w:pStyle w:val="TableParagraph"/>
              <w:rPr>
                <w:sz w:val="20"/>
              </w:rPr>
            </w:pPr>
            <w:r>
              <w:rPr>
                <w:spacing w:val="-10"/>
                <w:sz w:val="20"/>
              </w:rPr>
              <w:t>F</w:t>
            </w:r>
          </w:p>
        </w:tc>
        <w:tc>
          <w:tcPr>
            <w:tcW w:w="3671" w:type="dxa"/>
            <w:tcBorders>
              <w:top w:val="single" w:sz="6" w:space="0" w:color="CCCCCC"/>
              <w:left w:val="single" w:sz="6" w:space="0" w:color="CCCCCC"/>
              <w:bottom w:val="single" w:sz="6" w:space="0" w:color="CCCCCC"/>
              <w:right w:val="single" w:sz="6" w:space="0" w:color="CCCCCC"/>
            </w:tcBorders>
          </w:tcPr>
          <w:p w14:paraId="7C11BEE6" w14:textId="77777777" w:rsidR="00330955" w:rsidRDefault="00000000">
            <w:pPr>
              <w:pStyle w:val="TableParagraph"/>
              <w:ind w:left="64"/>
              <w:rPr>
                <w:sz w:val="20"/>
              </w:rPr>
            </w:pPr>
            <w:r>
              <w:rPr>
                <w:spacing w:val="-2"/>
                <w:sz w:val="20"/>
              </w:rPr>
              <w:t>425592,75</w:t>
            </w:r>
          </w:p>
        </w:tc>
        <w:tc>
          <w:tcPr>
            <w:tcW w:w="3668" w:type="dxa"/>
            <w:tcBorders>
              <w:top w:val="single" w:sz="8" w:space="0" w:color="CCCCCC"/>
              <w:left w:val="single" w:sz="6" w:space="0" w:color="CCCCCC"/>
              <w:bottom w:val="single" w:sz="6" w:space="0" w:color="CCCCCC"/>
            </w:tcBorders>
          </w:tcPr>
          <w:p w14:paraId="4FD568DA" w14:textId="77777777" w:rsidR="00330955" w:rsidRDefault="00000000">
            <w:pPr>
              <w:pStyle w:val="TableParagraph"/>
              <w:ind w:left="64"/>
              <w:rPr>
                <w:sz w:val="20"/>
              </w:rPr>
            </w:pPr>
            <w:r>
              <w:rPr>
                <w:spacing w:val="-2"/>
                <w:sz w:val="20"/>
              </w:rPr>
              <w:t>4483763,51</w:t>
            </w:r>
          </w:p>
        </w:tc>
      </w:tr>
    </w:tbl>
    <w:p w14:paraId="114D1CB4" w14:textId="77777777" w:rsidR="00330955" w:rsidRDefault="00330955">
      <w:pPr>
        <w:pStyle w:val="Textoindependiente"/>
        <w:spacing w:before="156"/>
      </w:pPr>
    </w:p>
    <w:p w14:paraId="5652D7D1" w14:textId="2D5E58CC" w:rsidR="00330955" w:rsidRDefault="00000000">
      <w:pPr>
        <w:pStyle w:val="Textoindependiente"/>
        <w:spacing w:before="1" w:line="292" w:lineRule="auto"/>
        <w:ind w:left="142" w:right="851"/>
        <w:jc w:val="both"/>
      </w:pPr>
      <w:r>
        <w:rPr>
          <w:noProof/>
        </w:rPr>
        <mc:AlternateContent>
          <mc:Choice Requires="wps">
            <w:drawing>
              <wp:anchor distT="0" distB="0" distL="0" distR="0" simplePos="0" relativeHeight="15815168" behindDoc="0" locked="0" layoutInCell="1" allowOverlap="1" wp14:anchorId="62BA484B" wp14:editId="1F745D22">
                <wp:simplePos x="0" y="0"/>
                <wp:positionH relativeFrom="page">
                  <wp:posOffset>6807090</wp:posOffset>
                </wp:positionH>
                <wp:positionV relativeFrom="paragraph">
                  <wp:posOffset>-95335</wp:posOffset>
                </wp:positionV>
                <wp:extent cx="419734" cy="318706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8C7E3B6"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778426"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62BA484B" id="Textbox 202" o:spid="_x0000_s1112" type="#_x0000_t202" style="position:absolute;left:0;text-align:left;margin-left:536pt;margin-top:-7.5pt;width:33.05pt;height:250.95pt;z-index:1581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" filled="f" stroked="f">
                <v:textbox style="layout-flow:vertical;mso-layout-flow-alt:bottom-to-top" inset="0,0,0,0">
                  <w:txbxContent>
                    <w:p w14:paraId="38C7E3B6"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778426"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 xml:space="preserve">Esta parcela se encuentra afectada por el </w:t>
      </w:r>
      <w:r w:rsidRPr="00050F4E">
        <w:rPr>
          <w:i/>
          <w:iCs/>
        </w:rPr>
        <w:t>“trazado del Canal del Guadarrama”,</w:t>
      </w:r>
      <w:r>
        <w:t xml:space="preserve"> elemento</w:t>
      </w:r>
      <w:r>
        <w:rPr>
          <w:spacing w:val="80"/>
        </w:rPr>
        <w:t xml:space="preserve"> </w:t>
      </w:r>
      <w:r>
        <w:t>inventariado en el Catálogo Geográfico de la Comunidad de Madrid (CM/0000/024), por lo que es de aplicación el régimen de protección establecido en la Ley 3/2013, de 18 de junio, de Patrimonio Histórico de la Comunidad de Madrid</w:t>
      </w:r>
      <w:r w:rsidR="00050F4E">
        <w:t>.</w:t>
      </w:r>
    </w:p>
    <w:p w14:paraId="432E5022" w14:textId="77777777" w:rsidR="00330955" w:rsidRDefault="00330955">
      <w:pPr>
        <w:pStyle w:val="Textoindependiente"/>
        <w:spacing w:before="9"/>
      </w:pPr>
    </w:p>
    <w:p w14:paraId="62C4EEB5" w14:textId="77777777" w:rsidR="00330955" w:rsidRDefault="00000000">
      <w:pPr>
        <w:pStyle w:val="Ttulo2"/>
        <w:tabs>
          <w:tab w:val="left" w:pos="699"/>
        </w:tabs>
      </w:pPr>
      <w:r>
        <w:rPr>
          <w:b w:val="0"/>
          <w:spacing w:val="-10"/>
        </w:rPr>
        <w:t>·</w:t>
      </w:r>
      <w:r>
        <w:rPr>
          <w:b w:val="0"/>
        </w:rPr>
        <w:tab/>
      </w:r>
      <w:r>
        <w:t>Parcela</w:t>
      </w:r>
      <w:r>
        <w:rPr>
          <w:spacing w:val="-8"/>
        </w:rPr>
        <w:t xml:space="preserve"> </w:t>
      </w:r>
      <w:r>
        <w:t>resultante</w:t>
      </w:r>
      <w:r>
        <w:rPr>
          <w:spacing w:val="-7"/>
        </w:rPr>
        <w:t xml:space="preserve"> </w:t>
      </w:r>
      <w:r>
        <w:rPr>
          <w:spacing w:val="-10"/>
        </w:rPr>
        <w:t>3</w:t>
      </w:r>
    </w:p>
    <w:p w14:paraId="38068519" w14:textId="77777777" w:rsidR="00330955" w:rsidRDefault="00330955">
      <w:pPr>
        <w:pStyle w:val="Textoindependiente"/>
        <w:spacing w:before="64"/>
        <w:rPr>
          <w:b/>
        </w:rPr>
      </w:pPr>
    </w:p>
    <w:p w14:paraId="6D2CE6C6" w14:textId="77777777" w:rsidR="00330955" w:rsidRDefault="00000000">
      <w:pPr>
        <w:pStyle w:val="Textoindependiente"/>
        <w:spacing w:before="1" w:line="292" w:lineRule="auto"/>
        <w:ind w:left="142" w:right="851"/>
        <w:jc w:val="both"/>
      </w:pPr>
      <w:r>
        <w:t>Urbana, parcela sita con acceso por el callejón Vizcaya, Urbanización Maracaibo, en Las Rozas de Madrid, con forma de polígono irregular de aspecto rectangular, acceso por la calle Vizcaya y una superficie de 1.067,30 m², linda:</w:t>
      </w:r>
    </w:p>
    <w:p w14:paraId="6E9E19D6" w14:textId="77777777" w:rsidR="00330955" w:rsidRDefault="00330955">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575"/>
        <w:gridCol w:w="8487"/>
      </w:tblGrid>
      <w:tr w:rsidR="00330955" w14:paraId="113CC6BF" w14:textId="77777777">
        <w:trPr>
          <w:trHeight w:val="661"/>
        </w:trPr>
        <w:tc>
          <w:tcPr>
            <w:tcW w:w="575" w:type="dxa"/>
            <w:tcBorders>
              <w:left w:val="single" w:sz="4" w:space="0" w:color="CCCCCC"/>
              <w:right w:val="single" w:sz="6" w:space="0" w:color="CCCCCC"/>
            </w:tcBorders>
            <w:shd w:val="clear" w:color="auto" w:fill="F3F3F3"/>
          </w:tcPr>
          <w:p w14:paraId="425213C3" w14:textId="77777777" w:rsidR="00330955" w:rsidRDefault="00000000">
            <w:pPr>
              <w:pStyle w:val="TableParagraph"/>
              <w:spacing w:line="285" w:lineRule="auto"/>
              <w:rPr>
                <w:sz w:val="20"/>
              </w:rPr>
            </w:pPr>
            <w:proofErr w:type="spellStart"/>
            <w:r>
              <w:rPr>
                <w:spacing w:val="11"/>
                <w:sz w:val="20"/>
              </w:rPr>
              <w:t>Nort</w:t>
            </w:r>
            <w:proofErr w:type="spellEnd"/>
            <w:r>
              <w:rPr>
                <w:spacing w:val="11"/>
                <w:sz w:val="20"/>
              </w:rPr>
              <w:t xml:space="preserve"> </w:t>
            </w:r>
            <w:r>
              <w:rPr>
                <w:spacing w:val="-6"/>
                <w:sz w:val="20"/>
              </w:rPr>
              <w:t>e:</w:t>
            </w:r>
          </w:p>
        </w:tc>
        <w:tc>
          <w:tcPr>
            <w:tcW w:w="8487" w:type="dxa"/>
            <w:tcBorders>
              <w:left w:val="single" w:sz="6" w:space="0" w:color="CCCCCC"/>
              <w:right w:val="single" w:sz="4" w:space="0" w:color="CCCCCC"/>
            </w:tcBorders>
            <w:shd w:val="clear" w:color="auto" w:fill="F3F3F3"/>
          </w:tcPr>
          <w:p w14:paraId="61CD04C4" w14:textId="77777777" w:rsidR="00330955" w:rsidRDefault="00000000">
            <w:pPr>
              <w:pStyle w:val="TableParagraph"/>
              <w:ind w:left="63"/>
              <w:rPr>
                <w:sz w:val="20"/>
              </w:rPr>
            </w:pPr>
            <w:r>
              <w:rPr>
                <w:sz w:val="20"/>
              </w:rPr>
              <w:t>Con</w:t>
            </w:r>
            <w:r>
              <w:rPr>
                <w:spacing w:val="-6"/>
                <w:sz w:val="20"/>
              </w:rPr>
              <w:t xml:space="preserve"> </w:t>
            </w:r>
            <w:r>
              <w:rPr>
                <w:sz w:val="20"/>
              </w:rPr>
              <w:t>parcela</w:t>
            </w:r>
            <w:r>
              <w:rPr>
                <w:spacing w:val="-4"/>
                <w:sz w:val="20"/>
              </w:rPr>
              <w:t xml:space="preserve"> </w:t>
            </w:r>
            <w:r>
              <w:rPr>
                <w:sz w:val="20"/>
              </w:rPr>
              <w:t>1</w:t>
            </w:r>
            <w:r>
              <w:rPr>
                <w:spacing w:val="-3"/>
                <w:sz w:val="20"/>
              </w:rPr>
              <w:t xml:space="preserve"> </w:t>
            </w:r>
            <w:r>
              <w:rPr>
                <w:sz w:val="20"/>
              </w:rPr>
              <w:t>resultante</w:t>
            </w:r>
            <w:r>
              <w:rPr>
                <w:spacing w:val="-4"/>
                <w:sz w:val="20"/>
              </w:rPr>
              <w:t xml:space="preserve"> </w:t>
            </w:r>
            <w:r>
              <w:rPr>
                <w:sz w:val="20"/>
              </w:rPr>
              <w:t>de</w:t>
            </w:r>
            <w:r>
              <w:rPr>
                <w:spacing w:val="-3"/>
                <w:sz w:val="20"/>
              </w:rPr>
              <w:t xml:space="preserve"> </w:t>
            </w:r>
            <w:r>
              <w:rPr>
                <w:sz w:val="20"/>
              </w:rPr>
              <w:t>esta</w:t>
            </w:r>
            <w:r>
              <w:rPr>
                <w:spacing w:val="-4"/>
                <w:sz w:val="20"/>
              </w:rPr>
              <w:t xml:space="preserve"> </w:t>
            </w:r>
            <w:r>
              <w:rPr>
                <w:sz w:val="20"/>
              </w:rPr>
              <w:t>segregación</w:t>
            </w:r>
            <w:r>
              <w:rPr>
                <w:spacing w:val="-3"/>
                <w:sz w:val="20"/>
              </w:rPr>
              <w:t xml:space="preserve"> </w:t>
            </w:r>
            <w:r>
              <w:rPr>
                <w:sz w:val="20"/>
              </w:rPr>
              <w:t>en</w:t>
            </w:r>
            <w:r>
              <w:rPr>
                <w:spacing w:val="-4"/>
                <w:sz w:val="20"/>
              </w:rPr>
              <w:t xml:space="preserve"> </w:t>
            </w:r>
            <w:r>
              <w:rPr>
                <w:sz w:val="20"/>
              </w:rPr>
              <w:t>un</w:t>
            </w:r>
            <w:r>
              <w:rPr>
                <w:spacing w:val="-3"/>
                <w:sz w:val="20"/>
              </w:rPr>
              <w:t xml:space="preserve"> </w:t>
            </w:r>
            <w:r>
              <w:rPr>
                <w:sz w:val="20"/>
              </w:rPr>
              <w:t>tramo</w:t>
            </w:r>
            <w:r>
              <w:rPr>
                <w:spacing w:val="-4"/>
                <w:sz w:val="20"/>
              </w:rPr>
              <w:t xml:space="preserve"> </w:t>
            </w:r>
            <w:r>
              <w:rPr>
                <w:sz w:val="20"/>
              </w:rPr>
              <w:t>recto</w:t>
            </w:r>
            <w:r>
              <w:rPr>
                <w:spacing w:val="-3"/>
                <w:sz w:val="20"/>
              </w:rPr>
              <w:t xml:space="preserve"> </w:t>
            </w:r>
            <w:r>
              <w:rPr>
                <w:sz w:val="20"/>
              </w:rPr>
              <w:t>de</w:t>
            </w:r>
            <w:r>
              <w:rPr>
                <w:spacing w:val="-4"/>
                <w:sz w:val="20"/>
              </w:rPr>
              <w:t xml:space="preserve"> </w:t>
            </w:r>
            <w:r>
              <w:rPr>
                <w:sz w:val="20"/>
              </w:rPr>
              <w:t>27,76</w:t>
            </w:r>
            <w:r>
              <w:rPr>
                <w:spacing w:val="-3"/>
                <w:sz w:val="20"/>
              </w:rPr>
              <w:t xml:space="preserve"> </w:t>
            </w:r>
            <w:r>
              <w:rPr>
                <w:spacing w:val="-10"/>
                <w:sz w:val="20"/>
              </w:rPr>
              <w:t>m</w:t>
            </w:r>
          </w:p>
        </w:tc>
      </w:tr>
      <w:tr w:rsidR="00330955" w14:paraId="22DDAA5E" w14:textId="77777777">
        <w:trPr>
          <w:trHeight w:val="386"/>
        </w:trPr>
        <w:tc>
          <w:tcPr>
            <w:tcW w:w="575" w:type="dxa"/>
            <w:tcBorders>
              <w:left w:val="single" w:sz="4" w:space="0" w:color="CCCCCC"/>
              <w:right w:val="single" w:sz="6" w:space="0" w:color="CCCCCC"/>
            </w:tcBorders>
          </w:tcPr>
          <w:p w14:paraId="63A1444F" w14:textId="77777777" w:rsidR="00330955" w:rsidRDefault="00000000">
            <w:pPr>
              <w:pStyle w:val="TableParagraph"/>
              <w:rPr>
                <w:sz w:val="20"/>
              </w:rPr>
            </w:pPr>
            <w:r>
              <w:rPr>
                <w:spacing w:val="-4"/>
                <w:sz w:val="20"/>
              </w:rPr>
              <w:t>Sur:</w:t>
            </w:r>
          </w:p>
        </w:tc>
        <w:tc>
          <w:tcPr>
            <w:tcW w:w="8487" w:type="dxa"/>
            <w:tcBorders>
              <w:left w:val="single" w:sz="6" w:space="0" w:color="CCCCCC"/>
              <w:right w:val="single" w:sz="4" w:space="0" w:color="CCCCCC"/>
            </w:tcBorders>
          </w:tcPr>
          <w:p w14:paraId="3CC66A02" w14:textId="77777777" w:rsidR="00330955" w:rsidRDefault="00000000">
            <w:pPr>
              <w:pStyle w:val="TableParagraph"/>
              <w:ind w:left="63"/>
              <w:rPr>
                <w:sz w:val="20"/>
              </w:rPr>
            </w:pPr>
            <w:r>
              <w:rPr>
                <w:sz w:val="20"/>
              </w:rPr>
              <w:t>Con</w:t>
            </w:r>
            <w:r>
              <w:rPr>
                <w:spacing w:val="-4"/>
                <w:sz w:val="20"/>
              </w:rPr>
              <w:t xml:space="preserve"> </w:t>
            </w:r>
            <w:r>
              <w:rPr>
                <w:sz w:val="20"/>
              </w:rPr>
              <w:t>el</w:t>
            </w:r>
            <w:r>
              <w:rPr>
                <w:spacing w:val="-3"/>
                <w:sz w:val="20"/>
              </w:rPr>
              <w:t xml:space="preserve"> </w:t>
            </w:r>
            <w:r>
              <w:rPr>
                <w:sz w:val="20"/>
              </w:rPr>
              <w:t>callejón</w:t>
            </w:r>
            <w:r>
              <w:rPr>
                <w:spacing w:val="-3"/>
                <w:sz w:val="20"/>
              </w:rPr>
              <w:t xml:space="preserve"> </w:t>
            </w:r>
            <w:r>
              <w:rPr>
                <w:sz w:val="20"/>
              </w:rPr>
              <w:t>Vizcaya</w:t>
            </w:r>
            <w:r>
              <w:rPr>
                <w:spacing w:val="-4"/>
                <w:sz w:val="20"/>
              </w:rPr>
              <w:t xml:space="preserve"> </w:t>
            </w:r>
            <w:r>
              <w:rPr>
                <w:sz w:val="20"/>
              </w:rPr>
              <w:t>en</w:t>
            </w:r>
            <w:r>
              <w:rPr>
                <w:spacing w:val="-3"/>
                <w:sz w:val="20"/>
              </w:rPr>
              <w:t xml:space="preserve"> </w:t>
            </w:r>
            <w:r>
              <w:rPr>
                <w:sz w:val="20"/>
              </w:rPr>
              <w:t>línea</w:t>
            </w:r>
            <w:r>
              <w:rPr>
                <w:spacing w:val="-3"/>
                <w:sz w:val="20"/>
              </w:rPr>
              <w:t xml:space="preserve"> </w:t>
            </w:r>
            <w:r>
              <w:rPr>
                <w:sz w:val="20"/>
              </w:rPr>
              <w:t>recta</w:t>
            </w:r>
            <w:r>
              <w:rPr>
                <w:spacing w:val="-4"/>
                <w:sz w:val="20"/>
              </w:rPr>
              <w:t xml:space="preserve"> </w:t>
            </w:r>
            <w:r>
              <w:rPr>
                <w:sz w:val="20"/>
              </w:rPr>
              <w:t>de</w:t>
            </w:r>
            <w:r>
              <w:rPr>
                <w:spacing w:val="-3"/>
                <w:sz w:val="20"/>
              </w:rPr>
              <w:t xml:space="preserve"> </w:t>
            </w:r>
            <w:r>
              <w:rPr>
                <w:sz w:val="20"/>
              </w:rPr>
              <w:t>20,00</w:t>
            </w:r>
            <w:r>
              <w:rPr>
                <w:spacing w:val="-3"/>
                <w:sz w:val="20"/>
              </w:rPr>
              <w:t xml:space="preserve"> </w:t>
            </w:r>
            <w:r>
              <w:rPr>
                <w:spacing w:val="-2"/>
                <w:sz w:val="20"/>
              </w:rPr>
              <w:t>metros</w:t>
            </w:r>
          </w:p>
        </w:tc>
      </w:tr>
      <w:tr w:rsidR="00330955" w14:paraId="57D174EE" w14:textId="77777777">
        <w:trPr>
          <w:trHeight w:val="662"/>
        </w:trPr>
        <w:tc>
          <w:tcPr>
            <w:tcW w:w="575" w:type="dxa"/>
            <w:tcBorders>
              <w:left w:val="single" w:sz="4" w:space="0" w:color="CCCCCC"/>
              <w:right w:val="single" w:sz="6" w:space="0" w:color="CCCCCC"/>
            </w:tcBorders>
          </w:tcPr>
          <w:p w14:paraId="2CDD913F" w14:textId="77777777" w:rsidR="00330955" w:rsidRDefault="00000000">
            <w:pPr>
              <w:pStyle w:val="TableParagraph"/>
              <w:spacing w:before="78"/>
              <w:rPr>
                <w:sz w:val="20"/>
              </w:rPr>
            </w:pPr>
            <w:r>
              <w:rPr>
                <w:spacing w:val="5"/>
                <w:sz w:val="20"/>
              </w:rPr>
              <w:t>Este</w:t>
            </w:r>
          </w:p>
          <w:p w14:paraId="4B19E119" w14:textId="77777777" w:rsidR="00330955" w:rsidRDefault="00000000">
            <w:pPr>
              <w:pStyle w:val="TableParagraph"/>
              <w:spacing w:before="43"/>
              <w:rPr>
                <w:sz w:val="20"/>
              </w:rPr>
            </w:pPr>
            <w:r>
              <w:rPr>
                <w:spacing w:val="-10"/>
                <w:sz w:val="20"/>
              </w:rPr>
              <w:t>:</w:t>
            </w:r>
          </w:p>
        </w:tc>
        <w:tc>
          <w:tcPr>
            <w:tcW w:w="8487" w:type="dxa"/>
            <w:tcBorders>
              <w:left w:val="single" w:sz="6" w:space="0" w:color="CCCCCC"/>
              <w:right w:val="single" w:sz="4" w:space="0" w:color="CCCCCC"/>
            </w:tcBorders>
          </w:tcPr>
          <w:p w14:paraId="3ADD534D" w14:textId="77777777" w:rsidR="00330955" w:rsidRDefault="00000000">
            <w:pPr>
              <w:pStyle w:val="TableParagraph"/>
              <w:spacing w:before="78"/>
              <w:ind w:left="63"/>
              <w:rPr>
                <w:sz w:val="20"/>
              </w:rPr>
            </w:pPr>
            <w:r>
              <w:rPr>
                <w:sz w:val="20"/>
              </w:rPr>
              <w:t>Con</w:t>
            </w:r>
            <w:r>
              <w:rPr>
                <w:spacing w:val="-6"/>
                <w:sz w:val="20"/>
              </w:rPr>
              <w:t xml:space="preserve"> </w:t>
            </w:r>
            <w:r>
              <w:rPr>
                <w:sz w:val="20"/>
              </w:rPr>
              <w:t>parcela</w:t>
            </w:r>
            <w:r>
              <w:rPr>
                <w:spacing w:val="-4"/>
                <w:sz w:val="20"/>
              </w:rPr>
              <w:t xml:space="preserve"> </w:t>
            </w:r>
            <w:r>
              <w:rPr>
                <w:sz w:val="20"/>
              </w:rPr>
              <w:t>resultante</w:t>
            </w:r>
            <w:r>
              <w:rPr>
                <w:spacing w:val="-4"/>
                <w:sz w:val="20"/>
              </w:rPr>
              <w:t xml:space="preserve"> </w:t>
            </w:r>
            <w:r>
              <w:rPr>
                <w:sz w:val="20"/>
              </w:rPr>
              <w:t>2</w:t>
            </w:r>
            <w:r>
              <w:rPr>
                <w:spacing w:val="-3"/>
                <w:sz w:val="20"/>
              </w:rPr>
              <w:t xml:space="preserve"> </w:t>
            </w:r>
            <w:r>
              <w:rPr>
                <w:sz w:val="20"/>
              </w:rPr>
              <w:t>de</w:t>
            </w:r>
            <w:r>
              <w:rPr>
                <w:spacing w:val="-4"/>
                <w:sz w:val="20"/>
              </w:rPr>
              <w:t xml:space="preserve"> </w:t>
            </w:r>
            <w:r>
              <w:rPr>
                <w:sz w:val="20"/>
              </w:rPr>
              <w:t>esta</w:t>
            </w:r>
            <w:r>
              <w:rPr>
                <w:spacing w:val="-4"/>
                <w:sz w:val="20"/>
              </w:rPr>
              <w:t xml:space="preserve"> </w:t>
            </w:r>
            <w:r>
              <w:rPr>
                <w:sz w:val="20"/>
              </w:rPr>
              <w:t>segregación</w:t>
            </w:r>
            <w:r>
              <w:rPr>
                <w:spacing w:val="-4"/>
                <w:sz w:val="20"/>
              </w:rPr>
              <w:t xml:space="preserve"> </w:t>
            </w:r>
            <w:r>
              <w:rPr>
                <w:sz w:val="20"/>
              </w:rPr>
              <w:t>en</w:t>
            </w:r>
            <w:r>
              <w:rPr>
                <w:spacing w:val="-3"/>
                <w:sz w:val="20"/>
              </w:rPr>
              <w:t xml:space="preserve"> </w:t>
            </w:r>
            <w:r>
              <w:rPr>
                <w:sz w:val="20"/>
              </w:rPr>
              <w:t>línea</w:t>
            </w:r>
            <w:r>
              <w:rPr>
                <w:spacing w:val="-4"/>
                <w:sz w:val="20"/>
              </w:rPr>
              <w:t xml:space="preserve"> </w:t>
            </w:r>
            <w:r>
              <w:rPr>
                <w:sz w:val="20"/>
              </w:rPr>
              <w:t>recta</w:t>
            </w:r>
            <w:r>
              <w:rPr>
                <w:spacing w:val="-4"/>
                <w:sz w:val="20"/>
              </w:rPr>
              <w:t xml:space="preserve"> </w:t>
            </w:r>
            <w:r>
              <w:rPr>
                <w:sz w:val="20"/>
              </w:rPr>
              <w:t>de</w:t>
            </w:r>
            <w:r>
              <w:rPr>
                <w:spacing w:val="-4"/>
                <w:sz w:val="20"/>
              </w:rPr>
              <w:t xml:space="preserve"> </w:t>
            </w:r>
            <w:r>
              <w:rPr>
                <w:sz w:val="20"/>
              </w:rPr>
              <w:t>39,41</w:t>
            </w:r>
            <w:r>
              <w:rPr>
                <w:spacing w:val="-3"/>
                <w:sz w:val="20"/>
              </w:rPr>
              <w:t xml:space="preserve"> </w:t>
            </w:r>
            <w:r>
              <w:rPr>
                <w:spacing w:val="-10"/>
                <w:sz w:val="20"/>
              </w:rPr>
              <w:t>m</w:t>
            </w:r>
          </w:p>
        </w:tc>
      </w:tr>
      <w:tr w:rsidR="00330955" w14:paraId="281BF675" w14:textId="77777777">
        <w:trPr>
          <w:trHeight w:val="663"/>
        </w:trPr>
        <w:tc>
          <w:tcPr>
            <w:tcW w:w="575" w:type="dxa"/>
            <w:tcBorders>
              <w:left w:val="single" w:sz="4" w:space="0" w:color="CCCCCC"/>
              <w:bottom w:val="single" w:sz="6" w:space="0" w:color="CCCCCC"/>
              <w:right w:val="single" w:sz="6" w:space="0" w:color="CCCCCC"/>
            </w:tcBorders>
          </w:tcPr>
          <w:p w14:paraId="197FC500" w14:textId="77777777" w:rsidR="00330955" w:rsidRDefault="00000000">
            <w:pPr>
              <w:pStyle w:val="TableParagraph"/>
              <w:spacing w:line="285" w:lineRule="auto"/>
              <w:rPr>
                <w:sz w:val="20"/>
              </w:rPr>
            </w:pPr>
            <w:proofErr w:type="spellStart"/>
            <w:r>
              <w:rPr>
                <w:spacing w:val="-4"/>
                <w:sz w:val="20"/>
              </w:rPr>
              <w:t>Oest</w:t>
            </w:r>
            <w:proofErr w:type="spellEnd"/>
            <w:r>
              <w:rPr>
                <w:spacing w:val="-4"/>
                <w:sz w:val="20"/>
              </w:rPr>
              <w:t xml:space="preserve"> </w:t>
            </w:r>
            <w:r>
              <w:rPr>
                <w:spacing w:val="-6"/>
                <w:sz w:val="20"/>
              </w:rPr>
              <w:t>e:</w:t>
            </w:r>
          </w:p>
        </w:tc>
        <w:tc>
          <w:tcPr>
            <w:tcW w:w="8487" w:type="dxa"/>
            <w:tcBorders>
              <w:left w:val="single" w:sz="6" w:space="0" w:color="CCCCCC"/>
              <w:bottom w:val="single" w:sz="6" w:space="0" w:color="CCCCCC"/>
              <w:right w:val="single" w:sz="4" w:space="0" w:color="CCCCCC"/>
            </w:tcBorders>
          </w:tcPr>
          <w:p w14:paraId="55B5521D" w14:textId="77777777" w:rsidR="00330955" w:rsidRDefault="00000000">
            <w:pPr>
              <w:pStyle w:val="TableParagraph"/>
              <w:spacing w:line="285" w:lineRule="auto"/>
              <w:ind w:left="63"/>
              <w:rPr>
                <w:sz w:val="20"/>
              </w:rPr>
            </w:pPr>
            <w:r>
              <w:rPr>
                <w:sz w:val="20"/>
              </w:rPr>
              <w:t>Con Espacio Libre Público (Parcela 32 del sector V-3 “El Montecillo), en</w:t>
            </w:r>
            <w:r>
              <w:rPr>
                <w:spacing w:val="80"/>
                <w:sz w:val="20"/>
              </w:rPr>
              <w:t xml:space="preserve"> </w:t>
            </w:r>
            <w:r>
              <w:rPr>
                <w:sz w:val="20"/>
              </w:rPr>
              <w:t>línea quebrada de 8,07 m; 6,28 m y 30,21 m.</w:t>
            </w:r>
          </w:p>
        </w:tc>
      </w:tr>
    </w:tbl>
    <w:p w14:paraId="53CAAAC3" w14:textId="77777777" w:rsidR="00330955" w:rsidRDefault="00330955">
      <w:pPr>
        <w:pStyle w:val="Textoindependiente"/>
        <w:spacing w:before="145"/>
      </w:pPr>
    </w:p>
    <w:p w14:paraId="2105E6E3" w14:textId="17814E86" w:rsidR="00330955" w:rsidRDefault="00000000">
      <w:pPr>
        <w:pStyle w:val="Textoindependiente"/>
        <w:ind w:left="142"/>
        <w:jc w:val="both"/>
      </w:pPr>
      <w:r>
        <w:t xml:space="preserve">Coordenadas UTM </w:t>
      </w:r>
      <w:r>
        <w:rPr>
          <w:spacing w:val="-2"/>
        </w:rPr>
        <w:t>ETRS89:</w:t>
      </w:r>
    </w:p>
    <w:p w14:paraId="7A776974" w14:textId="77777777" w:rsidR="00330955" w:rsidRDefault="00330955">
      <w:pPr>
        <w:pStyle w:val="Textoindependiente"/>
        <w:spacing w:before="29"/>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724"/>
        <w:gridCol w:w="3672"/>
        <w:gridCol w:w="3669"/>
      </w:tblGrid>
      <w:tr w:rsidR="00330955" w14:paraId="2D47245B" w14:textId="77777777">
        <w:trPr>
          <w:trHeight w:val="403"/>
        </w:trPr>
        <w:tc>
          <w:tcPr>
            <w:tcW w:w="1724" w:type="dxa"/>
            <w:tcBorders>
              <w:left w:val="single" w:sz="4" w:space="0" w:color="CCCCCC"/>
              <w:bottom w:val="single" w:sz="8" w:space="0" w:color="CCCCCC"/>
            </w:tcBorders>
            <w:shd w:val="clear" w:color="auto" w:fill="F3F3F3"/>
          </w:tcPr>
          <w:p w14:paraId="521582EC" w14:textId="77777777" w:rsidR="00330955" w:rsidRDefault="00000000">
            <w:pPr>
              <w:pStyle w:val="TableParagraph"/>
              <w:spacing w:before="82"/>
              <w:rPr>
                <w:b/>
                <w:sz w:val="20"/>
              </w:rPr>
            </w:pPr>
            <w:r>
              <w:rPr>
                <w:b/>
                <w:spacing w:val="-2"/>
                <w:sz w:val="20"/>
              </w:rPr>
              <w:t>Punto</w:t>
            </w:r>
          </w:p>
        </w:tc>
        <w:tc>
          <w:tcPr>
            <w:tcW w:w="3672" w:type="dxa"/>
            <w:shd w:val="clear" w:color="auto" w:fill="F3F3F3"/>
          </w:tcPr>
          <w:p w14:paraId="1E4C7446" w14:textId="77777777" w:rsidR="00330955" w:rsidRDefault="00000000">
            <w:pPr>
              <w:pStyle w:val="TableParagraph"/>
              <w:spacing w:before="82"/>
              <w:ind w:left="63"/>
              <w:rPr>
                <w:b/>
                <w:sz w:val="20"/>
              </w:rPr>
            </w:pPr>
            <w:r>
              <w:rPr>
                <w:b/>
                <w:sz w:val="20"/>
              </w:rPr>
              <w:t>Coordenada</w:t>
            </w:r>
            <w:r>
              <w:rPr>
                <w:b/>
                <w:spacing w:val="-9"/>
                <w:sz w:val="20"/>
              </w:rPr>
              <w:t xml:space="preserve"> </w:t>
            </w:r>
            <w:r>
              <w:rPr>
                <w:b/>
                <w:spacing w:val="-10"/>
                <w:sz w:val="20"/>
              </w:rPr>
              <w:t>X</w:t>
            </w:r>
          </w:p>
        </w:tc>
        <w:tc>
          <w:tcPr>
            <w:tcW w:w="3669" w:type="dxa"/>
            <w:tcBorders>
              <w:bottom w:val="single" w:sz="8" w:space="0" w:color="CCCCCC"/>
              <w:right w:val="single" w:sz="4" w:space="0" w:color="CCCCCC"/>
            </w:tcBorders>
            <w:shd w:val="clear" w:color="auto" w:fill="F3F3F3"/>
          </w:tcPr>
          <w:p w14:paraId="7615616A" w14:textId="77777777" w:rsidR="00330955" w:rsidRDefault="00000000">
            <w:pPr>
              <w:pStyle w:val="TableParagraph"/>
              <w:spacing w:before="82"/>
              <w:rPr>
                <w:b/>
                <w:sz w:val="20"/>
              </w:rPr>
            </w:pPr>
            <w:r>
              <w:rPr>
                <w:b/>
                <w:sz w:val="20"/>
              </w:rPr>
              <w:t>Coordenada</w:t>
            </w:r>
            <w:r>
              <w:rPr>
                <w:b/>
                <w:spacing w:val="-9"/>
                <w:sz w:val="20"/>
              </w:rPr>
              <w:t xml:space="preserve"> </w:t>
            </w:r>
            <w:r>
              <w:rPr>
                <w:b/>
                <w:spacing w:val="-10"/>
                <w:sz w:val="20"/>
              </w:rPr>
              <w:t>Y</w:t>
            </w:r>
          </w:p>
        </w:tc>
      </w:tr>
      <w:tr w:rsidR="00330955" w14:paraId="3527E55E" w14:textId="77777777">
        <w:trPr>
          <w:trHeight w:val="387"/>
        </w:trPr>
        <w:tc>
          <w:tcPr>
            <w:tcW w:w="1724" w:type="dxa"/>
            <w:tcBorders>
              <w:top w:val="single" w:sz="8" w:space="0" w:color="CCCCCC"/>
              <w:left w:val="single" w:sz="4" w:space="0" w:color="CCCCCC"/>
              <w:bottom w:val="single" w:sz="8" w:space="0" w:color="CCCCCC"/>
            </w:tcBorders>
          </w:tcPr>
          <w:p w14:paraId="1D4A92D9" w14:textId="77777777" w:rsidR="00330955" w:rsidRDefault="00000000">
            <w:pPr>
              <w:pStyle w:val="TableParagraph"/>
              <w:rPr>
                <w:sz w:val="20"/>
              </w:rPr>
            </w:pPr>
            <w:r>
              <w:rPr>
                <w:spacing w:val="-10"/>
                <w:sz w:val="20"/>
              </w:rPr>
              <w:t>G</w:t>
            </w:r>
          </w:p>
        </w:tc>
        <w:tc>
          <w:tcPr>
            <w:tcW w:w="3672" w:type="dxa"/>
          </w:tcPr>
          <w:p w14:paraId="50F055DD" w14:textId="77777777" w:rsidR="00330955" w:rsidRDefault="00000000">
            <w:pPr>
              <w:pStyle w:val="TableParagraph"/>
              <w:ind w:left="63"/>
              <w:rPr>
                <w:sz w:val="20"/>
              </w:rPr>
            </w:pPr>
            <w:r>
              <w:rPr>
                <w:spacing w:val="-2"/>
                <w:sz w:val="20"/>
              </w:rPr>
              <w:t>425593,67</w:t>
            </w:r>
          </w:p>
        </w:tc>
        <w:tc>
          <w:tcPr>
            <w:tcW w:w="3669" w:type="dxa"/>
            <w:tcBorders>
              <w:top w:val="single" w:sz="8" w:space="0" w:color="CCCCCC"/>
              <w:bottom w:val="single" w:sz="8" w:space="0" w:color="CCCCCC"/>
              <w:right w:val="single" w:sz="4" w:space="0" w:color="CCCCCC"/>
            </w:tcBorders>
          </w:tcPr>
          <w:p w14:paraId="2F1AE09E" w14:textId="77777777" w:rsidR="00330955" w:rsidRDefault="00000000">
            <w:pPr>
              <w:pStyle w:val="TableParagraph"/>
              <w:rPr>
                <w:sz w:val="20"/>
              </w:rPr>
            </w:pPr>
            <w:r>
              <w:rPr>
                <w:spacing w:val="-2"/>
                <w:sz w:val="20"/>
              </w:rPr>
              <w:t>4483724,12</w:t>
            </w:r>
          </w:p>
        </w:tc>
      </w:tr>
      <w:tr w:rsidR="00330955" w14:paraId="2C5C9A5A" w14:textId="77777777">
        <w:trPr>
          <w:trHeight w:val="388"/>
        </w:trPr>
        <w:tc>
          <w:tcPr>
            <w:tcW w:w="1724" w:type="dxa"/>
            <w:tcBorders>
              <w:top w:val="single" w:sz="8" w:space="0" w:color="CCCCCC"/>
              <w:left w:val="single" w:sz="4" w:space="0" w:color="CCCCCC"/>
              <w:bottom w:val="single" w:sz="8" w:space="0" w:color="CCCCCC"/>
            </w:tcBorders>
          </w:tcPr>
          <w:p w14:paraId="56970410" w14:textId="77777777" w:rsidR="00330955" w:rsidRDefault="00000000">
            <w:pPr>
              <w:pStyle w:val="TableParagraph"/>
              <w:rPr>
                <w:sz w:val="20"/>
              </w:rPr>
            </w:pPr>
            <w:r>
              <w:rPr>
                <w:spacing w:val="-5"/>
                <w:sz w:val="20"/>
              </w:rPr>
              <w:t>11</w:t>
            </w:r>
          </w:p>
        </w:tc>
        <w:tc>
          <w:tcPr>
            <w:tcW w:w="3672" w:type="dxa"/>
          </w:tcPr>
          <w:p w14:paraId="7A83CD80" w14:textId="77777777" w:rsidR="00330955" w:rsidRDefault="00000000">
            <w:pPr>
              <w:pStyle w:val="TableParagraph"/>
              <w:ind w:left="63"/>
              <w:rPr>
                <w:sz w:val="20"/>
              </w:rPr>
            </w:pPr>
            <w:r>
              <w:rPr>
                <w:spacing w:val="-2"/>
                <w:sz w:val="20"/>
              </w:rPr>
              <w:t>425589,98</w:t>
            </w:r>
          </w:p>
        </w:tc>
        <w:tc>
          <w:tcPr>
            <w:tcW w:w="3669" w:type="dxa"/>
            <w:tcBorders>
              <w:top w:val="single" w:sz="8" w:space="0" w:color="CCCCCC"/>
              <w:bottom w:val="single" w:sz="8" w:space="0" w:color="CCCCCC"/>
              <w:right w:val="single" w:sz="4" w:space="0" w:color="CCCCCC"/>
            </w:tcBorders>
          </w:tcPr>
          <w:p w14:paraId="2D6F92B9" w14:textId="77777777" w:rsidR="00330955" w:rsidRDefault="00000000">
            <w:pPr>
              <w:pStyle w:val="TableParagraph"/>
              <w:rPr>
                <w:sz w:val="20"/>
              </w:rPr>
            </w:pPr>
            <w:r>
              <w:rPr>
                <w:spacing w:val="-2"/>
                <w:sz w:val="20"/>
              </w:rPr>
              <w:t>4483723,89</w:t>
            </w:r>
          </w:p>
        </w:tc>
      </w:tr>
      <w:tr w:rsidR="00330955" w14:paraId="7404F027" w14:textId="77777777">
        <w:trPr>
          <w:trHeight w:val="388"/>
        </w:trPr>
        <w:tc>
          <w:tcPr>
            <w:tcW w:w="1724" w:type="dxa"/>
            <w:tcBorders>
              <w:top w:val="single" w:sz="8" w:space="0" w:color="CCCCCC"/>
              <w:left w:val="single" w:sz="4" w:space="0" w:color="CCCCCC"/>
              <w:bottom w:val="single" w:sz="8" w:space="0" w:color="CCCCCC"/>
            </w:tcBorders>
          </w:tcPr>
          <w:p w14:paraId="779A2BAF" w14:textId="77777777" w:rsidR="00330955" w:rsidRDefault="00000000">
            <w:pPr>
              <w:pStyle w:val="TableParagraph"/>
              <w:rPr>
                <w:sz w:val="20"/>
              </w:rPr>
            </w:pPr>
            <w:r>
              <w:rPr>
                <w:spacing w:val="-5"/>
                <w:sz w:val="20"/>
              </w:rPr>
              <w:t>12</w:t>
            </w:r>
          </w:p>
        </w:tc>
        <w:tc>
          <w:tcPr>
            <w:tcW w:w="3672" w:type="dxa"/>
          </w:tcPr>
          <w:p w14:paraId="708AD33B" w14:textId="77777777" w:rsidR="00330955" w:rsidRDefault="00000000">
            <w:pPr>
              <w:pStyle w:val="TableParagraph"/>
              <w:ind w:left="63"/>
              <w:rPr>
                <w:sz w:val="20"/>
              </w:rPr>
            </w:pPr>
            <w:r>
              <w:rPr>
                <w:spacing w:val="-2"/>
                <w:sz w:val="20"/>
              </w:rPr>
              <w:t>425589,08</w:t>
            </w:r>
          </w:p>
        </w:tc>
        <w:tc>
          <w:tcPr>
            <w:tcW w:w="3669" w:type="dxa"/>
            <w:tcBorders>
              <w:top w:val="single" w:sz="8" w:space="0" w:color="CCCCCC"/>
              <w:bottom w:val="single" w:sz="8" w:space="0" w:color="CCCCCC"/>
              <w:right w:val="single" w:sz="4" w:space="0" w:color="CCCCCC"/>
            </w:tcBorders>
          </w:tcPr>
          <w:p w14:paraId="18D6659D" w14:textId="77777777" w:rsidR="00330955" w:rsidRDefault="00000000">
            <w:pPr>
              <w:pStyle w:val="TableParagraph"/>
              <w:rPr>
                <w:sz w:val="20"/>
              </w:rPr>
            </w:pPr>
            <w:r>
              <w:rPr>
                <w:spacing w:val="-2"/>
                <w:sz w:val="20"/>
              </w:rPr>
              <w:t>4483723,83</w:t>
            </w:r>
          </w:p>
        </w:tc>
      </w:tr>
      <w:tr w:rsidR="00330955" w14:paraId="67F15265" w14:textId="77777777">
        <w:trPr>
          <w:trHeight w:val="388"/>
        </w:trPr>
        <w:tc>
          <w:tcPr>
            <w:tcW w:w="1724" w:type="dxa"/>
            <w:tcBorders>
              <w:top w:val="single" w:sz="8" w:space="0" w:color="CCCCCC"/>
              <w:left w:val="single" w:sz="4" w:space="0" w:color="CCCCCC"/>
              <w:bottom w:val="single" w:sz="8" w:space="0" w:color="CCCCCC"/>
            </w:tcBorders>
          </w:tcPr>
          <w:p w14:paraId="7C7E0A3D" w14:textId="77777777" w:rsidR="00330955" w:rsidRDefault="00000000">
            <w:pPr>
              <w:pStyle w:val="TableParagraph"/>
              <w:rPr>
                <w:sz w:val="20"/>
              </w:rPr>
            </w:pPr>
            <w:r>
              <w:rPr>
                <w:spacing w:val="-5"/>
                <w:sz w:val="20"/>
              </w:rPr>
              <w:t>13</w:t>
            </w:r>
          </w:p>
        </w:tc>
        <w:tc>
          <w:tcPr>
            <w:tcW w:w="3672" w:type="dxa"/>
          </w:tcPr>
          <w:p w14:paraId="0A5BD2F4" w14:textId="77777777" w:rsidR="00330955" w:rsidRDefault="00000000">
            <w:pPr>
              <w:pStyle w:val="TableParagraph"/>
              <w:ind w:left="63"/>
              <w:rPr>
                <w:sz w:val="20"/>
              </w:rPr>
            </w:pPr>
            <w:r>
              <w:rPr>
                <w:spacing w:val="-2"/>
                <w:sz w:val="20"/>
              </w:rPr>
              <w:t>425573,71</w:t>
            </w:r>
          </w:p>
        </w:tc>
        <w:tc>
          <w:tcPr>
            <w:tcW w:w="3669" w:type="dxa"/>
            <w:tcBorders>
              <w:top w:val="single" w:sz="8" w:space="0" w:color="CCCCCC"/>
              <w:bottom w:val="single" w:sz="8" w:space="0" w:color="CCCCCC"/>
              <w:right w:val="single" w:sz="4" w:space="0" w:color="CCCCCC"/>
            </w:tcBorders>
          </w:tcPr>
          <w:p w14:paraId="7FB899CD" w14:textId="77777777" w:rsidR="00330955" w:rsidRDefault="00000000">
            <w:pPr>
              <w:pStyle w:val="TableParagraph"/>
              <w:rPr>
                <w:sz w:val="20"/>
              </w:rPr>
            </w:pPr>
            <w:r>
              <w:rPr>
                <w:spacing w:val="-2"/>
                <w:sz w:val="20"/>
              </w:rPr>
              <w:t>4483722,88</w:t>
            </w:r>
          </w:p>
        </w:tc>
      </w:tr>
      <w:tr w:rsidR="00330955" w14:paraId="7EE2F496" w14:textId="77777777">
        <w:trPr>
          <w:trHeight w:val="388"/>
        </w:trPr>
        <w:tc>
          <w:tcPr>
            <w:tcW w:w="1724" w:type="dxa"/>
            <w:tcBorders>
              <w:top w:val="single" w:sz="8" w:space="0" w:color="CCCCCC"/>
              <w:left w:val="single" w:sz="4" w:space="0" w:color="CCCCCC"/>
              <w:bottom w:val="single" w:sz="8" w:space="0" w:color="CCCCCC"/>
            </w:tcBorders>
          </w:tcPr>
          <w:p w14:paraId="2FF2CF86" w14:textId="77777777" w:rsidR="00330955" w:rsidRDefault="00000000">
            <w:pPr>
              <w:pStyle w:val="TableParagraph"/>
              <w:rPr>
                <w:sz w:val="20"/>
              </w:rPr>
            </w:pPr>
            <w:r>
              <w:rPr>
                <w:spacing w:val="-5"/>
                <w:sz w:val="20"/>
              </w:rPr>
              <w:t>14</w:t>
            </w:r>
          </w:p>
        </w:tc>
        <w:tc>
          <w:tcPr>
            <w:tcW w:w="3672" w:type="dxa"/>
          </w:tcPr>
          <w:p w14:paraId="11101190" w14:textId="77777777" w:rsidR="00330955" w:rsidRDefault="00000000">
            <w:pPr>
              <w:pStyle w:val="TableParagraph"/>
              <w:ind w:left="63"/>
              <w:rPr>
                <w:sz w:val="20"/>
              </w:rPr>
            </w:pPr>
            <w:r>
              <w:rPr>
                <w:spacing w:val="-2"/>
                <w:sz w:val="20"/>
              </w:rPr>
              <w:t>425563,91</w:t>
            </w:r>
          </w:p>
        </w:tc>
        <w:tc>
          <w:tcPr>
            <w:tcW w:w="3669" w:type="dxa"/>
            <w:tcBorders>
              <w:top w:val="single" w:sz="8" w:space="0" w:color="CCCCCC"/>
              <w:bottom w:val="single" w:sz="8" w:space="0" w:color="CCCCCC"/>
              <w:right w:val="single" w:sz="4" w:space="0" w:color="CCCCCC"/>
            </w:tcBorders>
          </w:tcPr>
          <w:p w14:paraId="307E7889" w14:textId="77777777" w:rsidR="00330955" w:rsidRDefault="00000000">
            <w:pPr>
              <w:pStyle w:val="TableParagraph"/>
              <w:rPr>
                <w:sz w:val="20"/>
              </w:rPr>
            </w:pPr>
            <w:r>
              <w:rPr>
                <w:spacing w:val="-2"/>
                <w:sz w:val="20"/>
              </w:rPr>
              <w:t>4483751,46</w:t>
            </w:r>
          </w:p>
        </w:tc>
      </w:tr>
      <w:tr w:rsidR="00330955" w14:paraId="5DBDE760" w14:textId="77777777">
        <w:trPr>
          <w:trHeight w:val="387"/>
        </w:trPr>
        <w:tc>
          <w:tcPr>
            <w:tcW w:w="1724" w:type="dxa"/>
            <w:tcBorders>
              <w:top w:val="single" w:sz="8" w:space="0" w:color="CCCCCC"/>
              <w:left w:val="single" w:sz="4" w:space="0" w:color="CCCCCC"/>
              <w:bottom w:val="single" w:sz="8" w:space="0" w:color="CCCCCC"/>
            </w:tcBorders>
          </w:tcPr>
          <w:p w14:paraId="63CE1002" w14:textId="77777777" w:rsidR="00330955" w:rsidRDefault="00000000">
            <w:pPr>
              <w:pStyle w:val="TableParagraph"/>
              <w:rPr>
                <w:sz w:val="20"/>
              </w:rPr>
            </w:pPr>
            <w:r>
              <w:rPr>
                <w:spacing w:val="-5"/>
                <w:sz w:val="20"/>
              </w:rPr>
              <w:t>15</w:t>
            </w:r>
          </w:p>
        </w:tc>
        <w:tc>
          <w:tcPr>
            <w:tcW w:w="3672" w:type="dxa"/>
          </w:tcPr>
          <w:p w14:paraId="7348FDC2" w14:textId="77777777" w:rsidR="00330955" w:rsidRDefault="00000000">
            <w:pPr>
              <w:pStyle w:val="TableParagraph"/>
              <w:ind w:left="63"/>
              <w:rPr>
                <w:sz w:val="20"/>
              </w:rPr>
            </w:pPr>
            <w:r>
              <w:rPr>
                <w:spacing w:val="-2"/>
                <w:sz w:val="20"/>
              </w:rPr>
              <w:t>425563,92</w:t>
            </w:r>
          </w:p>
        </w:tc>
        <w:tc>
          <w:tcPr>
            <w:tcW w:w="3669" w:type="dxa"/>
            <w:tcBorders>
              <w:top w:val="single" w:sz="8" w:space="0" w:color="CCCCCC"/>
              <w:bottom w:val="single" w:sz="8" w:space="0" w:color="CCCCCC"/>
              <w:right w:val="single" w:sz="4" w:space="0" w:color="CCCCCC"/>
            </w:tcBorders>
          </w:tcPr>
          <w:p w14:paraId="523BDDEE" w14:textId="77777777" w:rsidR="00330955" w:rsidRDefault="00000000">
            <w:pPr>
              <w:pStyle w:val="TableParagraph"/>
              <w:rPr>
                <w:sz w:val="20"/>
              </w:rPr>
            </w:pPr>
            <w:r>
              <w:rPr>
                <w:spacing w:val="-2"/>
                <w:sz w:val="20"/>
              </w:rPr>
              <w:t>4483757,74</w:t>
            </w:r>
          </w:p>
        </w:tc>
      </w:tr>
      <w:tr w:rsidR="00330955" w14:paraId="10A7A9FA" w14:textId="77777777">
        <w:trPr>
          <w:trHeight w:val="388"/>
        </w:trPr>
        <w:tc>
          <w:tcPr>
            <w:tcW w:w="1724" w:type="dxa"/>
            <w:tcBorders>
              <w:top w:val="single" w:sz="8" w:space="0" w:color="CCCCCC"/>
              <w:left w:val="single" w:sz="4" w:space="0" w:color="CCCCCC"/>
              <w:bottom w:val="single" w:sz="8" w:space="0" w:color="CCCCCC"/>
            </w:tcBorders>
          </w:tcPr>
          <w:p w14:paraId="596227A3" w14:textId="77777777" w:rsidR="00330955" w:rsidRDefault="00000000">
            <w:pPr>
              <w:pStyle w:val="TableParagraph"/>
              <w:rPr>
                <w:sz w:val="20"/>
              </w:rPr>
            </w:pPr>
            <w:r>
              <w:rPr>
                <w:spacing w:val="-10"/>
                <w:sz w:val="20"/>
              </w:rPr>
              <w:t>E</w:t>
            </w:r>
          </w:p>
        </w:tc>
        <w:tc>
          <w:tcPr>
            <w:tcW w:w="3672" w:type="dxa"/>
          </w:tcPr>
          <w:p w14:paraId="25978949" w14:textId="77777777" w:rsidR="00330955" w:rsidRDefault="00000000">
            <w:pPr>
              <w:pStyle w:val="TableParagraph"/>
              <w:ind w:left="63"/>
              <w:rPr>
                <w:sz w:val="20"/>
              </w:rPr>
            </w:pPr>
            <w:r>
              <w:rPr>
                <w:spacing w:val="-2"/>
                <w:sz w:val="20"/>
              </w:rPr>
              <w:t>425565,08</w:t>
            </w:r>
          </w:p>
        </w:tc>
        <w:tc>
          <w:tcPr>
            <w:tcW w:w="3669" w:type="dxa"/>
            <w:tcBorders>
              <w:top w:val="single" w:sz="8" w:space="0" w:color="CCCCCC"/>
              <w:bottom w:val="single" w:sz="8" w:space="0" w:color="CCCCCC"/>
              <w:right w:val="single" w:sz="4" w:space="0" w:color="CCCCCC"/>
            </w:tcBorders>
          </w:tcPr>
          <w:p w14:paraId="417A6CAB" w14:textId="77777777" w:rsidR="00330955" w:rsidRDefault="00000000">
            <w:pPr>
              <w:pStyle w:val="TableParagraph"/>
              <w:rPr>
                <w:sz w:val="20"/>
              </w:rPr>
            </w:pPr>
            <w:r>
              <w:rPr>
                <w:spacing w:val="-2"/>
                <w:sz w:val="20"/>
              </w:rPr>
              <w:t>4483765,72</w:t>
            </w:r>
          </w:p>
        </w:tc>
      </w:tr>
      <w:tr w:rsidR="00330955" w14:paraId="58AF3B7E" w14:textId="77777777">
        <w:trPr>
          <w:trHeight w:val="390"/>
        </w:trPr>
        <w:tc>
          <w:tcPr>
            <w:tcW w:w="1724" w:type="dxa"/>
            <w:tcBorders>
              <w:top w:val="single" w:sz="8" w:space="0" w:color="CCCCCC"/>
              <w:left w:val="single" w:sz="4" w:space="0" w:color="CCCCCC"/>
            </w:tcBorders>
          </w:tcPr>
          <w:p w14:paraId="0B3084BC" w14:textId="77777777" w:rsidR="00330955" w:rsidRDefault="00000000">
            <w:pPr>
              <w:pStyle w:val="TableParagraph"/>
              <w:rPr>
                <w:sz w:val="20"/>
              </w:rPr>
            </w:pPr>
            <w:r>
              <w:rPr>
                <w:spacing w:val="-10"/>
                <w:sz w:val="20"/>
              </w:rPr>
              <w:t>F</w:t>
            </w:r>
          </w:p>
        </w:tc>
        <w:tc>
          <w:tcPr>
            <w:tcW w:w="3672" w:type="dxa"/>
          </w:tcPr>
          <w:p w14:paraId="5F60DA84" w14:textId="77777777" w:rsidR="00330955" w:rsidRDefault="00000000">
            <w:pPr>
              <w:pStyle w:val="TableParagraph"/>
              <w:ind w:left="63"/>
              <w:rPr>
                <w:sz w:val="20"/>
              </w:rPr>
            </w:pPr>
            <w:r>
              <w:rPr>
                <w:spacing w:val="-2"/>
                <w:sz w:val="20"/>
              </w:rPr>
              <w:t>425592,75</w:t>
            </w:r>
          </w:p>
        </w:tc>
        <w:tc>
          <w:tcPr>
            <w:tcW w:w="3669" w:type="dxa"/>
            <w:tcBorders>
              <w:top w:val="single" w:sz="8" w:space="0" w:color="CCCCCC"/>
              <w:right w:val="single" w:sz="4" w:space="0" w:color="CCCCCC"/>
            </w:tcBorders>
          </w:tcPr>
          <w:p w14:paraId="21ABD8F7" w14:textId="77777777" w:rsidR="00330955" w:rsidRDefault="00000000">
            <w:pPr>
              <w:pStyle w:val="TableParagraph"/>
              <w:rPr>
                <w:sz w:val="20"/>
              </w:rPr>
            </w:pPr>
            <w:r>
              <w:rPr>
                <w:spacing w:val="-2"/>
                <w:sz w:val="20"/>
              </w:rPr>
              <w:t>4483763,51</w:t>
            </w:r>
          </w:p>
        </w:tc>
      </w:tr>
    </w:tbl>
    <w:p w14:paraId="558A40B7" w14:textId="77777777" w:rsidR="00330955" w:rsidRDefault="00330955">
      <w:pPr>
        <w:pStyle w:val="TableParagraph"/>
        <w:rPr>
          <w:sz w:val="20"/>
        </w:rPr>
        <w:sectPr w:rsidR="00330955">
          <w:pgSz w:w="11910" w:h="16840"/>
          <w:pgMar w:top="1260" w:right="565" w:bottom="1260" w:left="1275" w:header="225" w:footer="1060" w:gutter="0"/>
          <w:cols w:space="720"/>
        </w:sectPr>
      </w:pPr>
    </w:p>
    <w:p w14:paraId="33E1948F" w14:textId="56AE17EF" w:rsidR="00330955" w:rsidRDefault="00000000">
      <w:pPr>
        <w:pStyle w:val="Textoindependiente"/>
        <w:spacing w:before="180" w:line="292" w:lineRule="auto"/>
        <w:ind w:left="142" w:right="851"/>
        <w:jc w:val="both"/>
      </w:pPr>
      <w:r>
        <w:lastRenderedPageBreak/>
        <w:t xml:space="preserve">Esta parcela se encuentra afectada por el </w:t>
      </w:r>
      <w:r w:rsidRPr="00050F4E">
        <w:rPr>
          <w:i/>
          <w:iCs/>
        </w:rPr>
        <w:t>“trazado del Canal del Guadarrama”,</w:t>
      </w:r>
      <w:r>
        <w:t xml:space="preserve"> elemento</w:t>
      </w:r>
      <w:r>
        <w:rPr>
          <w:spacing w:val="80"/>
        </w:rPr>
        <w:t xml:space="preserve"> </w:t>
      </w:r>
      <w:r>
        <w:t>inventariado en el Catálogo Geográfico de la Comunidad de Madrid (CM/0000/024), por lo que es de aplicación el régimen de protección establecido en la Ley 3/2013, de 18 de junio, de Patrimonio Histórico de la Comunidad de Madrid</w:t>
      </w:r>
      <w:r w:rsidR="00050F4E">
        <w:t>.</w:t>
      </w:r>
    </w:p>
    <w:p w14:paraId="700CF0E3" w14:textId="77777777" w:rsidR="00330955" w:rsidRDefault="00330955">
      <w:pPr>
        <w:pStyle w:val="Textoindependiente"/>
        <w:spacing w:before="10"/>
      </w:pPr>
    </w:p>
    <w:p w14:paraId="3B82247C" w14:textId="77777777" w:rsidR="00330955" w:rsidRDefault="00000000">
      <w:pPr>
        <w:pStyle w:val="Textoindependiente"/>
        <w:spacing w:line="292" w:lineRule="auto"/>
        <w:ind w:left="142" w:right="851"/>
        <w:jc w:val="both"/>
      </w:pPr>
      <w:r>
        <w:t xml:space="preserve">Esta parcela responde a lo establecido en la Ley 9/2001 del Suelo de la Comunidad de Madrid, en cuanto a que los terrenos de Suelo Urbano </w:t>
      </w:r>
      <w:proofErr w:type="gramStart"/>
      <w:r>
        <w:t>Consolidado,</w:t>
      </w:r>
      <w:proofErr w:type="gramEnd"/>
      <w:r>
        <w:t xml:space="preserve"> están legalmente afectados por la carga de ejecución y la financiación de todas las obras de urbanización que aún resten para que la parcela adquiera la condición de solar, de acuerdo con la alineación expedida y a las infraestructuras de urbanización pendientes a todo lo largo del perímetro de la parcela.</w:t>
      </w:r>
    </w:p>
    <w:p w14:paraId="0ABE71CE" w14:textId="77777777" w:rsidR="00330955" w:rsidRDefault="00330955">
      <w:pPr>
        <w:pStyle w:val="Textoindependiente"/>
        <w:spacing w:before="9"/>
      </w:pPr>
    </w:p>
    <w:p w14:paraId="4720AD9F" w14:textId="77777777" w:rsidR="00330955" w:rsidRPr="00050F4E" w:rsidRDefault="00000000">
      <w:pPr>
        <w:pStyle w:val="Ttulo2"/>
        <w:tabs>
          <w:tab w:val="left" w:pos="699"/>
        </w:tabs>
        <w:rPr>
          <w:i/>
          <w:iCs/>
        </w:rPr>
      </w:pPr>
      <w:r>
        <w:rPr>
          <w:noProof/>
        </w:rPr>
        <mc:AlternateContent>
          <mc:Choice Requires="wps">
            <w:drawing>
              <wp:anchor distT="0" distB="0" distL="0" distR="0" simplePos="0" relativeHeight="15816192" behindDoc="0" locked="0" layoutInCell="1" allowOverlap="1" wp14:anchorId="76674856" wp14:editId="734F04A0">
                <wp:simplePos x="0" y="0"/>
                <wp:positionH relativeFrom="page">
                  <wp:posOffset>6807090</wp:posOffset>
                </wp:positionH>
                <wp:positionV relativeFrom="paragraph">
                  <wp:posOffset>-4001</wp:posOffset>
                </wp:positionV>
                <wp:extent cx="419734" cy="318706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3B6CF8C"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452153"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76674856" id="Textbox 204" o:spid="_x0000_s1113" type="#_x0000_t202" style="position:absolute;left:0;text-align:left;margin-left:536pt;margin-top:-.3pt;width:33.05pt;height:250.95pt;z-index:1581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Fz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" filled="f" stroked="f">
                <v:textbox style="layout-flow:vertical;mso-layout-flow-alt:bottom-to-top" inset="0,0,0,0">
                  <w:txbxContent>
                    <w:p w14:paraId="73B6CF8C"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452153"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b w:val="0"/>
          <w:spacing w:val="-10"/>
        </w:rPr>
        <w:t>·</w:t>
      </w:r>
      <w:r>
        <w:rPr>
          <w:b w:val="0"/>
        </w:rPr>
        <w:tab/>
      </w:r>
      <w:r>
        <w:t>Resto</w:t>
      </w:r>
      <w:r>
        <w:rPr>
          <w:spacing w:val="-1"/>
        </w:rPr>
        <w:t xml:space="preserve"> </w:t>
      </w:r>
      <w:r>
        <w:t>de</w:t>
      </w:r>
      <w:r>
        <w:rPr>
          <w:spacing w:val="-1"/>
        </w:rPr>
        <w:t xml:space="preserve"> </w:t>
      </w:r>
      <w:r>
        <w:t>finca matriz.</w:t>
      </w:r>
      <w:r>
        <w:rPr>
          <w:spacing w:val="-1"/>
        </w:rPr>
        <w:t xml:space="preserve"> </w:t>
      </w:r>
      <w:r>
        <w:t>Cesión</w:t>
      </w:r>
      <w:r>
        <w:rPr>
          <w:spacing w:val="-1"/>
        </w:rPr>
        <w:t xml:space="preserve"> </w:t>
      </w:r>
      <w:r>
        <w:t>viario público</w:t>
      </w:r>
      <w:r>
        <w:rPr>
          <w:spacing w:val="-1"/>
        </w:rPr>
        <w:t xml:space="preserve"> </w:t>
      </w:r>
      <w:r w:rsidRPr="00050F4E">
        <w:rPr>
          <w:i/>
          <w:iCs/>
        </w:rPr>
        <w:t xml:space="preserve">“Callejón </w:t>
      </w:r>
      <w:r w:rsidRPr="00050F4E">
        <w:rPr>
          <w:i/>
          <w:iCs/>
          <w:spacing w:val="-2"/>
        </w:rPr>
        <w:t>Vizcaya”</w:t>
      </w:r>
    </w:p>
    <w:p w14:paraId="4BB19908" w14:textId="77777777" w:rsidR="00330955" w:rsidRDefault="00330955">
      <w:pPr>
        <w:pStyle w:val="Textoindependiente"/>
        <w:spacing w:before="65"/>
        <w:rPr>
          <w:b/>
        </w:rPr>
      </w:pPr>
    </w:p>
    <w:p w14:paraId="7748B3CD" w14:textId="77777777" w:rsidR="00330955" w:rsidRDefault="00000000">
      <w:pPr>
        <w:pStyle w:val="Textoindependiente"/>
        <w:spacing w:line="292" w:lineRule="auto"/>
        <w:ind w:left="142" w:right="850"/>
        <w:jc w:val="both"/>
      </w:pPr>
      <w:r>
        <w:t>Cesión destinada red viaria pública, según el Plan General de Las Rozas, con forma de polígono irregular, prácticamente rectangular, con una superficie de 122,08 m², y linda</w:t>
      </w:r>
    </w:p>
    <w:p w14:paraId="3B26AEE4" w14:textId="77777777" w:rsidR="00330955" w:rsidRDefault="00330955">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477"/>
        <w:gridCol w:w="8586"/>
      </w:tblGrid>
      <w:tr w:rsidR="00330955" w14:paraId="66C55E73" w14:textId="77777777">
        <w:trPr>
          <w:trHeight w:val="661"/>
        </w:trPr>
        <w:tc>
          <w:tcPr>
            <w:tcW w:w="477" w:type="dxa"/>
            <w:tcBorders>
              <w:left w:val="single" w:sz="4" w:space="0" w:color="CCCCCC"/>
              <w:right w:val="single" w:sz="6" w:space="0" w:color="CCCCCC"/>
            </w:tcBorders>
            <w:shd w:val="clear" w:color="auto" w:fill="F3F3F3"/>
          </w:tcPr>
          <w:p w14:paraId="56103E90" w14:textId="77777777" w:rsidR="00330955" w:rsidRDefault="00000000">
            <w:pPr>
              <w:pStyle w:val="TableParagraph"/>
              <w:spacing w:line="285" w:lineRule="auto"/>
              <w:rPr>
                <w:sz w:val="20"/>
              </w:rPr>
            </w:pPr>
            <w:proofErr w:type="spellStart"/>
            <w:r>
              <w:rPr>
                <w:spacing w:val="-4"/>
                <w:sz w:val="20"/>
              </w:rPr>
              <w:t>Nor</w:t>
            </w:r>
            <w:proofErr w:type="spellEnd"/>
            <w:r>
              <w:rPr>
                <w:spacing w:val="-4"/>
                <w:sz w:val="20"/>
              </w:rPr>
              <w:t xml:space="preserve"> te:</w:t>
            </w:r>
          </w:p>
        </w:tc>
        <w:tc>
          <w:tcPr>
            <w:tcW w:w="8586" w:type="dxa"/>
            <w:tcBorders>
              <w:left w:val="single" w:sz="6" w:space="0" w:color="CCCCCC"/>
              <w:right w:val="single" w:sz="4" w:space="0" w:color="CCCCCC"/>
            </w:tcBorders>
            <w:shd w:val="clear" w:color="auto" w:fill="F3F3F3"/>
          </w:tcPr>
          <w:p w14:paraId="483CFD11" w14:textId="77777777" w:rsidR="00330955" w:rsidRDefault="00000000">
            <w:pPr>
              <w:pStyle w:val="TableParagraph"/>
              <w:spacing w:line="285" w:lineRule="auto"/>
              <w:ind w:left="63"/>
              <w:rPr>
                <w:sz w:val="20"/>
              </w:rPr>
            </w:pPr>
            <w:r>
              <w:rPr>
                <w:sz w:val="20"/>
              </w:rPr>
              <w:t>Con</w:t>
            </w:r>
            <w:r>
              <w:rPr>
                <w:spacing w:val="38"/>
                <w:sz w:val="20"/>
              </w:rPr>
              <w:t xml:space="preserve"> </w:t>
            </w:r>
            <w:r>
              <w:rPr>
                <w:sz w:val="20"/>
              </w:rPr>
              <w:t>parcela</w:t>
            </w:r>
            <w:r>
              <w:rPr>
                <w:spacing w:val="38"/>
                <w:sz w:val="20"/>
              </w:rPr>
              <w:t xml:space="preserve"> </w:t>
            </w:r>
            <w:r>
              <w:rPr>
                <w:sz w:val="20"/>
              </w:rPr>
              <w:t>resultante</w:t>
            </w:r>
            <w:r>
              <w:rPr>
                <w:spacing w:val="38"/>
                <w:sz w:val="20"/>
              </w:rPr>
              <w:t xml:space="preserve"> </w:t>
            </w:r>
            <w:r>
              <w:rPr>
                <w:sz w:val="20"/>
              </w:rPr>
              <w:t>2</w:t>
            </w:r>
            <w:r>
              <w:rPr>
                <w:spacing w:val="38"/>
                <w:sz w:val="20"/>
              </w:rPr>
              <w:t xml:space="preserve"> </w:t>
            </w:r>
            <w:r>
              <w:rPr>
                <w:sz w:val="20"/>
              </w:rPr>
              <w:t>de</w:t>
            </w:r>
            <w:r>
              <w:rPr>
                <w:spacing w:val="38"/>
                <w:sz w:val="20"/>
              </w:rPr>
              <w:t xml:space="preserve"> </w:t>
            </w:r>
            <w:r>
              <w:rPr>
                <w:sz w:val="20"/>
              </w:rPr>
              <w:t>esta</w:t>
            </w:r>
            <w:r>
              <w:rPr>
                <w:spacing w:val="38"/>
                <w:sz w:val="20"/>
              </w:rPr>
              <w:t xml:space="preserve"> </w:t>
            </w:r>
            <w:r>
              <w:rPr>
                <w:sz w:val="20"/>
              </w:rPr>
              <w:t>parcelación</w:t>
            </w:r>
            <w:r>
              <w:rPr>
                <w:spacing w:val="38"/>
                <w:sz w:val="20"/>
              </w:rPr>
              <w:t xml:space="preserve"> </w:t>
            </w:r>
            <w:r>
              <w:rPr>
                <w:sz w:val="20"/>
              </w:rPr>
              <w:t>en</w:t>
            </w:r>
            <w:r>
              <w:rPr>
                <w:spacing w:val="38"/>
                <w:sz w:val="20"/>
              </w:rPr>
              <w:t xml:space="preserve"> </w:t>
            </w:r>
            <w:r>
              <w:rPr>
                <w:sz w:val="20"/>
              </w:rPr>
              <w:t>línea</w:t>
            </w:r>
            <w:r>
              <w:rPr>
                <w:spacing w:val="38"/>
                <w:sz w:val="20"/>
              </w:rPr>
              <w:t xml:space="preserve"> </w:t>
            </w:r>
            <w:r>
              <w:rPr>
                <w:sz w:val="20"/>
              </w:rPr>
              <w:t>recta</w:t>
            </w:r>
            <w:r>
              <w:rPr>
                <w:spacing w:val="38"/>
                <w:sz w:val="20"/>
              </w:rPr>
              <w:t xml:space="preserve"> </w:t>
            </w:r>
            <w:r>
              <w:rPr>
                <w:sz w:val="20"/>
              </w:rPr>
              <w:t>de</w:t>
            </w:r>
            <w:r>
              <w:rPr>
                <w:spacing w:val="38"/>
                <w:sz w:val="20"/>
              </w:rPr>
              <w:t xml:space="preserve"> </w:t>
            </w:r>
            <w:r>
              <w:rPr>
                <w:sz w:val="20"/>
              </w:rPr>
              <w:t>29,83</w:t>
            </w:r>
            <w:r>
              <w:rPr>
                <w:spacing w:val="38"/>
                <w:sz w:val="20"/>
              </w:rPr>
              <w:t xml:space="preserve"> </w:t>
            </w:r>
            <w:r>
              <w:rPr>
                <w:sz w:val="20"/>
              </w:rPr>
              <w:t>m.</w:t>
            </w:r>
            <w:r>
              <w:rPr>
                <w:spacing w:val="39"/>
                <w:sz w:val="20"/>
              </w:rPr>
              <w:t xml:space="preserve"> </w:t>
            </w:r>
            <w:r>
              <w:rPr>
                <w:sz w:val="20"/>
              </w:rPr>
              <w:t>Y</w:t>
            </w:r>
            <w:r>
              <w:rPr>
                <w:spacing w:val="38"/>
                <w:sz w:val="20"/>
              </w:rPr>
              <w:t xml:space="preserve"> </w:t>
            </w:r>
            <w:r>
              <w:rPr>
                <w:sz w:val="20"/>
              </w:rPr>
              <w:t>con</w:t>
            </w:r>
            <w:r>
              <w:rPr>
                <w:spacing w:val="38"/>
                <w:sz w:val="20"/>
              </w:rPr>
              <w:t xml:space="preserve"> </w:t>
            </w:r>
            <w:r>
              <w:rPr>
                <w:sz w:val="20"/>
              </w:rPr>
              <w:t>parcela</w:t>
            </w:r>
            <w:r>
              <w:rPr>
                <w:spacing w:val="38"/>
                <w:sz w:val="20"/>
              </w:rPr>
              <w:t xml:space="preserve"> </w:t>
            </w:r>
            <w:r>
              <w:rPr>
                <w:sz w:val="20"/>
              </w:rPr>
              <w:t>3 resultante de esta segregación n línea recta de 20,00 m</w:t>
            </w:r>
          </w:p>
        </w:tc>
      </w:tr>
      <w:tr w:rsidR="00330955" w14:paraId="0221BB21" w14:textId="77777777">
        <w:trPr>
          <w:trHeight w:val="661"/>
        </w:trPr>
        <w:tc>
          <w:tcPr>
            <w:tcW w:w="477" w:type="dxa"/>
            <w:tcBorders>
              <w:left w:val="single" w:sz="4" w:space="0" w:color="CCCCCC"/>
              <w:right w:val="single" w:sz="6" w:space="0" w:color="CCCCCC"/>
            </w:tcBorders>
          </w:tcPr>
          <w:p w14:paraId="3CC5437C" w14:textId="77777777" w:rsidR="00330955" w:rsidRDefault="00000000">
            <w:pPr>
              <w:pStyle w:val="TableParagraph"/>
              <w:rPr>
                <w:sz w:val="20"/>
              </w:rPr>
            </w:pPr>
            <w:r>
              <w:rPr>
                <w:spacing w:val="5"/>
                <w:sz w:val="20"/>
              </w:rPr>
              <w:t>Sur</w:t>
            </w:r>
          </w:p>
          <w:p w14:paraId="76BAC07D" w14:textId="77777777" w:rsidR="00330955" w:rsidRDefault="00000000">
            <w:pPr>
              <w:pStyle w:val="TableParagraph"/>
              <w:spacing w:before="43"/>
              <w:rPr>
                <w:sz w:val="20"/>
              </w:rPr>
            </w:pPr>
            <w:r>
              <w:rPr>
                <w:spacing w:val="-10"/>
                <w:sz w:val="20"/>
              </w:rPr>
              <w:t>:</w:t>
            </w:r>
          </w:p>
        </w:tc>
        <w:tc>
          <w:tcPr>
            <w:tcW w:w="8586" w:type="dxa"/>
            <w:tcBorders>
              <w:left w:val="single" w:sz="6" w:space="0" w:color="CCCCCC"/>
              <w:right w:val="single" w:sz="4" w:space="0" w:color="CCCCCC"/>
            </w:tcBorders>
          </w:tcPr>
          <w:p w14:paraId="75777072" w14:textId="77777777" w:rsidR="00330955" w:rsidRDefault="00000000">
            <w:pPr>
              <w:pStyle w:val="TableParagraph"/>
              <w:ind w:left="63"/>
              <w:rPr>
                <w:sz w:val="20"/>
              </w:rPr>
            </w:pPr>
            <w:r>
              <w:rPr>
                <w:sz w:val="20"/>
              </w:rPr>
              <w:t>Con</w:t>
            </w:r>
            <w:r>
              <w:rPr>
                <w:spacing w:val="-4"/>
                <w:sz w:val="20"/>
              </w:rPr>
              <w:t xml:space="preserve"> </w:t>
            </w:r>
            <w:r>
              <w:rPr>
                <w:sz w:val="20"/>
              </w:rPr>
              <w:t>el</w:t>
            </w:r>
            <w:r>
              <w:rPr>
                <w:spacing w:val="-3"/>
                <w:sz w:val="20"/>
              </w:rPr>
              <w:t xml:space="preserve"> </w:t>
            </w:r>
            <w:r>
              <w:rPr>
                <w:sz w:val="20"/>
              </w:rPr>
              <w:t>callejón</w:t>
            </w:r>
            <w:r>
              <w:rPr>
                <w:spacing w:val="-3"/>
                <w:sz w:val="20"/>
              </w:rPr>
              <w:t xml:space="preserve"> </w:t>
            </w:r>
            <w:r>
              <w:rPr>
                <w:sz w:val="20"/>
              </w:rPr>
              <w:t>Vizcaya</w:t>
            </w:r>
            <w:r>
              <w:rPr>
                <w:spacing w:val="-4"/>
                <w:sz w:val="20"/>
              </w:rPr>
              <w:t xml:space="preserve"> </w:t>
            </w:r>
            <w:r>
              <w:rPr>
                <w:sz w:val="20"/>
              </w:rPr>
              <w:t>en</w:t>
            </w:r>
            <w:r>
              <w:rPr>
                <w:spacing w:val="-3"/>
                <w:sz w:val="20"/>
              </w:rPr>
              <w:t xml:space="preserve"> </w:t>
            </w:r>
            <w:r>
              <w:rPr>
                <w:sz w:val="20"/>
              </w:rPr>
              <w:t>línea</w:t>
            </w:r>
            <w:r>
              <w:rPr>
                <w:spacing w:val="-3"/>
                <w:sz w:val="20"/>
              </w:rPr>
              <w:t xml:space="preserve"> </w:t>
            </w:r>
            <w:r>
              <w:rPr>
                <w:sz w:val="20"/>
              </w:rPr>
              <w:t>recta</w:t>
            </w:r>
            <w:r>
              <w:rPr>
                <w:spacing w:val="-4"/>
                <w:sz w:val="20"/>
              </w:rPr>
              <w:t xml:space="preserve"> </w:t>
            </w:r>
            <w:r>
              <w:rPr>
                <w:sz w:val="20"/>
              </w:rPr>
              <w:t>de</w:t>
            </w:r>
            <w:r>
              <w:rPr>
                <w:spacing w:val="-3"/>
                <w:sz w:val="20"/>
              </w:rPr>
              <w:t xml:space="preserve"> </w:t>
            </w:r>
            <w:r>
              <w:rPr>
                <w:sz w:val="20"/>
              </w:rPr>
              <w:t>49,23</w:t>
            </w:r>
            <w:r>
              <w:rPr>
                <w:spacing w:val="-3"/>
                <w:sz w:val="20"/>
              </w:rPr>
              <w:t xml:space="preserve"> </w:t>
            </w:r>
            <w:r>
              <w:rPr>
                <w:spacing w:val="-10"/>
                <w:sz w:val="20"/>
              </w:rPr>
              <w:t>m</w:t>
            </w:r>
          </w:p>
        </w:tc>
      </w:tr>
      <w:tr w:rsidR="00330955" w14:paraId="2CFE2C32" w14:textId="77777777">
        <w:trPr>
          <w:trHeight w:val="659"/>
        </w:trPr>
        <w:tc>
          <w:tcPr>
            <w:tcW w:w="477" w:type="dxa"/>
            <w:tcBorders>
              <w:left w:val="single" w:sz="4" w:space="0" w:color="CCCCCC"/>
              <w:right w:val="single" w:sz="6" w:space="0" w:color="CCCCCC"/>
            </w:tcBorders>
          </w:tcPr>
          <w:p w14:paraId="6314A240" w14:textId="77777777" w:rsidR="00330955" w:rsidRDefault="00000000">
            <w:pPr>
              <w:pStyle w:val="TableParagraph"/>
              <w:spacing w:line="285" w:lineRule="auto"/>
              <w:ind w:right="46"/>
              <w:rPr>
                <w:sz w:val="20"/>
              </w:rPr>
            </w:pPr>
            <w:r>
              <w:rPr>
                <w:spacing w:val="-2"/>
                <w:sz w:val="20"/>
              </w:rPr>
              <w:t>E</w:t>
            </w:r>
            <w:r>
              <w:rPr>
                <w:spacing w:val="-29"/>
                <w:sz w:val="20"/>
              </w:rPr>
              <w:t xml:space="preserve"> </w:t>
            </w:r>
            <w:r>
              <w:rPr>
                <w:spacing w:val="-2"/>
                <w:sz w:val="20"/>
              </w:rPr>
              <w:t>s</w:t>
            </w:r>
            <w:r>
              <w:rPr>
                <w:spacing w:val="-29"/>
                <w:sz w:val="20"/>
              </w:rPr>
              <w:t xml:space="preserve"> </w:t>
            </w:r>
            <w:r>
              <w:rPr>
                <w:spacing w:val="-2"/>
                <w:sz w:val="20"/>
              </w:rPr>
              <w:t xml:space="preserve">t </w:t>
            </w:r>
            <w:r>
              <w:rPr>
                <w:spacing w:val="-6"/>
                <w:sz w:val="20"/>
              </w:rPr>
              <w:t>e:</w:t>
            </w:r>
          </w:p>
        </w:tc>
        <w:tc>
          <w:tcPr>
            <w:tcW w:w="8586" w:type="dxa"/>
            <w:tcBorders>
              <w:left w:val="single" w:sz="6" w:space="0" w:color="CCCCCC"/>
              <w:right w:val="single" w:sz="4" w:space="0" w:color="CCCCCC"/>
            </w:tcBorders>
          </w:tcPr>
          <w:p w14:paraId="29A1531C" w14:textId="77777777" w:rsidR="00330955" w:rsidRDefault="00000000">
            <w:pPr>
              <w:pStyle w:val="TableParagraph"/>
              <w:ind w:left="63"/>
              <w:rPr>
                <w:sz w:val="20"/>
              </w:rPr>
            </w:pPr>
            <w:r>
              <w:rPr>
                <w:sz w:val="20"/>
              </w:rPr>
              <w:t>Con</w:t>
            </w:r>
            <w:r>
              <w:rPr>
                <w:spacing w:val="-3"/>
                <w:sz w:val="20"/>
              </w:rPr>
              <w:t xml:space="preserve"> </w:t>
            </w:r>
            <w:r>
              <w:rPr>
                <w:sz w:val="20"/>
              </w:rPr>
              <w:t>la</w:t>
            </w:r>
            <w:r>
              <w:rPr>
                <w:spacing w:val="-3"/>
                <w:sz w:val="20"/>
              </w:rPr>
              <w:t xml:space="preserve"> </w:t>
            </w:r>
            <w:r>
              <w:rPr>
                <w:sz w:val="20"/>
              </w:rPr>
              <w:t>calle</w:t>
            </w:r>
            <w:r>
              <w:rPr>
                <w:spacing w:val="-3"/>
                <w:sz w:val="20"/>
              </w:rPr>
              <w:t xml:space="preserve"> </w:t>
            </w:r>
            <w:r>
              <w:rPr>
                <w:sz w:val="20"/>
              </w:rPr>
              <w:t>Vizcaya</w:t>
            </w:r>
            <w:r>
              <w:rPr>
                <w:spacing w:val="-3"/>
                <w:sz w:val="20"/>
              </w:rPr>
              <w:t xml:space="preserve"> </w:t>
            </w:r>
            <w:r>
              <w:rPr>
                <w:sz w:val="20"/>
              </w:rPr>
              <w:t>en</w:t>
            </w:r>
            <w:r>
              <w:rPr>
                <w:spacing w:val="-3"/>
                <w:sz w:val="20"/>
              </w:rPr>
              <w:t xml:space="preserve"> </w:t>
            </w:r>
            <w:r>
              <w:rPr>
                <w:sz w:val="20"/>
              </w:rPr>
              <w:t>línea</w:t>
            </w:r>
            <w:r>
              <w:rPr>
                <w:spacing w:val="-3"/>
                <w:sz w:val="20"/>
              </w:rPr>
              <w:t xml:space="preserve"> </w:t>
            </w:r>
            <w:r>
              <w:rPr>
                <w:sz w:val="20"/>
              </w:rPr>
              <w:t>recta</w:t>
            </w:r>
            <w:r>
              <w:rPr>
                <w:spacing w:val="-3"/>
                <w:sz w:val="20"/>
              </w:rPr>
              <w:t xml:space="preserve"> </w:t>
            </w:r>
            <w:r>
              <w:rPr>
                <w:sz w:val="20"/>
              </w:rPr>
              <w:t>de</w:t>
            </w:r>
            <w:r>
              <w:rPr>
                <w:spacing w:val="-3"/>
                <w:sz w:val="20"/>
              </w:rPr>
              <w:t xml:space="preserve"> </w:t>
            </w:r>
            <w:r>
              <w:rPr>
                <w:sz w:val="20"/>
              </w:rPr>
              <w:t>2,64</w:t>
            </w:r>
            <w:r>
              <w:rPr>
                <w:spacing w:val="-2"/>
                <w:sz w:val="20"/>
              </w:rPr>
              <w:t xml:space="preserve"> </w:t>
            </w:r>
            <w:r>
              <w:rPr>
                <w:spacing w:val="-10"/>
                <w:sz w:val="20"/>
              </w:rPr>
              <w:t>m</w:t>
            </w:r>
          </w:p>
        </w:tc>
      </w:tr>
      <w:tr w:rsidR="00330955" w14:paraId="52571035" w14:textId="77777777">
        <w:trPr>
          <w:trHeight w:val="664"/>
        </w:trPr>
        <w:tc>
          <w:tcPr>
            <w:tcW w:w="477" w:type="dxa"/>
            <w:tcBorders>
              <w:left w:val="single" w:sz="4" w:space="0" w:color="CCCCCC"/>
              <w:bottom w:val="single" w:sz="6" w:space="0" w:color="CCCCCC"/>
              <w:right w:val="single" w:sz="6" w:space="0" w:color="CCCCCC"/>
            </w:tcBorders>
          </w:tcPr>
          <w:p w14:paraId="2DF23788" w14:textId="77777777" w:rsidR="00330955" w:rsidRDefault="00000000">
            <w:pPr>
              <w:pStyle w:val="TableParagraph"/>
              <w:spacing w:before="78" w:line="285" w:lineRule="auto"/>
              <w:ind w:right="76"/>
              <w:rPr>
                <w:sz w:val="20"/>
              </w:rPr>
            </w:pPr>
            <w:r>
              <w:rPr>
                <w:sz w:val="20"/>
              </w:rPr>
              <w:t>O</w:t>
            </w:r>
            <w:r>
              <w:rPr>
                <w:spacing w:val="-28"/>
                <w:sz w:val="20"/>
              </w:rPr>
              <w:t xml:space="preserve"> </w:t>
            </w:r>
            <w:r>
              <w:rPr>
                <w:sz w:val="20"/>
              </w:rPr>
              <w:t xml:space="preserve">e </w:t>
            </w:r>
            <w:proofErr w:type="spellStart"/>
            <w:r>
              <w:rPr>
                <w:spacing w:val="-4"/>
                <w:sz w:val="20"/>
              </w:rPr>
              <w:t>ste</w:t>
            </w:r>
            <w:proofErr w:type="spellEnd"/>
            <w:r>
              <w:rPr>
                <w:spacing w:val="-4"/>
                <w:sz w:val="20"/>
              </w:rPr>
              <w:t>:</w:t>
            </w:r>
          </w:p>
        </w:tc>
        <w:tc>
          <w:tcPr>
            <w:tcW w:w="8586" w:type="dxa"/>
            <w:tcBorders>
              <w:left w:val="single" w:sz="6" w:space="0" w:color="CCCCCC"/>
              <w:bottom w:val="single" w:sz="6" w:space="0" w:color="CCCCCC"/>
              <w:right w:val="single" w:sz="4" w:space="0" w:color="CCCCCC"/>
            </w:tcBorders>
          </w:tcPr>
          <w:p w14:paraId="40492D2E" w14:textId="77777777" w:rsidR="00330955" w:rsidRDefault="00000000">
            <w:pPr>
              <w:pStyle w:val="TableParagraph"/>
              <w:spacing w:before="78"/>
              <w:ind w:left="63"/>
              <w:rPr>
                <w:sz w:val="20"/>
              </w:rPr>
            </w:pPr>
            <w:r>
              <w:rPr>
                <w:sz w:val="20"/>
              </w:rPr>
              <w:t>Con</w:t>
            </w:r>
            <w:r>
              <w:rPr>
                <w:spacing w:val="-3"/>
                <w:sz w:val="20"/>
              </w:rPr>
              <w:t xml:space="preserve"> </w:t>
            </w:r>
            <w:r>
              <w:rPr>
                <w:sz w:val="20"/>
              </w:rPr>
              <w:t>Espacio</w:t>
            </w:r>
            <w:r>
              <w:rPr>
                <w:spacing w:val="-3"/>
                <w:sz w:val="20"/>
              </w:rPr>
              <w:t xml:space="preserve"> </w:t>
            </w:r>
            <w:r>
              <w:rPr>
                <w:sz w:val="20"/>
              </w:rPr>
              <w:t>Libre</w:t>
            </w:r>
            <w:r>
              <w:rPr>
                <w:spacing w:val="-3"/>
                <w:sz w:val="20"/>
              </w:rPr>
              <w:t xml:space="preserve"> </w:t>
            </w:r>
            <w:r>
              <w:rPr>
                <w:sz w:val="20"/>
              </w:rPr>
              <w:t>Público</w:t>
            </w:r>
            <w:r>
              <w:rPr>
                <w:spacing w:val="-3"/>
                <w:sz w:val="20"/>
              </w:rPr>
              <w:t xml:space="preserve"> </w:t>
            </w:r>
            <w:r>
              <w:rPr>
                <w:sz w:val="20"/>
              </w:rPr>
              <w:t>(Parcela</w:t>
            </w:r>
            <w:r>
              <w:rPr>
                <w:spacing w:val="-3"/>
                <w:sz w:val="20"/>
              </w:rPr>
              <w:t xml:space="preserve"> </w:t>
            </w:r>
            <w:r>
              <w:rPr>
                <w:sz w:val="20"/>
              </w:rPr>
              <w:t>32</w:t>
            </w:r>
            <w:r>
              <w:rPr>
                <w:spacing w:val="-2"/>
                <w:sz w:val="20"/>
              </w:rPr>
              <w:t xml:space="preserve"> </w:t>
            </w:r>
            <w:r>
              <w:rPr>
                <w:sz w:val="20"/>
              </w:rPr>
              <w:t>del</w:t>
            </w:r>
            <w:r>
              <w:rPr>
                <w:spacing w:val="-3"/>
                <w:sz w:val="20"/>
              </w:rPr>
              <w:t xml:space="preserve"> </w:t>
            </w:r>
            <w:r>
              <w:rPr>
                <w:sz w:val="20"/>
              </w:rPr>
              <w:t>sector</w:t>
            </w:r>
            <w:r>
              <w:rPr>
                <w:spacing w:val="-3"/>
                <w:sz w:val="20"/>
              </w:rPr>
              <w:t xml:space="preserve"> </w:t>
            </w:r>
            <w:r>
              <w:rPr>
                <w:sz w:val="20"/>
              </w:rPr>
              <w:t>V-3</w:t>
            </w:r>
            <w:r>
              <w:rPr>
                <w:spacing w:val="-3"/>
                <w:sz w:val="20"/>
              </w:rPr>
              <w:t xml:space="preserve"> </w:t>
            </w:r>
            <w:r>
              <w:rPr>
                <w:sz w:val="20"/>
              </w:rPr>
              <w:t>“El</w:t>
            </w:r>
            <w:r>
              <w:rPr>
                <w:spacing w:val="-3"/>
                <w:sz w:val="20"/>
              </w:rPr>
              <w:t xml:space="preserve"> </w:t>
            </w:r>
            <w:r>
              <w:rPr>
                <w:sz w:val="20"/>
              </w:rPr>
              <w:t>Montecillo),</w:t>
            </w:r>
            <w:r>
              <w:rPr>
                <w:spacing w:val="-2"/>
                <w:sz w:val="20"/>
              </w:rPr>
              <w:t xml:space="preserve"> </w:t>
            </w:r>
            <w:r>
              <w:rPr>
                <w:sz w:val="20"/>
              </w:rPr>
              <w:t>en</w:t>
            </w:r>
            <w:r>
              <w:rPr>
                <w:spacing w:val="-3"/>
                <w:sz w:val="20"/>
              </w:rPr>
              <w:t xml:space="preserve"> </w:t>
            </w:r>
            <w:r>
              <w:rPr>
                <w:sz w:val="20"/>
              </w:rPr>
              <w:t>línea</w:t>
            </w:r>
            <w:r>
              <w:rPr>
                <w:spacing w:val="-3"/>
                <w:sz w:val="20"/>
              </w:rPr>
              <w:t xml:space="preserve"> </w:t>
            </w:r>
            <w:r>
              <w:rPr>
                <w:sz w:val="20"/>
              </w:rPr>
              <w:t>recta</w:t>
            </w:r>
            <w:r>
              <w:rPr>
                <w:spacing w:val="-3"/>
                <w:sz w:val="20"/>
              </w:rPr>
              <w:t xml:space="preserve"> </w:t>
            </w:r>
            <w:r>
              <w:rPr>
                <w:sz w:val="20"/>
              </w:rPr>
              <w:t>de</w:t>
            </w:r>
            <w:r>
              <w:rPr>
                <w:spacing w:val="-3"/>
                <w:sz w:val="20"/>
              </w:rPr>
              <w:t xml:space="preserve"> </w:t>
            </w:r>
            <w:r>
              <w:rPr>
                <w:sz w:val="20"/>
              </w:rPr>
              <w:t>2,37</w:t>
            </w:r>
            <w:r>
              <w:rPr>
                <w:spacing w:val="-2"/>
                <w:sz w:val="20"/>
              </w:rPr>
              <w:t xml:space="preserve"> </w:t>
            </w:r>
            <w:r>
              <w:rPr>
                <w:spacing w:val="-5"/>
                <w:sz w:val="20"/>
              </w:rPr>
              <w:t>m.</w:t>
            </w:r>
          </w:p>
        </w:tc>
      </w:tr>
    </w:tbl>
    <w:p w14:paraId="71159A91" w14:textId="77777777" w:rsidR="00330955" w:rsidRDefault="00330955">
      <w:pPr>
        <w:pStyle w:val="Textoindependiente"/>
        <w:spacing w:before="145"/>
      </w:pPr>
    </w:p>
    <w:p w14:paraId="64D79A4B" w14:textId="6FD920EF" w:rsidR="00330955" w:rsidRDefault="00000000">
      <w:pPr>
        <w:pStyle w:val="Textoindependiente"/>
        <w:ind w:left="142"/>
        <w:jc w:val="both"/>
      </w:pPr>
      <w:r>
        <w:t xml:space="preserve">Coordenadas UTM </w:t>
      </w:r>
      <w:r>
        <w:rPr>
          <w:spacing w:val="-2"/>
        </w:rPr>
        <w:t>ETRS89:</w:t>
      </w:r>
    </w:p>
    <w:p w14:paraId="3E47258F" w14:textId="77777777" w:rsidR="00330955" w:rsidRDefault="00330955">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724"/>
        <w:gridCol w:w="3672"/>
        <w:gridCol w:w="3669"/>
      </w:tblGrid>
      <w:tr w:rsidR="00330955" w14:paraId="217A43E1" w14:textId="77777777">
        <w:trPr>
          <w:trHeight w:val="400"/>
        </w:trPr>
        <w:tc>
          <w:tcPr>
            <w:tcW w:w="1724" w:type="dxa"/>
            <w:tcBorders>
              <w:left w:val="single" w:sz="4" w:space="0" w:color="CCCCCC"/>
              <w:right w:val="single" w:sz="6" w:space="0" w:color="CCCCCC"/>
            </w:tcBorders>
            <w:shd w:val="clear" w:color="auto" w:fill="F3F3F3"/>
          </w:tcPr>
          <w:p w14:paraId="4A78B185" w14:textId="77777777" w:rsidR="00330955" w:rsidRDefault="00000000">
            <w:pPr>
              <w:pStyle w:val="TableParagraph"/>
              <w:spacing w:before="80"/>
              <w:rPr>
                <w:b/>
                <w:sz w:val="20"/>
              </w:rPr>
            </w:pPr>
            <w:r>
              <w:rPr>
                <w:b/>
                <w:spacing w:val="-2"/>
                <w:sz w:val="20"/>
              </w:rPr>
              <w:t>Punto</w:t>
            </w:r>
          </w:p>
        </w:tc>
        <w:tc>
          <w:tcPr>
            <w:tcW w:w="3672" w:type="dxa"/>
            <w:tcBorders>
              <w:top w:val="single" w:sz="6" w:space="0" w:color="CCCCCC"/>
              <w:left w:val="single" w:sz="6" w:space="0" w:color="CCCCCC"/>
              <w:bottom w:val="single" w:sz="6" w:space="0" w:color="CCCCCC"/>
              <w:right w:val="single" w:sz="6" w:space="0" w:color="CCCCCC"/>
            </w:tcBorders>
            <w:shd w:val="clear" w:color="auto" w:fill="F3F3F3"/>
          </w:tcPr>
          <w:p w14:paraId="133F1B9A" w14:textId="77777777" w:rsidR="00330955" w:rsidRDefault="00000000">
            <w:pPr>
              <w:pStyle w:val="TableParagraph"/>
              <w:spacing w:before="80"/>
              <w:ind w:left="63"/>
              <w:rPr>
                <w:b/>
                <w:sz w:val="20"/>
              </w:rPr>
            </w:pPr>
            <w:r>
              <w:rPr>
                <w:b/>
                <w:sz w:val="20"/>
              </w:rPr>
              <w:t>Coordenada</w:t>
            </w:r>
            <w:r>
              <w:rPr>
                <w:b/>
                <w:spacing w:val="-9"/>
                <w:sz w:val="20"/>
              </w:rPr>
              <w:t xml:space="preserve"> </w:t>
            </w:r>
            <w:r>
              <w:rPr>
                <w:b/>
                <w:spacing w:val="-10"/>
                <w:sz w:val="20"/>
              </w:rPr>
              <w:t>X</w:t>
            </w:r>
          </w:p>
        </w:tc>
        <w:tc>
          <w:tcPr>
            <w:tcW w:w="3669" w:type="dxa"/>
            <w:tcBorders>
              <w:left w:val="single" w:sz="6" w:space="0" w:color="CCCCCC"/>
              <w:right w:val="single" w:sz="4" w:space="0" w:color="CCCCCC"/>
            </w:tcBorders>
            <w:shd w:val="clear" w:color="auto" w:fill="F3F3F3"/>
          </w:tcPr>
          <w:p w14:paraId="7712A614" w14:textId="77777777" w:rsidR="00330955" w:rsidRDefault="00000000">
            <w:pPr>
              <w:pStyle w:val="TableParagraph"/>
              <w:spacing w:before="80"/>
              <w:rPr>
                <w:b/>
                <w:sz w:val="20"/>
              </w:rPr>
            </w:pPr>
            <w:r>
              <w:rPr>
                <w:b/>
                <w:sz w:val="20"/>
              </w:rPr>
              <w:t>Coordenada</w:t>
            </w:r>
            <w:r>
              <w:rPr>
                <w:b/>
                <w:spacing w:val="-9"/>
                <w:sz w:val="20"/>
              </w:rPr>
              <w:t xml:space="preserve"> </w:t>
            </w:r>
            <w:r>
              <w:rPr>
                <w:b/>
                <w:spacing w:val="-10"/>
                <w:sz w:val="20"/>
              </w:rPr>
              <w:t>Y</w:t>
            </w:r>
          </w:p>
        </w:tc>
      </w:tr>
      <w:tr w:rsidR="00330955" w14:paraId="083976B7" w14:textId="77777777">
        <w:trPr>
          <w:trHeight w:val="387"/>
        </w:trPr>
        <w:tc>
          <w:tcPr>
            <w:tcW w:w="1724" w:type="dxa"/>
            <w:tcBorders>
              <w:left w:val="single" w:sz="4" w:space="0" w:color="CCCCCC"/>
              <w:right w:val="single" w:sz="6" w:space="0" w:color="CCCCCC"/>
            </w:tcBorders>
          </w:tcPr>
          <w:p w14:paraId="6A8AD6E4" w14:textId="77777777" w:rsidR="00330955" w:rsidRDefault="00000000">
            <w:pPr>
              <w:pStyle w:val="TableParagraph"/>
              <w:rPr>
                <w:sz w:val="20"/>
              </w:rPr>
            </w:pPr>
            <w:r>
              <w:rPr>
                <w:spacing w:val="-5"/>
                <w:sz w:val="20"/>
              </w:rPr>
              <w:t>10</w:t>
            </w:r>
          </w:p>
        </w:tc>
        <w:tc>
          <w:tcPr>
            <w:tcW w:w="3672" w:type="dxa"/>
            <w:tcBorders>
              <w:top w:val="single" w:sz="6" w:space="0" w:color="CCCCCC"/>
              <w:left w:val="single" w:sz="6" w:space="0" w:color="CCCCCC"/>
              <w:bottom w:val="single" w:sz="6" w:space="0" w:color="CCCCCC"/>
              <w:right w:val="single" w:sz="6" w:space="0" w:color="CCCCCC"/>
            </w:tcBorders>
          </w:tcPr>
          <w:p w14:paraId="6B62E5F5" w14:textId="77777777" w:rsidR="00330955" w:rsidRDefault="00000000">
            <w:pPr>
              <w:pStyle w:val="TableParagraph"/>
              <w:ind w:left="63"/>
              <w:rPr>
                <w:sz w:val="20"/>
              </w:rPr>
            </w:pPr>
            <w:r>
              <w:rPr>
                <w:spacing w:val="-2"/>
                <w:sz w:val="20"/>
              </w:rPr>
              <w:t>425623,45</w:t>
            </w:r>
          </w:p>
        </w:tc>
        <w:tc>
          <w:tcPr>
            <w:tcW w:w="3669" w:type="dxa"/>
            <w:tcBorders>
              <w:left w:val="single" w:sz="6" w:space="0" w:color="CCCCCC"/>
              <w:right w:val="single" w:sz="4" w:space="0" w:color="CCCCCC"/>
            </w:tcBorders>
          </w:tcPr>
          <w:p w14:paraId="4C1CCEE1" w14:textId="77777777" w:rsidR="00330955" w:rsidRDefault="00000000">
            <w:pPr>
              <w:pStyle w:val="TableParagraph"/>
              <w:rPr>
                <w:sz w:val="20"/>
              </w:rPr>
            </w:pPr>
            <w:r>
              <w:rPr>
                <w:spacing w:val="-2"/>
                <w:sz w:val="20"/>
              </w:rPr>
              <w:t>4483725,95</w:t>
            </w:r>
          </w:p>
        </w:tc>
      </w:tr>
      <w:tr w:rsidR="00330955" w14:paraId="47485B10" w14:textId="77777777">
        <w:trPr>
          <w:trHeight w:val="388"/>
        </w:trPr>
        <w:tc>
          <w:tcPr>
            <w:tcW w:w="1724" w:type="dxa"/>
            <w:tcBorders>
              <w:left w:val="single" w:sz="4" w:space="0" w:color="CCCCCC"/>
              <w:right w:val="single" w:sz="6" w:space="0" w:color="CCCCCC"/>
            </w:tcBorders>
          </w:tcPr>
          <w:p w14:paraId="1F8C1051" w14:textId="77777777" w:rsidR="00330955" w:rsidRDefault="00000000">
            <w:pPr>
              <w:pStyle w:val="TableParagraph"/>
              <w:rPr>
                <w:sz w:val="20"/>
              </w:rPr>
            </w:pPr>
            <w:r>
              <w:rPr>
                <w:spacing w:val="-5"/>
                <w:sz w:val="20"/>
              </w:rPr>
              <w:t>13</w:t>
            </w:r>
          </w:p>
        </w:tc>
        <w:tc>
          <w:tcPr>
            <w:tcW w:w="3672" w:type="dxa"/>
            <w:tcBorders>
              <w:top w:val="single" w:sz="6" w:space="0" w:color="CCCCCC"/>
              <w:left w:val="single" w:sz="6" w:space="0" w:color="CCCCCC"/>
              <w:bottom w:val="single" w:sz="6" w:space="0" w:color="CCCCCC"/>
              <w:right w:val="single" w:sz="6" w:space="0" w:color="CCCCCC"/>
            </w:tcBorders>
          </w:tcPr>
          <w:p w14:paraId="5B5AB1FD" w14:textId="77777777" w:rsidR="00330955" w:rsidRDefault="00000000">
            <w:pPr>
              <w:pStyle w:val="TableParagraph"/>
              <w:ind w:left="63"/>
              <w:rPr>
                <w:sz w:val="20"/>
              </w:rPr>
            </w:pPr>
            <w:r>
              <w:rPr>
                <w:spacing w:val="-2"/>
                <w:sz w:val="20"/>
              </w:rPr>
              <w:t>425573,71</w:t>
            </w:r>
          </w:p>
        </w:tc>
        <w:tc>
          <w:tcPr>
            <w:tcW w:w="3669" w:type="dxa"/>
            <w:tcBorders>
              <w:left w:val="single" w:sz="6" w:space="0" w:color="CCCCCC"/>
              <w:right w:val="single" w:sz="4" w:space="0" w:color="CCCCCC"/>
            </w:tcBorders>
          </w:tcPr>
          <w:p w14:paraId="416B2A73" w14:textId="77777777" w:rsidR="00330955" w:rsidRDefault="00000000">
            <w:pPr>
              <w:pStyle w:val="TableParagraph"/>
              <w:rPr>
                <w:sz w:val="20"/>
              </w:rPr>
            </w:pPr>
            <w:r>
              <w:rPr>
                <w:spacing w:val="-2"/>
                <w:sz w:val="20"/>
              </w:rPr>
              <w:t>4483722,88</w:t>
            </w:r>
          </w:p>
        </w:tc>
      </w:tr>
      <w:tr w:rsidR="00330955" w14:paraId="314B1BD1" w14:textId="77777777">
        <w:trPr>
          <w:trHeight w:val="387"/>
        </w:trPr>
        <w:tc>
          <w:tcPr>
            <w:tcW w:w="1724" w:type="dxa"/>
            <w:tcBorders>
              <w:left w:val="single" w:sz="4" w:space="0" w:color="CCCCCC"/>
              <w:right w:val="single" w:sz="6" w:space="0" w:color="CCCCCC"/>
            </w:tcBorders>
          </w:tcPr>
          <w:p w14:paraId="3DDA541F" w14:textId="77777777" w:rsidR="00330955" w:rsidRDefault="00000000">
            <w:pPr>
              <w:pStyle w:val="TableParagraph"/>
              <w:rPr>
                <w:sz w:val="20"/>
              </w:rPr>
            </w:pPr>
            <w:r>
              <w:rPr>
                <w:spacing w:val="-10"/>
                <w:sz w:val="20"/>
              </w:rPr>
              <w:t>C</w:t>
            </w:r>
          </w:p>
        </w:tc>
        <w:tc>
          <w:tcPr>
            <w:tcW w:w="3672" w:type="dxa"/>
            <w:tcBorders>
              <w:top w:val="single" w:sz="6" w:space="0" w:color="CCCCCC"/>
              <w:left w:val="single" w:sz="6" w:space="0" w:color="CCCCCC"/>
              <w:bottom w:val="single" w:sz="6" w:space="0" w:color="CCCCCC"/>
              <w:right w:val="single" w:sz="6" w:space="0" w:color="CCCCCC"/>
            </w:tcBorders>
          </w:tcPr>
          <w:p w14:paraId="7BDA04E5" w14:textId="77777777" w:rsidR="00330955" w:rsidRDefault="00000000">
            <w:pPr>
              <w:pStyle w:val="TableParagraph"/>
              <w:ind w:left="63"/>
              <w:rPr>
                <w:sz w:val="20"/>
              </w:rPr>
            </w:pPr>
            <w:r>
              <w:rPr>
                <w:spacing w:val="-2"/>
                <w:sz w:val="20"/>
              </w:rPr>
              <w:t>425574,39</w:t>
            </w:r>
          </w:p>
        </w:tc>
        <w:tc>
          <w:tcPr>
            <w:tcW w:w="3669" w:type="dxa"/>
            <w:tcBorders>
              <w:left w:val="single" w:sz="6" w:space="0" w:color="CCCCCC"/>
              <w:right w:val="single" w:sz="4" w:space="0" w:color="CCCCCC"/>
            </w:tcBorders>
          </w:tcPr>
          <w:p w14:paraId="75FACB03" w14:textId="77777777" w:rsidR="00330955" w:rsidRDefault="00000000">
            <w:pPr>
              <w:pStyle w:val="TableParagraph"/>
              <w:rPr>
                <w:sz w:val="20"/>
              </w:rPr>
            </w:pPr>
            <w:r>
              <w:rPr>
                <w:spacing w:val="-2"/>
                <w:sz w:val="20"/>
              </w:rPr>
              <w:t>4483720,88</w:t>
            </w:r>
          </w:p>
        </w:tc>
      </w:tr>
      <w:tr w:rsidR="00330955" w14:paraId="55A4786E" w14:textId="77777777">
        <w:trPr>
          <w:trHeight w:val="388"/>
        </w:trPr>
        <w:tc>
          <w:tcPr>
            <w:tcW w:w="1724" w:type="dxa"/>
            <w:tcBorders>
              <w:left w:val="single" w:sz="4" w:space="0" w:color="CCCCCC"/>
              <w:right w:val="single" w:sz="6" w:space="0" w:color="CCCCCC"/>
            </w:tcBorders>
          </w:tcPr>
          <w:p w14:paraId="2976DFCB" w14:textId="77777777" w:rsidR="00330955" w:rsidRDefault="00000000">
            <w:pPr>
              <w:pStyle w:val="TableParagraph"/>
              <w:rPr>
                <w:sz w:val="20"/>
              </w:rPr>
            </w:pPr>
            <w:r>
              <w:rPr>
                <w:spacing w:val="-10"/>
                <w:sz w:val="20"/>
              </w:rPr>
              <w:t>A</w:t>
            </w:r>
          </w:p>
        </w:tc>
        <w:tc>
          <w:tcPr>
            <w:tcW w:w="3672" w:type="dxa"/>
            <w:tcBorders>
              <w:top w:val="single" w:sz="6" w:space="0" w:color="CCCCCC"/>
              <w:left w:val="single" w:sz="6" w:space="0" w:color="CCCCCC"/>
              <w:bottom w:val="single" w:sz="6" w:space="0" w:color="CCCCCC"/>
              <w:right w:val="single" w:sz="6" w:space="0" w:color="CCCCCC"/>
            </w:tcBorders>
          </w:tcPr>
          <w:p w14:paraId="5074316E" w14:textId="77777777" w:rsidR="00330955" w:rsidRDefault="00000000">
            <w:pPr>
              <w:pStyle w:val="TableParagraph"/>
              <w:ind w:left="63"/>
              <w:rPr>
                <w:sz w:val="20"/>
              </w:rPr>
            </w:pPr>
            <w:r>
              <w:rPr>
                <w:spacing w:val="-2"/>
                <w:sz w:val="20"/>
              </w:rPr>
              <w:t>425623,45</w:t>
            </w:r>
          </w:p>
        </w:tc>
        <w:tc>
          <w:tcPr>
            <w:tcW w:w="3669" w:type="dxa"/>
            <w:tcBorders>
              <w:left w:val="single" w:sz="6" w:space="0" w:color="CCCCCC"/>
              <w:right w:val="single" w:sz="4" w:space="0" w:color="CCCCCC"/>
            </w:tcBorders>
          </w:tcPr>
          <w:p w14:paraId="14993C21" w14:textId="77777777" w:rsidR="00330955" w:rsidRDefault="00000000">
            <w:pPr>
              <w:pStyle w:val="TableParagraph"/>
              <w:rPr>
                <w:sz w:val="20"/>
              </w:rPr>
            </w:pPr>
            <w:r>
              <w:rPr>
                <w:spacing w:val="-2"/>
                <w:sz w:val="20"/>
              </w:rPr>
              <w:t>4483723,95</w:t>
            </w:r>
          </w:p>
        </w:tc>
      </w:tr>
    </w:tbl>
    <w:p w14:paraId="21AD07E1" w14:textId="77777777" w:rsidR="00330955" w:rsidRDefault="00330955">
      <w:pPr>
        <w:pStyle w:val="Textoindependiente"/>
        <w:spacing w:before="144"/>
      </w:pPr>
    </w:p>
    <w:p w14:paraId="0613F625" w14:textId="77777777" w:rsidR="00330955" w:rsidRDefault="00000000">
      <w:pPr>
        <w:pStyle w:val="Textoindependiente"/>
        <w:ind w:left="142"/>
        <w:jc w:val="both"/>
      </w:pPr>
      <w:r>
        <w:t>A</w:t>
      </w:r>
      <w:r>
        <w:rPr>
          <w:spacing w:val="-2"/>
        </w:rPr>
        <w:t xml:space="preserve"> </w:t>
      </w:r>
      <w:r>
        <w:t>los</w:t>
      </w:r>
      <w:r>
        <w:rPr>
          <w:spacing w:val="-1"/>
        </w:rPr>
        <w:t xml:space="preserve"> </w:t>
      </w:r>
      <w:r>
        <w:t>anteriores</w:t>
      </w:r>
      <w:r>
        <w:rPr>
          <w:spacing w:val="-2"/>
        </w:rPr>
        <w:t xml:space="preserve"> </w:t>
      </w:r>
      <w:r>
        <w:t>antecedentes</w:t>
      </w:r>
      <w:r>
        <w:rPr>
          <w:spacing w:val="-1"/>
        </w:rPr>
        <w:t xml:space="preserve"> </w:t>
      </w:r>
      <w:r>
        <w:t>le</w:t>
      </w:r>
      <w:r>
        <w:rPr>
          <w:spacing w:val="-2"/>
        </w:rPr>
        <w:t xml:space="preserve"> </w:t>
      </w:r>
      <w:r>
        <w:t>son</w:t>
      </w:r>
      <w:r>
        <w:rPr>
          <w:spacing w:val="-1"/>
        </w:rPr>
        <w:t xml:space="preserve"> </w:t>
      </w:r>
      <w:r>
        <w:t>de</w:t>
      </w:r>
      <w:r>
        <w:rPr>
          <w:spacing w:val="-2"/>
        </w:rPr>
        <w:t xml:space="preserve"> </w:t>
      </w:r>
      <w:r>
        <w:t>aplicación</w:t>
      </w:r>
      <w:r>
        <w:rPr>
          <w:spacing w:val="-1"/>
        </w:rPr>
        <w:t xml:space="preserve"> </w:t>
      </w:r>
      <w:r>
        <w:t>los</w:t>
      </w:r>
      <w:r>
        <w:rPr>
          <w:spacing w:val="-1"/>
        </w:rPr>
        <w:t xml:space="preserve"> </w:t>
      </w:r>
      <w:r>
        <w:rPr>
          <w:spacing w:val="-2"/>
        </w:rPr>
        <w:t>siguientes:</w:t>
      </w:r>
    </w:p>
    <w:p w14:paraId="46D68DC8" w14:textId="77777777" w:rsidR="00330955" w:rsidRDefault="00330955">
      <w:pPr>
        <w:pStyle w:val="Textoindependiente"/>
        <w:spacing w:before="60"/>
      </w:pPr>
    </w:p>
    <w:p w14:paraId="300A0F2B" w14:textId="77777777" w:rsidR="00330955" w:rsidRDefault="00000000">
      <w:pPr>
        <w:pStyle w:val="Ttulo2"/>
        <w:jc w:val="both"/>
      </w:pPr>
      <w:r>
        <w:t xml:space="preserve">FUNDAMENTOS </w:t>
      </w:r>
      <w:r>
        <w:rPr>
          <w:spacing w:val="-2"/>
        </w:rPr>
        <w:t>JURÍDICOS.</w:t>
      </w:r>
    </w:p>
    <w:p w14:paraId="0CF4B27A" w14:textId="77777777" w:rsidR="00330955" w:rsidRDefault="00330955">
      <w:pPr>
        <w:pStyle w:val="Textoindependiente"/>
        <w:spacing w:before="61"/>
        <w:rPr>
          <w:b/>
        </w:rPr>
      </w:pPr>
    </w:p>
    <w:p w14:paraId="226F9B3C" w14:textId="77777777" w:rsidR="00330955" w:rsidRDefault="00000000">
      <w:pPr>
        <w:pStyle w:val="Textoindependiente"/>
        <w:ind w:left="142"/>
        <w:jc w:val="both"/>
      </w:pPr>
      <w:r>
        <w:t>La</w:t>
      </w:r>
      <w:r>
        <w:rPr>
          <w:spacing w:val="-7"/>
        </w:rPr>
        <w:t xml:space="preserve"> </w:t>
      </w:r>
      <w:r>
        <w:t>Legislación</w:t>
      </w:r>
      <w:r>
        <w:rPr>
          <w:spacing w:val="-7"/>
        </w:rPr>
        <w:t xml:space="preserve"> </w:t>
      </w:r>
      <w:r>
        <w:t>aplicable</w:t>
      </w:r>
      <w:r>
        <w:rPr>
          <w:spacing w:val="-6"/>
        </w:rPr>
        <w:t xml:space="preserve"> </w:t>
      </w:r>
      <w:r>
        <w:t>viene</w:t>
      </w:r>
      <w:r>
        <w:rPr>
          <w:spacing w:val="-7"/>
        </w:rPr>
        <w:t xml:space="preserve"> </w:t>
      </w:r>
      <w:r>
        <w:t>determinada</w:t>
      </w:r>
      <w:r>
        <w:rPr>
          <w:spacing w:val="-6"/>
        </w:rPr>
        <w:t xml:space="preserve"> </w:t>
      </w:r>
      <w:r>
        <w:rPr>
          <w:spacing w:val="-4"/>
        </w:rPr>
        <w:t>por:</w:t>
      </w:r>
    </w:p>
    <w:p w14:paraId="2EA30704" w14:textId="77777777" w:rsidR="00330955" w:rsidRDefault="00330955">
      <w:pPr>
        <w:pStyle w:val="Textoindependiente"/>
        <w:spacing w:before="61"/>
      </w:pPr>
    </w:p>
    <w:p w14:paraId="3F510376" w14:textId="77777777" w:rsidR="00330955" w:rsidRDefault="00000000">
      <w:pPr>
        <w:pStyle w:val="Prrafodelista"/>
        <w:numPr>
          <w:ilvl w:val="0"/>
          <w:numId w:val="3"/>
        </w:numPr>
        <w:tabs>
          <w:tab w:val="left" w:pos="412"/>
        </w:tabs>
        <w:spacing w:line="292" w:lineRule="auto"/>
        <w:ind w:firstLine="0"/>
        <w:rPr>
          <w:sz w:val="20"/>
        </w:rPr>
      </w:pPr>
      <w:r>
        <w:rPr>
          <w:sz w:val="20"/>
        </w:rPr>
        <w:t>Los artículos 143 a 146, 151, 152 a 154 y 158 de la Ley 9/2001, de 17 de julio, del Suelo, de la Comunidad de Madrid.</w:t>
      </w:r>
    </w:p>
    <w:p w14:paraId="21FEABFF" w14:textId="77777777" w:rsidR="00330955" w:rsidRDefault="00330955">
      <w:pPr>
        <w:pStyle w:val="Textoindependiente"/>
        <w:spacing w:before="10"/>
      </w:pPr>
    </w:p>
    <w:p w14:paraId="42191F37" w14:textId="77777777" w:rsidR="00330955" w:rsidRDefault="00000000">
      <w:pPr>
        <w:pStyle w:val="Prrafodelista"/>
        <w:numPr>
          <w:ilvl w:val="0"/>
          <w:numId w:val="3"/>
        </w:numPr>
        <w:tabs>
          <w:tab w:val="left" w:pos="404"/>
        </w:tabs>
        <w:spacing w:line="292" w:lineRule="auto"/>
        <w:ind w:firstLine="0"/>
        <w:rPr>
          <w:sz w:val="20"/>
        </w:rPr>
      </w:pPr>
      <w:r>
        <w:rPr>
          <w:sz w:val="20"/>
        </w:rPr>
        <w:t>El artículo 127.1 e) de la Ley 7/1985 de la Ley 7/1985, de 2 de abril, Reguladora de las Bases del Régimen Local.</w:t>
      </w:r>
    </w:p>
    <w:p w14:paraId="58CF690E" w14:textId="77777777" w:rsidR="00330955" w:rsidRDefault="00330955">
      <w:pPr>
        <w:pStyle w:val="Prrafodelista"/>
        <w:spacing w:line="292" w:lineRule="auto"/>
        <w:rPr>
          <w:sz w:val="20"/>
        </w:rPr>
        <w:sectPr w:rsidR="00330955">
          <w:pgSz w:w="11910" w:h="16840"/>
          <w:pgMar w:top="1260" w:right="565" w:bottom="1260" w:left="1275" w:header="225" w:footer="1060" w:gutter="0"/>
          <w:cols w:space="720"/>
        </w:sectPr>
      </w:pPr>
    </w:p>
    <w:p w14:paraId="27FE2364" w14:textId="77777777" w:rsidR="00330955" w:rsidRDefault="00000000">
      <w:pPr>
        <w:pStyle w:val="Textoindependiente"/>
        <w:spacing w:before="180" w:line="292" w:lineRule="auto"/>
        <w:ind w:left="142" w:right="850"/>
        <w:jc w:val="both"/>
      </w:pPr>
      <w:r>
        <w:lastRenderedPageBreak/>
        <w:t>Plan General de Ordenación Urbana de Las Rozas de Madrid. aprobado definitivamente por el Consejo de Gobierno de la Comunidad de Madrid en diciembre de 1994, publicado en el B.O.C.M. de fecha 21 de ese mismo mes y año.</w:t>
      </w:r>
    </w:p>
    <w:p w14:paraId="5BA07CFB" w14:textId="77777777" w:rsidR="00330955" w:rsidRDefault="00330955">
      <w:pPr>
        <w:pStyle w:val="Textoindependiente"/>
        <w:spacing w:before="10"/>
      </w:pPr>
    </w:p>
    <w:p w14:paraId="36E7983A" w14:textId="77777777" w:rsidR="00330955" w:rsidRDefault="00000000">
      <w:pPr>
        <w:pStyle w:val="Textoindependiente"/>
        <w:spacing w:line="292" w:lineRule="auto"/>
        <w:ind w:left="142" w:right="851"/>
        <w:jc w:val="both"/>
      </w:pPr>
      <w:proofErr w:type="gramStart"/>
      <w:r>
        <w:rPr>
          <w:b/>
        </w:rPr>
        <w:t>Primero.-</w:t>
      </w:r>
      <w:proofErr w:type="gramEnd"/>
      <w:r>
        <w:rPr>
          <w:b/>
        </w:rPr>
        <w:t xml:space="preserve"> </w:t>
      </w:r>
      <w:r>
        <w:t>De conformidad con lo establecido en el artículo único de la Ley 1/2020 de 8 de octubre</w:t>
      </w:r>
      <w:r>
        <w:rPr>
          <w:spacing w:val="80"/>
        </w:rPr>
        <w:t xml:space="preserve"> </w:t>
      </w:r>
      <w:r>
        <w:t>por la que se modifica la redacción del artículo 152 d) de la Ley 9/01, de 17 de julio, del Suelo de la Comunidad de Madrid: están sujetos a licencia urbanística, los actos de parcelación, segregación y división de terrenos, en cualquier clase de suelo, salvo que formen parte de un proyecto de reparcelación debidamente aprobado.</w:t>
      </w:r>
    </w:p>
    <w:p w14:paraId="6DC7CA40" w14:textId="77777777" w:rsidR="00330955" w:rsidRDefault="00330955">
      <w:pPr>
        <w:pStyle w:val="Textoindependiente"/>
        <w:spacing w:before="13"/>
      </w:pPr>
    </w:p>
    <w:p w14:paraId="24A6E9A5" w14:textId="530F45F6" w:rsidR="00330955" w:rsidRPr="00050F4E" w:rsidRDefault="00000000">
      <w:pPr>
        <w:pStyle w:val="Textoindependiente"/>
        <w:spacing w:line="292" w:lineRule="auto"/>
        <w:ind w:left="142" w:right="850"/>
        <w:jc w:val="both"/>
        <w:rPr>
          <w:i/>
          <w:iCs/>
        </w:rPr>
      </w:pPr>
      <w:r>
        <w:rPr>
          <w:noProof/>
        </w:rPr>
        <mc:AlternateContent>
          <mc:Choice Requires="wps">
            <w:drawing>
              <wp:anchor distT="0" distB="0" distL="0" distR="0" simplePos="0" relativeHeight="15817216" behindDoc="0" locked="0" layoutInCell="1" allowOverlap="1" wp14:anchorId="7281E23E" wp14:editId="7BD16014">
                <wp:simplePos x="0" y="0"/>
                <wp:positionH relativeFrom="page">
                  <wp:posOffset>6807090</wp:posOffset>
                </wp:positionH>
                <wp:positionV relativeFrom="paragraph">
                  <wp:posOffset>171624</wp:posOffset>
                </wp:positionV>
                <wp:extent cx="419734" cy="318706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F03076"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7FCFF2"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7281E23E" id="Textbox 206" o:spid="_x0000_s1114" type="#_x0000_t202" style="position:absolute;left:0;text-align:left;margin-left:536pt;margin-top:13.5pt;width:33.05pt;height:250.95pt;z-index:1581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uD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" filled="f" stroked="f">
                <v:textbox style="layout-flow:vertical;mso-layout-flow-alt:bottom-to-top" inset="0,0,0,0">
                  <w:txbxContent>
                    <w:p w14:paraId="11F03076"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7FCFF2"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 xml:space="preserve">El artículo 143 de la citada Ley del Suelo de Madrid señala en su número 1 que </w:t>
      </w:r>
      <w:r w:rsidRPr="00050F4E">
        <w:rPr>
          <w:i/>
          <w:iCs/>
        </w:rPr>
        <w:t>“tendrán la consideración de actos de parcelación con independencia de su finalidad concreta y de la clase de suelo, cualesquiera que supongan la modificación de la forma, superficie o lindes de una o varias fincas”.</w:t>
      </w:r>
      <w:r>
        <w:t xml:space="preserve"> Y añade en el número 2 que </w:t>
      </w:r>
      <w:r w:rsidR="00050F4E" w:rsidRPr="00050F4E">
        <w:rPr>
          <w:i/>
          <w:iCs/>
        </w:rPr>
        <w:t>“</w:t>
      </w:r>
      <w:r w:rsidRPr="00050F4E">
        <w:rPr>
          <w:i/>
          <w:iCs/>
        </w:rPr>
        <w:t>cualquier acto de parcelación precisará licencia urbanística previa. No podrá autorizarse ni inscribirse escritura pública alguna en la que se documente un acto</w:t>
      </w:r>
      <w:r w:rsidRPr="00050F4E">
        <w:rPr>
          <w:i/>
          <w:iCs/>
          <w:spacing w:val="80"/>
        </w:rPr>
        <w:t xml:space="preserve"> </w:t>
      </w:r>
      <w:r w:rsidRPr="00050F4E">
        <w:rPr>
          <w:i/>
          <w:iCs/>
        </w:rPr>
        <w:t>de parcelación con independencia de su naturaleza, o del que resulte o derive ésta, sin la aportación de la preceptiva licencia urbanística, que los Notarios deberán testimoniar íntegramente en aquélla</w:t>
      </w:r>
      <w:r w:rsidR="00050F4E" w:rsidRPr="00050F4E">
        <w:rPr>
          <w:i/>
          <w:iCs/>
        </w:rPr>
        <w:t>”</w:t>
      </w:r>
      <w:r w:rsidRPr="00050F4E">
        <w:rPr>
          <w:i/>
          <w:iCs/>
        </w:rPr>
        <w:t>.</w:t>
      </w:r>
    </w:p>
    <w:p w14:paraId="325E241A" w14:textId="77777777" w:rsidR="00330955" w:rsidRDefault="00330955">
      <w:pPr>
        <w:pStyle w:val="Textoindependiente"/>
        <w:spacing w:before="10"/>
      </w:pPr>
    </w:p>
    <w:p w14:paraId="609BC605" w14:textId="77777777" w:rsidR="00330955" w:rsidRPr="00050F4E" w:rsidRDefault="00000000">
      <w:pPr>
        <w:pStyle w:val="Textoindependiente"/>
        <w:spacing w:line="295" w:lineRule="auto"/>
        <w:ind w:left="142" w:right="850"/>
        <w:jc w:val="both"/>
        <w:rPr>
          <w:i/>
          <w:iCs/>
        </w:rPr>
      </w:pPr>
      <w:proofErr w:type="gramStart"/>
      <w:r>
        <w:rPr>
          <w:b/>
        </w:rPr>
        <w:t>Segundo.-</w:t>
      </w:r>
      <w:proofErr w:type="gramEnd"/>
      <w:r>
        <w:rPr>
          <w:b/>
          <w:spacing w:val="13"/>
        </w:rPr>
        <w:t xml:space="preserve"> </w:t>
      </w:r>
      <w:r>
        <w:t>Para</w:t>
      </w:r>
      <w:r>
        <w:rPr>
          <w:spacing w:val="12"/>
        </w:rPr>
        <w:t xml:space="preserve"> </w:t>
      </w:r>
      <w:r>
        <w:t>el</w:t>
      </w:r>
      <w:r>
        <w:rPr>
          <w:spacing w:val="12"/>
        </w:rPr>
        <w:t xml:space="preserve"> </w:t>
      </w:r>
      <w:r>
        <w:t>número</w:t>
      </w:r>
      <w:r>
        <w:rPr>
          <w:spacing w:val="12"/>
        </w:rPr>
        <w:t xml:space="preserve"> </w:t>
      </w:r>
      <w:r>
        <w:t>1</w:t>
      </w:r>
      <w:r>
        <w:rPr>
          <w:spacing w:val="12"/>
        </w:rPr>
        <w:t xml:space="preserve"> </w:t>
      </w:r>
      <w:r>
        <w:t>del</w:t>
      </w:r>
      <w:r>
        <w:rPr>
          <w:spacing w:val="12"/>
        </w:rPr>
        <w:t xml:space="preserve"> </w:t>
      </w:r>
      <w:r>
        <w:t>artículo</w:t>
      </w:r>
      <w:r>
        <w:rPr>
          <w:spacing w:val="12"/>
        </w:rPr>
        <w:t xml:space="preserve"> </w:t>
      </w:r>
      <w:r>
        <w:t>145</w:t>
      </w:r>
      <w:r>
        <w:rPr>
          <w:spacing w:val="12"/>
        </w:rPr>
        <w:t xml:space="preserve"> </w:t>
      </w:r>
      <w:r>
        <w:t>de</w:t>
      </w:r>
      <w:r>
        <w:rPr>
          <w:spacing w:val="12"/>
        </w:rPr>
        <w:t xml:space="preserve"> </w:t>
      </w:r>
      <w:r>
        <w:t>la</w:t>
      </w:r>
      <w:r>
        <w:rPr>
          <w:spacing w:val="12"/>
        </w:rPr>
        <w:t xml:space="preserve"> </w:t>
      </w:r>
      <w:r>
        <w:t>Ley</w:t>
      </w:r>
      <w:r>
        <w:rPr>
          <w:spacing w:val="12"/>
        </w:rPr>
        <w:t xml:space="preserve"> </w:t>
      </w:r>
      <w:r>
        <w:t>del</w:t>
      </w:r>
      <w:r>
        <w:rPr>
          <w:spacing w:val="12"/>
        </w:rPr>
        <w:t xml:space="preserve"> </w:t>
      </w:r>
      <w:r>
        <w:t>Suelo</w:t>
      </w:r>
      <w:r>
        <w:rPr>
          <w:spacing w:val="12"/>
        </w:rPr>
        <w:t xml:space="preserve"> </w:t>
      </w:r>
      <w:r>
        <w:t>de</w:t>
      </w:r>
      <w:r>
        <w:rPr>
          <w:spacing w:val="12"/>
        </w:rPr>
        <w:t xml:space="preserve"> </w:t>
      </w:r>
      <w:r>
        <w:t>la</w:t>
      </w:r>
      <w:r>
        <w:rPr>
          <w:spacing w:val="12"/>
        </w:rPr>
        <w:t xml:space="preserve"> </w:t>
      </w:r>
      <w:r>
        <w:t>Comunidad</w:t>
      </w:r>
      <w:r>
        <w:rPr>
          <w:spacing w:val="12"/>
        </w:rPr>
        <w:t xml:space="preserve"> </w:t>
      </w:r>
      <w:r>
        <w:t>de</w:t>
      </w:r>
      <w:r>
        <w:rPr>
          <w:spacing w:val="12"/>
        </w:rPr>
        <w:t xml:space="preserve"> </w:t>
      </w:r>
      <w:r>
        <w:t>Madrid</w:t>
      </w:r>
      <w:r>
        <w:rPr>
          <w:spacing w:val="12"/>
        </w:rPr>
        <w:t xml:space="preserve"> </w:t>
      </w:r>
      <w:r w:rsidRPr="00050F4E">
        <w:rPr>
          <w:i/>
          <w:iCs/>
        </w:rPr>
        <w:t>“tiene la consideración legal de actos de parcelación urbanística, cualquier división o parcelación de terreno que se lleve a cabo en suelo urbano y urbanizable, salvo en el urbanizable no sectorizado en el que no se haya aprobado Plan de Sectorización”.</w:t>
      </w:r>
    </w:p>
    <w:p w14:paraId="5308A015" w14:textId="77777777" w:rsidR="00330955" w:rsidRPr="00050F4E" w:rsidRDefault="00330955">
      <w:pPr>
        <w:pStyle w:val="Textoindependiente"/>
        <w:spacing w:before="4"/>
        <w:rPr>
          <w:i/>
          <w:iCs/>
        </w:rPr>
      </w:pPr>
    </w:p>
    <w:p w14:paraId="0CF21F8C" w14:textId="77777777" w:rsidR="00330955" w:rsidRDefault="00000000">
      <w:pPr>
        <w:pStyle w:val="Textoindependiente"/>
        <w:spacing w:line="297" w:lineRule="auto"/>
        <w:ind w:left="142" w:right="850"/>
        <w:jc w:val="both"/>
      </w:pPr>
      <w:proofErr w:type="gramStart"/>
      <w:r>
        <w:rPr>
          <w:b/>
        </w:rPr>
        <w:t>Tercero.-</w:t>
      </w:r>
      <w:proofErr w:type="gramEnd"/>
      <w:r>
        <w:rPr>
          <w:b/>
        </w:rPr>
        <w:t xml:space="preserve"> </w:t>
      </w:r>
      <w:r>
        <w:t>En el procedimiento se ha seguido la tramitación establecida en el artículo 154 de la Ley</w:t>
      </w:r>
      <w:r>
        <w:rPr>
          <w:spacing w:val="80"/>
        </w:rPr>
        <w:t xml:space="preserve"> </w:t>
      </w:r>
      <w:r>
        <w:t>del Suelo de Madrid.</w:t>
      </w:r>
    </w:p>
    <w:p w14:paraId="3FB0F023" w14:textId="77777777" w:rsidR="00330955" w:rsidRDefault="00330955">
      <w:pPr>
        <w:pStyle w:val="Textoindependiente"/>
        <w:spacing w:before="4"/>
      </w:pPr>
    </w:p>
    <w:p w14:paraId="01F943FD" w14:textId="5A036B0F" w:rsidR="00330955" w:rsidRDefault="00000000">
      <w:pPr>
        <w:pStyle w:val="Textoindependiente"/>
        <w:spacing w:line="292" w:lineRule="auto"/>
        <w:ind w:left="142" w:right="851"/>
        <w:jc w:val="both"/>
      </w:pPr>
      <w:r>
        <w:t xml:space="preserve">La actuación propuesta tiene por objeto la agrupación de dos fincas sitas en la calle </w:t>
      </w:r>
      <w:r w:rsidR="00050F4E">
        <w:t>**************</w:t>
      </w:r>
      <w:r>
        <w:t>,</w:t>
      </w:r>
      <w:r>
        <w:rPr>
          <w:spacing w:val="40"/>
        </w:rPr>
        <w:t xml:space="preserve"> </w:t>
      </w:r>
      <w:r>
        <w:t>y</w:t>
      </w:r>
      <w:r>
        <w:rPr>
          <w:spacing w:val="25"/>
        </w:rPr>
        <w:t xml:space="preserve"> </w:t>
      </w:r>
      <w:r>
        <w:t>posterior</w:t>
      </w:r>
      <w:r>
        <w:rPr>
          <w:spacing w:val="25"/>
        </w:rPr>
        <w:t xml:space="preserve"> </w:t>
      </w:r>
      <w:r>
        <w:t>segregación</w:t>
      </w:r>
      <w:r>
        <w:rPr>
          <w:spacing w:val="25"/>
        </w:rPr>
        <w:t xml:space="preserve"> </w:t>
      </w:r>
      <w:r>
        <w:t>en</w:t>
      </w:r>
      <w:r>
        <w:rPr>
          <w:spacing w:val="25"/>
        </w:rPr>
        <w:t xml:space="preserve"> </w:t>
      </w:r>
      <w:r>
        <w:t>cuatro</w:t>
      </w:r>
      <w:r>
        <w:rPr>
          <w:spacing w:val="25"/>
        </w:rPr>
        <w:t xml:space="preserve"> </w:t>
      </w:r>
      <w:r>
        <w:t>fincas</w:t>
      </w:r>
      <w:r>
        <w:rPr>
          <w:spacing w:val="25"/>
        </w:rPr>
        <w:t xml:space="preserve"> </w:t>
      </w:r>
      <w:r>
        <w:t>independientes,</w:t>
      </w:r>
      <w:r>
        <w:rPr>
          <w:spacing w:val="25"/>
        </w:rPr>
        <w:t xml:space="preserve"> </w:t>
      </w:r>
      <w:r>
        <w:t>tres</w:t>
      </w:r>
      <w:r>
        <w:rPr>
          <w:spacing w:val="25"/>
        </w:rPr>
        <w:t xml:space="preserve"> </w:t>
      </w:r>
      <w:r>
        <w:t>de</w:t>
      </w:r>
      <w:r>
        <w:rPr>
          <w:spacing w:val="25"/>
        </w:rPr>
        <w:t xml:space="preserve"> </w:t>
      </w:r>
      <w:r>
        <w:t>ellas</w:t>
      </w:r>
      <w:r>
        <w:rPr>
          <w:spacing w:val="25"/>
        </w:rPr>
        <w:t xml:space="preserve"> </w:t>
      </w:r>
      <w:r>
        <w:t>lucrativas</w:t>
      </w:r>
      <w:r>
        <w:rPr>
          <w:spacing w:val="25"/>
        </w:rPr>
        <w:t xml:space="preserve"> </w:t>
      </w:r>
      <w:r>
        <w:t>y</w:t>
      </w:r>
      <w:r>
        <w:rPr>
          <w:spacing w:val="25"/>
        </w:rPr>
        <w:t xml:space="preserve"> </w:t>
      </w:r>
      <w:r>
        <w:t>una</w:t>
      </w:r>
      <w:r>
        <w:rPr>
          <w:spacing w:val="25"/>
        </w:rPr>
        <w:t xml:space="preserve"> </w:t>
      </w:r>
      <w:r>
        <w:t>destinada</w:t>
      </w:r>
      <w:r>
        <w:rPr>
          <w:spacing w:val="25"/>
        </w:rPr>
        <w:t xml:space="preserve"> </w:t>
      </w:r>
      <w:r>
        <w:t>a red viaria pública, adaptadas a la Alineación Oficial expedida por este Ayuntamiento.</w:t>
      </w:r>
    </w:p>
    <w:p w14:paraId="52B1E925" w14:textId="77777777" w:rsidR="00330955" w:rsidRDefault="00330955">
      <w:pPr>
        <w:pStyle w:val="Textoindependiente"/>
        <w:spacing w:before="10"/>
      </w:pPr>
    </w:p>
    <w:p w14:paraId="0E4A1F0B" w14:textId="2E4483E5" w:rsidR="00330955" w:rsidRDefault="00000000">
      <w:pPr>
        <w:pStyle w:val="Textoindependiente"/>
        <w:spacing w:line="295" w:lineRule="auto"/>
        <w:ind w:left="142" w:right="850"/>
        <w:jc w:val="both"/>
      </w:pPr>
      <w:proofErr w:type="gramStart"/>
      <w:r>
        <w:rPr>
          <w:b/>
        </w:rPr>
        <w:t>Cuarto.-</w:t>
      </w:r>
      <w:proofErr w:type="gramEnd"/>
      <w:r>
        <w:rPr>
          <w:b/>
        </w:rPr>
        <w:t xml:space="preserve"> </w:t>
      </w:r>
      <w:r>
        <w:t>Es competente para resolver el procedimiento la Junta de Gobierno Local en virtud de lo dispuesto en el artículo 127.1 e) de la Ley 7/1985, de 2 de abril, Reguladora de las Bases de</w:t>
      </w:r>
      <w:r>
        <w:rPr>
          <w:spacing w:val="80"/>
        </w:rPr>
        <w:t xml:space="preserve"> </w:t>
      </w:r>
      <w:r>
        <w:t>Régimen Local, y en el 157 de la Ley 9/2.001, de 17 de julio del Suelo de la Comunidad de Madrid.</w:t>
      </w:r>
    </w:p>
    <w:p w14:paraId="4C959102" w14:textId="77777777" w:rsidR="00330955" w:rsidRDefault="00330955">
      <w:pPr>
        <w:pStyle w:val="Textoindependiente"/>
        <w:spacing w:before="7"/>
      </w:pPr>
    </w:p>
    <w:p w14:paraId="20E8D36B" w14:textId="00AAA9E6" w:rsidR="00330955" w:rsidRDefault="00000000">
      <w:pPr>
        <w:pStyle w:val="Textoindependiente"/>
        <w:spacing w:line="542" w:lineRule="auto"/>
        <w:ind w:left="142" w:right="1838"/>
        <w:jc w:val="both"/>
      </w:pPr>
      <w:r>
        <w:t>En</w:t>
      </w:r>
      <w:r>
        <w:rPr>
          <w:spacing w:val="-2"/>
        </w:rPr>
        <w:t xml:space="preserve"> </w:t>
      </w:r>
      <w:r>
        <w:t>consecuencia,</w:t>
      </w:r>
      <w:r>
        <w:rPr>
          <w:spacing w:val="-2"/>
        </w:rPr>
        <w:t xml:space="preserve"> </w:t>
      </w:r>
      <w:r>
        <w:t>con</w:t>
      </w:r>
      <w:r>
        <w:rPr>
          <w:spacing w:val="-2"/>
        </w:rPr>
        <w:t xml:space="preserve"> </w:t>
      </w:r>
      <w:r>
        <w:t>todo</w:t>
      </w:r>
      <w:r>
        <w:rPr>
          <w:spacing w:val="-2"/>
        </w:rPr>
        <w:t xml:space="preserve"> </w:t>
      </w:r>
      <w:r>
        <w:t>lo</w:t>
      </w:r>
      <w:r>
        <w:rPr>
          <w:spacing w:val="-2"/>
        </w:rPr>
        <w:t xml:space="preserve"> </w:t>
      </w:r>
      <w:r>
        <w:t>expuesto,</w:t>
      </w:r>
      <w:r>
        <w:rPr>
          <w:spacing w:val="-2"/>
        </w:rPr>
        <w:t xml:space="preserve"> </w:t>
      </w:r>
      <w:r>
        <w:t>se</w:t>
      </w:r>
      <w:r>
        <w:rPr>
          <w:spacing w:val="-2"/>
        </w:rPr>
        <w:t xml:space="preserve"> </w:t>
      </w:r>
      <w:r>
        <w:t>eleva</w:t>
      </w:r>
      <w:r>
        <w:rPr>
          <w:spacing w:val="-2"/>
        </w:rPr>
        <w:t xml:space="preserve"> </w:t>
      </w:r>
      <w:r>
        <w:t>a</w:t>
      </w:r>
      <w:r>
        <w:rPr>
          <w:spacing w:val="-2"/>
        </w:rPr>
        <w:t xml:space="preserve"> </w:t>
      </w:r>
      <w:r>
        <w:t>la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siguiente</w:t>
      </w:r>
      <w:r w:rsidR="00050F4E">
        <w:t>.</w:t>
      </w:r>
      <w:r>
        <w:t xml:space="preserve"> Vista la propuesta de resolución PR/2025/2508 de 29 de abril de 2025</w:t>
      </w:r>
      <w:r w:rsidR="00050F4E">
        <w:t>,</w:t>
      </w:r>
    </w:p>
    <w:p w14:paraId="1F03739C" w14:textId="77777777" w:rsidR="00330955" w:rsidRDefault="00000000">
      <w:pPr>
        <w:spacing w:before="1"/>
        <w:ind w:left="142"/>
        <w:rPr>
          <w:b/>
          <w:sz w:val="20"/>
        </w:rPr>
      </w:pPr>
      <w:r>
        <w:rPr>
          <w:b/>
          <w:spacing w:val="-2"/>
          <w:sz w:val="20"/>
        </w:rPr>
        <w:t>Resolución:</w:t>
      </w:r>
    </w:p>
    <w:p w14:paraId="6276E2F0" w14:textId="77777777" w:rsidR="00330955" w:rsidRDefault="00330955">
      <w:pPr>
        <w:pStyle w:val="Textoindependiente"/>
        <w:spacing w:before="61"/>
        <w:rPr>
          <w:b/>
        </w:rPr>
      </w:pPr>
    </w:p>
    <w:p w14:paraId="05ED0508" w14:textId="77777777" w:rsidR="00330955" w:rsidRDefault="00000000">
      <w:pPr>
        <w:ind w:left="142"/>
        <w:rPr>
          <w:b/>
          <w:sz w:val="20"/>
        </w:rPr>
      </w:pPr>
      <w:r>
        <w:rPr>
          <w:b/>
          <w:sz w:val="20"/>
        </w:rPr>
        <w:t>PRIMERO</w:t>
      </w:r>
      <w:r>
        <w:rPr>
          <w:sz w:val="20"/>
        </w:rPr>
        <w:t>.</w:t>
      </w:r>
      <w:r>
        <w:rPr>
          <w:spacing w:val="42"/>
          <w:sz w:val="20"/>
        </w:rPr>
        <w:t xml:space="preserve"> </w:t>
      </w:r>
      <w:r>
        <w:rPr>
          <w:b/>
          <w:sz w:val="20"/>
        </w:rPr>
        <w:t>Conceder</w:t>
      </w:r>
      <w:r>
        <w:rPr>
          <w:b/>
          <w:spacing w:val="42"/>
          <w:sz w:val="20"/>
        </w:rPr>
        <w:t xml:space="preserve"> </w:t>
      </w:r>
      <w:r>
        <w:rPr>
          <w:b/>
          <w:sz w:val="20"/>
        </w:rPr>
        <w:t>licencia</w:t>
      </w:r>
      <w:r>
        <w:rPr>
          <w:b/>
          <w:spacing w:val="42"/>
          <w:sz w:val="20"/>
        </w:rPr>
        <w:t xml:space="preserve"> </w:t>
      </w:r>
      <w:r>
        <w:rPr>
          <w:b/>
          <w:sz w:val="20"/>
        </w:rPr>
        <w:t>de</w:t>
      </w:r>
      <w:r>
        <w:rPr>
          <w:b/>
          <w:spacing w:val="42"/>
          <w:sz w:val="20"/>
        </w:rPr>
        <w:t xml:space="preserve"> </w:t>
      </w:r>
      <w:r>
        <w:rPr>
          <w:b/>
          <w:sz w:val="20"/>
        </w:rPr>
        <w:t>parcelación</w:t>
      </w:r>
      <w:r>
        <w:rPr>
          <w:b/>
          <w:spacing w:val="42"/>
          <w:sz w:val="20"/>
        </w:rPr>
        <w:t xml:space="preserve"> </w:t>
      </w:r>
      <w:r>
        <w:rPr>
          <w:b/>
          <w:sz w:val="20"/>
        </w:rPr>
        <w:t>para</w:t>
      </w:r>
      <w:r>
        <w:rPr>
          <w:b/>
          <w:spacing w:val="42"/>
          <w:sz w:val="20"/>
        </w:rPr>
        <w:t xml:space="preserve"> </w:t>
      </w:r>
      <w:r>
        <w:rPr>
          <w:b/>
          <w:sz w:val="20"/>
        </w:rPr>
        <w:t>agrupación</w:t>
      </w:r>
      <w:r>
        <w:rPr>
          <w:b/>
          <w:spacing w:val="42"/>
          <w:sz w:val="20"/>
        </w:rPr>
        <w:t xml:space="preserve"> </w:t>
      </w:r>
      <w:r>
        <w:rPr>
          <w:b/>
          <w:sz w:val="20"/>
        </w:rPr>
        <w:t>de</w:t>
      </w:r>
      <w:r>
        <w:rPr>
          <w:b/>
          <w:spacing w:val="42"/>
          <w:sz w:val="20"/>
        </w:rPr>
        <w:t xml:space="preserve"> </w:t>
      </w:r>
      <w:r>
        <w:rPr>
          <w:b/>
          <w:sz w:val="20"/>
        </w:rPr>
        <w:t>dos</w:t>
      </w:r>
      <w:r>
        <w:rPr>
          <w:b/>
          <w:spacing w:val="42"/>
          <w:sz w:val="20"/>
        </w:rPr>
        <w:t xml:space="preserve"> </w:t>
      </w:r>
      <w:r>
        <w:rPr>
          <w:b/>
          <w:sz w:val="20"/>
        </w:rPr>
        <w:t>fincas</w:t>
      </w:r>
      <w:r>
        <w:rPr>
          <w:b/>
          <w:spacing w:val="42"/>
          <w:sz w:val="20"/>
        </w:rPr>
        <w:t xml:space="preserve"> </w:t>
      </w:r>
      <w:r>
        <w:rPr>
          <w:b/>
          <w:sz w:val="20"/>
        </w:rPr>
        <w:t>para</w:t>
      </w:r>
      <w:r>
        <w:rPr>
          <w:b/>
          <w:spacing w:val="43"/>
          <w:sz w:val="20"/>
        </w:rPr>
        <w:t xml:space="preserve"> </w:t>
      </w:r>
      <w:r>
        <w:rPr>
          <w:b/>
          <w:spacing w:val="-2"/>
          <w:sz w:val="20"/>
        </w:rPr>
        <w:t>posterior</w:t>
      </w:r>
    </w:p>
    <w:p w14:paraId="70E6B056" w14:textId="77777777" w:rsidR="00330955" w:rsidRDefault="00000000">
      <w:pPr>
        <w:spacing w:before="54"/>
        <w:ind w:left="142"/>
        <w:rPr>
          <w:sz w:val="20"/>
        </w:rPr>
      </w:pPr>
      <w:r>
        <w:rPr>
          <w:b/>
          <w:sz w:val="20"/>
        </w:rPr>
        <w:t>segregación</w:t>
      </w:r>
      <w:r>
        <w:rPr>
          <w:b/>
          <w:spacing w:val="58"/>
          <w:w w:val="150"/>
          <w:sz w:val="20"/>
        </w:rPr>
        <w:t xml:space="preserve"> </w:t>
      </w:r>
      <w:r>
        <w:rPr>
          <w:b/>
          <w:sz w:val="20"/>
        </w:rPr>
        <w:t>en</w:t>
      </w:r>
      <w:r>
        <w:rPr>
          <w:b/>
          <w:spacing w:val="58"/>
          <w:w w:val="150"/>
          <w:sz w:val="20"/>
        </w:rPr>
        <w:t xml:space="preserve"> </w:t>
      </w:r>
      <w:r>
        <w:rPr>
          <w:b/>
          <w:sz w:val="20"/>
        </w:rPr>
        <w:t>tres</w:t>
      </w:r>
      <w:r>
        <w:rPr>
          <w:b/>
          <w:spacing w:val="58"/>
          <w:w w:val="150"/>
          <w:sz w:val="20"/>
        </w:rPr>
        <w:t xml:space="preserve"> </w:t>
      </w:r>
      <w:r>
        <w:rPr>
          <w:b/>
          <w:sz w:val="20"/>
        </w:rPr>
        <w:t>fincas</w:t>
      </w:r>
      <w:r>
        <w:rPr>
          <w:b/>
          <w:spacing w:val="59"/>
          <w:w w:val="150"/>
          <w:sz w:val="20"/>
        </w:rPr>
        <w:t xml:space="preserve"> </w:t>
      </w:r>
      <w:r>
        <w:rPr>
          <w:b/>
          <w:sz w:val="20"/>
        </w:rPr>
        <w:t>resultantes</w:t>
      </w:r>
      <w:r>
        <w:rPr>
          <w:b/>
          <w:spacing w:val="58"/>
          <w:w w:val="150"/>
          <w:sz w:val="20"/>
        </w:rPr>
        <w:t xml:space="preserve"> </w:t>
      </w:r>
      <w:r>
        <w:rPr>
          <w:b/>
          <w:sz w:val="20"/>
        </w:rPr>
        <w:t>independientes</w:t>
      </w:r>
      <w:r>
        <w:rPr>
          <w:b/>
          <w:spacing w:val="58"/>
          <w:w w:val="150"/>
          <w:sz w:val="20"/>
        </w:rPr>
        <w:t xml:space="preserve"> </w:t>
      </w:r>
      <w:r>
        <w:rPr>
          <w:b/>
          <w:sz w:val="20"/>
        </w:rPr>
        <w:t>y</w:t>
      </w:r>
      <w:r>
        <w:rPr>
          <w:b/>
          <w:spacing w:val="59"/>
          <w:w w:val="150"/>
          <w:sz w:val="20"/>
        </w:rPr>
        <w:t xml:space="preserve"> </w:t>
      </w:r>
      <w:r>
        <w:rPr>
          <w:b/>
          <w:sz w:val="20"/>
        </w:rPr>
        <w:t>una</w:t>
      </w:r>
      <w:r>
        <w:rPr>
          <w:b/>
          <w:spacing w:val="58"/>
          <w:w w:val="150"/>
          <w:sz w:val="20"/>
        </w:rPr>
        <w:t xml:space="preserve"> </w:t>
      </w:r>
      <w:r>
        <w:rPr>
          <w:b/>
          <w:sz w:val="20"/>
        </w:rPr>
        <w:t>de</w:t>
      </w:r>
      <w:r>
        <w:rPr>
          <w:b/>
          <w:spacing w:val="58"/>
          <w:w w:val="150"/>
          <w:sz w:val="20"/>
        </w:rPr>
        <w:t xml:space="preserve"> </w:t>
      </w:r>
      <w:r>
        <w:rPr>
          <w:b/>
          <w:sz w:val="20"/>
        </w:rPr>
        <w:t>viario,</w:t>
      </w:r>
      <w:r>
        <w:rPr>
          <w:b/>
          <w:spacing w:val="62"/>
          <w:w w:val="150"/>
          <w:sz w:val="20"/>
        </w:rPr>
        <w:t xml:space="preserve"> </w:t>
      </w:r>
      <w:r>
        <w:rPr>
          <w:sz w:val="20"/>
        </w:rPr>
        <w:t>(modificado</w:t>
      </w:r>
      <w:r>
        <w:rPr>
          <w:spacing w:val="58"/>
          <w:w w:val="150"/>
          <w:sz w:val="20"/>
        </w:rPr>
        <w:t xml:space="preserve"> </w:t>
      </w:r>
      <w:r>
        <w:rPr>
          <w:spacing w:val="-7"/>
          <w:sz w:val="20"/>
        </w:rPr>
        <w:t>de</w:t>
      </w:r>
    </w:p>
    <w:p w14:paraId="5D07C86E" w14:textId="7581D515" w:rsidR="00330955" w:rsidRDefault="00000000">
      <w:pPr>
        <w:pStyle w:val="Textoindependiente"/>
        <w:spacing w:before="54" w:line="295" w:lineRule="auto"/>
        <w:ind w:left="142" w:right="850"/>
        <w:jc w:val="both"/>
      </w:pPr>
      <w:r>
        <w:t xml:space="preserve">Expediente 13/2023-22) a D. Alfredo </w:t>
      </w:r>
      <w:proofErr w:type="spellStart"/>
      <w:r>
        <w:t>Perello</w:t>
      </w:r>
      <w:proofErr w:type="spellEnd"/>
      <w:r>
        <w:t xml:space="preserve"> Almagro, en representación de Gregorio Riaza</w:t>
      </w:r>
      <w:r w:rsidR="00050F4E">
        <w:t>,</w:t>
      </w:r>
      <w:r>
        <w:t xml:space="preserve"> S.L.</w:t>
      </w:r>
      <w:r w:rsidR="00050F4E">
        <w:t>,</w:t>
      </w:r>
      <w:r>
        <w:t xml:space="preserve"> de</w:t>
      </w:r>
      <w:r>
        <w:rPr>
          <w:spacing w:val="40"/>
        </w:rPr>
        <w:t xml:space="preserve"> </w:t>
      </w:r>
      <w:r>
        <w:t xml:space="preserve">las parcelas sitas </w:t>
      </w:r>
      <w:r>
        <w:rPr>
          <w:b/>
        </w:rPr>
        <w:t xml:space="preserve">en calle </w:t>
      </w:r>
      <w:r w:rsidR="00050F4E">
        <w:rPr>
          <w:b/>
        </w:rPr>
        <w:t>*******************************</w:t>
      </w:r>
      <w:r>
        <w:rPr>
          <w:b/>
        </w:rPr>
        <w:t xml:space="preserve">, </w:t>
      </w:r>
      <w:r>
        <w:t xml:space="preserve">fincas registrales núm. </w:t>
      </w:r>
      <w:r w:rsidR="00050F4E">
        <w:t>****</w:t>
      </w:r>
      <w:r>
        <w:t xml:space="preserve"> y </w:t>
      </w:r>
      <w:r w:rsidR="00050F4E">
        <w:t>****</w:t>
      </w:r>
      <w:r>
        <w:t xml:space="preserve"> con referencias catastrales</w:t>
      </w:r>
      <w:r>
        <w:rPr>
          <w:spacing w:val="40"/>
        </w:rPr>
        <w:t xml:space="preserve"> </w:t>
      </w:r>
      <w:r w:rsidR="00050F4E">
        <w:t>**************</w:t>
      </w:r>
      <w:r>
        <w:t xml:space="preserve"> y </w:t>
      </w:r>
      <w:r w:rsidR="00050F4E">
        <w:t>****************</w:t>
      </w:r>
      <w:r>
        <w:t xml:space="preserve"> de acuerdo con el Proyecto de Modificación de Parcelación redactado por el técnico colegiado núm. 10.075 del COAM, tramitada con número de expediente</w:t>
      </w:r>
      <w:r>
        <w:rPr>
          <w:spacing w:val="40"/>
        </w:rPr>
        <w:t xml:space="preserve"> </w:t>
      </w:r>
      <w:r>
        <w:rPr>
          <w:b/>
        </w:rPr>
        <w:t xml:space="preserve">9679/2024, </w:t>
      </w:r>
      <w:r>
        <w:t>resultando las siguientes fincas:</w:t>
      </w:r>
    </w:p>
    <w:p w14:paraId="0EA1011A" w14:textId="77777777" w:rsidR="00330955" w:rsidRDefault="00330955">
      <w:pPr>
        <w:pStyle w:val="Textoindependiente"/>
        <w:spacing w:before="4"/>
      </w:pPr>
    </w:p>
    <w:p w14:paraId="51B3ED74" w14:textId="7E6A194B" w:rsidR="00330955" w:rsidRDefault="00000000">
      <w:pPr>
        <w:pStyle w:val="Textoindependiente"/>
        <w:spacing w:line="297" w:lineRule="auto"/>
        <w:ind w:left="142" w:right="851"/>
        <w:jc w:val="both"/>
      </w:pPr>
      <w:r>
        <w:rPr>
          <w:b/>
        </w:rPr>
        <w:t xml:space="preserve">Finca resultante de la agrupación </w:t>
      </w:r>
      <w:r>
        <w:t xml:space="preserve">de las fincas registrales </w:t>
      </w:r>
      <w:proofErr w:type="spellStart"/>
      <w:r>
        <w:t>nº</w:t>
      </w:r>
      <w:proofErr w:type="spellEnd"/>
      <w:r>
        <w:t xml:space="preserve"> </w:t>
      </w:r>
      <w:r w:rsidR="00050F4E">
        <w:t>******</w:t>
      </w:r>
      <w:r>
        <w:t xml:space="preserve"> (catastral: </w:t>
      </w:r>
      <w:r w:rsidR="00050F4E">
        <w:t>******************************</w:t>
      </w:r>
      <w:r>
        <w:t>)</w:t>
      </w:r>
      <w:r>
        <w:rPr>
          <w:spacing w:val="29"/>
        </w:rPr>
        <w:t xml:space="preserve"> </w:t>
      </w:r>
      <w:r>
        <w:t>que</w:t>
      </w:r>
      <w:r>
        <w:rPr>
          <w:spacing w:val="29"/>
        </w:rPr>
        <w:t xml:space="preserve"> </w:t>
      </w:r>
      <w:r>
        <w:t>cuenta</w:t>
      </w:r>
      <w:r>
        <w:rPr>
          <w:spacing w:val="29"/>
        </w:rPr>
        <w:t xml:space="preserve"> </w:t>
      </w:r>
      <w:r>
        <w:t>con</w:t>
      </w:r>
      <w:r>
        <w:rPr>
          <w:spacing w:val="29"/>
        </w:rPr>
        <w:t xml:space="preserve"> </w:t>
      </w:r>
      <w:r>
        <w:t>una</w:t>
      </w:r>
      <w:r>
        <w:rPr>
          <w:spacing w:val="29"/>
        </w:rPr>
        <w:t xml:space="preserve"> </w:t>
      </w:r>
      <w:r>
        <w:t>superficie</w:t>
      </w:r>
      <w:r>
        <w:rPr>
          <w:spacing w:val="29"/>
        </w:rPr>
        <w:t xml:space="preserve"> </w:t>
      </w:r>
      <w:r>
        <w:t>real</w:t>
      </w:r>
      <w:r>
        <w:rPr>
          <w:spacing w:val="29"/>
        </w:rPr>
        <w:t xml:space="preserve"> </w:t>
      </w:r>
      <w:r>
        <w:t>de</w:t>
      </w:r>
      <w:r>
        <w:rPr>
          <w:spacing w:val="29"/>
        </w:rPr>
        <w:t xml:space="preserve"> </w:t>
      </w:r>
      <w:r>
        <w:t>2.303,07</w:t>
      </w:r>
      <w:r>
        <w:rPr>
          <w:spacing w:val="29"/>
        </w:rPr>
        <w:t xml:space="preserve"> </w:t>
      </w:r>
      <w:r>
        <w:t>m²</w:t>
      </w:r>
      <w:r>
        <w:rPr>
          <w:spacing w:val="29"/>
        </w:rPr>
        <w:t xml:space="preserve"> </w:t>
      </w:r>
      <w:r>
        <w:t>y</w:t>
      </w:r>
      <w:r>
        <w:rPr>
          <w:spacing w:val="29"/>
        </w:rPr>
        <w:t xml:space="preserve"> </w:t>
      </w:r>
      <w:r>
        <w:t>63.950</w:t>
      </w:r>
      <w:r>
        <w:rPr>
          <w:spacing w:val="29"/>
        </w:rPr>
        <w:t xml:space="preserve"> </w:t>
      </w:r>
      <w:r>
        <w:t>(catastral:</w:t>
      </w:r>
    </w:p>
    <w:p w14:paraId="7EA95F04" w14:textId="77777777" w:rsidR="00330955" w:rsidRDefault="00330955">
      <w:pPr>
        <w:pStyle w:val="Textoindependiente"/>
        <w:spacing w:line="297" w:lineRule="auto"/>
        <w:jc w:val="both"/>
        <w:sectPr w:rsidR="00330955">
          <w:pgSz w:w="11910" w:h="16840"/>
          <w:pgMar w:top="1260" w:right="565" w:bottom="1260" w:left="1275" w:header="225" w:footer="1060" w:gutter="0"/>
          <w:cols w:space="720"/>
        </w:sectPr>
      </w:pPr>
    </w:p>
    <w:p w14:paraId="42AF2187" w14:textId="421132D0" w:rsidR="00330955" w:rsidRDefault="00000000">
      <w:pPr>
        <w:pStyle w:val="Textoindependiente"/>
        <w:spacing w:before="180" w:line="297" w:lineRule="auto"/>
        <w:ind w:left="142" w:right="850"/>
        <w:jc w:val="both"/>
      </w:pPr>
      <w:r>
        <w:rPr>
          <w:noProof/>
        </w:rPr>
        <w:lastRenderedPageBreak/>
        <mc:AlternateContent>
          <mc:Choice Requires="wps">
            <w:drawing>
              <wp:anchor distT="0" distB="0" distL="0" distR="0" simplePos="0" relativeHeight="15818240" behindDoc="0" locked="0" layoutInCell="1" allowOverlap="1" wp14:anchorId="3711606C" wp14:editId="30ACF1C4">
                <wp:simplePos x="0" y="0"/>
                <wp:positionH relativeFrom="page">
                  <wp:posOffset>1992147</wp:posOffset>
                </wp:positionH>
                <wp:positionV relativeFrom="page">
                  <wp:posOffset>9688410</wp:posOffset>
                </wp:positionV>
                <wp:extent cx="9525" cy="103505"/>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03505"/>
                        </a:xfrm>
                        <a:custGeom>
                          <a:avLst/>
                          <a:gdLst/>
                          <a:ahLst/>
                          <a:cxnLst/>
                          <a:rect l="l" t="t" r="r" b="b"/>
                          <a:pathLst>
                            <a:path w="9525" h="103505">
                              <a:moveTo>
                                <a:pt x="9525" y="12"/>
                              </a:moveTo>
                              <a:lnTo>
                                <a:pt x="4762" y="4775"/>
                              </a:lnTo>
                              <a:lnTo>
                                <a:pt x="0" y="0"/>
                              </a:lnTo>
                              <a:lnTo>
                                <a:pt x="0" y="9537"/>
                              </a:lnTo>
                              <a:lnTo>
                                <a:pt x="0" y="102882"/>
                              </a:lnTo>
                              <a:lnTo>
                                <a:pt x="9525" y="102882"/>
                              </a:lnTo>
                              <a:lnTo>
                                <a:pt x="9525" y="9525"/>
                              </a:lnTo>
                              <a:lnTo>
                                <a:pt x="9525" y="12"/>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11AE744B" id="Graphic 208" o:spid="_x0000_s1026" style="position:absolute;margin-left:156.85pt;margin-top:762.85pt;width:.75pt;height:8.15pt;z-index:15818240;visibility:visible;mso-wrap-style:square;mso-wrap-distance-left:0;mso-wrap-distance-top:0;mso-wrap-distance-right:0;mso-wrap-distance-bottom:0;mso-position-horizontal:absolute;mso-position-horizontal-relative:page;mso-position-vertical:absolute;mso-position-vertical-relative:page;v-text-anchor:top" coordsize="9525,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" path="m9525,12l4762,4775,,,,9537r,93345l9525,102882r,-93357l9525,12xe" fillcolor="#ccc" stroked="f">
                <v:path arrowok="t"/>
                <w10:wrap anchorx="page" anchory="page"/>
              </v:shape>
            </w:pict>
          </mc:Fallback>
        </mc:AlternateContent>
      </w:r>
      <w:r>
        <w:rPr>
          <w:noProof/>
        </w:rPr>
        <mc:AlternateContent>
          <mc:Choice Requires="wps">
            <w:drawing>
              <wp:anchor distT="0" distB="0" distL="0" distR="0" simplePos="0" relativeHeight="15818752" behindDoc="0" locked="0" layoutInCell="1" allowOverlap="1" wp14:anchorId="75C3C092" wp14:editId="71BF8F1B">
                <wp:simplePos x="0" y="0"/>
                <wp:positionH relativeFrom="page">
                  <wp:posOffset>900112</wp:posOffset>
                </wp:positionH>
                <wp:positionV relativeFrom="page">
                  <wp:posOffset>9693173</wp:posOffset>
                </wp:positionV>
                <wp:extent cx="5080" cy="98425"/>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98425"/>
                        </a:xfrm>
                        <a:custGeom>
                          <a:avLst/>
                          <a:gdLst/>
                          <a:ahLst/>
                          <a:cxnLst/>
                          <a:rect l="l" t="t" r="r" b="b"/>
                          <a:pathLst>
                            <a:path w="5080" h="98425">
                              <a:moveTo>
                                <a:pt x="0" y="0"/>
                              </a:moveTo>
                              <a:lnTo>
                                <a:pt x="0" y="98120"/>
                              </a:lnTo>
                              <a:lnTo>
                                <a:pt x="4762" y="98120"/>
                              </a:lnTo>
                              <a:lnTo>
                                <a:pt x="4762" y="4762"/>
                              </a:lnTo>
                              <a:lnTo>
                                <a:pt x="0"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4D2BA0F5" id="Graphic 209" o:spid="_x0000_s1026" style="position:absolute;margin-left:70.85pt;margin-top:763.25pt;width:.4pt;height:7.75pt;z-index:15818752;visibility:visible;mso-wrap-style:square;mso-wrap-distance-left:0;mso-wrap-distance-top:0;mso-wrap-distance-right:0;mso-wrap-distance-bottom:0;mso-position-horizontal:absolute;mso-position-horizontal-relative:page;mso-position-vertical:absolute;mso-position-vertical-relative:page;v-text-anchor:top" coordsize="5080,9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" path="m,l,98120r4762,l4762,4762,,xe" fillcolor="#ccc" stroked="f">
                <v:path arrowok="t"/>
                <w10:wrap anchorx="page" anchory="page"/>
              </v:shape>
            </w:pict>
          </mc:Fallback>
        </mc:AlternateContent>
      </w:r>
      <w:r>
        <w:rPr>
          <w:noProof/>
        </w:rPr>
        <mc:AlternateContent>
          <mc:Choice Requires="wps">
            <w:drawing>
              <wp:anchor distT="0" distB="0" distL="0" distR="0" simplePos="0" relativeHeight="15819264" behindDoc="0" locked="0" layoutInCell="1" allowOverlap="1" wp14:anchorId="5CE1F891" wp14:editId="6409B2F5">
                <wp:simplePos x="0" y="0"/>
                <wp:positionH relativeFrom="page">
                  <wp:posOffset>4323397</wp:posOffset>
                </wp:positionH>
                <wp:positionV relativeFrom="page">
                  <wp:posOffset>9688410</wp:posOffset>
                </wp:positionV>
                <wp:extent cx="9525" cy="103505"/>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03505"/>
                        </a:xfrm>
                        <a:custGeom>
                          <a:avLst/>
                          <a:gdLst/>
                          <a:ahLst/>
                          <a:cxnLst/>
                          <a:rect l="l" t="t" r="r" b="b"/>
                          <a:pathLst>
                            <a:path w="9525" h="103505">
                              <a:moveTo>
                                <a:pt x="9525" y="12"/>
                              </a:moveTo>
                              <a:lnTo>
                                <a:pt x="4762" y="4775"/>
                              </a:lnTo>
                              <a:lnTo>
                                <a:pt x="0" y="0"/>
                              </a:lnTo>
                              <a:lnTo>
                                <a:pt x="0" y="9537"/>
                              </a:lnTo>
                              <a:lnTo>
                                <a:pt x="0" y="102882"/>
                              </a:lnTo>
                              <a:lnTo>
                                <a:pt x="9525" y="102882"/>
                              </a:lnTo>
                              <a:lnTo>
                                <a:pt x="9525" y="9525"/>
                              </a:lnTo>
                              <a:lnTo>
                                <a:pt x="9525" y="12"/>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361D2B00" id="Graphic 210" o:spid="_x0000_s1026" style="position:absolute;margin-left:340.4pt;margin-top:762.85pt;width:.75pt;height:8.15pt;z-index:15819264;visibility:visible;mso-wrap-style:square;mso-wrap-distance-left:0;mso-wrap-distance-top:0;mso-wrap-distance-right:0;mso-wrap-distance-bottom:0;mso-position-horizontal:absolute;mso-position-horizontal-relative:page;mso-position-vertical:absolute;mso-position-vertical-relative:page;v-text-anchor:top" coordsize="9525,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" path="m9525,12l4762,4775,,,,9537r,93345l9525,102882r,-93357l9525,12xe" fillcolor="#ccc" stroked="f">
                <v:path arrowok="t"/>
                <w10:wrap anchorx="page" anchory="page"/>
              </v:shape>
            </w:pict>
          </mc:Fallback>
        </mc:AlternateContent>
      </w:r>
      <w:r>
        <w:rPr>
          <w:noProof/>
        </w:rPr>
        <mc:AlternateContent>
          <mc:Choice Requires="wps">
            <w:drawing>
              <wp:anchor distT="0" distB="0" distL="0" distR="0" simplePos="0" relativeHeight="15819776" behindDoc="0" locked="0" layoutInCell="1" allowOverlap="1" wp14:anchorId="63234A80" wp14:editId="5BEE071C">
                <wp:simplePos x="0" y="0"/>
                <wp:positionH relativeFrom="page">
                  <wp:posOffset>6655117</wp:posOffset>
                </wp:positionH>
                <wp:positionV relativeFrom="page">
                  <wp:posOffset>9693179</wp:posOffset>
                </wp:positionV>
                <wp:extent cx="5080" cy="98425"/>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98425"/>
                        </a:xfrm>
                        <a:custGeom>
                          <a:avLst/>
                          <a:gdLst/>
                          <a:ahLst/>
                          <a:cxnLst/>
                          <a:rect l="l" t="t" r="r" b="b"/>
                          <a:pathLst>
                            <a:path w="5080" h="98425">
                              <a:moveTo>
                                <a:pt x="4762" y="0"/>
                              </a:moveTo>
                              <a:lnTo>
                                <a:pt x="0" y="4762"/>
                              </a:lnTo>
                              <a:lnTo>
                                <a:pt x="0" y="98113"/>
                              </a:lnTo>
                              <a:lnTo>
                                <a:pt x="4762" y="98113"/>
                              </a:lnTo>
                              <a:lnTo>
                                <a:pt x="4762"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0535494A" id="Graphic 211" o:spid="_x0000_s1026" style="position:absolute;margin-left:524pt;margin-top:763.25pt;width:.4pt;height:7.75pt;z-index:15819776;visibility:visible;mso-wrap-style:square;mso-wrap-distance-left:0;mso-wrap-distance-top:0;mso-wrap-distance-right:0;mso-wrap-distance-bottom:0;mso-position-horizontal:absolute;mso-position-horizontal-relative:page;mso-position-vertical:absolute;mso-position-vertical-relative:page;v-text-anchor:top" coordsize="5080,9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" path="m4762,l,4762,,98113r4762,l4762,xe" fillcolor="#ccc" stroked="f">
                <v:path arrowok="t"/>
                <w10:wrap anchorx="page" anchory="page"/>
              </v:shape>
            </w:pict>
          </mc:Fallback>
        </mc:AlternateContent>
      </w:r>
      <w:r w:rsidR="00050F4E">
        <w:t>****************************</w:t>
      </w:r>
      <w:r>
        <w:t xml:space="preserve">) con una superficie real de 1.020,86 m², resultando una </w:t>
      </w:r>
      <w:r>
        <w:rPr>
          <w:b/>
        </w:rPr>
        <w:t xml:space="preserve">finca resultante agrupada </w:t>
      </w:r>
      <w:r>
        <w:t xml:space="preserve">con forma de polígono irregular de aspecto pentagonal y una superficie de </w:t>
      </w:r>
      <w:r>
        <w:rPr>
          <w:b/>
        </w:rPr>
        <w:t xml:space="preserve">3.323,93 m², </w:t>
      </w:r>
      <w:r>
        <w:t>y con la siguiente descripción:</w:t>
      </w:r>
    </w:p>
    <w:p w14:paraId="53A6024C" w14:textId="77777777" w:rsidR="00330955" w:rsidRDefault="00330955">
      <w:pPr>
        <w:pStyle w:val="Textoindependiente"/>
        <w:spacing w:before="6" w:after="1"/>
        <w:rPr>
          <w:sz w:val="17"/>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735"/>
        <w:gridCol w:w="8328"/>
      </w:tblGrid>
      <w:tr w:rsidR="00330955" w14:paraId="5DA8FAD6" w14:textId="77777777">
        <w:trPr>
          <w:trHeight w:val="391"/>
        </w:trPr>
        <w:tc>
          <w:tcPr>
            <w:tcW w:w="735" w:type="dxa"/>
            <w:tcBorders>
              <w:left w:val="single" w:sz="4" w:space="0" w:color="CCCCCC"/>
              <w:bottom w:val="single" w:sz="8" w:space="0" w:color="CCCCCC"/>
            </w:tcBorders>
            <w:shd w:val="clear" w:color="auto" w:fill="F3F3F3"/>
          </w:tcPr>
          <w:p w14:paraId="22B2F7AD" w14:textId="77777777" w:rsidR="00330955" w:rsidRDefault="00000000">
            <w:pPr>
              <w:pStyle w:val="TableParagraph"/>
              <w:spacing w:before="80"/>
              <w:rPr>
                <w:sz w:val="20"/>
              </w:rPr>
            </w:pPr>
            <w:r>
              <w:rPr>
                <w:spacing w:val="-2"/>
                <w:sz w:val="20"/>
              </w:rPr>
              <w:t>Norte:</w:t>
            </w:r>
          </w:p>
        </w:tc>
        <w:tc>
          <w:tcPr>
            <w:tcW w:w="8328" w:type="dxa"/>
            <w:tcBorders>
              <w:bottom w:val="single" w:sz="8" w:space="0" w:color="CCCCCC"/>
              <w:right w:val="single" w:sz="4" w:space="0" w:color="CCCCCC"/>
            </w:tcBorders>
            <w:shd w:val="clear" w:color="auto" w:fill="F3F3F3"/>
          </w:tcPr>
          <w:p w14:paraId="46D46810" w14:textId="77777777" w:rsidR="00330955" w:rsidRDefault="00000000">
            <w:pPr>
              <w:pStyle w:val="TableParagraph"/>
              <w:spacing w:before="80"/>
              <w:ind w:left="63"/>
              <w:rPr>
                <w:sz w:val="20"/>
              </w:rPr>
            </w:pPr>
            <w:r>
              <w:rPr>
                <w:sz w:val="20"/>
              </w:rPr>
              <w:t>Con</w:t>
            </w:r>
            <w:r>
              <w:rPr>
                <w:spacing w:val="-3"/>
                <w:sz w:val="20"/>
              </w:rPr>
              <w:t xml:space="preserve"> </w:t>
            </w:r>
            <w:r>
              <w:rPr>
                <w:sz w:val="20"/>
              </w:rPr>
              <w:t>parcela</w:t>
            </w:r>
            <w:r>
              <w:rPr>
                <w:spacing w:val="-2"/>
                <w:sz w:val="20"/>
              </w:rPr>
              <w:t xml:space="preserve"> </w:t>
            </w:r>
            <w:r>
              <w:rPr>
                <w:sz w:val="20"/>
              </w:rPr>
              <w:t>sita</w:t>
            </w:r>
            <w:r>
              <w:rPr>
                <w:spacing w:val="-2"/>
                <w:sz w:val="20"/>
              </w:rPr>
              <w:t xml:space="preserve"> </w:t>
            </w:r>
            <w:r>
              <w:rPr>
                <w:sz w:val="20"/>
              </w:rPr>
              <w:t>en</w:t>
            </w:r>
            <w:r>
              <w:rPr>
                <w:spacing w:val="-2"/>
                <w:sz w:val="20"/>
              </w:rPr>
              <w:t xml:space="preserve"> </w:t>
            </w:r>
            <w:r>
              <w:rPr>
                <w:sz w:val="20"/>
              </w:rPr>
              <w:t>calle</w:t>
            </w:r>
            <w:r>
              <w:rPr>
                <w:spacing w:val="-2"/>
                <w:sz w:val="20"/>
              </w:rPr>
              <w:t xml:space="preserve"> </w:t>
            </w:r>
            <w:r>
              <w:rPr>
                <w:sz w:val="20"/>
              </w:rPr>
              <w:t>Vizcaya</w:t>
            </w:r>
            <w:r>
              <w:rPr>
                <w:spacing w:val="-2"/>
                <w:sz w:val="20"/>
              </w:rPr>
              <w:t xml:space="preserve"> </w:t>
            </w:r>
            <w:r>
              <w:rPr>
                <w:sz w:val="20"/>
              </w:rPr>
              <w:t>16</w:t>
            </w:r>
            <w:r>
              <w:rPr>
                <w:spacing w:val="-2"/>
                <w:sz w:val="20"/>
              </w:rPr>
              <w:t xml:space="preserve"> </w:t>
            </w:r>
            <w:r>
              <w:rPr>
                <w:sz w:val="20"/>
              </w:rPr>
              <w:t>en</w:t>
            </w:r>
            <w:r>
              <w:rPr>
                <w:spacing w:val="-3"/>
                <w:sz w:val="20"/>
              </w:rPr>
              <w:t xml:space="preserve"> </w:t>
            </w:r>
            <w:r>
              <w:rPr>
                <w:sz w:val="20"/>
              </w:rPr>
              <w:t>líneas</w:t>
            </w:r>
            <w:r>
              <w:rPr>
                <w:spacing w:val="-2"/>
                <w:sz w:val="20"/>
              </w:rPr>
              <w:t xml:space="preserve"> </w:t>
            </w:r>
            <w:r>
              <w:rPr>
                <w:sz w:val="20"/>
              </w:rPr>
              <w:t>rectas</w:t>
            </w:r>
            <w:r>
              <w:rPr>
                <w:spacing w:val="-2"/>
                <w:sz w:val="20"/>
              </w:rPr>
              <w:t xml:space="preserve"> </w:t>
            </w:r>
            <w:r>
              <w:rPr>
                <w:sz w:val="20"/>
              </w:rPr>
              <w:t>de</w:t>
            </w:r>
            <w:r>
              <w:rPr>
                <w:spacing w:val="-2"/>
                <w:sz w:val="20"/>
              </w:rPr>
              <w:t xml:space="preserve"> </w:t>
            </w:r>
            <w:r>
              <w:rPr>
                <w:sz w:val="20"/>
              </w:rPr>
              <w:t>44.21</w:t>
            </w:r>
            <w:r>
              <w:rPr>
                <w:spacing w:val="-2"/>
                <w:sz w:val="20"/>
              </w:rPr>
              <w:t xml:space="preserve"> </w:t>
            </w:r>
            <w:r>
              <w:rPr>
                <w:sz w:val="20"/>
              </w:rPr>
              <w:t>m</w:t>
            </w:r>
            <w:r>
              <w:rPr>
                <w:spacing w:val="-2"/>
                <w:sz w:val="20"/>
              </w:rPr>
              <w:t xml:space="preserve"> </w:t>
            </w:r>
            <w:r>
              <w:rPr>
                <w:sz w:val="20"/>
              </w:rPr>
              <w:t>y</w:t>
            </w:r>
            <w:r>
              <w:rPr>
                <w:spacing w:val="-2"/>
                <w:sz w:val="20"/>
              </w:rPr>
              <w:t xml:space="preserve"> </w:t>
            </w:r>
            <w:r>
              <w:rPr>
                <w:sz w:val="20"/>
              </w:rPr>
              <w:t>7.36</w:t>
            </w:r>
            <w:r>
              <w:rPr>
                <w:spacing w:val="-2"/>
                <w:sz w:val="20"/>
              </w:rPr>
              <w:t xml:space="preserve"> </w:t>
            </w:r>
            <w:r>
              <w:rPr>
                <w:spacing w:val="-10"/>
                <w:sz w:val="20"/>
              </w:rPr>
              <w:t>m</w:t>
            </w:r>
          </w:p>
        </w:tc>
      </w:tr>
      <w:tr w:rsidR="00330955" w14:paraId="27204731" w14:textId="77777777">
        <w:trPr>
          <w:trHeight w:val="387"/>
        </w:trPr>
        <w:tc>
          <w:tcPr>
            <w:tcW w:w="735" w:type="dxa"/>
            <w:tcBorders>
              <w:top w:val="single" w:sz="8" w:space="0" w:color="CCCCCC"/>
              <w:left w:val="single" w:sz="4" w:space="0" w:color="CCCCCC"/>
              <w:bottom w:val="single" w:sz="8" w:space="0" w:color="CCCCCC"/>
            </w:tcBorders>
          </w:tcPr>
          <w:p w14:paraId="36ABD975" w14:textId="77777777" w:rsidR="00330955" w:rsidRDefault="00000000">
            <w:pPr>
              <w:pStyle w:val="TableParagraph"/>
              <w:rPr>
                <w:sz w:val="20"/>
              </w:rPr>
            </w:pPr>
            <w:r>
              <w:rPr>
                <w:spacing w:val="-4"/>
                <w:sz w:val="20"/>
              </w:rPr>
              <w:t>Sur:</w:t>
            </w:r>
          </w:p>
        </w:tc>
        <w:tc>
          <w:tcPr>
            <w:tcW w:w="8328" w:type="dxa"/>
            <w:tcBorders>
              <w:top w:val="single" w:sz="8" w:space="0" w:color="CCCCCC"/>
              <w:bottom w:val="single" w:sz="8" w:space="0" w:color="CCCCCC"/>
              <w:right w:val="single" w:sz="4" w:space="0" w:color="CCCCCC"/>
            </w:tcBorders>
          </w:tcPr>
          <w:p w14:paraId="79C21EB0" w14:textId="77777777" w:rsidR="00330955" w:rsidRDefault="00000000">
            <w:pPr>
              <w:pStyle w:val="TableParagraph"/>
              <w:ind w:left="63"/>
              <w:rPr>
                <w:sz w:val="20"/>
              </w:rPr>
            </w:pPr>
            <w:r>
              <w:rPr>
                <w:sz w:val="20"/>
              </w:rPr>
              <w:t>Con</w:t>
            </w:r>
            <w:r>
              <w:rPr>
                <w:spacing w:val="-3"/>
                <w:sz w:val="20"/>
              </w:rPr>
              <w:t xml:space="preserve"> </w:t>
            </w:r>
            <w:r>
              <w:rPr>
                <w:sz w:val="20"/>
              </w:rPr>
              <w:t>el</w:t>
            </w:r>
            <w:r>
              <w:rPr>
                <w:spacing w:val="-2"/>
                <w:sz w:val="20"/>
              </w:rPr>
              <w:t xml:space="preserve"> </w:t>
            </w:r>
            <w:r>
              <w:rPr>
                <w:sz w:val="20"/>
              </w:rPr>
              <w:t>callejón</w:t>
            </w:r>
            <w:r>
              <w:rPr>
                <w:spacing w:val="-2"/>
                <w:sz w:val="20"/>
              </w:rPr>
              <w:t xml:space="preserve"> </w:t>
            </w:r>
            <w:r>
              <w:rPr>
                <w:sz w:val="20"/>
              </w:rPr>
              <w:t>Vizcaya</w:t>
            </w:r>
            <w:r>
              <w:rPr>
                <w:spacing w:val="-2"/>
                <w:sz w:val="20"/>
              </w:rPr>
              <w:t xml:space="preserve"> </w:t>
            </w:r>
            <w:r>
              <w:rPr>
                <w:sz w:val="20"/>
              </w:rPr>
              <w:t>en</w:t>
            </w:r>
            <w:r>
              <w:rPr>
                <w:spacing w:val="-2"/>
                <w:sz w:val="20"/>
              </w:rPr>
              <w:t xml:space="preserve"> </w:t>
            </w:r>
            <w:r>
              <w:rPr>
                <w:sz w:val="20"/>
              </w:rPr>
              <w:t>dos</w:t>
            </w:r>
            <w:r>
              <w:rPr>
                <w:spacing w:val="-2"/>
                <w:sz w:val="20"/>
              </w:rPr>
              <w:t xml:space="preserve"> </w:t>
            </w:r>
            <w:r>
              <w:rPr>
                <w:sz w:val="20"/>
              </w:rPr>
              <w:t>tramos</w:t>
            </w:r>
            <w:r>
              <w:rPr>
                <w:spacing w:val="-2"/>
                <w:sz w:val="20"/>
              </w:rPr>
              <w:t xml:space="preserve"> </w:t>
            </w:r>
            <w:r>
              <w:rPr>
                <w:sz w:val="20"/>
              </w:rPr>
              <w:t>rectos</w:t>
            </w:r>
            <w:r>
              <w:rPr>
                <w:spacing w:val="-2"/>
                <w:sz w:val="20"/>
              </w:rPr>
              <w:t xml:space="preserve"> </w:t>
            </w:r>
            <w:r>
              <w:rPr>
                <w:sz w:val="20"/>
              </w:rPr>
              <w:t>15,61</w:t>
            </w:r>
            <w:r>
              <w:rPr>
                <w:spacing w:val="-2"/>
                <w:sz w:val="20"/>
              </w:rPr>
              <w:t xml:space="preserve"> </w:t>
            </w:r>
            <w:r>
              <w:rPr>
                <w:sz w:val="20"/>
              </w:rPr>
              <w:t>m</w:t>
            </w:r>
            <w:r>
              <w:rPr>
                <w:spacing w:val="-2"/>
                <w:sz w:val="20"/>
              </w:rPr>
              <w:t xml:space="preserve"> </w:t>
            </w:r>
            <w:r>
              <w:rPr>
                <w:sz w:val="20"/>
              </w:rPr>
              <w:t>y</w:t>
            </w:r>
            <w:r>
              <w:rPr>
                <w:spacing w:val="-2"/>
                <w:sz w:val="20"/>
              </w:rPr>
              <w:t xml:space="preserve"> </w:t>
            </w:r>
            <w:r>
              <w:rPr>
                <w:sz w:val="20"/>
              </w:rPr>
              <w:t>33,62</w:t>
            </w:r>
            <w:r>
              <w:rPr>
                <w:spacing w:val="-2"/>
                <w:sz w:val="20"/>
              </w:rPr>
              <w:t xml:space="preserve"> </w:t>
            </w:r>
            <w:r>
              <w:rPr>
                <w:spacing w:val="-10"/>
                <w:sz w:val="20"/>
              </w:rPr>
              <w:t>m</w:t>
            </w:r>
          </w:p>
        </w:tc>
      </w:tr>
      <w:tr w:rsidR="00330955" w14:paraId="6CB98708" w14:textId="77777777">
        <w:trPr>
          <w:trHeight w:val="660"/>
        </w:trPr>
        <w:tc>
          <w:tcPr>
            <w:tcW w:w="735" w:type="dxa"/>
            <w:tcBorders>
              <w:top w:val="single" w:sz="8" w:space="0" w:color="CCCCCC"/>
              <w:left w:val="single" w:sz="4" w:space="0" w:color="CCCCCC"/>
              <w:bottom w:val="single" w:sz="8" w:space="0" w:color="CCCCCC"/>
            </w:tcBorders>
          </w:tcPr>
          <w:p w14:paraId="1C57E304" w14:textId="77777777" w:rsidR="00330955" w:rsidRDefault="00000000">
            <w:pPr>
              <w:pStyle w:val="TableParagraph"/>
              <w:rPr>
                <w:sz w:val="20"/>
              </w:rPr>
            </w:pPr>
            <w:r>
              <w:rPr>
                <w:spacing w:val="-2"/>
                <w:sz w:val="20"/>
              </w:rPr>
              <w:t>Este:</w:t>
            </w:r>
          </w:p>
        </w:tc>
        <w:tc>
          <w:tcPr>
            <w:tcW w:w="8328" w:type="dxa"/>
            <w:tcBorders>
              <w:top w:val="single" w:sz="8" w:space="0" w:color="CCCCCC"/>
              <w:bottom w:val="single" w:sz="8" w:space="0" w:color="CCCCCC"/>
              <w:right w:val="single" w:sz="4" w:space="0" w:color="CCCCCC"/>
            </w:tcBorders>
          </w:tcPr>
          <w:p w14:paraId="72ACDD7A" w14:textId="77777777" w:rsidR="00330955" w:rsidRDefault="00000000">
            <w:pPr>
              <w:pStyle w:val="TableParagraph"/>
              <w:spacing w:line="285" w:lineRule="auto"/>
              <w:ind w:left="63"/>
              <w:rPr>
                <w:sz w:val="20"/>
              </w:rPr>
            </w:pPr>
            <w:r>
              <w:rPr>
                <w:sz w:val="20"/>
              </w:rPr>
              <w:t>Con</w:t>
            </w:r>
            <w:r>
              <w:rPr>
                <w:spacing w:val="-2"/>
                <w:sz w:val="20"/>
              </w:rPr>
              <w:t xml:space="preserve"> </w:t>
            </w:r>
            <w:r>
              <w:rPr>
                <w:sz w:val="20"/>
              </w:rPr>
              <w:t>la</w:t>
            </w:r>
            <w:r>
              <w:rPr>
                <w:spacing w:val="-2"/>
                <w:sz w:val="20"/>
              </w:rPr>
              <w:t xml:space="preserve"> </w:t>
            </w:r>
            <w:r>
              <w:rPr>
                <w:sz w:val="20"/>
              </w:rPr>
              <w:t>calle</w:t>
            </w:r>
            <w:r>
              <w:rPr>
                <w:spacing w:val="-2"/>
                <w:sz w:val="20"/>
              </w:rPr>
              <w:t xml:space="preserve"> </w:t>
            </w:r>
            <w:r>
              <w:rPr>
                <w:sz w:val="20"/>
              </w:rPr>
              <w:t>Vizcaya</w:t>
            </w:r>
            <w:r>
              <w:rPr>
                <w:spacing w:val="-2"/>
                <w:sz w:val="20"/>
              </w:rPr>
              <w:t xml:space="preserve"> </w:t>
            </w:r>
            <w:r>
              <w:rPr>
                <w:sz w:val="20"/>
              </w:rPr>
              <w:t>en</w:t>
            </w:r>
            <w:r>
              <w:rPr>
                <w:spacing w:val="-2"/>
                <w:sz w:val="20"/>
              </w:rPr>
              <w:t xml:space="preserve"> </w:t>
            </w:r>
            <w:r>
              <w:rPr>
                <w:sz w:val="20"/>
              </w:rPr>
              <w:t>línea</w:t>
            </w:r>
            <w:r>
              <w:rPr>
                <w:spacing w:val="-2"/>
                <w:sz w:val="20"/>
              </w:rPr>
              <w:t xml:space="preserve"> </w:t>
            </w:r>
            <w:r>
              <w:rPr>
                <w:sz w:val="20"/>
              </w:rPr>
              <w:t>quebrada</w:t>
            </w:r>
            <w:r>
              <w:rPr>
                <w:spacing w:val="-2"/>
                <w:sz w:val="20"/>
              </w:rPr>
              <w:t xml:space="preserve"> </w:t>
            </w:r>
            <w:r>
              <w:rPr>
                <w:sz w:val="20"/>
              </w:rPr>
              <w:t>de</w:t>
            </w:r>
            <w:r>
              <w:rPr>
                <w:spacing w:val="-2"/>
                <w:sz w:val="20"/>
              </w:rPr>
              <w:t xml:space="preserve"> </w:t>
            </w:r>
            <w:r>
              <w:rPr>
                <w:sz w:val="20"/>
              </w:rPr>
              <w:t>6,13</w:t>
            </w:r>
            <w:r>
              <w:rPr>
                <w:spacing w:val="-2"/>
                <w:sz w:val="20"/>
              </w:rPr>
              <w:t xml:space="preserve"> </w:t>
            </w:r>
            <w:r>
              <w:rPr>
                <w:sz w:val="20"/>
              </w:rPr>
              <w:t>m;</w:t>
            </w:r>
            <w:r>
              <w:rPr>
                <w:spacing w:val="-2"/>
                <w:sz w:val="20"/>
              </w:rPr>
              <w:t xml:space="preserve"> </w:t>
            </w:r>
            <w:r>
              <w:rPr>
                <w:sz w:val="20"/>
              </w:rPr>
              <w:t>3,59</w:t>
            </w:r>
            <w:r>
              <w:rPr>
                <w:spacing w:val="-2"/>
                <w:sz w:val="20"/>
              </w:rPr>
              <w:t xml:space="preserve"> </w:t>
            </w:r>
            <w:r>
              <w:rPr>
                <w:sz w:val="20"/>
              </w:rPr>
              <w:t>m;</w:t>
            </w:r>
            <w:r>
              <w:rPr>
                <w:spacing w:val="-2"/>
                <w:sz w:val="20"/>
              </w:rPr>
              <w:t xml:space="preserve"> </w:t>
            </w:r>
            <w:r>
              <w:rPr>
                <w:sz w:val="20"/>
              </w:rPr>
              <w:t>7,56</w:t>
            </w:r>
            <w:r>
              <w:rPr>
                <w:spacing w:val="-2"/>
                <w:sz w:val="20"/>
              </w:rPr>
              <w:t xml:space="preserve"> </w:t>
            </w:r>
            <w:r>
              <w:rPr>
                <w:sz w:val="20"/>
              </w:rPr>
              <w:t>m;</w:t>
            </w:r>
            <w:r>
              <w:rPr>
                <w:spacing w:val="-2"/>
                <w:sz w:val="20"/>
              </w:rPr>
              <w:t xml:space="preserve"> </w:t>
            </w:r>
            <w:r>
              <w:rPr>
                <w:sz w:val="20"/>
              </w:rPr>
              <w:t>3,81m;</w:t>
            </w:r>
            <w:r>
              <w:rPr>
                <w:spacing w:val="-2"/>
                <w:sz w:val="20"/>
              </w:rPr>
              <w:t xml:space="preserve"> </w:t>
            </w:r>
            <w:r>
              <w:rPr>
                <w:sz w:val="20"/>
              </w:rPr>
              <w:t>5,64</w:t>
            </w:r>
            <w:r>
              <w:rPr>
                <w:spacing w:val="-2"/>
                <w:sz w:val="20"/>
              </w:rPr>
              <w:t xml:space="preserve"> </w:t>
            </w:r>
            <w:r>
              <w:rPr>
                <w:sz w:val="20"/>
              </w:rPr>
              <w:t>m;</w:t>
            </w:r>
            <w:r>
              <w:rPr>
                <w:spacing w:val="-2"/>
                <w:sz w:val="20"/>
              </w:rPr>
              <w:t xml:space="preserve"> </w:t>
            </w:r>
            <w:r>
              <w:rPr>
                <w:sz w:val="20"/>
              </w:rPr>
              <w:t>6,80</w:t>
            </w:r>
            <w:r>
              <w:rPr>
                <w:spacing w:val="-2"/>
                <w:sz w:val="20"/>
              </w:rPr>
              <w:t xml:space="preserve"> </w:t>
            </w:r>
            <w:r>
              <w:rPr>
                <w:sz w:val="20"/>
              </w:rPr>
              <w:t>m; 11,48 m y 13,38 m</w:t>
            </w:r>
          </w:p>
        </w:tc>
      </w:tr>
      <w:tr w:rsidR="00330955" w14:paraId="497D3097" w14:textId="77777777">
        <w:trPr>
          <w:trHeight w:val="663"/>
        </w:trPr>
        <w:tc>
          <w:tcPr>
            <w:tcW w:w="735" w:type="dxa"/>
            <w:tcBorders>
              <w:top w:val="single" w:sz="8" w:space="0" w:color="CCCCCC"/>
              <w:left w:val="single" w:sz="4" w:space="0" w:color="CCCCCC"/>
            </w:tcBorders>
          </w:tcPr>
          <w:p w14:paraId="247E2589" w14:textId="77777777" w:rsidR="00330955" w:rsidRDefault="00000000">
            <w:pPr>
              <w:pStyle w:val="TableParagraph"/>
              <w:rPr>
                <w:sz w:val="20"/>
              </w:rPr>
            </w:pPr>
            <w:r>
              <w:rPr>
                <w:spacing w:val="-2"/>
                <w:sz w:val="20"/>
              </w:rPr>
              <w:t>Oeste:</w:t>
            </w:r>
          </w:p>
        </w:tc>
        <w:tc>
          <w:tcPr>
            <w:tcW w:w="8328" w:type="dxa"/>
            <w:tcBorders>
              <w:top w:val="single" w:sz="8" w:space="0" w:color="CCCCCC"/>
              <w:right w:val="single" w:sz="4" w:space="0" w:color="CCCCCC"/>
            </w:tcBorders>
          </w:tcPr>
          <w:p w14:paraId="1672B457" w14:textId="77777777" w:rsidR="00330955" w:rsidRDefault="00000000">
            <w:pPr>
              <w:pStyle w:val="TableParagraph"/>
              <w:spacing w:line="285" w:lineRule="auto"/>
              <w:ind w:left="63" w:right="329"/>
              <w:rPr>
                <w:sz w:val="20"/>
              </w:rPr>
            </w:pPr>
            <w:r>
              <w:rPr>
                <w:sz w:val="20"/>
              </w:rPr>
              <w:t>Con</w:t>
            </w:r>
            <w:r>
              <w:rPr>
                <w:spacing w:val="-3"/>
                <w:sz w:val="20"/>
              </w:rPr>
              <w:t xml:space="preserve"> </w:t>
            </w:r>
            <w:r>
              <w:rPr>
                <w:sz w:val="20"/>
              </w:rPr>
              <w:t>Espacio</w:t>
            </w:r>
            <w:r>
              <w:rPr>
                <w:spacing w:val="-3"/>
                <w:sz w:val="20"/>
              </w:rPr>
              <w:t xml:space="preserve"> </w:t>
            </w:r>
            <w:r>
              <w:rPr>
                <w:sz w:val="20"/>
              </w:rPr>
              <w:t>Libre</w:t>
            </w:r>
            <w:r>
              <w:rPr>
                <w:spacing w:val="-3"/>
                <w:sz w:val="20"/>
              </w:rPr>
              <w:t xml:space="preserve"> </w:t>
            </w:r>
            <w:r>
              <w:rPr>
                <w:sz w:val="20"/>
              </w:rPr>
              <w:t>Público</w:t>
            </w:r>
            <w:r>
              <w:rPr>
                <w:spacing w:val="-3"/>
                <w:sz w:val="20"/>
              </w:rPr>
              <w:t xml:space="preserve"> </w:t>
            </w:r>
            <w:r>
              <w:rPr>
                <w:sz w:val="20"/>
              </w:rPr>
              <w:t>(Parcela</w:t>
            </w:r>
            <w:r>
              <w:rPr>
                <w:spacing w:val="-3"/>
                <w:sz w:val="20"/>
              </w:rPr>
              <w:t xml:space="preserve"> </w:t>
            </w:r>
            <w:r>
              <w:rPr>
                <w:sz w:val="20"/>
              </w:rPr>
              <w:t>32</w:t>
            </w:r>
            <w:r>
              <w:rPr>
                <w:spacing w:val="-3"/>
                <w:sz w:val="20"/>
              </w:rPr>
              <w:t xml:space="preserve"> </w:t>
            </w:r>
            <w:r>
              <w:rPr>
                <w:sz w:val="20"/>
              </w:rPr>
              <w:t>del</w:t>
            </w:r>
            <w:r>
              <w:rPr>
                <w:spacing w:val="-3"/>
                <w:sz w:val="20"/>
              </w:rPr>
              <w:t xml:space="preserve"> </w:t>
            </w:r>
            <w:r>
              <w:rPr>
                <w:sz w:val="20"/>
              </w:rPr>
              <w:t>sector</w:t>
            </w:r>
            <w:r>
              <w:rPr>
                <w:spacing w:val="-3"/>
                <w:sz w:val="20"/>
              </w:rPr>
              <w:t xml:space="preserve"> </w:t>
            </w:r>
            <w:r>
              <w:rPr>
                <w:sz w:val="20"/>
              </w:rPr>
              <w:t>V-3</w:t>
            </w:r>
            <w:r>
              <w:rPr>
                <w:spacing w:val="-3"/>
                <w:sz w:val="20"/>
              </w:rPr>
              <w:t xml:space="preserve"> </w:t>
            </w:r>
            <w:r>
              <w:rPr>
                <w:sz w:val="20"/>
              </w:rPr>
              <w:t>“El</w:t>
            </w:r>
            <w:r>
              <w:rPr>
                <w:spacing w:val="-3"/>
                <w:sz w:val="20"/>
              </w:rPr>
              <w:t xml:space="preserve"> </w:t>
            </w:r>
            <w:r>
              <w:rPr>
                <w:sz w:val="20"/>
              </w:rPr>
              <w:t>Montecillo),</w:t>
            </w:r>
            <w:r>
              <w:rPr>
                <w:spacing w:val="-3"/>
                <w:sz w:val="20"/>
              </w:rPr>
              <w:t xml:space="preserve"> </w:t>
            </w:r>
            <w:r>
              <w:rPr>
                <w:sz w:val="20"/>
              </w:rPr>
              <w:t>en</w:t>
            </w:r>
            <w:r>
              <w:rPr>
                <w:spacing w:val="-3"/>
                <w:sz w:val="20"/>
              </w:rPr>
              <w:t xml:space="preserve"> </w:t>
            </w:r>
            <w:r>
              <w:rPr>
                <w:sz w:val="20"/>
              </w:rPr>
              <w:t>línea</w:t>
            </w:r>
            <w:r>
              <w:rPr>
                <w:spacing w:val="-3"/>
                <w:sz w:val="20"/>
              </w:rPr>
              <w:t xml:space="preserve"> </w:t>
            </w:r>
            <w:r>
              <w:rPr>
                <w:sz w:val="20"/>
              </w:rPr>
              <w:t>quebrada de 17,61 m; 10,76 m; 6,28 m y 32,58 m.</w:t>
            </w:r>
          </w:p>
        </w:tc>
      </w:tr>
    </w:tbl>
    <w:p w14:paraId="62BDF987" w14:textId="77777777" w:rsidR="00330955" w:rsidRDefault="00330955">
      <w:pPr>
        <w:pStyle w:val="Textoindependiente"/>
      </w:pPr>
    </w:p>
    <w:p w14:paraId="2D1AA6BB" w14:textId="77777777" w:rsidR="00330955" w:rsidRDefault="00330955">
      <w:pPr>
        <w:pStyle w:val="Textoindependiente"/>
      </w:pPr>
    </w:p>
    <w:p w14:paraId="727B22FB" w14:textId="77777777" w:rsidR="00330955" w:rsidRDefault="00330955">
      <w:pPr>
        <w:pStyle w:val="Textoindependiente"/>
        <w:spacing w:before="208"/>
      </w:pPr>
    </w:p>
    <w:p w14:paraId="78F9E939" w14:textId="77777777" w:rsidR="00330955" w:rsidRDefault="00000000">
      <w:pPr>
        <w:pStyle w:val="Textoindependiente"/>
        <w:spacing w:before="1" w:line="292" w:lineRule="auto"/>
        <w:ind w:left="142" w:right="851" w:firstLine="1027"/>
      </w:pPr>
      <w:r>
        <w:rPr>
          <w:noProof/>
        </w:rPr>
        <mc:AlternateContent>
          <mc:Choice Requires="wps">
            <w:drawing>
              <wp:anchor distT="0" distB="0" distL="0" distR="0" simplePos="0" relativeHeight="15820288" behindDoc="0" locked="0" layoutInCell="1" allowOverlap="1" wp14:anchorId="5593AB9D" wp14:editId="1D2B9C33">
                <wp:simplePos x="0" y="0"/>
                <wp:positionH relativeFrom="page">
                  <wp:posOffset>6807090</wp:posOffset>
                </wp:positionH>
                <wp:positionV relativeFrom="paragraph">
                  <wp:posOffset>-729676</wp:posOffset>
                </wp:positionV>
                <wp:extent cx="419734" cy="318706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E560E0B"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65B8D3"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5593AB9D" id="Textbox 212" o:spid="_x0000_s1115" type="#_x0000_t202" style="position:absolute;left:0;text-align:left;margin-left:536pt;margin-top:-57.45pt;width:33.05pt;height:250.95pt;z-index:1582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Oj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" filled="f" stroked="f">
                <v:textbox style="layout-flow:vertical;mso-layout-flow-alt:bottom-to-top" inset="0,0,0,0">
                  <w:txbxContent>
                    <w:p w14:paraId="6E560E0B"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65B8D3"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 xml:space="preserve">Seguidamente se pretende la parcelación de la finca agrupada anteriormente descrita en las siguientes </w:t>
      </w:r>
      <w:r>
        <w:rPr>
          <w:b/>
        </w:rPr>
        <w:t>fincas de resultado</w:t>
      </w:r>
      <w:r>
        <w:t>:</w:t>
      </w:r>
    </w:p>
    <w:p w14:paraId="26751B3B" w14:textId="77777777" w:rsidR="00330955" w:rsidRDefault="00330955">
      <w:pPr>
        <w:pStyle w:val="Textoindependiente"/>
        <w:spacing w:before="13"/>
      </w:pPr>
    </w:p>
    <w:p w14:paraId="75A27315" w14:textId="77777777" w:rsidR="00330955" w:rsidRDefault="00000000">
      <w:pPr>
        <w:pStyle w:val="Ttulo2"/>
        <w:tabs>
          <w:tab w:val="left" w:pos="699"/>
        </w:tabs>
      </w:pPr>
      <w:r>
        <w:rPr>
          <w:b w:val="0"/>
          <w:spacing w:val="-10"/>
        </w:rPr>
        <w:t>·</w:t>
      </w:r>
      <w:r>
        <w:rPr>
          <w:b w:val="0"/>
        </w:rPr>
        <w:tab/>
      </w:r>
      <w:r>
        <w:t>Parcela</w:t>
      </w:r>
      <w:r>
        <w:rPr>
          <w:spacing w:val="-8"/>
        </w:rPr>
        <w:t xml:space="preserve"> </w:t>
      </w:r>
      <w:r>
        <w:t>resultante</w:t>
      </w:r>
      <w:r>
        <w:rPr>
          <w:spacing w:val="-7"/>
        </w:rPr>
        <w:t xml:space="preserve"> </w:t>
      </w:r>
      <w:r>
        <w:rPr>
          <w:spacing w:val="-10"/>
        </w:rPr>
        <w:t>1</w:t>
      </w:r>
    </w:p>
    <w:p w14:paraId="7425E5DC" w14:textId="77777777" w:rsidR="00330955" w:rsidRDefault="00330955">
      <w:pPr>
        <w:pStyle w:val="Textoindependiente"/>
        <w:spacing w:before="64"/>
        <w:rPr>
          <w:b/>
        </w:rPr>
      </w:pPr>
    </w:p>
    <w:p w14:paraId="6CF0253A" w14:textId="22C7BE35" w:rsidR="00330955" w:rsidRDefault="00000000">
      <w:pPr>
        <w:pStyle w:val="Textoindependiente"/>
        <w:spacing w:before="1" w:line="292" w:lineRule="auto"/>
        <w:ind w:left="142" w:right="851"/>
        <w:jc w:val="both"/>
      </w:pPr>
      <w:r>
        <w:t xml:space="preserve">Urbana, parcela sita con acceso por la calle </w:t>
      </w:r>
      <w:r w:rsidR="00050F4E">
        <w:t>***********************************</w:t>
      </w:r>
      <w:r>
        <w:t>,</w:t>
      </w:r>
      <w:r>
        <w:rPr>
          <w:spacing w:val="40"/>
        </w:rPr>
        <w:t xml:space="preserve"> </w:t>
      </w:r>
      <w:r>
        <w:t>con</w:t>
      </w:r>
      <w:r>
        <w:rPr>
          <w:spacing w:val="40"/>
        </w:rPr>
        <w:t xml:space="preserve"> </w:t>
      </w:r>
      <w:r>
        <w:t>forma</w:t>
      </w:r>
      <w:r>
        <w:rPr>
          <w:spacing w:val="40"/>
        </w:rPr>
        <w:t xml:space="preserve"> </w:t>
      </w:r>
      <w:r>
        <w:t>de</w:t>
      </w:r>
      <w:r>
        <w:rPr>
          <w:spacing w:val="40"/>
        </w:rPr>
        <w:t xml:space="preserve"> </w:t>
      </w:r>
      <w:r>
        <w:t>polígono</w:t>
      </w:r>
      <w:r>
        <w:rPr>
          <w:spacing w:val="40"/>
        </w:rPr>
        <w:t xml:space="preserve"> </w:t>
      </w:r>
      <w:r>
        <w:t>irregular</w:t>
      </w:r>
      <w:r>
        <w:rPr>
          <w:spacing w:val="40"/>
        </w:rPr>
        <w:t xml:space="preserve"> </w:t>
      </w:r>
      <w:r>
        <w:t>de</w:t>
      </w:r>
      <w:r>
        <w:rPr>
          <w:spacing w:val="40"/>
        </w:rPr>
        <w:t xml:space="preserve"> </w:t>
      </w:r>
      <w:r>
        <w:t>aspecto</w:t>
      </w:r>
      <w:r>
        <w:rPr>
          <w:spacing w:val="40"/>
        </w:rPr>
        <w:t xml:space="preserve"> </w:t>
      </w:r>
      <w:r>
        <w:t>rectangular,</w:t>
      </w:r>
      <w:r>
        <w:rPr>
          <w:spacing w:val="40"/>
        </w:rPr>
        <w:t xml:space="preserve"> </w:t>
      </w:r>
      <w:r>
        <w:t>acceso</w:t>
      </w:r>
      <w:r>
        <w:rPr>
          <w:spacing w:val="40"/>
        </w:rPr>
        <w:t xml:space="preserve"> </w:t>
      </w:r>
      <w:r>
        <w:t>por</w:t>
      </w:r>
      <w:r>
        <w:rPr>
          <w:spacing w:val="40"/>
        </w:rPr>
        <w:t xml:space="preserve"> </w:t>
      </w:r>
      <w:r>
        <w:t>la</w:t>
      </w:r>
      <w:r>
        <w:rPr>
          <w:spacing w:val="40"/>
        </w:rPr>
        <w:t xml:space="preserve"> </w:t>
      </w:r>
      <w:r>
        <w:t>calle Vizcaya y una superficie de 1.067,14 m², linda:</w:t>
      </w:r>
    </w:p>
    <w:p w14:paraId="53D10919" w14:textId="77777777" w:rsidR="00330955" w:rsidRDefault="00330955">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470"/>
        <w:gridCol w:w="8592"/>
      </w:tblGrid>
      <w:tr w:rsidR="00330955" w14:paraId="7DD8BCBA" w14:textId="77777777">
        <w:trPr>
          <w:trHeight w:val="659"/>
        </w:trPr>
        <w:tc>
          <w:tcPr>
            <w:tcW w:w="470" w:type="dxa"/>
            <w:tcBorders>
              <w:left w:val="single" w:sz="4" w:space="0" w:color="CCCCCC"/>
              <w:right w:val="single" w:sz="6" w:space="0" w:color="CCCCCC"/>
            </w:tcBorders>
            <w:shd w:val="clear" w:color="auto" w:fill="F3F3F3"/>
          </w:tcPr>
          <w:p w14:paraId="1556D4A2" w14:textId="77777777" w:rsidR="00330955" w:rsidRDefault="00000000">
            <w:pPr>
              <w:pStyle w:val="TableParagraph"/>
              <w:spacing w:line="285" w:lineRule="auto"/>
              <w:rPr>
                <w:sz w:val="20"/>
              </w:rPr>
            </w:pPr>
            <w:proofErr w:type="spellStart"/>
            <w:r>
              <w:rPr>
                <w:spacing w:val="-4"/>
                <w:sz w:val="20"/>
              </w:rPr>
              <w:t>Nor</w:t>
            </w:r>
            <w:proofErr w:type="spellEnd"/>
            <w:r>
              <w:rPr>
                <w:spacing w:val="-4"/>
                <w:sz w:val="20"/>
              </w:rPr>
              <w:t xml:space="preserve"> te:</w:t>
            </w:r>
          </w:p>
        </w:tc>
        <w:tc>
          <w:tcPr>
            <w:tcW w:w="8592" w:type="dxa"/>
            <w:tcBorders>
              <w:left w:val="single" w:sz="6" w:space="0" w:color="CCCCCC"/>
              <w:right w:val="single" w:sz="4" w:space="0" w:color="CCCCCC"/>
            </w:tcBorders>
            <w:shd w:val="clear" w:color="auto" w:fill="F3F3F3"/>
          </w:tcPr>
          <w:p w14:paraId="3F280871" w14:textId="77777777" w:rsidR="00330955" w:rsidRDefault="00000000">
            <w:pPr>
              <w:pStyle w:val="TableParagraph"/>
              <w:ind w:left="64"/>
              <w:rPr>
                <w:sz w:val="20"/>
              </w:rPr>
            </w:pPr>
            <w:r>
              <w:rPr>
                <w:sz w:val="20"/>
              </w:rPr>
              <w:t>Con</w:t>
            </w:r>
            <w:r>
              <w:rPr>
                <w:spacing w:val="-3"/>
                <w:sz w:val="20"/>
              </w:rPr>
              <w:t xml:space="preserve"> </w:t>
            </w:r>
            <w:r>
              <w:rPr>
                <w:sz w:val="20"/>
              </w:rPr>
              <w:t>parcela</w:t>
            </w:r>
            <w:r>
              <w:rPr>
                <w:spacing w:val="-2"/>
                <w:sz w:val="20"/>
              </w:rPr>
              <w:t xml:space="preserve"> </w:t>
            </w:r>
            <w:r>
              <w:rPr>
                <w:sz w:val="20"/>
              </w:rPr>
              <w:t>sita</w:t>
            </w:r>
            <w:r>
              <w:rPr>
                <w:spacing w:val="-2"/>
                <w:sz w:val="20"/>
              </w:rPr>
              <w:t xml:space="preserve"> </w:t>
            </w:r>
            <w:r>
              <w:rPr>
                <w:sz w:val="20"/>
              </w:rPr>
              <w:t>en</w:t>
            </w:r>
            <w:r>
              <w:rPr>
                <w:spacing w:val="-2"/>
                <w:sz w:val="20"/>
              </w:rPr>
              <w:t xml:space="preserve"> </w:t>
            </w:r>
            <w:r>
              <w:rPr>
                <w:sz w:val="20"/>
              </w:rPr>
              <w:t>calle</w:t>
            </w:r>
            <w:r>
              <w:rPr>
                <w:spacing w:val="-2"/>
                <w:sz w:val="20"/>
              </w:rPr>
              <w:t xml:space="preserve"> </w:t>
            </w:r>
            <w:r>
              <w:rPr>
                <w:sz w:val="20"/>
              </w:rPr>
              <w:t>Vizcaya</w:t>
            </w:r>
            <w:r>
              <w:rPr>
                <w:spacing w:val="-2"/>
                <w:sz w:val="20"/>
              </w:rPr>
              <w:t xml:space="preserve"> </w:t>
            </w:r>
            <w:r>
              <w:rPr>
                <w:sz w:val="20"/>
              </w:rPr>
              <w:t>16</w:t>
            </w:r>
            <w:r>
              <w:rPr>
                <w:spacing w:val="-2"/>
                <w:sz w:val="20"/>
              </w:rPr>
              <w:t xml:space="preserve"> </w:t>
            </w:r>
            <w:r>
              <w:rPr>
                <w:sz w:val="20"/>
              </w:rPr>
              <w:t>en</w:t>
            </w:r>
            <w:r>
              <w:rPr>
                <w:spacing w:val="-3"/>
                <w:sz w:val="20"/>
              </w:rPr>
              <w:t xml:space="preserve"> </w:t>
            </w:r>
            <w:r>
              <w:rPr>
                <w:sz w:val="20"/>
              </w:rPr>
              <w:t>líneas</w:t>
            </w:r>
            <w:r>
              <w:rPr>
                <w:spacing w:val="-2"/>
                <w:sz w:val="20"/>
              </w:rPr>
              <w:t xml:space="preserve"> </w:t>
            </w:r>
            <w:r>
              <w:rPr>
                <w:sz w:val="20"/>
              </w:rPr>
              <w:t>rectas</w:t>
            </w:r>
            <w:r>
              <w:rPr>
                <w:spacing w:val="-2"/>
                <w:sz w:val="20"/>
              </w:rPr>
              <w:t xml:space="preserve"> </w:t>
            </w:r>
            <w:r>
              <w:rPr>
                <w:sz w:val="20"/>
              </w:rPr>
              <w:t>de</w:t>
            </w:r>
            <w:r>
              <w:rPr>
                <w:spacing w:val="-2"/>
                <w:sz w:val="20"/>
              </w:rPr>
              <w:t xml:space="preserve"> </w:t>
            </w:r>
            <w:r>
              <w:rPr>
                <w:sz w:val="20"/>
              </w:rPr>
              <w:t>44,21</w:t>
            </w:r>
            <w:r>
              <w:rPr>
                <w:spacing w:val="-2"/>
                <w:sz w:val="20"/>
              </w:rPr>
              <w:t xml:space="preserve"> </w:t>
            </w:r>
            <w:r>
              <w:rPr>
                <w:sz w:val="20"/>
              </w:rPr>
              <w:t>m</w:t>
            </w:r>
            <w:r>
              <w:rPr>
                <w:spacing w:val="-2"/>
                <w:sz w:val="20"/>
              </w:rPr>
              <w:t xml:space="preserve"> </w:t>
            </w:r>
            <w:r>
              <w:rPr>
                <w:sz w:val="20"/>
              </w:rPr>
              <w:t>y</w:t>
            </w:r>
            <w:r>
              <w:rPr>
                <w:spacing w:val="-2"/>
                <w:sz w:val="20"/>
              </w:rPr>
              <w:t xml:space="preserve"> </w:t>
            </w:r>
            <w:r>
              <w:rPr>
                <w:sz w:val="20"/>
              </w:rPr>
              <w:t>7,36</w:t>
            </w:r>
            <w:r>
              <w:rPr>
                <w:spacing w:val="-2"/>
                <w:sz w:val="20"/>
              </w:rPr>
              <w:t xml:space="preserve"> </w:t>
            </w:r>
            <w:r>
              <w:rPr>
                <w:spacing w:val="-10"/>
                <w:sz w:val="20"/>
              </w:rPr>
              <w:t>m</w:t>
            </w:r>
          </w:p>
        </w:tc>
      </w:tr>
      <w:tr w:rsidR="00330955" w14:paraId="13304103" w14:textId="77777777">
        <w:trPr>
          <w:trHeight w:val="662"/>
        </w:trPr>
        <w:tc>
          <w:tcPr>
            <w:tcW w:w="470" w:type="dxa"/>
            <w:tcBorders>
              <w:left w:val="single" w:sz="4" w:space="0" w:color="CCCCCC"/>
              <w:right w:val="single" w:sz="6" w:space="0" w:color="CCCCCC"/>
            </w:tcBorders>
          </w:tcPr>
          <w:p w14:paraId="7ECD1810" w14:textId="77777777" w:rsidR="00330955" w:rsidRDefault="00000000">
            <w:pPr>
              <w:pStyle w:val="TableParagraph"/>
              <w:spacing w:before="78"/>
              <w:rPr>
                <w:sz w:val="20"/>
              </w:rPr>
            </w:pPr>
            <w:r>
              <w:rPr>
                <w:spacing w:val="-5"/>
                <w:sz w:val="20"/>
              </w:rPr>
              <w:t>Sur</w:t>
            </w:r>
          </w:p>
          <w:p w14:paraId="1D211E9E" w14:textId="77777777" w:rsidR="00330955" w:rsidRDefault="00000000">
            <w:pPr>
              <w:pStyle w:val="TableParagraph"/>
              <w:spacing w:before="43"/>
              <w:rPr>
                <w:sz w:val="20"/>
              </w:rPr>
            </w:pPr>
            <w:r>
              <w:rPr>
                <w:spacing w:val="-10"/>
                <w:sz w:val="20"/>
              </w:rPr>
              <w:t>:</w:t>
            </w:r>
          </w:p>
        </w:tc>
        <w:tc>
          <w:tcPr>
            <w:tcW w:w="8592" w:type="dxa"/>
            <w:tcBorders>
              <w:left w:val="single" w:sz="6" w:space="0" w:color="CCCCCC"/>
              <w:right w:val="single" w:sz="4" w:space="0" w:color="CCCCCC"/>
            </w:tcBorders>
          </w:tcPr>
          <w:p w14:paraId="1AA0502B" w14:textId="77777777" w:rsidR="00330955" w:rsidRDefault="00000000">
            <w:pPr>
              <w:pStyle w:val="TableParagraph"/>
              <w:spacing w:before="78" w:line="285" w:lineRule="auto"/>
              <w:ind w:left="64"/>
              <w:rPr>
                <w:sz w:val="20"/>
              </w:rPr>
            </w:pPr>
            <w:r>
              <w:rPr>
                <w:sz w:val="20"/>
              </w:rPr>
              <w:t>Con</w:t>
            </w:r>
            <w:r>
              <w:rPr>
                <w:spacing w:val="35"/>
                <w:sz w:val="20"/>
              </w:rPr>
              <w:t xml:space="preserve"> </w:t>
            </w:r>
            <w:r>
              <w:rPr>
                <w:sz w:val="20"/>
              </w:rPr>
              <w:t>parcela</w:t>
            </w:r>
            <w:r>
              <w:rPr>
                <w:spacing w:val="35"/>
                <w:sz w:val="20"/>
              </w:rPr>
              <w:t xml:space="preserve"> </w:t>
            </w:r>
            <w:r>
              <w:rPr>
                <w:sz w:val="20"/>
              </w:rPr>
              <w:t>2</w:t>
            </w:r>
            <w:r>
              <w:rPr>
                <w:spacing w:val="35"/>
                <w:sz w:val="20"/>
              </w:rPr>
              <w:t xml:space="preserve"> </w:t>
            </w:r>
            <w:r>
              <w:rPr>
                <w:sz w:val="20"/>
              </w:rPr>
              <w:t>resultante</w:t>
            </w:r>
            <w:r>
              <w:rPr>
                <w:spacing w:val="35"/>
                <w:sz w:val="20"/>
              </w:rPr>
              <w:t xml:space="preserve"> </w:t>
            </w:r>
            <w:r>
              <w:rPr>
                <w:sz w:val="20"/>
              </w:rPr>
              <w:t>de</w:t>
            </w:r>
            <w:r>
              <w:rPr>
                <w:spacing w:val="35"/>
                <w:sz w:val="20"/>
              </w:rPr>
              <w:t xml:space="preserve"> </w:t>
            </w:r>
            <w:r>
              <w:rPr>
                <w:sz w:val="20"/>
              </w:rPr>
              <w:t>esta</w:t>
            </w:r>
            <w:r>
              <w:rPr>
                <w:spacing w:val="35"/>
                <w:sz w:val="20"/>
              </w:rPr>
              <w:t xml:space="preserve"> </w:t>
            </w:r>
            <w:r>
              <w:rPr>
                <w:sz w:val="20"/>
              </w:rPr>
              <w:t>segregación</w:t>
            </w:r>
            <w:r>
              <w:rPr>
                <w:spacing w:val="35"/>
                <w:sz w:val="20"/>
              </w:rPr>
              <w:t xml:space="preserve"> </w:t>
            </w:r>
            <w:r>
              <w:rPr>
                <w:sz w:val="20"/>
              </w:rPr>
              <w:t>en</w:t>
            </w:r>
            <w:r>
              <w:rPr>
                <w:spacing w:val="35"/>
                <w:sz w:val="20"/>
              </w:rPr>
              <w:t xml:space="preserve"> </w:t>
            </w:r>
            <w:r>
              <w:rPr>
                <w:sz w:val="20"/>
              </w:rPr>
              <w:t>línea</w:t>
            </w:r>
            <w:r>
              <w:rPr>
                <w:spacing w:val="35"/>
                <w:sz w:val="20"/>
              </w:rPr>
              <w:t xml:space="preserve"> </w:t>
            </w:r>
            <w:r>
              <w:rPr>
                <w:sz w:val="20"/>
              </w:rPr>
              <w:t>recta</w:t>
            </w:r>
            <w:r>
              <w:rPr>
                <w:spacing w:val="35"/>
                <w:sz w:val="20"/>
              </w:rPr>
              <w:t xml:space="preserve"> </w:t>
            </w:r>
            <w:r>
              <w:rPr>
                <w:sz w:val="20"/>
              </w:rPr>
              <w:t>de</w:t>
            </w:r>
            <w:r>
              <w:rPr>
                <w:spacing w:val="35"/>
                <w:sz w:val="20"/>
              </w:rPr>
              <w:t xml:space="preserve"> </w:t>
            </w:r>
            <w:r>
              <w:rPr>
                <w:sz w:val="20"/>
              </w:rPr>
              <w:t>27,20</w:t>
            </w:r>
            <w:r>
              <w:rPr>
                <w:spacing w:val="35"/>
                <w:sz w:val="20"/>
              </w:rPr>
              <w:t xml:space="preserve"> </w:t>
            </w:r>
            <w:r>
              <w:rPr>
                <w:sz w:val="20"/>
              </w:rPr>
              <w:t>m.</w:t>
            </w:r>
            <w:r>
              <w:rPr>
                <w:spacing w:val="35"/>
                <w:sz w:val="20"/>
              </w:rPr>
              <w:t xml:space="preserve"> </w:t>
            </w:r>
            <w:r>
              <w:rPr>
                <w:sz w:val="20"/>
              </w:rPr>
              <w:t>Y</w:t>
            </w:r>
            <w:r>
              <w:rPr>
                <w:spacing w:val="35"/>
                <w:sz w:val="20"/>
              </w:rPr>
              <w:t xml:space="preserve"> </w:t>
            </w:r>
            <w:r>
              <w:rPr>
                <w:sz w:val="20"/>
              </w:rPr>
              <w:t>con</w:t>
            </w:r>
            <w:r>
              <w:rPr>
                <w:spacing w:val="35"/>
                <w:sz w:val="20"/>
              </w:rPr>
              <w:t xml:space="preserve"> </w:t>
            </w:r>
            <w:r>
              <w:rPr>
                <w:sz w:val="20"/>
              </w:rPr>
              <w:t>parcela</w:t>
            </w:r>
            <w:r>
              <w:rPr>
                <w:spacing w:val="35"/>
                <w:sz w:val="20"/>
              </w:rPr>
              <w:t xml:space="preserve"> </w:t>
            </w:r>
            <w:r>
              <w:rPr>
                <w:sz w:val="20"/>
              </w:rPr>
              <w:t>3 resultante de esta segregación en línea recta de 27,76 m</w:t>
            </w:r>
          </w:p>
        </w:tc>
      </w:tr>
      <w:tr w:rsidR="00330955" w14:paraId="5B9A9D54" w14:textId="77777777">
        <w:trPr>
          <w:trHeight w:val="661"/>
        </w:trPr>
        <w:tc>
          <w:tcPr>
            <w:tcW w:w="470" w:type="dxa"/>
            <w:tcBorders>
              <w:left w:val="single" w:sz="4" w:space="0" w:color="CCCCCC"/>
              <w:right w:val="single" w:sz="6" w:space="0" w:color="CCCCCC"/>
            </w:tcBorders>
          </w:tcPr>
          <w:p w14:paraId="3D3ADD31" w14:textId="77777777" w:rsidR="00330955" w:rsidRDefault="00000000">
            <w:pPr>
              <w:pStyle w:val="TableParagraph"/>
              <w:spacing w:line="285" w:lineRule="auto"/>
              <w:ind w:right="50"/>
              <w:rPr>
                <w:sz w:val="20"/>
              </w:rPr>
            </w:pPr>
            <w:proofErr w:type="spellStart"/>
            <w:r>
              <w:rPr>
                <w:spacing w:val="12"/>
                <w:sz w:val="20"/>
              </w:rPr>
              <w:t>Est</w:t>
            </w:r>
            <w:proofErr w:type="spellEnd"/>
            <w:r>
              <w:rPr>
                <w:spacing w:val="12"/>
                <w:sz w:val="20"/>
              </w:rPr>
              <w:t xml:space="preserve"> </w:t>
            </w:r>
            <w:r>
              <w:rPr>
                <w:spacing w:val="-6"/>
                <w:sz w:val="20"/>
              </w:rPr>
              <w:t>e:</w:t>
            </w:r>
          </w:p>
        </w:tc>
        <w:tc>
          <w:tcPr>
            <w:tcW w:w="8592" w:type="dxa"/>
            <w:tcBorders>
              <w:left w:val="single" w:sz="6" w:space="0" w:color="CCCCCC"/>
              <w:right w:val="single" w:sz="4" w:space="0" w:color="CCCCCC"/>
            </w:tcBorders>
          </w:tcPr>
          <w:p w14:paraId="1644771F" w14:textId="77777777" w:rsidR="00330955" w:rsidRDefault="00000000">
            <w:pPr>
              <w:pStyle w:val="TableParagraph"/>
              <w:ind w:left="64"/>
              <w:rPr>
                <w:sz w:val="20"/>
              </w:rPr>
            </w:pPr>
            <w:r>
              <w:rPr>
                <w:sz w:val="20"/>
              </w:rPr>
              <w:t>Con</w:t>
            </w:r>
            <w:r>
              <w:rPr>
                <w:spacing w:val="-3"/>
                <w:sz w:val="20"/>
              </w:rPr>
              <w:t xml:space="preserve"> </w:t>
            </w:r>
            <w:r>
              <w:rPr>
                <w:sz w:val="20"/>
              </w:rPr>
              <w:t>la</w:t>
            </w:r>
            <w:r>
              <w:rPr>
                <w:spacing w:val="-2"/>
                <w:sz w:val="20"/>
              </w:rPr>
              <w:t xml:space="preserve"> </w:t>
            </w:r>
            <w:r>
              <w:rPr>
                <w:sz w:val="20"/>
              </w:rPr>
              <w:t>calle</w:t>
            </w:r>
            <w:r>
              <w:rPr>
                <w:spacing w:val="-3"/>
                <w:sz w:val="20"/>
              </w:rPr>
              <w:t xml:space="preserve"> </w:t>
            </w:r>
            <w:r>
              <w:rPr>
                <w:sz w:val="20"/>
              </w:rPr>
              <w:t>Vizcaya</w:t>
            </w:r>
            <w:r>
              <w:rPr>
                <w:spacing w:val="-2"/>
                <w:sz w:val="20"/>
              </w:rPr>
              <w:t xml:space="preserve"> </w:t>
            </w:r>
            <w:r>
              <w:rPr>
                <w:sz w:val="20"/>
              </w:rPr>
              <w:t>en</w:t>
            </w:r>
            <w:r>
              <w:rPr>
                <w:spacing w:val="-2"/>
                <w:sz w:val="20"/>
              </w:rPr>
              <w:t xml:space="preserve"> </w:t>
            </w:r>
            <w:r>
              <w:rPr>
                <w:sz w:val="20"/>
              </w:rPr>
              <w:t>línea</w:t>
            </w:r>
            <w:r>
              <w:rPr>
                <w:spacing w:val="-3"/>
                <w:sz w:val="20"/>
              </w:rPr>
              <w:t xml:space="preserve"> </w:t>
            </w:r>
            <w:r>
              <w:rPr>
                <w:sz w:val="20"/>
              </w:rPr>
              <w:t>quebrada</w:t>
            </w:r>
            <w:r>
              <w:rPr>
                <w:spacing w:val="-2"/>
                <w:sz w:val="20"/>
              </w:rPr>
              <w:t xml:space="preserve"> </w:t>
            </w:r>
            <w:r>
              <w:rPr>
                <w:sz w:val="20"/>
              </w:rPr>
              <w:t>de</w:t>
            </w:r>
            <w:r>
              <w:rPr>
                <w:spacing w:val="-2"/>
                <w:sz w:val="20"/>
              </w:rPr>
              <w:t xml:space="preserve"> </w:t>
            </w:r>
            <w:r>
              <w:rPr>
                <w:sz w:val="20"/>
              </w:rPr>
              <w:t>6,13</w:t>
            </w:r>
            <w:r>
              <w:rPr>
                <w:spacing w:val="-3"/>
                <w:sz w:val="20"/>
              </w:rPr>
              <w:t xml:space="preserve"> </w:t>
            </w:r>
            <w:r>
              <w:rPr>
                <w:sz w:val="20"/>
              </w:rPr>
              <w:t>m;</w:t>
            </w:r>
            <w:r>
              <w:rPr>
                <w:spacing w:val="-2"/>
                <w:sz w:val="20"/>
              </w:rPr>
              <w:t xml:space="preserve"> </w:t>
            </w:r>
            <w:r>
              <w:rPr>
                <w:sz w:val="20"/>
              </w:rPr>
              <w:t>3,59</w:t>
            </w:r>
            <w:r>
              <w:rPr>
                <w:spacing w:val="-3"/>
                <w:sz w:val="20"/>
              </w:rPr>
              <w:t xml:space="preserve"> </w:t>
            </w:r>
            <w:r>
              <w:rPr>
                <w:sz w:val="20"/>
              </w:rPr>
              <w:t>m;</w:t>
            </w:r>
            <w:r>
              <w:rPr>
                <w:spacing w:val="-2"/>
                <w:sz w:val="20"/>
              </w:rPr>
              <w:t xml:space="preserve"> </w:t>
            </w:r>
            <w:r>
              <w:rPr>
                <w:sz w:val="20"/>
              </w:rPr>
              <w:t>7,56</w:t>
            </w:r>
            <w:r>
              <w:rPr>
                <w:spacing w:val="-2"/>
                <w:sz w:val="20"/>
              </w:rPr>
              <w:t xml:space="preserve"> </w:t>
            </w:r>
            <w:r>
              <w:rPr>
                <w:sz w:val="20"/>
              </w:rPr>
              <w:t>m</w:t>
            </w:r>
            <w:r>
              <w:rPr>
                <w:spacing w:val="-3"/>
                <w:sz w:val="20"/>
              </w:rPr>
              <w:t xml:space="preserve"> </w:t>
            </w:r>
            <w:r>
              <w:rPr>
                <w:sz w:val="20"/>
              </w:rPr>
              <w:t>y</w:t>
            </w:r>
            <w:r>
              <w:rPr>
                <w:spacing w:val="-2"/>
                <w:sz w:val="20"/>
              </w:rPr>
              <w:t xml:space="preserve"> </w:t>
            </w:r>
            <w:r>
              <w:rPr>
                <w:sz w:val="20"/>
              </w:rPr>
              <w:t>2,88</w:t>
            </w:r>
            <w:r>
              <w:rPr>
                <w:spacing w:val="-2"/>
                <w:sz w:val="20"/>
              </w:rPr>
              <w:t xml:space="preserve"> </w:t>
            </w:r>
            <w:r>
              <w:rPr>
                <w:spacing w:val="-10"/>
                <w:sz w:val="20"/>
              </w:rPr>
              <w:t>m</w:t>
            </w:r>
          </w:p>
        </w:tc>
      </w:tr>
      <w:tr w:rsidR="00330955" w14:paraId="2A8CE03F" w14:textId="77777777">
        <w:trPr>
          <w:trHeight w:val="659"/>
        </w:trPr>
        <w:tc>
          <w:tcPr>
            <w:tcW w:w="470" w:type="dxa"/>
            <w:tcBorders>
              <w:left w:val="single" w:sz="4" w:space="0" w:color="CCCCCC"/>
              <w:right w:val="single" w:sz="6" w:space="0" w:color="CCCCCC"/>
            </w:tcBorders>
          </w:tcPr>
          <w:p w14:paraId="55927AC7" w14:textId="77777777" w:rsidR="00330955" w:rsidRDefault="00000000">
            <w:pPr>
              <w:pStyle w:val="TableParagraph"/>
              <w:spacing w:line="285" w:lineRule="auto"/>
              <w:ind w:right="69"/>
              <w:rPr>
                <w:sz w:val="20"/>
              </w:rPr>
            </w:pPr>
            <w:r>
              <w:rPr>
                <w:sz w:val="20"/>
              </w:rPr>
              <w:t>O</w:t>
            </w:r>
            <w:r>
              <w:rPr>
                <w:spacing w:val="-28"/>
                <w:sz w:val="20"/>
              </w:rPr>
              <w:t xml:space="preserve"> </w:t>
            </w:r>
            <w:r>
              <w:rPr>
                <w:sz w:val="20"/>
              </w:rPr>
              <w:t xml:space="preserve">e </w:t>
            </w:r>
            <w:proofErr w:type="spellStart"/>
            <w:r>
              <w:rPr>
                <w:spacing w:val="-4"/>
                <w:sz w:val="20"/>
              </w:rPr>
              <w:t>ste</w:t>
            </w:r>
            <w:proofErr w:type="spellEnd"/>
            <w:r>
              <w:rPr>
                <w:spacing w:val="-4"/>
                <w:sz w:val="20"/>
              </w:rPr>
              <w:t>:</w:t>
            </w:r>
          </w:p>
        </w:tc>
        <w:tc>
          <w:tcPr>
            <w:tcW w:w="8592" w:type="dxa"/>
            <w:tcBorders>
              <w:left w:val="single" w:sz="6" w:space="0" w:color="CCCCCC"/>
              <w:right w:val="single" w:sz="4" w:space="0" w:color="CCCCCC"/>
            </w:tcBorders>
          </w:tcPr>
          <w:p w14:paraId="6F7D0745" w14:textId="77777777" w:rsidR="00330955" w:rsidRDefault="00000000">
            <w:pPr>
              <w:pStyle w:val="TableParagraph"/>
              <w:spacing w:line="285" w:lineRule="auto"/>
              <w:ind w:left="64"/>
              <w:rPr>
                <w:sz w:val="20"/>
              </w:rPr>
            </w:pPr>
            <w:r>
              <w:rPr>
                <w:sz w:val="20"/>
              </w:rPr>
              <w:t>Con</w:t>
            </w:r>
            <w:r>
              <w:rPr>
                <w:spacing w:val="27"/>
                <w:sz w:val="20"/>
              </w:rPr>
              <w:t xml:space="preserve"> </w:t>
            </w:r>
            <w:r>
              <w:rPr>
                <w:sz w:val="20"/>
              </w:rPr>
              <w:t>Espacio</w:t>
            </w:r>
            <w:r>
              <w:rPr>
                <w:spacing w:val="27"/>
                <w:sz w:val="20"/>
              </w:rPr>
              <w:t xml:space="preserve"> </w:t>
            </w:r>
            <w:r>
              <w:rPr>
                <w:sz w:val="20"/>
              </w:rPr>
              <w:t>Libre</w:t>
            </w:r>
            <w:r>
              <w:rPr>
                <w:spacing w:val="27"/>
                <w:sz w:val="20"/>
              </w:rPr>
              <w:t xml:space="preserve"> </w:t>
            </w:r>
            <w:r>
              <w:rPr>
                <w:sz w:val="20"/>
              </w:rPr>
              <w:t>Público</w:t>
            </w:r>
            <w:r>
              <w:rPr>
                <w:spacing w:val="27"/>
                <w:sz w:val="20"/>
              </w:rPr>
              <w:t xml:space="preserve"> </w:t>
            </w:r>
            <w:r>
              <w:rPr>
                <w:sz w:val="20"/>
              </w:rPr>
              <w:t>(Parcela</w:t>
            </w:r>
            <w:r>
              <w:rPr>
                <w:spacing w:val="27"/>
                <w:sz w:val="20"/>
              </w:rPr>
              <w:t xml:space="preserve"> </w:t>
            </w:r>
            <w:r>
              <w:rPr>
                <w:sz w:val="20"/>
              </w:rPr>
              <w:t>32</w:t>
            </w:r>
            <w:r>
              <w:rPr>
                <w:spacing w:val="27"/>
                <w:sz w:val="20"/>
              </w:rPr>
              <w:t xml:space="preserve"> </w:t>
            </w:r>
            <w:r>
              <w:rPr>
                <w:sz w:val="20"/>
              </w:rPr>
              <w:t>del</w:t>
            </w:r>
            <w:r>
              <w:rPr>
                <w:spacing w:val="27"/>
                <w:sz w:val="20"/>
              </w:rPr>
              <w:t xml:space="preserve"> </w:t>
            </w:r>
            <w:r>
              <w:rPr>
                <w:sz w:val="20"/>
              </w:rPr>
              <w:t>sector</w:t>
            </w:r>
            <w:r>
              <w:rPr>
                <w:spacing w:val="27"/>
                <w:sz w:val="20"/>
              </w:rPr>
              <w:t xml:space="preserve"> </w:t>
            </w:r>
            <w:r>
              <w:rPr>
                <w:sz w:val="20"/>
              </w:rPr>
              <w:t>V-3</w:t>
            </w:r>
            <w:r>
              <w:rPr>
                <w:spacing w:val="27"/>
                <w:sz w:val="20"/>
              </w:rPr>
              <w:t xml:space="preserve"> </w:t>
            </w:r>
            <w:r>
              <w:rPr>
                <w:sz w:val="20"/>
              </w:rPr>
              <w:t>“El</w:t>
            </w:r>
            <w:r>
              <w:rPr>
                <w:spacing w:val="27"/>
                <w:sz w:val="20"/>
              </w:rPr>
              <w:t xml:space="preserve"> </w:t>
            </w:r>
            <w:r>
              <w:rPr>
                <w:sz w:val="20"/>
              </w:rPr>
              <w:t>Montecillo),</w:t>
            </w:r>
            <w:r>
              <w:rPr>
                <w:spacing w:val="27"/>
                <w:sz w:val="20"/>
              </w:rPr>
              <w:t xml:space="preserve"> </w:t>
            </w:r>
            <w:r>
              <w:rPr>
                <w:sz w:val="20"/>
              </w:rPr>
              <w:t>en</w:t>
            </w:r>
            <w:r>
              <w:rPr>
                <w:spacing w:val="27"/>
                <w:sz w:val="20"/>
              </w:rPr>
              <w:t xml:space="preserve"> </w:t>
            </w:r>
            <w:r>
              <w:rPr>
                <w:sz w:val="20"/>
              </w:rPr>
              <w:t>línea</w:t>
            </w:r>
            <w:r>
              <w:rPr>
                <w:spacing w:val="27"/>
                <w:sz w:val="20"/>
              </w:rPr>
              <w:t xml:space="preserve"> </w:t>
            </w:r>
            <w:r>
              <w:rPr>
                <w:sz w:val="20"/>
              </w:rPr>
              <w:t>quebrada</w:t>
            </w:r>
            <w:r>
              <w:rPr>
                <w:spacing w:val="27"/>
                <w:sz w:val="20"/>
              </w:rPr>
              <w:t xml:space="preserve"> </w:t>
            </w:r>
            <w:r>
              <w:rPr>
                <w:sz w:val="20"/>
              </w:rPr>
              <w:t>de 17,63 m y 2,70 m</w:t>
            </w:r>
          </w:p>
        </w:tc>
      </w:tr>
    </w:tbl>
    <w:p w14:paraId="7983A63A" w14:textId="77777777" w:rsidR="00330955" w:rsidRDefault="00330955">
      <w:pPr>
        <w:pStyle w:val="Textoindependiente"/>
        <w:spacing w:before="144"/>
      </w:pPr>
    </w:p>
    <w:p w14:paraId="4A8CFB00" w14:textId="63D8B9A3" w:rsidR="00330955" w:rsidRDefault="00000000">
      <w:pPr>
        <w:pStyle w:val="Textoindependiente"/>
        <w:ind w:left="142"/>
        <w:jc w:val="both"/>
      </w:pPr>
      <w:r>
        <w:t xml:space="preserve">Coordenadas UTM </w:t>
      </w:r>
      <w:r>
        <w:rPr>
          <w:spacing w:val="-2"/>
        </w:rPr>
        <w:t>ETRS89:</w:t>
      </w:r>
    </w:p>
    <w:p w14:paraId="1D8619A0" w14:textId="77777777" w:rsidR="00330955" w:rsidRDefault="00330955">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724"/>
        <w:gridCol w:w="3672"/>
        <w:gridCol w:w="3669"/>
      </w:tblGrid>
      <w:tr w:rsidR="00330955" w14:paraId="236C79E2" w14:textId="77777777">
        <w:trPr>
          <w:trHeight w:val="400"/>
        </w:trPr>
        <w:tc>
          <w:tcPr>
            <w:tcW w:w="1724" w:type="dxa"/>
            <w:tcBorders>
              <w:left w:val="single" w:sz="4" w:space="0" w:color="CCCCCC"/>
              <w:right w:val="single" w:sz="6" w:space="0" w:color="CCCCCC"/>
            </w:tcBorders>
            <w:shd w:val="clear" w:color="auto" w:fill="F3F3F3"/>
          </w:tcPr>
          <w:p w14:paraId="3C91D4CF" w14:textId="77777777" w:rsidR="00330955" w:rsidRDefault="00000000">
            <w:pPr>
              <w:pStyle w:val="TableParagraph"/>
              <w:spacing w:before="80"/>
              <w:rPr>
                <w:b/>
                <w:sz w:val="20"/>
              </w:rPr>
            </w:pPr>
            <w:r>
              <w:rPr>
                <w:b/>
                <w:spacing w:val="-2"/>
                <w:sz w:val="20"/>
              </w:rPr>
              <w:t>Punto</w:t>
            </w:r>
          </w:p>
        </w:tc>
        <w:tc>
          <w:tcPr>
            <w:tcW w:w="3672" w:type="dxa"/>
            <w:tcBorders>
              <w:top w:val="single" w:sz="6" w:space="0" w:color="CCCCCC"/>
              <w:left w:val="single" w:sz="6" w:space="0" w:color="CCCCCC"/>
              <w:bottom w:val="single" w:sz="6" w:space="0" w:color="CCCCCC"/>
              <w:right w:val="single" w:sz="6" w:space="0" w:color="CCCCCC"/>
            </w:tcBorders>
            <w:shd w:val="clear" w:color="auto" w:fill="F3F3F3"/>
          </w:tcPr>
          <w:p w14:paraId="419DE031" w14:textId="77777777" w:rsidR="00330955" w:rsidRDefault="00000000">
            <w:pPr>
              <w:pStyle w:val="TableParagraph"/>
              <w:spacing w:before="80"/>
              <w:ind w:left="63"/>
              <w:rPr>
                <w:b/>
                <w:sz w:val="20"/>
              </w:rPr>
            </w:pPr>
            <w:r>
              <w:rPr>
                <w:b/>
                <w:sz w:val="20"/>
              </w:rPr>
              <w:t>Coordenada</w:t>
            </w:r>
            <w:r>
              <w:rPr>
                <w:b/>
                <w:spacing w:val="-9"/>
                <w:sz w:val="20"/>
              </w:rPr>
              <w:t xml:space="preserve"> </w:t>
            </w:r>
            <w:r>
              <w:rPr>
                <w:b/>
                <w:spacing w:val="-10"/>
                <w:sz w:val="20"/>
              </w:rPr>
              <w:t>X</w:t>
            </w:r>
          </w:p>
        </w:tc>
        <w:tc>
          <w:tcPr>
            <w:tcW w:w="3669" w:type="dxa"/>
            <w:tcBorders>
              <w:left w:val="single" w:sz="6" w:space="0" w:color="CCCCCC"/>
              <w:right w:val="single" w:sz="4" w:space="0" w:color="CCCCCC"/>
            </w:tcBorders>
            <w:shd w:val="clear" w:color="auto" w:fill="F3F3F3"/>
          </w:tcPr>
          <w:p w14:paraId="60AE8D38" w14:textId="77777777" w:rsidR="00330955" w:rsidRDefault="00000000">
            <w:pPr>
              <w:pStyle w:val="TableParagraph"/>
              <w:spacing w:before="80"/>
              <w:rPr>
                <w:b/>
                <w:sz w:val="20"/>
              </w:rPr>
            </w:pPr>
            <w:r>
              <w:rPr>
                <w:b/>
                <w:sz w:val="20"/>
              </w:rPr>
              <w:t>Coordenada</w:t>
            </w:r>
            <w:r>
              <w:rPr>
                <w:b/>
                <w:spacing w:val="-9"/>
                <w:sz w:val="20"/>
              </w:rPr>
              <w:t xml:space="preserve"> </w:t>
            </w:r>
            <w:r>
              <w:rPr>
                <w:b/>
                <w:spacing w:val="-10"/>
                <w:sz w:val="20"/>
              </w:rPr>
              <w:t>Y</w:t>
            </w:r>
          </w:p>
        </w:tc>
      </w:tr>
      <w:tr w:rsidR="00330955" w14:paraId="03D3CE5B" w14:textId="77777777">
        <w:trPr>
          <w:trHeight w:val="388"/>
        </w:trPr>
        <w:tc>
          <w:tcPr>
            <w:tcW w:w="1724" w:type="dxa"/>
            <w:tcBorders>
              <w:left w:val="single" w:sz="4" w:space="0" w:color="CCCCCC"/>
              <w:right w:val="single" w:sz="6" w:space="0" w:color="CCCCCC"/>
            </w:tcBorders>
          </w:tcPr>
          <w:p w14:paraId="138C9318" w14:textId="77777777" w:rsidR="00330955" w:rsidRDefault="00000000">
            <w:pPr>
              <w:pStyle w:val="TableParagraph"/>
              <w:rPr>
                <w:sz w:val="20"/>
              </w:rPr>
            </w:pPr>
            <w:r>
              <w:rPr>
                <w:spacing w:val="-5"/>
                <w:sz w:val="20"/>
              </w:rPr>
              <w:t>00</w:t>
            </w:r>
          </w:p>
        </w:tc>
        <w:tc>
          <w:tcPr>
            <w:tcW w:w="3672" w:type="dxa"/>
            <w:tcBorders>
              <w:top w:val="single" w:sz="6" w:space="0" w:color="CCCCCC"/>
              <w:left w:val="single" w:sz="6" w:space="0" w:color="CCCCCC"/>
              <w:bottom w:val="single" w:sz="6" w:space="0" w:color="CCCCCC"/>
              <w:right w:val="single" w:sz="6" w:space="0" w:color="CCCCCC"/>
            </w:tcBorders>
          </w:tcPr>
          <w:p w14:paraId="12F3B7D8" w14:textId="77777777" w:rsidR="00330955" w:rsidRDefault="00000000">
            <w:pPr>
              <w:pStyle w:val="TableParagraph"/>
              <w:ind w:left="63"/>
              <w:rPr>
                <w:sz w:val="20"/>
              </w:rPr>
            </w:pPr>
            <w:r>
              <w:rPr>
                <w:spacing w:val="-2"/>
                <w:sz w:val="20"/>
              </w:rPr>
              <w:t>425568,42</w:t>
            </w:r>
          </w:p>
        </w:tc>
        <w:tc>
          <w:tcPr>
            <w:tcW w:w="3669" w:type="dxa"/>
            <w:tcBorders>
              <w:left w:val="single" w:sz="6" w:space="0" w:color="CCCCCC"/>
              <w:right w:val="single" w:sz="4" w:space="0" w:color="CCCCCC"/>
            </w:tcBorders>
          </w:tcPr>
          <w:p w14:paraId="2AE08ED2" w14:textId="77777777" w:rsidR="00330955" w:rsidRDefault="00000000">
            <w:pPr>
              <w:pStyle w:val="TableParagraph"/>
              <w:rPr>
                <w:sz w:val="20"/>
              </w:rPr>
            </w:pPr>
            <w:r>
              <w:rPr>
                <w:spacing w:val="-2"/>
                <w:sz w:val="20"/>
              </w:rPr>
              <w:t>4483785,77</w:t>
            </w:r>
          </w:p>
        </w:tc>
      </w:tr>
      <w:tr w:rsidR="00330955" w14:paraId="473B91A6" w14:textId="77777777">
        <w:trPr>
          <w:trHeight w:val="388"/>
        </w:trPr>
        <w:tc>
          <w:tcPr>
            <w:tcW w:w="1724" w:type="dxa"/>
            <w:tcBorders>
              <w:left w:val="single" w:sz="4" w:space="0" w:color="CCCCCC"/>
              <w:right w:val="single" w:sz="6" w:space="0" w:color="CCCCCC"/>
            </w:tcBorders>
          </w:tcPr>
          <w:p w14:paraId="6FA03825" w14:textId="77777777" w:rsidR="00330955" w:rsidRDefault="00000000">
            <w:pPr>
              <w:pStyle w:val="TableParagraph"/>
              <w:rPr>
                <w:sz w:val="20"/>
              </w:rPr>
            </w:pPr>
            <w:r>
              <w:rPr>
                <w:spacing w:val="-5"/>
                <w:sz w:val="20"/>
              </w:rPr>
              <w:t>01</w:t>
            </w:r>
          </w:p>
        </w:tc>
        <w:tc>
          <w:tcPr>
            <w:tcW w:w="3672" w:type="dxa"/>
            <w:tcBorders>
              <w:top w:val="single" w:sz="6" w:space="0" w:color="CCCCCC"/>
              <w:left w:val="single" w:sz="6" w:space="0" w:color="CCCCCC"/>
              <w:bottom w:val="single" w:sz="6" w:space="0" w:color="CCCCCC"/>
              <w:right w:val="single" w:sz="6" w:space="0" w:color="CCCCCC"/>
            </w:tcBorders>
          </w:tcPr>
          <w:p w14:paraId="7096E165" w14:textId="77777777" w:rsidR="00330955" w:rsidRDefault="00000000">
            <w:pPr>
              <w:pStyle w:val="TableParagraph"/>
              <w:ind w:left="63"/>
              <w:rPr>
                <w:sz w:val="20"/>
              </w:rPr>
            </w:pPr>
            <w:r>
              <w:rPr>
                <w:spacing w:val="-2"/>
                <w:sz w:val="20"/>
              </w:rPr>
              <w:t>425575,73</w:t>
            </w:r>
          </w:p>
        </w:tc>
        <w:tc>
          <w:tcPr>
            <w:tcW w:w="3669" w:type="dxa"/>
            <w:tcBorders>
              <w:left w:val="single" w:sz="6" w:space="0" w:color="CCCCCC"/>
              <w:right w:val="single" w:sz="4" w:space="0" w:color="CCCCCC"/>
            </w:tcBorders>
          </w:tcPr>
          <w:p w14:paraId="6751C691" w14:textId="77777777" w:rsidR="00330955" w:rsidRDefault="00000000">
            <w:pPr>
              <w:pStyle w:val="TableParagraph"/>
              <w:rPr>
                <w:sz w:val="20"/>
              </w:rPr>
            </w:pPr>
            <w:r>
              <w:rPr>
                <w:spacing w:val="-2"/>
                <w:sz w:val="20"/>
              </w:rPr>
              <w:t>4483785,02</w:t>
            </w:r>
          </w:p>
        </w:tc>
      </w:tr>
      <w:tr w:rsidR="00330955" w14:paraId="66D6E900" w14:textId="77777777">
        <w:trPr>
          <w:trHeight w:val="388"/>
        </w:trPr>
        <w:tc>
          <w:tcPr>
            <w:tcW w:w="1724" w:type="dxa"/>
            <w:tcBorders>
              <w:left w:val="single" w:sz="4" w:space="0" w:color="CCCCCC"/>
              <w:right w:val="single" w:sz="6" w:space="0" w:color="CCCCCC"/>
            </w:tcBorders>
          </w:tcPr>
          <w:p w14:paraId="534F7980" w14:textId="77777777" w:rsidR="00330955" w:rsidRDefault="00000000">
            <w:pPr>
              <w:pStyle w:val="TableParagraph"/>
              <w:rPr>
                <w:sz w:val="20"/>
              </w:rPr>
            </w:pPr>
            <w:r>
              <w:rPr>
                <w:spacing w:val="-5"/>
                <w:sz w:val="20"/>
              </w:rPr>
              <w:t>02</w:t>
            </w:r>
          </w:p>
        </w:tc>
        <w:tc>
          <w:tcPr>
            <w:tcW w:w="3672" w:type="dxa"/>
            <w:tcBorders>
              <w:top w:val="single" w:sz="6" w:space="0" w:color="CCCCCC"/>
              <w:left w:val="single" w:sz="6" w:space="0" w:color="CCCCCC"/>
              <w:bottom w:val="single" w:sz="6" w:space="0" w:color="CCCCCC"/>
              <w:right w:val="single" w:sz="6" w:space="0" w:color="CCCCCC"/>
            </w:tcBorders>
          </w:tcPr>
          <w:p w14:paraId="2AF5086E" w14:textId="77777777" w:rsidR="00330955" w:rsidRDefault="00000000">
            <w:pPr>
              <w:pStyle w:val="TableParagraph"/>
              <w:ind w:left="63"/>
              <w:rPr>
                <w:sz w:val="20"/>
              </w:rPr>
            </w:pPr>
            <w:r>
              <w:rPr>
                <w:spacing w:val="-2"/>
                <w:sz w:val="20"/>
              </w:rPr>
              <w:t>425619,76</w:t>
            </w:r>
          </w:p>
        </w:tc>
        <w:tc>
          <w:tcPr>
            <w:tcW w:w="3669" w:type="dxa"/>
            <w:tcBorders>
              <w:left w:val="single" w:sz="6" w:space="0" w:color="CCCCCC"/>
              <w:right w:val="single" w:sz="4" w:space="0" w:color="CCCCCC"/>
            </w:tcBorders>
          </w:tcPr>
          <w:p w14:paraId="15513124" w14:textId="77777777" w:rsidR="00330955" w:rsidRDefault="00000000">
            <w:pPr>
              <w:pStyle w:val="TableParagraph"/>
              <w:rPr>
                <w:sz w:val="20"/>
              </w:rPr>
            </w:pPr>
            <w:r>
              <w:rPr>
                <w:spacing w:val="-2"/>
                <w:sz w:val="20"/>
              </w:rPr>
              <w:t>4483781,51</w:t>
            </w:r>
          </w:p>
        </w:tc>
      </w:tr>
      <w:tr w:rsidR="00330955" w14:paraId="05C88C9B" w14:textId="77777777">
        <w:trPr>
          <w:trHeight w:val="387"/>
        </w:trPr>
        <w:tc>
          <w:tcPr>
            <w:tcW w:w="1724" w:type="dxa"/>
            <w:tcBorders>
              <w:left w:val="single" w:sz="4" w:space="0" w:color="CCCCCC"/>
              <w:right w:val="single" w:sz="6" w:space="0" w:color="CCCCCC"/>
            </w:tcBorders>
          </w:tcPr>
          <w:p w14:paraId="5DB5844F" w14:textId="77777777" w:rsidR="00330955" w:rsidRDefault="00000000">
            <w:pPr>
              <w:pStyle w:val="TableParagraph"/>
              <w:rPr>
                <w:sz w:val="20"/>
              </w:rPr>
            </w:pPr>
            <w:r>
              <w:rPr>
                <w:spacing w:val="-5"/>
                <w:sz w:val="20"/>
              </w:rPr>
              <w:t>03</w:t>
            </w:r>
          </w:p>
        </w:tc>
        <w:tc>
          <w:tcPr>
            <w:tcW w:w="3672" w:type="dxa"/>
            <w:tcBorders>
              <w:top w:val="single" w:sz="6" w:space="0" w:color="CCCCCC"/>
              <w:left w:val="single" w:sz="6" w:space="0" w:color="CCCCCC"/>
              <w:bottom w:val="single" w:sz="6" w:space="0" w:color="CCCCCC"/>
              <w:right w:val="single" w:sz="6" w:space="0" w:color="CCCCCC"/>
            </w:tcBorders>
          </w:tcPr>
          <w:p w14:paraId="17A1A657" w14:textId="77777777" w:rsidR="00330955" w:rsidRDefault="00000000">
            <w:pPr>
              <w:pStyle w:val="TableParagraph"/>
              <w:ind w:left="63"/>
              <w:rPr>
                <w:sz w:val="20"/>
              </w:rPr>
            </w:pPr>
            <w:r>
              <w:rPr>
                <w:spacing w:val="-2"/>
                <w:sz w:val="20"/>
              </w:rPr>
              <w:t>425619,56</w:t>
            </w:r>
          </w:p>
        </w:tc>
        <w:tc>
          <w:tcPr>
            <w:tcW w:w="3669" w:type="dxa"/>
            <w:tcBorders>
              <w:left w:val="single" w:sz="6" w:space="0" w:color="CCCCCC"/>
              <w:right w:val="single" w:sz="4" w:space="0" w:color="CCCCCC"/>
            </w:tcBorders>
          </w:tcPr>
          <w:p w14:paraId="2F7710B4" w14:textId="77777777" w:rsidR="00330955" w:rsidRDefault="00000000">
            <w:pPr>
              <w:pStyle w:val="TableParagraph"/>
              <w:rPr>
                <w:sz w:val="20"/>
              </w:rPr>
            </w:pPr>
            <w:r>
              <w:rPr>
                <w:spacing w:val="-2"/>
                <w:sz w:val="20"/>
              </w:rPr>
              <w:t>4483775,38</w:t>
            </w:r>
          </w:p>
        </w:tc>
      </w:tr>
      <w:tr w:rsidR="00330955" w14:paraId="4DF31D4D" w14:textId="77777777">
        <w:trPr>
          <w:trHeight w:val="388"/>
        </w:trPr>
        <w:tc>
          <w:tcPr>
            <w:tcW w:w="1724" w:type="dxa"/>
            <w:tcBorders>
              <w:left w:val="single" w:sz="4" w:space="0" w:color="CCCCCC"/>
              <w:right w:val="single" w:sz="6" w:space="0" w:color="CCCCCC"/>
            </w:tcBorders>
          </w:tcPr>
          <w:p w14:paraId="79C6C729" w14:textId="77777777" w:rsidR="00330955" w:rsidRDefault="00000000">
            <w:pPr>
              <w:pStyle w:val="TableParagraph"/>
              <w:rPr>
                <w:sz w:val="20"/>
              </w:rPr>
            </w:pPr>
            <w:r>
              <w:rPr>
                <w:spacing w:val="-5"/>
                <w:sz w:val="20"/>
              </w:rPr>
              <w:t>04</w:t>
            </w:r>
          </w:p>
        </w:tc>
        <w:tc>
          <w:tcPr>
            <w:tcW w:w="3672" w:type="dxa"/>
            <w:tcBorders>
              <w:top w:val="single" w:sz="6" w:space="0" w:color="CCCCCC"/>
              <w:left w:val="single" w:sz="6" w:space="0" w:color="CCCCCC"/>
              <w:bottom w:val="single" w:sz="6" w:space="0" w:color="CCCCCC"/>
              <w:right w:val="single" w:sz="6" w:space="0" w:color="CCCCCC"/>
            </w:tcBorders>
          </w:tcPr>
          <w:p w14:paraId="59D35A37" w14:textId="77777777" w:rsidR="00330955" w:rsidRDefault="00000000">
            <w:pPr>
              <w:pStyle w:val="TableParagraph"/>
              <w:ind w:left="63"/>
              <w:rPr>
                <w:sz w:val="20"/>
              </w:rPr>
            </w:pPr>
            <w:r>
              <w:rPr>
                <w:spacing w:val="-2"/>
                <w:sz w:val="20"/>
              </w:rPr>
              <w:t>425619,54</w:t>
            </w:r>
          </w:p>
        </w:tc>
        <w:tc>
          <w:tcPr>
            <w:tcW w:w="3669" w:type="dxa"/>
            <w:tcBorders>
              <w:left w:val="single" w:sz="6" w:space="0" w:color="CCCCCC"/>
              <w:right w:val="single" w:sz="4" w:space="0" w:color="CCCCCC"/>
            </w:tcBorders>
          </w:tcPr>
          <w:p w14:paraId="1C38E698" w14:textId="77777777" w:rsidR="00330955" w:rsidRDefault="00000000">
            <w:pPr>
              <w:pStyle w:val="TableParagraph"/>
              <w:rPr>
                <w:sz w:val="20"/>
              </w:rPr>
            </w:pPr>
            <w:r>
              <w:rPr>
                <w:spacing w:val="-2"/>
                <w:sz w:val="20"/>
              </w:rPr>
              <w:t>4483771,79</w:t>
            </w:r>
          </w:p>
        </w:tc>
      </w:tr>
      <w:tr w:rsidR="00330955" w14:paraId="4A45777F" w14:textId="77777777">
        <w:trPr>
          <w:trHeight w:val="388"/>
        </w:trPr>
        <w:tc>
          <w:tcPr>
            <w:tcW w:w="1724" w:type="dxa"/>
            <w:tcBorders>
              <w:left w:val="single" w:sz="4" w:space="0" w:color="CCCCCC"/>
              <w:right w:val="single" w:sz="6" w:space="0" w:color="CCCCCC"/>
            </w:tcBorders>
          </w:tcPr>
          <w:p w14:paraId="02B7E2C6" w14:textId="77777777" w:rsidR="00330955" w:rsidRDefault="00000000">
            <w:pPr>
              <w:pStyle w:val="TableParagraph"/>
              <w:rPr>
                <w:sz w:val="20"/>
              </w:rPr>
            </w:pPr>
            <w:r>
              <w:rPr>
                <w:spacing w:val="-5"/>
                <w:sz w:val="20"/>
              </w:rPr>
              <w:t>05</w:t>
            </w:r>
          </w:p>
        </w:tc>
        <w:tc>
          <w:tcPr>
            <w:tcW w:w="3672" w:type="dxa"/>
            <w:tcBorders>
              <w:top w:val="single" w:sz="6" w:space="0" w:color="CCCCCC"/>
              <w:left w:val="single" w:sz="6" w:space="0" w:color="CCCCCC"/>
              <w:bottom w:val="single" w:sz="6" w:space="0" w:color="CCCCCC"/>
              <w:right w:val="single" w:sz="6" w:space="0" w:color="CCCCCC"/>
            </w:tcBorders>
          </w:tcPr>
          <w:p w14:paraId="63838A90" w14:textId="77777777" w:rsidR="00330955" w:rsidRDefault="00000000">
            <w:pPr>
              <w:pStyle w:val="TableParagraph"/>
              <w:ind w:left="63"/>
              <w:rPr>
                <w:sz w:val="20"/>
              </w:rPr>
            </w:pPr>
            <w:r>
              <w:rPr>
                <w:spacing w:val="-2"/>
                <w:sz w:val="20"/>
              </w:rPr>
              <w:t>425619,64</w:t>
            </w:r>
          </w:p>
        </w:tc>
        <w:tc>
          <w:tcPr>
            <w:tcW w:w="3669" w:type="dxa"/>
            <w:tcBorders>
              <w:left w:val="single" w:sz="6" w:space="0" w:color="CCCCCC"/>
              <w:right w:val="single" w:sz="4" w:space="0" w:color="CCCCCC"/>
            </w:tcBorders>
          </w:tcPr>
          <w:p w14:paraId="48679ED7" w14:textId="77777777" w:rsidR="00330955" w:rsidRDefault="00000000">
            <w:pPr>
              <w:pStyle w:val="TableParagraph"/>
              <w:rPr>
                <w:sz w:val="20"/>
              </w:rPr>
            </w:pPr>
            <w:r>
              <w:rPr>
                <w:spacing w:val="-2"/>
                <w:sz w:val="20"/>
              </w:rPr>
              <w:t>4483764,22</w:t>
            </w:r>
          </w:p>
        </w:tc>
      </w:tr>
      <w:tr w:rsidR="00330955" w14:paraId="35C88D0E" w14:textId="77777777">
        <w:trPr>
          <w:trHeight w:val="388"/>
        </w:trPr>
        <w:tc>
          <w:tcPr>
            <w:tcW w:w="1724" w:type="dxa"/>
            <w:tcBorders>
              <w:left w:val="single" w:sz="4" w:space="0" w:color="CCCCCC"/>
              <w:right w:val="single" w:sz="6" w:space="0" w:color="CCCCCC"/>
            </w:tcBorders>
          </w:tcPr>
          <w:p w14:paraId="6606115C" w14:textId="77777777" w:rsidR="00330955" w:rsidRDefault="00000000">
            <w:pPr>
              <w:pStyle w:val="TableParagraph"/>
              <w:rPr>
                <w:sz w:val="20"/>
              </w:rPr>
            </w:pPr>
            <w:r>
              <w:rPr>
                <w:spacing w:val="-10"/>
                <w:sz w:val="20"/>
              </w:rPr>
              <w:t>D</w:t>
            </w:r>
          </w:p>
        </w:tc>
        <w:tc>
          <w:tcPr>
            <w:tcW w:w="3672" w:type="dxa"/>
            <w:tcBorders>
              <w:top w:val="single" w:sz="6" w:space="0" w:color="CCCCCC"/>
              <w:left w:val="single" w:sz="6" w:space="0" w:color="CCCCCC"/>
              <w:bottom w:val="single" w:sz="6" w:space="0" w:color="CCCCCC"/>
              <w:right w:val="single" w:sz="6" w:space="0" w:color="CCCCCC"/>
            </w:tcBorders>
          </w:tcPr>
          <w:p w14:paraId="11D4E88A" w14:textId="77777777" w:rsidR="00330955" w:rsidRDefault="00000000">
            <w:pPr>
              <w:pStyle w:val="TableParagraph"/>
              <w:ind w:left="63"/>
              <w:rPr>
                <w:sz w:val="20"/>
              </w:rPr>
            </w:pPr>
            <w:r>
              <w:rPr>
                <w:spacing w:val="-2"/>
                <w:sz w:val="20"/>
              </w:rPr>
              <w:t>425619,86</w:t>
            </w:r>
          </w:p>
        </w:tc>
        <w:tc>
          <w:tcPr>
            <w:tcW w:w="3669" w:type="dxa"/>
            <w:tcBorders>
              <w:left w:val="single" w:sz="6" w:space="0" w:color="CCCCCC"/>
              <w:right w:val="single" w:sz="4" w:space="0" w:color="CCCCCC"/>
            </w:tcBorders>
          </w:tcPr>
          <w:p w14:paraId="2FE9C21D" w14:textId="77777777" w:rsidR="00330955" w:rsidRDefault="00000000">
            <w:pPr>
              <w:pStyle w:val="TableParagraph"/>
              <w:rPr>
                <w:sz w:val="20"/>
              </w:rPr>
            </w:pPr>
            <w:r>
              <w:rPr>
                <w:spacing w:val="-2"/>
                <w:sz w:val="20"/>
              </w:rPr>
              <w:t>4483761,35</w:t>
            </w:r>
          </w:p>
        </w:tc>
      </w:tr>
      <w:tr w:rsidR="00330955" w14:paraId="2FE400D5" w14:textId="77777777">
        <w:trPr>
          <w:trHeight w:val="387"/>
        </w:trPr>
        <w:tc>
          <w:tcPr>
            <w:tcW w:w="1724" w:type="dxa"/>
            <w:tcBorders>
              <w:left w:val="single" w:sz="4" w:space="0" w:color="CCCCCC"/>
              <w:right w:val="single" w:sz="6" w:space="0" w:color="CCCCCC"/>
            </w:tcBorders>
          </w:tcPr>
          <w:p w14:paraId="69D8269A" w14:textId="77777777" w:rsidR="00330955" w:rsidRDefault="00000000">
            <w:pPr>
              <w:pStyle w:val="TableParagraph"/>
              <w:rPr>
                <w:sz w:val="20"/>
              </w:rPr>
            </w:pPr>
            <w:r>
              <w:rPr>
                <w:spacing w:val="-10"/>
                <w:sz w:val="20"/>
              </w:rPr>
              <w:t>F</w:t>
            </w:r>
          </w:p>
        </w:tc>
        <w:tc>
          <w:tcPr>
            <w:tcW w:w="3672" w:type="dxa"/>
            <w:tcBorders>
              <w:top w:val="single" w:sz="6" w:space="0" w:color="CCCCCC"/>
              <w:left w:val="single" w:sz="6" w:space="0" w:color="CCCCCC"/>
              <w:bottom w:val="single" w:sz="6" w:space="0" w:color="CCCCCC"/>
              <w:right w:val="single" w:sz="6" w:space="0" w:color="CCCCCC"/>
            </w:tcBorders>
          </w:tcPr>
          <w:p w14:paraId="244DDDF4" w14:textId="77777777" w:rsidR="00330955" w:rsidRDefault="00000000">
            <w:pPr>
              <w:pStyle w:val="TableParagraph"/>
              <w:ind w:left="63"/>
              <w:rPr>
                <w:sz w:val="20"/>
              </w:rPr>
            </w:pPr>
            <w:r>
              <w:rPr>
                <w:spacing w:val="-2"/>
                <w:sz w:val="20"/>
              </w:rPr>
              <w:t>425565,75</w:t>
            </w:r>
          </w:p>
        </w:tc>
        <w:tc>
          <w:tcPr>
            <w:tcW w:w="3669" w:type="dxa"/>
            <w:tcBorders>
              <w:left w:val="single" w:sz="6" w:space="0" w:color="CCCCCC"/>
              <w:right w:val="single" w:sz="4" w:space="0" w:color="CCCCCC"/>
            </w:tcBorders>
          </w:tcPr>
          <w:p w14:paraId="5A48A4B8" w14:textId="77777777" w:rsidR="00330955" w:rsidRDefault="00000000">
            <w:pPr>
              <w:pStyle w:val="TableParagraph"/>
              <w:rPr>
                <w:sz w:val="20"/>
              </w:rPr>
            </w:pPr>
            <w:r>
              <w:rPr>
                <w:spacing w:val="-2"/>
                <w:sz w:val="20"/>
              </w:rPr>
              <w:t>4483763,51</w:t>
            </w:r>
          </w:p>
        </w:tc>
      </w:tr>
    </w:tbl>
    <w:p w14:paraId="5900CAFC" w14:textId="77777777" w:rsidR="00330955" w:rsidRDefault="00330955">
      <w:pPr>
        <w:pStyle w:val="TableParagraph"/>
        <w:rPr>
          <w:sz w:val="20"/>
        </w:rPr>
        <w:sectPr w:rsidR="00330955">
          <w:pgSz w:w="11910" w:h="16840"/>
          <w:pgMar w:top="1260" w:right="565" w:bottom="1260" w:left="1275" w:header="225" w:footer="1060" w:gutter="0"/>
          <w:cols w:space="720"/>
        </w:sectPr>
      </w:pPr>
    </w:p>
    <w:p w14:paraId="0E781D10" w14:textId="77777777" w:rsidR="00330955" w:rsidRDefault="00330955">
      <w:pPr>
        <w:pStyle w:val="Textoindependiente"/>
        <w:spacing w:before="11"/>
        <w:rPr>
          <w:sz w:val="12"/>
        </w:rPr>
      </w:pPr>
    </w:p>
    <w:tbl>
      <w:tblPr>
        <w:tblStyle w:val="TableNormal"/>
        <w:tblW w:w="0" w:type="auto"/>
        <w:tblInd w:w="15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723"/>
        <w:gridCol w:w="3671"/>
        <w:gridCol w:w="3668"/>
      </w:tblGrid>
      <w:tr w:rsidR="00330955" w14:paraId="5EB9C9A5" w14:textId="77777777">
        <w:trPr>
          <w:trHeight w:val="330"/>
        </w:trPr>
        <w:tc>
          <w:tcPr>
            <w:tcW w:w="1723" w:type="dxa"/>
            <w:tcBorders>
              <w:top w:val="nil"/>
              <w:bottom w:val="single" w:sz="8" w:space="0" w:color="CCCCCC"/>
              <w:right w:val="single" w:sz="6" w:space="0" w:color="CCCCCC"/>
            </w:tcBorders>
          </w:tcPr>
          <w:p w14:paraId="30FF976D" w14:textId="77777777" w:rsidR="00330955" w:rsidRDefault="00000000">
            <w:pPr>
              <w:pStyle w:val="TableParagraph"/>
              <w:spacing w:before="20"/>
              <w:rPr>
                <w:sz w:val="20"/>
              </w:rPr>
            </w:pPr>
            <w:r>
              <w:rPr>
                <w:spacing w:val="-10"/>
                <w:sz w:val="20"/>
              </w:rPr>
              <w:t>E</w:t>
            </w:r>
          </w:p>
        </w:tc>
        <w:tc>
          <w:tcPr>
            <w:tcW w:w="3671" w:type="dxa"/>
            <w:tcBorders>
              <w:top w:val="nil"/>
              <w:left w:val="single" w:sz="6" w:space="0" w:color="CCCCCC"/>
              <w:bottom w:val="single" w:sz="6" w:space="0" w:color="CCCCCC"/>
              <w:right w:val="single" w:sz="6" w:space="0" w:color="CCCCCC"/>
            </w:tcBorders>
          </w:tcPr>
          <w:p w14:paraId="5860F54E" w14:textId="77777777" w:rsidR="00330955" w:rsidRDefault="00000000">
            <w:pPr>
              <w:pStyle w:val="TableParagraph"/>
              <w:spacing w:before="20"/>
              <w:ind w:left="64"/>
              <w:rPr>
                <w:sz w:val="20"/>
              </w:rPr>
            </w:pPr>
            <w:r>
              <w:rPr>
                <w:spacing w:val="-2"/>
                <w:sz w:val="20"/>
              </w:rPr>
              <w:t>425568,08</w:t>
            </w:r>
          </w:p>
        </w:tc>
        <w:tc>
          <w:tcPr>
            <w:tcW w:w="3668" w:type="dxa"/>
            <w:tcBorders>
              <w:top w:val="nil"/>
              <w:left w:val="single" w:sz="6" w:space="0" w:color="CCCCCC"/>
              <w:bottom w:val="single" w:sz="8" w:space="0" w:color="CCCCCC"/>
            </w:tcBorders>
          </w:tcPr>
          <w:p w14:paraId="1AAFA0D5" w14:textId="77777777" w:rsidR="00330955" w:rsidRDefault="00000000">
            <w:pPr>
              <w:pStyle w:val="TableParagraph"/>
              <w:spacing w:before="20"/>
              <w:ind w:left="64"/>
              <w:rPr>
                <w:sz w:val="20"/>
              </w:rPr>
            </w:pPr>
            <w:r>
              <w:rPr>
                <w:spacing w:val="-2"/>
                <w:sz w:val="20"/>
              </w:rPr>
              <w:t>4483765,75</w:t>
            </w:r>
          </w:p>
        </w:tc>
      </w:tr>
      <w:tr w:rsidR="00330955" w14:paraId="3D1C61A0" w14:textId="77777777">
        <w:trPr>
          <w:trHeight w:val="390"/>
        </w:trPr>
        <w:tc>
          <w:tcPr>
            <w:tcW w:w="1723" w:type="dxa"/>
            <w:tcBorders>
              <w:top w:val="single" w:sz="8" w:space="0" w:color="CCCCCC"/>
              <w:bottom w:val="single" w:sz="6" w:space="0" w:color="CCCCCC"/>
              <w:right w:val="single" w:sz="6" w:space="0" w:color="CCCCCC"/>
            </w:tcBorders>
          </w:tcPr>
          <w:p w14:paraId="1879969C" w14:textId="77777777" w:rsidR="00330955" w:rsidRDefault="00000000">
            <w:pPr>
              <w:pStyle w:val="TableParagraph"/>
              <w:rPr>
                <w:sz w:val="20"/>
              </w:rPr>
            </w:pPr>
            <w:r>
              <w:rPr>
                <w:spacing w:val="-5"/>
                <w:sz w:val="20"/>
              </w:rPr>
              <w:t>16</w:t>
            </w:r>
          </w:p>
        </w:tc>
        <w:tc>
          <w:tcPr>
            <w:tcW w:w="3671" w:type="dxa"/>
            <w:tcBorders>
              <w:top w:val="single" w:sz="6" w:space="0" w:color="CCCCCC"/>
              <w:left w:val="single" w:sz="6" w:space="0" w:color="CCCCCC"/>
              <w:bottom w:val="single" w:sz="6" w:space="0" w:color="CCCCCC"/>
              <w:right w:val="single" w:sz="6" w:space="0" w:color="CCCCCC"/>
            </w:tcBorders>
          </w:tcPr>
          <w:p w14:paraId="0B93A615" w14:textId="77777777" w:rsidR="00330955" w:rsidRDefault="00000000">
            <w:pPr>
              <w:pStyle w:val="TableParagraph"/>
              <w:ind w:left="64"/>
              <w:rPr>
                <w:sz w:val="20"/>
              </w:rPr>
            </w:pPr>
            <w:r>
              <w:rPr>
                <w:spacing w:val="-2"/>
                <w:sz w:val="20"/>
              </w:rPr>
              <w:t>425565,47</w:t>
            </w:r>
          </w:p>
        </w:tc>
        <w:tc>
          <w:tcPr>
            <w:tcW w:w="3668" w:type="dxa"/>
            <w:tcBorders>
              <w:top w:val="single" w:sz="8" w:space="0" w:color="CCCCCC"/>
              <w:left w:val="single" w:sz="6" w:space="0" w:color="CCCCCC"/>
              <w:bottom w:val="single" w:sz="6" w:space="0" w:color="CCCCCC"/>
            </w:tcBorders>
          </w:tcPr>
          <w:p w14:paraId="3A572B14" w14:textId="77777777" w:rsidR="00330955" w:rsidRDefault="00000000">
            <w:pPr>
              <w:pStyle w:val="TableParagraph"/>
              <w:ind w:left="64"/>
              <w:rPr>
                <w:sz w:val="20"/>
              </w:rPr>
            </w:pPr>
            <w:r>
              <w:rPr>
                <w:spacing w:val="-2"/>
                <w:sz w:val="20"/>
              </w:rPr>
              <w:t>4483768,39</w:t>
            </w:r>
          </w:p>
        </w:tc>
      </w:tr>
    </w:tbl>
    <w:p w14:paraId="04DA1C48" w14:textId="77777777" w:rsidR="00330955" w:rsidRDefault="00330955">
      <w:pPr>
        <w:pStyle w:val="Textoindependiente"/>
      </w:pPr>
    </w:p>
    <w:p w14:paraId="3E7BB1E0" w14:textId="77777777" w:rsidR="00330955" w:rsidRDefault="00330955">
      <w:pPr>
        <w:pStyle w:val="Textoindependiente"/>
      </w:pPr>
    </w:p>
    <w:p w14:paraId="2A63AF4D" w14:textId="77777777" w:rsidR="00330955" w:rsidRDefault="00330955">
      <w:pPr>
        <w:pStyle w:val="Textoindependiente"/>
        <w:spacing w:before="215"/>
      </w:pPr>
    </w:p>
    <w:p w14:paraId="4D48D70B" w14:textId="0C569FE0" w:rsidR="00330955" w:rsidRDefault="00000000">
      <w:pPr>
        <w:pStyle w:val="Textoindependiente"/>
        <w:ind w:left="142"/>
        <w:jc w:val="both"/>
      </w:pPr>
      <w:r>
        <w:t>En</w:t>
      </w:r>
      <w:r>
        <w:rPr>
          <w:spacing w:val="-7"/>
        </w:rPr>
        <w:t xml:space="preserve"> </w:t>
      </w:r>
      <w:r>
        <w:t>esta</w:t>
      </w:r>
      <w:r>
        <w:rPr>
          <w:spacing w:val="-4"/>
        </w:rPr>
        <w:t xml:space="preserve"> </w:t>
      </w:r>
      <w:r>
        <w:t>parcela</w:t>
      </w:r>
      <w:r>
        <w:rPr>
          <w:spacing w:val="-4"/>
        </w:rPr>
        <w:t xml:space="preserve"> </w:t>
      </w:r>
      <w:r>
        <w:t>resulta</w:t>
      </w:r>
      <w:r>
        <w:rPr>
          <w:spacing w:val="-4"/>
        </w:rPr>
        <w:t xml:space="preserve"> </w:t>
      </w:r>
      <w:r>
        <w:t>situada</w:t>
      </w:r>
      <w:r>
        <w:rPr>
          <w:spacing w:val="-4"/>
        </w:rPr>
        <w:t xml:space="preserve"> </w:t>
      </w:r>
      <w:r>
        <w:t>una</w:t>
      </w:r>
      <w:r>
        <w:rPr>
          <w:spacing w:val="-5"/>
        </w:rPr>
        <w:t xml:space="preserve"> </w:t>
      </w:r>
      <w:r>
        <w:t>pequeña</w:t>
      </w:r>
      <w:r>
        <w:rPr>
          <w:spacing w:val="-4"/>
        </w:rPr>
        <w:t xml:space="preserve"> </w:t>
      </w:r>
      <w:r>
        <w:t>piscina</w:t>
      </w:r>
      <w:r>
        <w:rPr>
          <w:spacing w:val="-4"/>
        </w:rPr>
        <w:t xml:space="preserve"> </w:t>
      </w:r>
      <w:r>
        <w:t>en</w:t>
      </w:r>
      <w:r>
        <w:rPr>
          <w:spacing w:val="-4"/>
        </w:rPr>
        <w:t xml:space="preserve"> </w:t>
      </w:r>
      <w:r>
        <w:t>estado</w:t>
      </w:r>
      <w:r>
        <w:rPr>
          <w:spacing w:val="-4"/>
        </w:rPr>
        <w:t xml:space="preserve"> </w:t>
      </w:r>
      <w:r>
        <w:rPr>
          <w:spacing w:val="-2"/>
        </w:rPr>
        <w:t>ruinoso</w:t>
      </w:r>
      <w:r w:rsidR="00050F4E">
        <w:rPr>
          <w:spacing w:val="-2"/>
        </w:rPr>
        <w:t>.</w:t>
      </w:r>
    </w:p>
    <w:p w14:paraId="7E6E9211" w14:textId="77777777" w:rsidR="00330955" w:rsidRDefault="00330955">
      <w:pPr>
        <w:pStyle w:val="Textoindependiente"/>
        <w:spacing w:before="61"/>
      </w:pPr>
    </w:p>
    <w:p w14:paraId="72E6848B" w14:textId="723FF8F0" w:rsidR="00330955" w:rsidRDefault="00000000">
      <w:pPr>
        <w:pStyle w:val="Textoindependiente"/>
        <w:spacing w:line="292" w:lineRule="auto"/>
        <w:ind w:left="142" w:right="850" w:firstLine="778"/>
        <w:jc w:val="both"/>
      </w:pPr>
      <w:r>
        <w:rPr>
          <w:noProof/>
        </w:rPr>
        <mc:AlternateContent>
          <mc:Choice Requires="wps">
            <w:drawing>
              <wp:anchor distT="0" distB="0" distL="0" distR="0" simplePos="0" relativeHeight="15821312" behindDoc="0" locked="0" layoutInCell="1" allowOverlap="1" wp14:anchorId="283C279F" wp14:editId="26C8D634">
                <wp:simplePos x="0" y="0"/>
                <wp:positionH relativeFrom="page">
                  <wp:posOffset>6807090</wp:posOffset>
                </wp:positionH>
                <wp:positionV relativeFrom="paragraph">
                  <wp:posOffset>538443</wp:posOffset>
                </wp:positionV>
                <wp:extent cx="419734" cy="318706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082231D"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89C290"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283C279F" id="Textbox 214" o:spid="_x0000_s1116" type="#_x0000_t202" style="position:absolute;left:0;text-align:left;margin-left:536pt;margin-top:42.4pt;width:33.05pt;height:250.95pt;z-index:1582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lTpAEAADI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" filled="f" stroked="f">
                <v:textbox style="layout-flow:vertical;mso-layout-flow-alt:bottom-to-top" inset="0,0,0,0">
                  <w:txbxContent>
                    <w:p w14:paraId="2082231D"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89C290"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 xml:space="preserve">Esta parcela se encuentra afectada por el </w:t>
      </w:r>
      <w:r w:rsidRPr="00050F4E">
        <w:rPr>
          <w:i/>
          <w:iCs/>
        </w:rPr>
        <w:t>“trazado del Canal del Guadarrama”,</w:t>
      </w:r>
      <w:r>
        <w:t xml:space="preserve"> elemento inventariado en el Catálogo Geográfico de la Comunidad de Madrid (CM/0000/024), por lo que es de aplicación el régimen de protección establecido en la Ley 3/2013, de 18 de junio, de Patrimonio Histórico de la Comunidad de Madrid</w:t>
      </w:r>
      <w:r w:rsidR="00050F4E">
        <w:t>.</w:t>
      </w:r>
    </w:p>
    <w:p w14:paraId="1077B7C5" w14:textId="77777777" w:rsidR="00330955" w:rsidRDefault="00330955">
      <w:pPr>
        <w:pStyle w:val="Textoindependiente"/>
        <w:spacing w:before="9"/>
      </w:pPr>
    </w:p>
    <w:p w14:paraId="5BD1AA00" w14:textId="77777777" w:rsidR="00330955" w:rsidRDefault="00000000">
      <w:pPr>
        <w:pStyle w:val="Ttulo2"/>
        <w:tabs>
          <w:tab w:val="left" w:pos="699"/>
        </w:tabs>
      </w:pPr>
      <w:r>
        <w:rPr>
          <w:b w:val="0"/>
          <w:spacing w:val="-10"/>
        </w:rPr>
        <w:t>·</w:t>
      </w:r>
      <w:r>
        <w:rPr>
          <w:b w:val="0"/>
        </w:rPr>
        <w:tab/>
      </w:r>
      <w:r>
        <w:t>Parcela</w:t>
      </w:r>
      <w:r>
        <w:rPr>
          <w:spacing w:val="-8"/>
        </w:rPr>
        <w:t xml:space="preserve"> </w:t>
      </w:r>
      <w:r>
        <w:t>resultante</w:t>
      </w:r>
      <w:r>
        <w:rPr>
          <w:spacing w:val="-7"/>
        </w:rPr>
        <w:t xml:space="preserve"> </w:t>
      </w:r>
      <w:r>
        <w:rPr>
          <w:spacing w:val="-10"/>
        </w:rPr>
        <w:t>2</w:t>
      </w:r>
    </w:p>
    <w:p w14:paraId="1573AD00" w14:textId="77777777" w:rsidR="00330955" w:rsidRDefault="00330955">
      <w:pPr>
        <w:pStyle w:val="Textoindependiente"/>
        <w:spacing w:before="65"/>
        <w:rPr>
          <w:b/>
        </w:rPr>
      </w:pPr>
    </w:p>
    <w:p w14:paraId="11C09B2A" w14:textId="464807BB" w:rsidR="00330955" w:rsidRDefault="00000000">
      <w:pPr>
        <w:pStyle w:val="Textoindependiente"/>
        <w:spacing w:line="292" w:lineRule="auto"/>
        <w:ind w:left="142" w:right="851"/>
        <w:jc w:val="both"/>
      </w:pPr>
      <w:r>
        <w:t xml:space="preserve">Urbana, parcela sita con acceso por la calle </w:t>
      </w:r>
      <w:r w:rsidR="00050F4E">
        <w:t>**********************************</w:t>
      </w:r>
      <w:r>
        <w:t>,</w:t>
      </w:r>
      <w:r>
        <w:rPr>
          <w:spacing w:val="40"/>
        </w:rPr>
        <w:t xml:space="preserve"> </w:t>
      </w:r>
      <w:r>
        <w:t>con</w:t>
      </w:r>
      <w:r>
        <w:rPr>
          <w:spacing w:val="40"/>
        </w:rPr>
        <w:t xml:space="preserve"> </w:t>
      </w:r>
      <w:r>
        <w:t>forma</w:t>
      </w:r>
      <w:r>
        <w:rPr>
          <w:spacing w:val="40"/>
        </w:rPr>
        <w:t xml:space="preserve"> </w:t>
      </w:r>
      <w:r>
        <w:t>de</w:t>
      </w:r>
      <w:r>
        <w:rPr>
          <w:spacing w:val="40"/>
        </w:rPr>
        <w:t xml:space="preserve"> </w:t>
      </w:r>
      <w:r>
        <w:t>polígono</w:t>
      </w:r>
      <w:r>
        <w:rPr>
          <w:spacing w:val="40"/>
        </w:rPr>
        <w:t xml:space="preserve"> </w:t>
      </w:r>
      <w:r>
        <w:t>irregular</w:t>
      </w:r>
      <w:r>
        <w:rPr>
          <w:spacing w:val="40"/>
        </w:rPr>
        <w:t xml:space="preserve"> </w:t>
      </w:r>
      <w:r>
        <w:t>de</w:t>
      </w:r>
      <w:r>
        <w:rPr>
          <w:spacing w:val="40"/>
        </w:rPr>
        <w:t xml:space="preserve"> </w:t>
      </w:r>
      <w:r>
        <w:t>aspecto</w:t>
      </w:r>
      <w:r>
        <w:rPr>
          <w:spacing w:val="40"/>
        </w:rPr>
        <w:t xml:space="preserve"> </w:t>
      </w:r>
      <w:r>
        <w:t>rectangular,</w:t>
      </w:r>
      <w:r>
        <w:rPr>
          <w:spacing w:val="40"/>
        </w:rPr>
        <w:t xml:space="preserve"> </w:t>
      </w:r>
      <w:r>
        <w:t>acceso</w:t>
      </w:r>
      <w:r>
        <w:rPr>
          <w:spacing w:val="40"/>
        </w:rPr>
        <w:t xml:space="preserve"> </w:t>
      </w:r>
      <w:r>
        <w:t>por</w:t>
      </w:r>
      <w:r>
        <w:rPr>
          <w:spacing w:val="40"/>
        </w:rPr>
        <w:t xml:space="preserve"> </w:t>
      </w:r>
      <w:r>
        <w:t>la</w:t>
      </w:r>
      <w:r>
        <w:rPr>
          <w:spacing w:val="40"/>
        </w:rPr>
        <w:t xml:space="preserve"> </w:t>
      </w:r>
      <w:r>
        <w:t>calle Vizcaya y una superficie de 1.067,41 m², linda:</w:t>
      </w:r>
    </w:p>
    <w:p w14:paraId="250D5CA5" w14:textId="77777777" w:rsidR="00330955" w:rsidRDefault="00330955">
      <w:pPr>
        <w:pStyle w:val="Textoindependiente"/>
        <w:spacing w:before="1"/>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866"/>
        <w:gridCol w:w="8198"/>
      </w:tblGrid>
      <w:tr w:rsidR="00330955" w14:paraId="6670F89F" w14:textId="77777777">
        <w:trPr>
          <w:trHeight w:val="387"/>
        </w:trPr>
        <w:tc>
          <w:tcPr>
            <w:tcW w:w="866" w:type="dxa"/>
            <w:tcBorders>
              <w:left w:val="single" w:sz="4" w:space="0" w:color="CCCCCC"/>
              <w:right w:val="single" w:sz="6" w:space="0" w:color="CCCCCC"/>
            </w:tcBorders>
            <w:shd w:val="clear" w:color="auto" w:fill="F3F3F3"/>
          </w:tcPr>
          <w:p w14:paraId="0CA7FD3C" w14:textId="77777777" w:rsidR="00330955" w:rsidRDefault="00000000">
            <w:pPr>
              <w:pStyle w:val="TableParagraph"/>
              <w:rPr>
                <w:sz w:val="20"/>
              </w:rPr>
            </w:pPr>
            <w:r>
              <w:rPr>
                <w:spacing w:val="-2"/>
                <w:sz w:val="20"/>
              </w:rPr>
              <w:t>Norte:</w:t>
            </w:r>
          </w:p>
        </w:tc>
        <w:tc>
          <w:tcPr>
            <w:tcW w:w="8198" w:type="dxa"/>
            <w:tcBorders>
              <w:left w:val="single" w:sz="6" w:space="0" w:color="CCCCCC"/>
              <w:right w:val="single" w:sz="4" w:space="0" w:color="CCCCCC"/>
            </w:tcBorders>
            <w:shd w:val="clear" w:color="auto" w:fill="F3F3F3"/>
          </w:tcPr>
          <w:p w14:paraId="23AAB1BA" w14:textId="77777777" w:rsidR="00330955" w:rsidRDefault="00000000">
            <w:pPr>
              <w:pStyle w:val="TableParagraph"/>
              <w:ind w:left="63"/>
              <w:rPr>
                <w:sz w:val="20"/>
              </w:rPr>
            </w:pPr>
            <w:r>
              <w:rPr>
                <w:sz w:val="20"/>
              </w:rPr>
              <w:t>Con</w:t>
            </w:r>
            <w:r>
              <w:rPr>
                <w:spacing w:val="-6"/>
                <w:sz w:val="20"/>
              </w:rPr>
              <w:t xml:space="preserve"> </w:t>
            </w:r>
            <w:r>
              <w:rPr>
                <w:sz w:val="20"/>
              </w:rPr>
              <w:t>parcela</w:t>
            </w:r>
            <w:r>
              <w:rPr>
                <w:spacing w:val="-4"/>
                <w:sz w:val="20"/>
              </w:rPr>
              <w:t xml:space="preserve"> </w:t>
            </w:r>
            <w:r>
              <w:rPr>
                <w:sz w:val="20"/>
              </w:rPr>
              <w:t>1</w:t>
            </w:r>
            <w:r>
              <w:rPr>
                <w:spacing w:val="-4"/>
                <w:sz w:val="20"/>
              </w:rPr>
              <w:t xml:space="preserve"> </w:t>
            </w:r>
            <w:r>
              <w:rPr>
                <w:sz w:val="20"/>
              </w:rPr>
              <w:t>resultante</w:t>
            </w:r>
            <w:r>
              <w:rPr>
                <w:spacing w:val="-3"/>
                <w:sz w:val="20"/>
              </w:rPr>
              <w:t xml:space="preserve"> </w:t>
            </w:r>
            <w:r>
              <w:rPr>
                <w:sz w:val="20"/>
              </w:rPr>
              <w:t>de</w:t>
            </w:r>
            <w:r>
              <w:rPr>
                <w:spacing w:val="-4"/>
                <w:sz w:val="20"/>
              </w:rPr>
              <w:t xml:space="preserve"> </w:t>
            </w:r>
            <w:r>
              <w:rPr>
                <w:sz w:val="20"/>
              </w:rPr>
              <w:t>esta</w:t>
            </w:r>
            <w:r>
              <w:rPr>
                <w:spacing w:val="-4"/>
                <w:sz w:val="20"/>
              </w:rPr>
              <w:t xml:space="preserve"> </w:t>
            </w:r>
            <w:r>
              <w:rPr>
                <w:sz w:val="20"/>
              </w:rPr>
              <w:t>segregación</w:t>
            </w:r>
            <w:r>
              <w:rPr>
                <w:spacing w:val="-4"/>
                <w:sz w:val="20"/>
              </w:rPr>
              <w:t xml:space="preserve"> </w:t>
            </w:r>
            <w:r>
              <w:rPr>
                <w:sz w:val="20"/>
              </w:rPr>
              <w:t>en</w:t>
            </w:r>
            <w:r>
              <w:rPr>
                <w:spacing w:val="-3"/>
                <w:sz w:val="20"/>
              </w:rPr>
              <w:t xml:space="preserve"> </w:t>
            </w:r>
            <w:r>
              <w:rPr>
                <w:sz w:val="20"/>
              </w:rPr>
              <w:t>línea</w:t>
            </w:r>
            <w:r>
              <w:rPr>
                <w:spacing w:val="-4"/>
                <w:sz w:val="20"/>
              </w:rPr>
              <w:t xml:space="preserve"> </w:t>
            </w:r>
            <w:r>
              <w:rPr>
                <w:sz w:val="20"/>
              </w:rPr>
              <w:t>recta</w:t>
            </w:r>
            <w:r>
              <w:rPr>
                <w:spacing w:val="-4"/>
                <w:sz w:val="20"/>
              </w:rPr>
              <w:t xml:space="preserve"> </w:t>
            </w:r>
            <w:r>
              <w:rPr>
                <w:sz w:val="20"/>
              </w:rPr>
              <w:t>de</w:t>
            </w:r>
            <w:r>
              <w:rPr>
                <w:spacing w:val="-4"/>
                <w:sz w:val="20"/>
              </w:rPr>
              <w:t xml:space="preserve"> </w:t>
            </w:r>
            <w:r>
              <w:rPr>
                <w:sz w:val="20"/>
              </w:rPr>
              <w:t>27,20</w:t>
            </w:r>
            <w:r>
              <w:rPr>
                <w:spacing w:val="-3"/>
                <w:sz w:val="20"/>
              </w:rPr>
              <w:t xml:space="preserve"> </w:t>
            </w:r>
            <w:r>
              <w:rPr>
                <w:spacing w:val="-10"/>
                <w:sz w:val="20"/>
              </w:rPr>
              <w:t>m</w:t>
            </w:r>
          </w:p>
        </w:tc>
      </w:tr>
      <w:tr w:rsidR="00330955" w14:paraId="7915BE57" w14:textId="77777777">
        <w:trPr>
          <w:trHeight w:val="388"/>
        </w:trPr>
        <w:tc>
          <w:tcPr>
            <w:tcW w:w="866" w:type="dxa"/>
            <w:tcBorders>
              <w:left w:val="single" w:sz="4" w:space="0" w:color="CCCCCC"/>
              <w:right w:val="single" w:sz="6" w:space="0" w:color="CCCCCC"/>
            </w:tcBorders>
          </w:tcPr>
          <w:p w14:paraId="16FED39D" w14:textId="77777777" w:rsidR="00330955" w:rsidRDefault="00000000">
            <w:pPr>
              <w:pStyle w:val="TableParagraph"/>
              <w:spacing w:before="78"/>
              <w:rPr>
                <w:sz w:val="20"/>
              </w:rPr>
            </w:pPr>
            <w:r>
              <w:rPr>
                <w:spacing w:val="-4"/>
                <w:sz w:val="20"/>
              </w:rPr>
              <w:t>Sur:</w:t>
            </w:r>
          </w:p>
        </w:tc>
        <w:tc>
          <w:tcPr>
            <w:tcW w:w="8198" w:type="dxa"/>
            <w:tcBorders>
              <w:left w:val="single" w:sz="6" w:space="0" w:color="CCCCCC"/>
              <w:right w:val="single" w:sz="4" w:space="0" w:color="CCCCCC"/>
            </w:tcBorders>
          </w:tcPr>
          <w:p w14:paraId="4908FE6F" w14:textId="77777777" w:rsidR="00330955" w:rsidRDefault="00000000">
            <w:pPr>
              <w:pStyle w:val="TableParagraph"/>
              <w:spacing w:before="78"/>
              <w:ind w:left="63"/>
              <w:rPr>
                <w:sz w:val="20"/>
              </w:rPr>
            </w:pPr>
            <w:r>
              <w:rPr>
                <w:sz w:val="20"/>
              </w:rPr>
              <w:t>Con</w:t>
            </w:r>
            <w:r>
              <w:rPr>
                <w:spacing w:val="-4"/>
                <w:sz w:val="20"/>
              </w:rPr>
              <w:t xml:space="preserve"> </w:t>
            </w:r>
            <w:r>
              <w:rPr>
                <w:sz w:val="20"/>
              </w:rPr>
              <w:t>el</w:t>
            </w:r>
            <w:r>
              <w:rPr>
                <w:spacing w:val="-3"/>
                <w:sz w:val="20"/>
              </w:rPr>
              <w:t xml:space="preserve"> </w:t>
            </w:r>
            <w:r>
              <w:rPr>
                <w:sz w:val="20"/>
              </w:rPr>
              <w:t>callejón</w:t>
            </w:r>
            <w:r>
              <w:rPr>
                <w:spacing w:val="-3"/>
                <w:sz w:val="20"/>
              </w:rPr>
              <w:t xml:space="preserve"> </w:t>
            </w:r>
            <w:r>
              <w:rPr>
                <w:sz w:val="20"/>
              </w:rPr>
              <w:t>Vizcaya</w:t>
            </w:r>
            <w:r>
              <w:rPr>
                <w:spacing w:val="-4"/>
                <w:sz w:val="20"/>
              </w:rPr>
              <w:t xml:space="preserve"> </w:t>
            </w:r>
            <w:r>
              <w:rPr>
                <w:sz w:val="20"/>
              </w:rPr>
              <w:t>en</w:t>
            </w:r>
            <w:r>
              <w:rPr>
                <w:spacing w:val="-3"/>
                <w:sz w:val="20"/>
              </w:rPr>
              <w:t xml:space="preserve"> </w:t>
            </w:r>
            <w:r>
              <w:rPr>
                <w:sz w:val="20"/>
              </w:rPr>
              <w:t>línea</w:t>
            </w:r>
            <w:r>
              <w:rPr>
                <w:spacing w:val="-3"/>
                <w:sz w:val="20"/>
              </w:rPr>
              <w:t xml:space="preserve"> </w:t>
            </w:r>
            <w:r>
              <w:rPr>
                <w:sz w:val="20"/>
              </w:rPr>
              <w:t>recta</w:t>
            </w:r>
            <w:r>
              <w:rPr>
                <w:spacing w:val="-4"/>
                <w:sz w:val="20"/>
              </w:rPr>
              <w:t xml:space="preserve"> </w:t>
            </w:r>
            <w:r>
              <w:rPr>
                <w:sz w:val="20"/>
              </w:rPr>
              <w:t>de</w:t>
            </w:r>
            <w:r>
              <w:rPr>
                <w:spacing w:val="-3"/>
                <w:sz w:val="20"/>
              </w:rPr>
              <w:t xml:space="preserve"> </w:t>
            </w:r>
            <w:r>
              <w:rPr>
                <w:sz w:val="20"/>
              </w:rPr>
              <w:t>29,83</w:t>
            </w:r>
            <w:r>
              <w:rPr>
                <w:spacing w:val="-3"/>
                <w:sz w:val="20"/>
              </w:rPr>
              <w:t xml:space="preserve"> </w:t>
            </w:r>
            <w:r>
              <w:rPr>
                <w:spacing w:val="-2"/>
                <w:sz w:val="20"/>
              </w:rPr>
              <w:t>metros</w:t>
            </w:r>
          </w:p>
        </w:tc>
      </w:tr>
      <w:tr w:rsidR="00330955" w14:paraId="0BB7BBF4" w14:textId="77777777">
        <w:trPr>
          <w:trHeight w:val="662"/>
        </w:trPr>
        <w:tc>
          <w:tcPr>
            <w:tcW w:w="866" w:type="dxa"/>
            <w:tcBorders>
              <w:left w:val="single" w:sz="4" w:space="0" w:color="CCCCCC"/>
              <w:right w:val="single" w:sz="6" w:space="0" w:color="CCCCCC"/>
            </w:tcBorders>
          </w:tcPr>
          <w:p w14:paraId="5233FD86" w14:textId="77777777" w:rsidR="00330955" w:rsidRDefault="00000000">
            <w:pPr>
              <w:pStyle w:val="TableParagraph"/>
              <w:spacing w:before="78"/>
              <w:rPr>
                <w:sz w:val="20"/>
              </w:rPr>
            </w:pPr>
            <w:r>
              <w:rPr>
                <w:spacing w:val="-2"/>
                <w:sz w:val="20"/>
              </w:rPr>
              <w:t>Este:</w:t>
            </w:r>
          </w:p>
        </w:tc>
        <w:tc>
          <w:tcPr>
            <w:tcW w:w="8198" w:type="dxa"/>
            <w:tcBorders>
              <w:left w:val="single" w:sz="6" w:space="0" w:color="CCCCCC"/>
              <w:right w:val="single" w:sz="4" w:space="0" w:color="CCCCCC"/>
            </w:tcBorders>
          </w:tcPr>
          <w:p w14:paraId="2F91E981" w14:textId="77777777" w:rsidR="00330955" w:rsidRDefault="00000000">
            <w:pPr>
              <w:pStyle w:val="TableParagraph"/>
              <w:spacing w:before="78" w:line="285" w:lineRule="auto"/>
              <w:ind w:left="63" w:right="1394"/>
              <w:rPr>
                <w:sz w:val="20"/>
              </w:rPr>
            </w:pPr>
            <w:r>
              <w:rPr>
                <w:sz w:val="20"/>
              </w:rPr>
              <w:t>Con</w:t>
            </w:r>
            <w:r>
              <w:rPr>
                <w:spacing w:val="-3"/>
                <w:sz w:val="20"/>
              </w:rPr>
              <w:t xml:space="preserve"> </w:t>
            </w:r>
            <w:r>
              <w:rPr>
                <w:sz w:val="20"/>
              </w:rPr>
              <w:t>la</w:t>
            </w:r>
            <w:r>
              <w:rPr>
                <w:spacing w:val="-3"/>
                <w:sz w:val="20"/>
              </w:rPr>
              <w:t xml:space="preserve"> </w:t>
            </w:r>
            <w:r>
              <w:rPr>
                <w:sz w:val="20"/>
              </w:rPr>
              <w:t>calle</w:t>
            </w:r>
            <w:r>
              <w:rPr>
                <w:spacing w:val="-3"/>
                <w:sz w:val="20"/>
              </w:rPr>
              <w:t xml:space="preserve"> </w:t>
            </w:r>
            <w:r>
              <w:rPr>
                <w:sz w:val="20"/>
              </w:rPr>
              <w:t>Vizcaya</w:t>
            </w:r>
            <w:r>
              <w:rPr>
                <w:spacing w:val="-3"/>
                <w:sz w:val="20"/>
              </w:rPr>
              <w:t xml:space="preserve"> </w:t>
            </w:r>
            <w:r>
              <w:rPr>
                <w:sz w:val="20"/>
              </w:rPr>
              <w:t>en</w:t>
            </w:r>
            <w:r>
              <w:rPr>
                <w:spacing w:val="-3"/>
                <w:sz w:val="20"/>
              </w:rPr>
              <w:t xml:space="preserve"> </w:t>
            </w:r>
            <w:r>
              <w:rPr>
                <w:sz w:val="20"/>
              </w:rPr>
              <w:t>línea</w:t>
            </w:r>
            <w:r>
              <w:rPr>
                <w:spacing w:val="-3"/>
                <w:sz w:val="20"/>
              </w:rPr>
              <w:t xml:space="preserve"> </w:t>
            </w:r>
            <w:r>
              <w:rPr>
                <w:sz w:val="20"/>
              </w:rPr>
              <w:t>quebrada</w:t>
            </w:r>
            <w:r>
              <w:rPr>
                <w:spacing w:val="-3"/>
                <w:sz w:val="20"/>
              </w:rPr>
              <w:t xml:space="preserve"> </w:t>
            </w:r>
            <w:r>
              <w:rPr>
                <w:sz w:val="20"/>
              </w:rPr>
              <w:t>de</w:t>
            </w:r>
            <w:r>
              <w:rPr>
                <w:spacing w:val="-3"/>
                <w:sz w:val="20"/>
              </w:rPr>
              <w:t xml:space="preserve"> </w:t>
            </w:r>
            <w:r>
              <w:rPr>
                <w:sz w:val="20"/>
              </w:rPr>
              <w:t>0,93</w:t>
            </w:r>
            <w:r>
              <w:rPr>
                <w:spacing w:val="-3"/>
                <w:sz w:val="20"/>
              </w:rPr>
              <w:t xml:space="preserve"> </w:t>
            </w:r>
            <w:r>
              <w:rPr>
                <w:sz w:val="20"/>
              </w:rPr>
              <w:t>m;</w:t>
            </w:r>
            <w:r>
              <w:rPr>
                <w:spacing w:val="-3"/>
                <w:sz w:val="20"/>
              </w:rPr>
              <w:t xml:space="preserve"> </w:t>
            </w:r>
            <w:r>
              <w:rPr>
                <w:sz w:val="20"/>
              </w:rPr>
              <w:t>5,64</w:t>
            </w:r>
            <w:r>
              <w:rPr>
                <w:spacing w:val="-3"/>
                <w:sz w:val="20"/>
              </w:rPr>
              <w:t xml:space="preserve"> </w:t>
            </w:r>
            <w:r>
              <w:rPr>
                <w:sz w:val="20"/>
              </w:rPr>
              <w:t>m;</w:t>
            </w:r>
            <w:r>
              <w:rPr>
                <w:spacing w:val="-3"/>
                <w:sz w:val="20"/>
              </w:rPr>
              <w:t xml:space="preserve"> </w:t>
            </w:r>
            <w:r>
              <w:rPr>
                <w:sz w:val="20"/>
              </w:rPr>
              <w:t>6,80</w:t>
            </w:r>
            <w:r>
              <w:rPr>
                <w:spacing w:val="-3"/>
                <w:sz w:val="20"/>
              </w:rPr>
              <w:t xml:space="preserve"> </w:t>
            </w:r>
            <w:r>
              <w:rPr>
                <w:sz w:val="20"/>
              </w:rPr>
              <w:t>m;</w:t>
            </w:r>
            <w:r>
              <w:rPr>
                <w:spacing w:val="-3"/>
                <w:sz w:val="20"/>
              </w:rPr>
              <w:t xml:space="preserve"> </w:t>
            </w:r>
            <w:r>
              <w:rPr>
                <w:sz w:val="20"/>
              </w:rPr>
              <w:t>11,48</w:t>
            </w:r>
            <w:r>
              <w:rPr>
                <w:spacing w:val="-3"/>
                <w:sz w:val="20"/>
              </w:rPr>
              <w:t xml:space="preserve"> </w:t>
            </w:r>
            <w:r>
              <w:rPr>
                <w:sz w:val="20"/>
              </w:rPr>
              <w:t>m y 10,74 m</w:t>
            </w:r>
          </w:p>
        </w:tc>
      </w:tr>
      <w:tr w:rsidR="00330955" w14:paraId="0605ADD8" w14:textId="77777777">
        <w:trPr>
          <w:trHeight w:val="390"/>
        </w:trPr>
        <w:tc>
          <w:tcPr>
            <w:tcW w:w="866" w:type="dxa"/>
            <w:tcBorders>
              <w:left w:val="single" w:sz="4" w:space="0" w:color="CCCCCC"/>
              <w:bottom w:val="single" w:sz="6" w:space="0" w:color="CCCCCC"/>
              <w:right w:val="single" w:sz="6" w:space="0" w:color="CCCCCC"/>
            </w:tcBorders>
          </w:tcPr>
          <w:p w14:paraId="22B23B10" w14:textId="77777777" w:rsidR="00330955" w:rsidRDefault="00000000">
            <w:pPr>
              <w:pStyle w:val="TableParagraph"/>
              <w:rPr>
                <w:sz w:val="20"/>
              </w:rPr>
            </w:pPr>
            <w:r>
              <w:rPr>
                <w:spacing w:val="-2"/>
                <w:sz w:val="20"/>
              </w:rPr>
              <w:t>Oeste:</w:t>
            </w:r>
          </w:p>
        </w:tc>
        <w:tc>
          <w:tcPr>
            <w:tcW w:w="8198" w:type="dxa"/>
            <w:tcBorders>
              <w:left w:val="single" w:sz="6" w:space="0" w:color="CCCCCC"/>
              <w:bottom w:val="single" w:sz="6" w:space="0" w:color="CCCCCC"/>
              <w:right w:val="single" w:sz="4" w:space="0" w:color="CCCCCC"/>
            </w:tcBorders>
          </w:tcPr>
          <w:p w14:paraId="2A9089DD" w14:textId="77777777" w:rsidR="00330955" w:rsidRDefault="00000000">
            <w:pPr>
              <w:pStyle w:val="TableParagraph"/>
              <w:ind w:left="63"/>
              <w:rPr>
                <w:sz w:val="20"/>
              </w:rPr>
            </w:pPr>
            <w:r>
              <w:rPr>
                <w:sz w:val="20"/>
              </w:rPr>
              <w:t>Con</w:t>
            </w:r>
            <w:r>
              <w:rPr>
                <w:spacing w:val="-6"/>
                <w:sz w:val="20"/>
              </w:rPr>
              <w:t xml:space="preserve"> </w:t>
            </w:r>
            <w:r>
              <w:rPr>
                <w:sz w:val="20"/>
              </w:rPr>
              <w:t>parcela</w:t>
            </w:r>
            <w:r>
              <w:rPr>
                <w:spacing w:val="-4"/>
                <w:sz w:val="20"/>
              </w:rPr>
              <w:t xml:space="preserve"> </w:t>
            </w:r>
            <w:r>
              <w:rPr>
                <w:sz w:val="20"/>
              </w:rPr>
              <w:t>resultante</w:t>
            </w:r>
            <w:r>
              <w:rPr>
                <w:spacing w:val="-4"/>
                <w:sz w:val="20"/>
              </w:rPr>
              <w:t xml:space="preserve"> </w:t>
            </w:r>
            <w:r>
              <w:rPr>
                <w:sz w:val="20"/>
              </w:rPr>
              <w:t>3</w:t>
            </w:r>
            <w:r>
              <w:rPr>
                <w:spacing w:val="-3"/>
                <w:sz w:val="20"/>
              </w:rPr>
              <w:t xml:space="preserve"> </w:t>
            </w:r>
            <w:r>
              <w:rPr>
                <w:sz w:val="20"/>
              </w:rPr>
              <w:t>de</w:t>
            </w:r>
            <w:r>
              <w:rPr>
                <w:spacing w:val="-4"/>
                <w:sz w:val="20"/>
              </w:rPr>
              <w:t xml:space="preserve"> </w:t>
            </w:r>
            <w:r>
              <w:rPr>
                <w:sz w:val="20"/>
              </w:rPr>
              <w:t>esta</w:t>
            </w:r>
            <w:r>
              <w:rPr>
                <w:spacing w:val="-4"/>
                <w:sz w:val="20"/>
              </w:rPr>
              <w:t xml:space="preserve"> </w:t>
            </w:r>
            <w:r>
              <w:rPr>
                <w:sz w:val="20"/>
              </w:rPr>
              <w:t>segregación</w:t>
            </w:r>
            <w:r>
              <w:rPr>
                <w:spacing w:val="-4"/>
                <w:sz w:val="20"/>
              </w:rPr>
              <w:t xml:space="preserve"> </w:t>
            </w:r>
            <w:r>
              <w:rPr>
                <w:sz w:val="20"/>
              </w:rPr>
              <w:t>en</w:t>
            </w:r>
            <w:r>
              <w:rPr>
                <w:spacing w:val="-3"/>
                <w:sz w:val="20"/>
              </w:rPr>
              <w:t xml:space="preserve"> </w:t>
            </w:r>
            <w:r>
              <w:rPr>
                <w:sz w:val="20"/>
              </w:rPr>
              <w:t>línea</w:t>
            </w:r>
            <w:r>
              <w:rPr>
                <w:spacing w:val="-4"/>
                <w:sz w:val="20"/>
              </w:rPr>
              <w:t xml:space="preserve"> </w:t>
            </w:r>
            <w:r>
              <w:rPr>
                <w:sz w:val="20"/>
              </w:rPr>
              <w:t>recta</w:t>
            </w:r>
            <w:r>
              <w:rPr>
                <w:spacing w:val="-4"/>
                <w:sz w:val="20"/>
              </w:rPr>
              <w:t xml:space="preserve"> </w:t>
            </w:r>
            <w:r>
              <w:rPr>
                <w:sz w:val="20"/>
              </w:rPr>
              <w:t>de</w:t>
            </w:r>
            <w:r>
              <w:rPr>
                <w:spacing w:val="-4"/>
                <w:sz w:val="20"/>
              </w:rPr>
              <w:t xml:space="preserve"> </w:t>
            </w:r>
            <w:r>
              <w:rPr>
                <w:sz w:val="20"/>
              </w:rPr>
              <w:t>39,41</w:t>
            </w:r>
            <w:r>
              <w:rPr>
                <w:spacing w:val="-3"/>
                <w:sz w:val="20"/>
              </w:rPr>
              <w:t xml:space="preserve"> </w:t>
            </w:r>
            <w:r>
              <w:rPr>
                <w:spacing w:val="-10"/>
                <w:sz w:val="20"/>
              </w:rPr>
              <w:t>m</w:t>
            </w:r>
          </w:p>
        </w:tc>
      </w:tr>
    </w:tbl>
    <w:p w14:paraId="22EAE0AE" w14:textId="77777777" w:rsidR="00330955" w:rsidRDefault="00330955">
      <w:pPr>
        <w:pStyle w:val="Textoindependiente"/>
        <w:spacing w:before="144"/>
      </w:pPr>
    </w:p>
    <w:p w14:paraId="27BA494E" w14:textId="545D6ED1" w:rsidR="00330955" w:rsidRDefault="00000000">
      <w:pPr>
        <w:pStyle w:val="Textoindependiente"/>
        <w:ind w:left="142"/>
        <w:jc w:val="both"/>
      </w:pPr>
      <w:r>
        <w:t xml:space="preserve">Coordenadas UTM </w:t>
      </w:r>
      <w:r>
        <w:rPr>
          <w:spacing w:val="-2"/>
        </w:rPr>
        <w:t>ETRS89:</w:t>
      </w:r>
    </w:p>
    <w:p w14:paraId="309B03DD" w14:textId="77777777" w:rsidR="00330955" w:rsidRDefault="00330955">
      <w:pPr>
        <w:pStyle w:val="Textoindependiente"/>
        <w:spacing w:before="29"/>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724"/>
        <w:gridCol w:w="3672"/>
        <w:gridCol w:w="3669"/>
      </w:tblGrid>
      <w:tr w:rsidR="00330955" w14:paraId="7D47C4B7" w14:textId="77777777">
        <w:trPr>
          <w:trHeight w:val="403"/>
        </w:trPr>
        <w:tc>
          <w:tcPr>
            <w:tcW w:w="1724" w:type="dxa"/>
            <w:tcBorders>
              <w:left w:val="single" w:sz="4" w:space="0" w:color="CCCCCC"/>
              <w:bottom w:val="single" w:sz="8" w:space="0" w:color="CCCCCC"/>
            </w:tcBorders>
            <w:shd w:val="clear" w:color="auto" w:fill="F3F3F3"/>
          </w:tcPr>
          <w:p w14:paraId="45EFF68C" w14:textId="77777777" w:rsidR="00330955" w:rsidRDefault="00000000">
            <w:pPr>
              <w:pStyle w:val="TableParagraph"/>
              <w:spacing w:before="82"/>
              <w:rPr>
                <w:b/>
                <w:sz w:val="20"/>
              </w:rPr>
            </w:pPr>
            <w:r>
              <w:rPr>
                <w:b/>
                <w:spacing w:val="-2"/>
                <w:sz w:val="20"/>
              </w:rPr>
              <w:t>Punto</w:t>
            </w:r>
          </w:p>
        </w:tc>
        <w:tc>
          <w:tcPr>
            <w:tcW w:w="3672" w:type="dxa"/>
            <w:shd w:val="clear" w:color="auto" w:fill="F3F3F3"/>
          </w:tcPr>
          <w:p w14:paraId="21D23AB8" w14:textId="77777777" w:rsidR="00330955" w:rsidRDefault="00000000">
            <w:pPr>
              <w:pStyle w:val="TableParagraph"/>
              <w:spacing w:before="82"/>
              <w:ind w:left="63"/>
              <w:rPr>
                <w:b/>
                <w:sz w:val="20"/>
              </w:rPr>
            </w:pPr>
            <w:r>
              <w:rPr>
                <w:b/>
                <w:sz w:val="20"/>
              </w:rPr>
              <w:t>Coordenada</w:t>
            </w:r>
            <w:r>
              <w:rPr>
                <w:b/>
                <w:spacing w:val="-9"/>
                <w:sz w:val="20"/>
              </w:rPr>
              <w:t xml:space="preserve"> </w:t>
            </w:r>
            <w:r>
              <w:rPr>
                <w:b/>
                <w:spacing w:val="-10"/>
                <w:sz w:val="20"/>
              </w:rPr>
              <w:t>X</w:t>
            </w:r>
          </w:p>
        </w:tc>
        <w:tc>
          <w:tcPr>
            <w:tcW w:w="3669" w:type="dxa"/>
            <w:tcBorders>
              <w:bottom w:val="single" w:sz="8" w:space="0" w:color="CCCCCC"/>
              <w:right w:val="single" w:sz="4" w:space="0" w:color="CCCCCC"/>
            </w:tcBorders>
            <w:shd w:val="clear" w:color="auto" w:fill="F3F3F3"/>
          </w:tcPr>
          <w:p w14:paraId="192360DD" w14:textId="77777777" w:rsidR="00330955" w:rsidRDefault="00000000">
            <w:pPr>
              <w:pStyle w:val="TableParagraph"/>
              <w:spacing w:before="82"/>
              <w:rPr>
                <w:b/>
                <w:sz w:val="20"/>
              </w:rPr>
            </w:pPr>
            <w:r>
              <w:rPr>
                <w:b/>
                <w:sz w:val="20"/>
              </w:rPr>
              <w:t>Coordenada</w:t>
            </w:r>
            <w:r>
              <w:rPr>
                <w:b/>
                <w:spacing w:val="-9"/>
                <w:sz w:val="20"/>
              </w:rPr>
              <w:t xml:space="preserve"> </w:t>
            </w:r>
            <w:r>
              <w:rPr>
                <w:b/>
                <w:spacing w:val="-10"/>
                <w:sz w:val="20"/>
              </w:rPr>
              <w:t>Y</w:t>
            </w:r>
          </w:p>
        </w:tc>
      </w:tr>
      <w:tr w:rsidR="00330955" w14:paraId="1D7D2625" w14:textId="77777777">
        <w:trPr>
          <w:trHeight w:val="387"/>
        </w:trPr>
        <w:tc>
          <w:tcPr>
            <w:tcW w:w="1724" w:type="dxa"/>
            <w:tcBorders>
              <w:top w:val="single" w:sz="8" w:space="0" w:color="CCCCCC"/>
              <w:left w:val="single" w:sz="4" w:space="0" w:color="CCCCCC"/>
              <w:bottom w:val="single" w:sz="8" w:space="0" w:color="CCCCCC"/>
            </w:tcBorders>
          </w:tcPr>
          <w:p w14:paraId="455296CB" w14:textId="77777777" w:rsidR="00330955" w:rsidRDefault="00000000">
            <w:pPr>
              <w:pStyle w:val="TableParagraph"/>
              <w:rPr>
                <w:sz w:val="20"/>
              </w:rPr>
            </w:pPr>
            <w:r>
              <w:rPr>
                <w:spacing w:val="-10"/>
                <w:sz w:val="20"/>
              </w:rPr>
              <w:t>D</w:t>
            </w:r>
          </w:p>
        </w:tc>
        <w:tc>
          <w:tcPr>
            <w:tcW w:w="3672" w:type="dxa"/>
          </w:tcPr>
          <w:p w14:paraId="0C6FBC65" w14:textId="77777777" w:rsidR="00330955" w:rsidRDefault="00000000">
            <w:pPr>
              <w:pStyle w:val="TableParagraph"/>
              <w:ind w:left="63"/>
              <w:rPr>
                <w:sz w:val="20"/>
              </w:rPr>
            </w:pPr>
            <w:r>
              <w:rPr>
                <w:spacing w:val="-2"/>
                <w:sz w:val="20"/>
              </w:rPr>
              <w:t>425619,86</w:t>
            </w:r>
          </w:p>
        </w:tc>
        <w:tc>
          <w:tcPr>
            <w:tcW w:w="3669" w:type="dxa"/>
            <w:tcBorders>
              <w:top w:val="single" w:sz="8" w:space="0" w:color="CCCCCC"/>
              <w:bottom w:val="single" w:sz="8" w:space="0" w:color="CCCCCC"/>
              <w:right w:val="single" w:sz="4" w:space="0" w:color="CCCCCC"/>
            </w:tcBorders>
          </w:tcPr>
          <w:p w14:paraId="359B2F95" w14:textId="77777777" w:rsidR="00330955" w:rsidRDefault="00000000">
            <w:pPr>
              <w:pStyle w:val="TableParagraph"/>
              <w:rPr>
                <w:sz w:val="20"/>
              </w:rPr>
            </w:pPr>
            <w:r>
              <w:rPr>
                <w:spacing w:val="-2"/>
                <w:sz w:val="20"/>
              </w:rPr>
              <w:t>4483761,35</w:t>
            </w:r>
          </w:p>
        </w:tc>
      </w:tr>
      <w:tr w:rsidR="00330955" w14:paraId="2ECCF311" w14:textId="77777777">
        <w:trPr>
          <w:trHeight w:val="388"/>
        </w:trPr>
        <w:tc>
          <w:tcPr>
            <w:tcW w:w="1724" w:type="dxa"/>
            <w:tcBorders>
              <w:top w:val="single" w:sz="8" w:space="0" w:color="CCCCCC"/>
              <w:left w:val="single" w:sz="4" w:space="0" w:color="CCCCCC"/>
              <w:bottom w:val="single" w:sz="8" w:space="0" w:color="CCCCCC"/>
            </w:tcBorders>
          </w:tcPr>
          <w:p w14:paraId="652D2A10" w14:textId="77777777" w:rsidR="00330955" w:rsidRDefault="00000000">
            <w:pPr>
              <w:pStyle w:val="TableParagraph"/>
              <w:rPr>
                <w:sz w:val="20"/>
              </w:rPr>
            </w:pPr>
            <w:r>
              <w:rPr>
                <w:spacing w:val="-5"/>
                <w:sz w:val="20"/>
              </w:rPr>
              <w:t>06</w:t>
            </w:r>
          </w:p>
        </w:tc>
        <w:tc>
          <w:tcPr>
            <w:tcW w:w="3672" w:type="dxa"/>
          </w:tcPr>
          <w:p w14:paraId="10B392BD" w14:textId="77777777" w:rsidR="00330955" w:rsidRDefault="00000000">
            <w:pPr>
              <w:pStyle w:val="TableParagraph"/>
              <w:ind w:left="63"/>
              <w:rPr>
                <w:sz w:val="20"/>
              </w:rPr>
            </w:pPr>
            <w:r>
              <w:rPr>
                <w:spacing w:val="-2"/>
                <w:sz w:val="20"/>
              </w:rPr>
              <w:t>425619,93</w:t>
            </w:r>
          </w:p>
        </w:tc>
        <w:tc>
          <w:tcPr>
            <w:tcW w:w="3669" w:type="dxa"/>
            <w:tcBorders>
              <w:top w:val="single" w:sz="8" w:space="0" w:color="CCCCCC"/>
              <w:bottom w:val="single" w:sz="8" w:space="0" w:color="CCCCCC"/>
              <w:right w:val="single" w:sz="4" w:space="0" w:color="CCCCCC"/>
            </w:tcBorders>
          </w:tcPr>
          <w:p w14:paraId="541117DA" w14:textId="77777777" w:rsidR="00330955" w:rsidRDefault="00000000">
            <w:pPr>
              <w:pStyle w:val="TableParagraph"/>
              <w:rPr>
                <w:sz w:val="20"/>
              </w:rPr>
            </w:pPr>
            <w:r>
              <w:rPr>
                <w:spacing w:val="-2"/>
                <w:sz w:val="20"/>
              </w:rPr>
              <w:t>4483760,42</w:t>
            </w:r>
          </w:p>
        </w:tc>
      </w:tr>
      <w:tr w:rsidR="00330955" w14:paraId="34F084C5" w14:textId="77777777">
        <w:trPr>
          <w:trHeight w:val="387"/>
        </w:trPr>
        <w:tc>
          <w:tcPr>
            <w:tcW w:w="1724" w:type="dxa"/>
            <w:tcBorders>
              <w:top w:val="single" w:sz="8" w:space="0" w:color="CCCCCC"/>
              <w:left w:val="single" w:sz="4" w:space="0" w:color="CCCCCC"/>
              <w:bottom w:val="single" w:sz="8" w:space="0" w:color="CCCCCC"/>
            </w:tcBorders>
          </w:tcPr>
          <w:p w14:paraId="0795AA19" w14:textId="77777777" w:rsidR="00330955" w:rsidRDefault="00000000">
            <w:pPr>
              <w:pStyle w:val="TableParagraph"/>
              <w:rPr>
                <w:sz w:val="20"/>
              </w:rPr>
            </w:pPr>
            <w:r>
              <w:rPr>
                <w:spacing w:val="-5"/>
                <w:sz w:val="20"/>
              </w:rPr>
              <w:t>07</w:t>
            </w:r>
          </w:p>
        </w:tc>
        <w:tc>
          <w:tcPr>
            <w:tcW w:w="3672" w:type="dxa"/>
          </w:tcPr>
          <w:p w14:paraId="13AB292C" w14:textId="77777777" w:rsidR="00330955" w:rsidRDefault="00000000">
            <w:pPr>
              <w:pStyle w:val="TableParagraph"/>
              <w:ind w:left="63"/>
              <w:rPr>
                <w:sz w:val="20"/>
              </w:rPr>
            </w:pPr>
            <w:r>
              <w:rPr>
                <w:spacing w:val="-2"/>
                <w:sz w:val="20"/>
              </w:rPr>
              <w:t>425620,46</w:t>
            </w:r>
          </w:p>
        </w:tc>
        <w:tc>
          <w:tcPr>
            <w:tcW w:w="3669" w:type="dxa"/>
            <w:tcBorders>
              <w:top w:val="single" w:sz="8" w:space="0" w:color="CCCCCC"/>
              <w:bottom w:val="single" w:sz="8" w:space="0" w:color="CCCCCC"/>
              <w:right w:val="single" w:sz="4" w:space="0" w:color="CCCCCC"/>
            </w:tcBorders>
          </w:tcPr>
          <w:p w14:paraId="28573748" w14:textId="77777777" w:rsidR="00330955" w:rsidRDefault="00000000">
            <w:pPr>
              <w:pStyle w:val="TableParagraph"/>
              <w:rPr>
                <w:sz w:val="20"/>
              </w:rPr>
            </w:pPr>
            <w:r>
              <w:rPr>
                <w:spacing w:val="-2"/>
                <w:sz w:val="20"/>
              </w:rPr>
              <w:t>4483754,80</w:t>
            </w:r>
          </w:p>
        </w:tc>
      </w:tr>
      <w:tr w:rsidR="00330955" w14:paraId="603842BB" w14:textId="77777777">
        <w:trPr>
          <w:trHeight w:val="387"/>
        </w:trPr>
        <w:tc>
          <w:tcPr>
            <w:tcW w:w="1724" w:type="dxa"/>
            <w:tcBorders>
              <w:top w:val="single" w:sz="8" w:space="0" w:color="CCCCCC"/>
              <w:left w:val="single" w:sz="4" w:space="0" w:color="CCCCCC"/>
              <w:bottom w:val="single" w:sz="8" w:space="0" w:color="CCCCCC"/>
            </w:tcBorders>
          </w:tcPr>
          <w:p w14:paraId="0A225B94" w14:textId="77777777" w:rsidR="00330955" w:rsidRDefault="00000000">
            <w:pPr>
              <w:pStyle w:val="TableParagraph"/>
              <w:rPr>
                <w:sz w:val="20"/>
              </w:rPr>
            </w:pPr>
            <w:r>
              <w:rPr>
                <w:spacing w:val="-5"/>
                <w:sz w:val="20"/>
              </w:rPr>
              <w:t>08</w:t>
            </w:r>
          </w:p>
        </w:tc>
        <w:tc>
          <w:tcPr>
            <w:tcW w:w="3672" w:type="dxa"/>
          </w:tcPr>
          <w:p w14:paraId="631FE05B" w14:textId="77777777" w:rsidR="00330955" w:rsidRDefault="00000000">
            <w:pPr>
              <w:pStyle w:val="TableParagraph"/>
              <w:ind w:left="63"/>
              <w:rPr>
                <w:sz w:val="20"/>
              </w:rPr>
            </w:pPr>
            <w:r>
              <w:rPr>
                <w:spacing w:val="-2"/>
                <w:sz w:val="20"/>
              </w:rPr>
              <w:t>425621,22</w:t>
            </w:r>
          </w:p>
        </w:tc>
        <w:tc>
          <w:tcPr>
            <w:tcW w:w="3669" w:type="dxa"/>
            <w:tcBorders>
              <w:top w:val="single" w:sz="8" w:space="0" w:color="CCCCCC"/>
              <w:bottom w:val="single" w:sz="8" w:space="0" w:color="CCCCCC"/>
              <w:right w:val="single" w:sz="4" w:space="0" w:color="CCCCCC"/>
            </w:tcBorders>
          </w:tcPr>
          <w:p w14:paraId="58EEE79C" w14:textId="77777777" w:rsidR="00330955" w:rsidRDefault="00000000">
            <w:pPr>
              <w:pStyle w:val="TableParagraph"/>
              <w:rPr>
                <w:sz w:val="20"/>
              </w:rPr>
            </w:pPr>
            <w:r>
              <w:rPr>
                <w:spacing w:val="-2"/>
                <w:sz w:val="20"/>
              </w:rPr>
              <w:t>4483748,04</w:t>
            </w:r>
          </w:p>
        </w:tc>
      </w:tr>
      <w:tr w:rsidR="00330955" w14:paraId="182ABD8F" w14:textId="77777777">
        <w:trPr>
          <w:trHeight w:val="388"/>
        </w:trPr>
        <w:tc>
          <w:tcPr>
            <w:tcW w:w="1724" w:type="dxa"/>
            <w:tcBorders>
              <w:top w:val="single" w:sz="8" w:space="0" w:color="CCCCCC"/>
              <w:left w:val="single" w:sz="4" w:space="0" w:color="CCCCCC"/>
              <w:bottom w:val="single" w:sz="8" w:space="0" w:color="CCCCCC"/>
            </w:tcBorders>
          </w:tcPr>
          <w:p w14:paraId="6964F1D3" w14:textId="77777777" w:rsidR="00330955" w:rsidRDefault="00000000">
            <w:pPr>
              <w:pStyle w:val="TableParagraph"/>
              <w:rPr>
                <w:sz w:val="20"/>
              </w:rPr>
            </w:pPr>
            <w:r>
              <w:rPr>
                <w:spacing w:val="-5"/>
                <w:sz w:val="20"/>
              </w:rPr>
              <w:t>09</w:t>
            </w:r>
          </w:p>
        </w:tc>
        <w:tc>
          <w:tcPr>
            <w:tcW w:w="3672" w:type="dxa"/>
          </w:tcPr>
          <w:p w14:paraId="609E0916" w14:textId="77777777" w:rsidR="00330955" w:rsidRDefault="00000000">
            <w:pPr>
              <w:pStyle w:val="TableParagraph"/>
              <w:ind w:left="63"/>
              <w:rPr>
                <w:sz w:val="20"/>
              </w:rPr>
            </w:pPr>
            <w:r>
              <w:rPr>
                <w:spacing w:val="-2"/>
                <w:sz w:val="20"/>
              </w:rPr>
              <w:t>425622,74</w:t>
            </w:r>
          </w:p>
        </w:tc>
        <w:tc>
          <w:tcPr>
            <w:tcW w:w="3669" w:type="dxa"/>
            <w:tcBorders>
              <w:top w:val="single" w:sz="8" w:space="0" w:color="CCCCCC"/>
              <w:bottom w:val="single" w:sz="8" w:space="0" w:color="CCCCCC"/>
              <w:right w:val="single" w:sz="4" w:space="0" w:color="CCCCCC"/>
            </w:tcBorders>
          </w:tcPr>
          <w:p w14:paraId="29CF7E3D" w14:textId="77777777" w:rsidR="00330955" w:rsidRDefault="00000000">
            <w:pPr>
              <w:pStyle w:val="TableParagraph"/>
              <w:rPr>
                <w:sz w:val="20"/>
              </w:rPr>
            </w:pPr>
            <w:r>
              <w:rPr>
                <w:spacing w:val="-2"/>
                <w:sz w:val="20"/>
              </w:rPr>
              <w:t>4483736,66</w:t>
            </w:r>
          </w:p>
        </w:tc>
      </w:tr>
      <w:tr w:rsidR="00330955" w14:paraId="5611F8F7" w14:textId="77777777">
        <w:trPr>
          <w:trHeight w:val="387"/>
        </w:trPr>
        <w:tc>
          <w:tcPr>
            <w:tcW w:w="1724" w:type="dxa"/>
            <w:tcBorders>
              <w:top w:val="single" w:sz="8" w:space="0" w:color="CCCCCC"/>
              <w:left w:val="single" w:sz="4" w:space="0" w:color="CCCCCC"/>
              <w:bottom w:val="single" w:sz="8" w:space="0" w:color="CCCCCC"/>
            </w:tcBorders>
          </w:tcPr>
          <w:p w14:paraId="3AB6D0CB" w14:textId="77777777" w:rsidR="00330955" w:rsidRDefault="00000000">
            <w:pPr>
              <w:pStyle w:val="TableParagraph"/>
              <w:rPr>
                <w:sz w:val="20"/>
              </w:rPr>
            </w:pPr>
            <w:r>
              <w:rPr>
                <w:spacing w:val="-5"/>
                <w:sz w:val="20"/>
              </w:rPr>
              <w:t>10</w:t>
            </w:r>
          </w:p>
        </w:tc>
        <w:tc>
          <w:tcPr>
            <w:tcW w:w="3672" w:type="dxa"/>
          </w:tcPr>
          <w:p w14:paraId="1274DE48" w14:textId="77777777" w:rsidR="00330955" w:rsidRDefault="00000000">
            <w:pPr>
              <w:pStyle w:val="TableParagraph"/>
              <w:ind w:left="63"/>
              <w:rPr>
                <w:sz w:val="20"/>
              </w:rPr>
            </w:pPr>
            <w:r>
              <w:rPr>
                <w:spacing w:val="-2"/>
                <w:sz w:val="20"/>
              </w:rPr>
              <w:t>425623,45</w:t>
            </w:r>
          </w:p>
        </w:tc>
        <w:tc>
          <w:tcPr>
            <w:tcW w:w="3669" w:type="dxa"/>
            <w:tcBorders>
              <w:top w:val="single" w:sz="8" w:space="0" w:color="CCCCCC"/>
              <w:bottom w:val="single" w:sz="8" w:space="0" w:color="CCCCCC"/>
              <w:right w:val="single" w:sz="4" w:space="0" w:color="CCCCCC"/>
            </w:tcBorders>
          </w:tcPr>
          <w:p w14:paraId="28801E2A" w14:textId="77777777" w:rsidR="00330955" w:rsidRDefault="00000000">
            <w:pPr>
              <w:pStyle w:val="TableParagraph"/>
              <w:rPr>
                <w:sz w:val="20"/>
              </w:rPr>
            </w:pPr>
            <w:r>
              <w:rPr>
                <w:spacing w:val="-2"/>
                <w:sz w:val="20"/>
              </w:rPr>
              <w:t>4483725,95</w:t>
            </w:r>
          </w:p>
        </w:tc>
      </w:tr>
      <w:tr w:rsidR="00330955" w14:paraId="2B1AD5D0" w14:textId="77777777">
        <w:trPr>
          <w:trHeight w:val="388"/>
        </w:trPr>
        <w:tc>
          <w:tcPr>
            <w:tcW w:w="1724" w:type="dxa"/>
            <w:tcBorders>
              <w:top w:val="single" w:sz="8" w:space="0" w:color="CCCCCC"/>
              <w:left w:val="single" w:sz="4" w:space="0" w:color="CCCCCC"/>
              <w:bottom w:val="single" w:sz="8" w:space="0" w:color="CCCCCC"/>
            </w:tcBorders>
          </w:tcPr>
          <w:p w14:paraId="0A88EF0E" w14:textId="77777777" w:rsidR="00330955" w:rsidRDefault="00000000">
            <w:pPr>
              <w:pStyle w:val="TableParagraph"/>
              <w:rPr>
                <w:sz w:val="20"/>
              </w:rPr>
            </w:pPr>
            <w:r>
              <w:rPr>
                <w:spacing w:val="-10"/>
                <w:sz w:val="20"/>
              </w:rPr>
              <w:t>G</w:t>
            </w:r>
          </w:p>
        </w:tc>
        <w:tc>
          <w:tcPr>
            <w:tcW w:w="3672" w:type="dxa"/>
          </w:tcPr>
          <w:p w14:paraId="42479EF6" w14:textId="77777777" w:rsidR="00330955" w:rsidRDefault="00000000">
            <w:pPr>
              <w:pStyle w:val="TableParagraph"/>
              <w:ind w:left="63"/>
              <w:rPr>
                <w:sz w:val="20"/>
              </w:rPr>
            </w:pPr>
            <w:r>
              <w:rPr>
                <w:spacing w:val="-2"/>
                <w:sz w:val="20"/>
              </w:rPr>
              <w:t>425593,67</w:t>
            </w:r>
          </w:p>
        </w:tc>
        <w:tc>
          <w:tcPr>
            <w:tcW w:w="3669" w:type="dxa"/>
            <w:tcBorders>
              <w:top w:val="single" w:sz="8" w:space="0" w:color="CCCCCC"/>
              <w:bottom w:val="single" w:sz="8" w:space="0" w:color="CCCCCC"/>
              <w:right w:val="single" w:sz="4" w:space="0" w:color="CCCCCC"/>
            </w:tcBorders>
          </w:tcPr>
          <w:p w14:paraId="50AA2A05" w14:textId="77777777" w:rsidR="00330955" w:rsidRDefault="00000000">
            <w:pPr>
              <w:pStyle w:val="TableParagraph"/>
              <w:rPr>
                <w:sz w:val="20"/>
              </w:rPr>
            </w:pPr>
            <w:r>
              <w:rPr>
                <w:spacing w:val="-2"/>
                <w:sz w:val="20"/>
              </w:rPr>
              <w:t>4483724,12</w:t>
            </w:r>
          </w:p>
        </w:tc>
      </w:tr>
      <w:tr w:rsidR="00330955" w14:paraId="23A09C13" w14:textId="77777777">
        <w:trPr>
          <w:trHeight w:val="390"/>
        </w:trPr>
        <w:tc>
          <w:tcPr>
            <w:tcW w:w="1724" w:type="dxa"/>
            <w:tcBorders>
              <w:top w:val="single" w:sz="8" w:space="0" w:color="CCCCCC"/>
              <w:left w:val="single" w:sz="4" w:space="0" w:color="CCCCCC"/>
            </w:tcBorders>
          </w:tcPr>
          <w:p w14:paraId="3F8957CA" w14:textId="77777777" w:rsidR="00330955" w:rsidRDefault="00000000">
            <w:pPr>
              <w:pStyle w:val="TableParagraph"/>
              <w:rPr>
                <w:sz w:val="20"/>
              </w:rPr>
            </w:pPr>
            <w:r>
              <w:rPr>
                <w:spacing w:val="-10"/>
                <w:sz w:val="20"/>
              </w:rPr>
              <w:t>F</w:t>
            </w:r>
          </w:p>
        </w:tc>
        <w:tc>
          <w:tcPr>
            <w:tcW w:w="3672" w:type="dxa"/>
          </w:tcPr>
          <w:p w14:paraId="12F9C850" w14:textId="77777777" w:rsidR="00330955" w:rsidRDefault="00000000">
            <w:pPr>
              <w:pStyle w:val="TableParagraph"/>
              <w:ind w:left="63"/>
              <w:rPr>
                <w:sz w:val="20"/>
              </w:rPr>
            </w:pPr>
            <w:r>
              <w:rPr>
                <w:spacing w:val="-2"/>
                <w:sz w:val="20"/>
              </w:rPr>
              <w:t>425592,75</w:t>
            </w:r>
          </w:p>
        </w:tc>
        <w:tc>
          <w:tcPr>
            <w:tcW w:w="3669" w:type="dxa"/>
            <w:tcBorders>
              <w:top w:val="single" w:sz="8" w:space="0" w:color="CCCCCC"/>
              <w:right w:val="single" w:sz="4" w:space="0" w:color="CCCCCC"/>
            </w:tcBorders>
          </w:tcPr>
          <w:p w14:paraId="13865612" w14:textId="77777777" w:rsidR="00330955" w:rsidRDefault="00000000">
            <w:pPr>
              <w:pStyle w:val="TableParagraph"/>
              <w:rPr>
                <w:sz w:val="20"/>
              </w:rPr>
            </w:pPr>
            <w:r>
              <w:rPr>
                <w:spacing w:val="-2"/>
                <w:sz w:val="20"/>
              </w:rPr>
              <w:t>4483763,51</w:t>
            </w:r>
          </w:p>
        </w:tc>
      </w:tr>
    </w:tbl>
    <w:p w14:paraId="63904CD5" w14:textId="77777777" w:rsidR="00330955" w:rsidRDefault="00330955">
      <w:pPr>
        <w:pStyle w:val="Textoindependiente"/>
      </w:pPr>
    </w:p>
    <w:p w14:paraId="31E06F9B" w14:textId="77777777" w:rsidR="00330955" w:rsidRDefault="00330955">
      <w:pPr>
        <w:pStyle w:val="Textoindependiente"/>
      </w:pPr>
    </w:p>
    <w:p w14:paraId="0A265A30" w14:textId="77777777" w:rsidR="00330955" w:rsidRDefault="00330955">
      <w:pPr>
        <w:pStyle w:val="Textoindependiente"/>
        <w:spacing w:before="211"/>
      </w:pPr>
    </w:p>
    <w:p w14:paraId="7C5EA4D9" w14:textId="1F71389F" w:rsidR="00330955" w:rsidRDefault="00000000">
      <w:pPr>
        <w:pStyle w:val="Textoindependiente"/>
        <w:spacing w:line="292" w:lineRule="auto"/>
        <w:ind w:left="142" w:right="851"/>
        <w:jc w:val="both"/>
      </w:pPr>
      <w:r>
        <w:t xml:space="preserve">Esta parcela se encuentra afectada por el </w:t>
      </w:r>
      <w:r w:rsidRPr="00050F4E">
        <w:rPr>
          <w:i/>
          <w:iCs/>
        </w:rPr>
        <w:t>“trazado del Canal del Guadarrama”,</w:t>
      </w:r>
      <w:r>
        <w:t xml:space="preserve"> elemento</w:t>
      </w:r>
      <w:r>
        <w:rPr>
          <w:spacing w:val="80"/>
        </w:rPr>
        <w:t xml:space="preserve"> </w:t>
      </w:r>
      <w:r>
        <w:t>inventariado en el Catálogo Geográfico de la Comunidad de Madrid (CM/0000/024), por lo que es de aplicación el régimen de protección establecido en la Ley 3/2013, de 18 de junio, de Patrimonio Histórico de la Comunidad de Madrid</w:t>
      </w:r>
      <w:r w:rsidR="00050F4E">
        <w:t>.</w:t>
      </w:r>
    </w:p>
    <w:p w14:paraId="55E708A0" w14:textId="77777777" w:rsidR="00330955" w:rsidRDefault="00330955">
      <w:pPr>
        <w:pStyle w:val="Textoindependiente"/>
        <w:spacing w:line="292" w:lineRule="auto"/>
        <w:jc w:val="both"/>
        <w:sectPr w:rsidR="00330955">
          <w:pgSz w:w="11910" w:h="16840"/>
          <w:pgMar w:top="1260" w:right="565" w:bottom="1260" w:left="1275" w:header="225" w:footer="1060" w:gutter="0"/>
          <w:cols w:space="720"/>
        </w:sectPr>
      </w:pPr>
    </w:p>
    <w:p w14:paraId="1B42BC44" w14:textId="77777777" w:rsidR="00330955" w:rsidRDefault="00000000">
      <w:pPr>
        <w:pStyle w:val="Ttulo2"/>
        <w:tabs>
          <w:tab w:val="left" w:pos="699"/>
        </w:tabs>
        <w:spacing w:before="180"/>
      </w:pPr>
      <w:r>
        <w:rPr>
          <w:b w:val="0"/>
          <w:spacing w:val="-10"/>
        </w:rPr>
        <w:lastRenderedPageBreak/>
        <w:t>·</w:t>
      </w:r>
      <w:r>
        <w:rPr>
          <w:b w:val="0"/>
        </w:rPr>
        <w:tab/>
      </w:r>
      <w:r>
        <w:t>Parcela</w:t>
      </w:r>
      <w:r>
        <w:rPr>
          <w:spacing w:val="-8"/>
        </w:rPr>
        <w:t xml:space="preserve"> </w:t>
      </w:r>
      <w:r>
        <w:t>resultante</w:t>
      </w:r>
      <w:r>
        <w:rPr>
          <w:spacing w:val="-7"/>
        </w:rPr>
        <w:t xml:space="preserve"> </w:t>
      </w:r>
      <w:r>
        <w:rPr>
          <w:spacing w:val="-10"/>
        </w:rPr>
        <w:t>3</w:t>
      </w:r>
    </w:p>
    <w:p w14:paraId="6A3D43E2" w14:textId="77777777" w:rsidR="00330955" w:rsidRDefault="00330955">
      <w:pPr>
        <w:pStyle w:val="Textoindependiente"/>
        <w:spacing w:before="64"/>
        <w:rPr>
          <w:b/>
        </w:rPr>
      </w:pPr>
    </w:p>
    <w:p w14:paraId="4B62245F" w14:textId="51D869E0" w:rsidR="00330955" w:rsidRDefault="00000000">
      <w:pPr>
        <w:pStyle w:val="Textoindependiente"/>
        <w:spacing w:line="292" w:lineRule="auto"/>
        <w:ind w:left="142" w:right="851"/>
        <w:jc w:val="both"/>
      </w:pPr>
      <w:r>
        <w:rPr>
          <w:noProof/>
        </w:rPr>
        <mc:AlternateContent>
          <mc:Choice Requires="wps">
            <w:drawing>
              <wp:anchor distT="0" distB="0" distL="0" distR="0" simplePos="0" relativeHeight="15822336" behindDoc="0" locked="0" layoutInCell="1" allowOverlap="1" wp14:anchorId="56B5C01F" wp14:editId="1598459F">
                <wp:simplePos x="0" y="0"/>
                <wp:positionH relativeFrom="page">
                  <wp:posOffset>6807090</wp:posOffset>
                </wp:positionH>
                <wp:positionV relativeFrom="paragraph">
                  <wp:posOffset>1570916</wp:posOffset>
                </wp:positionV>
                <wp:extent cx="419734" cy="318706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CEE27C"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D37600"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56B5C01F" id="Textbox 216" o:spid="_x0000_s1117" type="#_x0000_t202" style="position:absolute;left:0;text-align:left;margin-left:536pt;margin-top:123.7pt;width:33.05pt;height:250.95pt;z-index:1582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aZ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" filled="f" stroked="f">
                <v:textbox style="layout-flow:vertical;mso-layout-flow-alt:bottom-to-top" inset="0,0,0,0">
                  <w:txbxContent>
                    <w:p w14:paraId="3CCEE27C"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D37600"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 xml:space="preserve">Urbana, parcela sita con acceso por el callejón </w:t>
      </w:r>
      <w:r w:rsidR="00050F4E">
        <w:t>*******************************</w:t>
      </w:r>
      <w:r>
        <w:t>, con forma de polígono irregular de aspecto rectangular, acceso por la calle Vizcaya y una superficie de 1.067,30 m², linda:</w:t>
      </w:r>
    </w:p>
    <w:p w14:paraId="0F1A203D" w14:textId="77777777" w:rsidR="00330955" w:rsidRDefault="00330955">
      <w:pPr>
        <w:pStyle w:val="Textoindependiente"/>
        <w:spacing w:before="2"/>
        <w:rPr>
          <w:sz w:val="18"/>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578"/>
        <w:gridCol w:w="8484"/>
      </w:tblGrid>
      <w:tr w:rsidR="00330955" w14:paraId="75B61422" w14:textId="77777777">
        <w:trPr>
          <w:trHeight w:val="660"/>
        </w:trPr>
        <w:tc>
          <w:tcPr>
            <w:tcW w:w="578" w:type="dxa"/>
            <w:tcBorders>
              <w:left w:val="single" w:sz="4" w:space="0" w:color="CCCCCC"/>
              <w:right w:val="single" w:sz="6" w:space="0" w:color="CCCCCC"/>
            </w:tcBorders>
            <w:shd w:val="clear" w:color="auto" w:fill="F3F3F3"/>
          </w:tcPr>
          <w:p w14:paraId="785381D3" w14:textId="77777777" w:rsidR="00330955" w:rsidRDefault="00000000">
            <w:pPr>
              <w:pStyle w:val="TableParagraph"/>
              <w:spacing w:line="285" w:lineRule="auto"/>
              <w:rPr>
                <w:sz w:val="20"/>
              </w:rPr>
            </w:pPr>
            <w:proofErr w:type="spellStart"/>
            <w:r>
              <w:rPr>
                <w:spacing w:val="12"/>
                <w:sz w:val="20"/>
              </w:rPr>
              <w:t>Nort</w:t>
            </w:r>
            <w:proofErr w:type="spellEnd"/>
            <w:r>
              <w:rPr>
                <w:spacing w:val="12"/>
                <w:sz w:val="20"/>
              </w:rPr>
              <w:t xml:space="preserve"> </w:t>
            </w:r>
            <w:r>
              <w:rPr>
                <w:spacing w:val="-6"/>
                <w:sz w:val="20"/>
              </w:rPr>
              <w:t>e:</w:t>
            </w:r>
          </w:p>
        </w:tc>
        <w:tc>
          <w:tcPr>
            <w:tcW w:w="8484" w:type="dxa"/>
            <w:tcBorders>
              <w:left w:val="single" w:sz="6" w:space="0" w:color="CCCCCC"/>
              <w:right w:val="single" w:sz="4" w:space="0" w:color="CCCCCC"/>
            </w:tcBorders>
            <w:shd w:val="clear" w:color="auto" w:fill="F3F3F3"/>
          </w:tcPr>
          <w:p w14:paraId="36A8684D" w14:textId="77777777" w:rsidR="00330955" w:rsidRDefault="00000000">
            <w:pPr>
              <w:pStyle w:val="TableParagraph"/>
              <w:ind w:left="63"/>
              <w:rPr>
                <w:sz w:val="20"/>
              </w:rPr>
            </w:pPr>
            <w:r>
              <w:rPr>
                <w:sz w:val="20"/>
              </w:rPr>
              <w:t>Con</w:t>
            </w:r>
            <w:r>
              <w:rPr>
                <w:spacing w:val="-6"/>
                <w:sz w:val="20"/>
              </w:rPr>
              <w:t xml:space="preserve"> </w:t>
            </w:r>
            <w:r>
              <w:rPr>
                <w:sz w:val="20"/>
              </w:rPr>
              <w:t>parcela</w:t>
            </w:r>
            <w:r>
              <w:rPr>
                <w:spacing w:val="-4"/>
                <w:sz w:val="20"/>
              </w:rPr>
              <w:t xml:space="preserve"> </w:t>
            </w:r>
            <w:r>
              <w:rPr>
                <w:sz w:val="20"/>
              </w:rPr>
              <w:t>1</w:t>
            </w:r>
            <w:r>
              <w:rPr>
                <w:spacing w:val="-3"/>
                <w:sz w:val="20"/>
              </w:rPr>
              <w:t xml:space="preserve"> </w:t>
            </w:r>
            <w:r>
              <w:rPr>
                <w:sz w:val="20"/>
              </w:rPr>
              <w:t>resultante</w:t>
            </w:r>
            <w:r>
              <w:rPr>
                <w:spacing w:val="-4"/>
                <w:sz w:val="20"/>
              </w:rPr>
              <w:t xml:space="preserve"> </w:t>
            </w:r>
            <w:r>
              <w:rPr>
                <w:sz w:val="20"/>
              </w:rPr>
              <w:t>de</w:t>
            </w:r>
            <w:r>
              <w:rPr>
                <w:spacing w:val="-3"/>
                <w:sz w:val="20"/>
              </w:rPr>
              <w:t xml:space="preserve"> </w:t>
            </w:r>
            <w:r>
              <w:rPr>
                <w:sz w:val="20"/>
              </w:rPr>
              <w:t>esta</w:t>
            </w:r>
            <w:r>
              <w:rPr>
                <w:spacing w:val="-4"/>
                <w:sz w:val="20"/>
              </w:rPr>
              <w:t xml:space="preserve"> </w:t>
            </w:r>
            <w:r>
              <w:rPr>
                <w:sz w:val="20"/>
              </w:rPr>
              <w:t>segregación</w:t>
            </w:r>
            <w:r>
              <w:rPr>
                <w:spacing w:val="-3"/>
                <w:sz w:val="20"/>
              </w:rPr>
              <w:t xml:space="preserve"> </w:t>
            </w:r>
            <w:r>
              <w:rPr>
                <w:sz w:val="20"/>
              </w:rPr>
              <w:t>en</w:t>
            </w:r>
            <w:r>
              <w:rPr>
                <w:spacing w:val="-4"/>
                <w:sz w:val="20"/>
              </w:rPr>
              <w:t xml:space="preserve"> </w:t>
            </w:r>
            <w:r>
              <w:rPr>
                <w:sz w:val="20"/>
              </w:rPr>
              <w:t>un</w:t>
            </w:r>
            <w:r>
              <w:rPr>
                <w:spacing w:val="-3"/>
                <w:sz w:val="20"/>
              </w:rPr>
              <w:t xml:space="preserve"> </w:t>
            </w:r>
            <w:r>
              <w:rPr>
                <w:sz w:val="20"/>
              </w:rPr>
              <w:t>tramo</w:t>
            </w:r>
            <w:r>
              <w:rPr>
                <w:spacing w:val="-4"/>
                <w:sz w:val="20"/>
              </w:rPr>
              <w:t xml:space="preserve"> </w:t>
            </w:r>
            <w:r>
              <w:rPr>
                <w:sz w:val="20"/>
              </w:rPr>
              <w:t>recto</w:t>
            </w:r>
            <w:r>
              <w:rPr>
                <w:spacing w:val="-3"/>
                <w:sz w:val="20"/>
              </w:rPr>
              <w:t xml:space="preserve"> </w:t>
            </w:r>
            <w:r>
              <w:rPr>
                <w:sz w:val="20"/>
              </w:rPr>
              <w:t>de</w:t>
            </w:r>
            <w:r>
              <w:rPr>
                <w:spacing w:val="-4"/>
                <w:sz w:val="20"/>
              </w:rPr>
              <w:t xml:space="preserve"> </w:t>
            </w:r>
            <w:r>
              <w:rPr>
                <w:sz w:val="20"/>
              </w:rPr>
              <w:t>27,76</w:t>
            </w:r>
            <w:r>
              <w:rPr>
                <w:spacing w:val="-3"/>
                <w:sz w:val="20"/>
              </w:rPr>
              <w:t xml:space="preserve"> </w:t>
            </w:r>
            <w:r>
              <w:rPr>
                <w:spacing w:val="-10"/>
                <w:sz w:val="20"/>
              </w:rPr>
              <w:t>m</w:t>
            </w:r>
          </w:p>
        </w:tc>
      </w:tr>
      <w:tr w:rsidR="00330955" w14:paraId="3F395655" w14:textId="77777777">
        <w:trPr>
          <w:trHeight w:val="388"/>
        </w:trPr>
        <w:tc>
          <w:tcPr>
            <w:tcW w:w="578" w:type="dxa"/>
            <w:tcBorders>
              <w:left w:val="single" w:sz="4" w:space="0" w:color="CCCCCC"/>
              <w:right w:val="single" w:sz="6" w:space="0" w:color="CCCCCC"/>
            </w:tcBorders>
          </w:tcPr>
          <w:p w14:paraId="652F4519" w14:textId="77777777" w:rsidR="00330955" w:rsidRDefault="00000000">
            <w:pPr>
              <w:pStyle w:val="TableParagraph"/>
              <w:spacing w:before="78"/>
              <w:rPr>
                <w:sz w:val="20"/>
              </w:rPr>
            </w:pPr>
            <w:r>
              <w:rPr>
                <w:spacing w:val="-4"/>
                <w:sz w:val="20"/>
              </w:rPr>
              <w:t>Sur:</w:t>
            </w:r>
          </w:p>
        </w:tc>
        <w:tc>
          <w:tcPr>
            <w:tcW w:w="8484" w:type="dxa"/>
            <w:tcBorders>
              <w:left w:val="single" w:sz="6" w:space="0" w:color="CCCCCC"/>
              <w:right w:val="single" w:sz="4" w:space="0" w:color="CCCCCC"/>
            </w:tcBorders>
          </w:tcPr>
          <w:p w14:paraId="617ACDE3" w14:textId="77777777" w:rsidR="00330955" w:rsidRDefault="00000000">
            <w:pPr>
              <w:pStyle w:val="TableParagraph"/>
              <w:spacing w:before="78"/>
              <w:ind w:left="63"/>
              <w:rPr>
                <w:sz w:val="20"/>
              </w:rPr>
            </w:pPr>
            <w:r>
              <w:rPr>
                <w:sz w:val="20"/>
              </w:rPr>
              <w:t>Con</w:t>
            </w:r>
            <w:r>
              <w:rPr>
                <w:spacing w:val="-4"/>
                <w:sz w:val="20"/>
              </w:rPr>
              <w:t xml:space="preserve"> </w:t>
            </w:r>
            <w:r>
              <w:rPr>
                <w:sz w:val="20"/>
              </w:rPr>
              <w:t>el</w:t>
            </w:r>
            <w:r>
              <w:rPr>
                <w:spacing w:val="-3"/>
                <w:sz w:val="20"/>
              </w:rPr>
              <w:t xml:space="preserve"> </w:t>
            </w:r>
            <w:r>
              <w:rPr>
                <w:sz w:val="20"/>
              </w:rPr>
              <w:t>callejón</w:t>
            </w:r>
            <w:r>
              <w:rPr>
                <w:spacing w:val="-3"/>
                <w:sz w:val="20"/>
              </w:rPr>
              <w:t xml:space="preserve"> </w:t>
            </w:r>
            <w:r>
              <w:rPr>
                <w:sz w:val="20"/>
              </w:rPr>
              <w:t>Vizcaya</w:t>
            </w:r>
            <w:r>
              <w:rPr>
                <w:spacing w:val="-4"/>
                <w:sz w:val="20"/>
              </w:rPr>
              <w:t xml:space="preserve"> </w:t>
            </w:r>
            <w:r>
              <w:rPr>
                <w:sz w:val="20"/>
              </w:rPr>
              <w:t>en</w:t>
            </w:r>
            <w:r>
              <w:rPr>
                <w:spacing w:val="-3"/>
                <w:sz w:val="20"/>
              </w:rPr>
              <w:t xml:space="preserve"> </w:t>
            </w:r>
            <w:r>
              <w:rPr>
                <w:sz w:val="20"/>
              </w:rPr>
              <w:t>línea</w:t>
            </w:r>
            <w:r>
              <w:rPr>
                <w:spacing w:val="-3"/>
                <w:sz w:val="20"/>
              </w:rPr>
              <w:t xml:space="preserve"> </w:t>
            </w:r>
            <w:r>
              <w:rPr>
                <w:sz w:val="20"/>
              </w:rPr>
              <w:t>recta</w:t>
            </w:r>
            <w:r>
              <w:rPr>
                <w:spacing w:val="-4"/>
                <w:sz w:val="20"/>
              </w:rPr>
              <w:t xml:space="preserve"> </w:t>
            </w:r>
            <w:r>
              <w:rPr>
                <w:sz w:val="20"/>
              </w:rPr>
              <w:t>de</w:t>
            </w:r>
            <w:r>
              <w:rPr>
                <w:spacing w:val="-3"/>
                <w:sz w:val="20"/>
              </w:rPr>
              <w:t xml:space="preserve"> </w:t>
            </w:r>
            <w:r>
              <w:rPr>
                <w:sz w:val="20"/>
              </w:rPr>
              <w:t>20,00</w:t>
            </w:r>
            <w:r>
              <w:rPr>
                <w:spacing w:val="-3"/>
                <w:sz w:val="20"/>
              </w:rPr>
              <w:t xml:space="preserve"> </w:t>
            </w:r>
            <w:r>
              <w:rPr>
                <w:spacing w:val="-2"/>
                <w:sz w:val="20"/>
              </w:rPr>
              <w:t>metros</w:t>
            </w:r>
          </w:p>
        </w:tc>
      </w:tr>
      <w:tr w:rsidR="00330955" w14:paraId="5ADA0794" w14:textId="77777777">
        <w:trPr>
          <w:trHeight w:val="661"/>
        </w:trPr>
        <w:tc>
          <w:tcPr>
            <w:tcW w:w="578" w:type="dxa"/>
            <w:tcBorders>
              <w:left w:val="single" w:sz="4" w:space="0" w:color="CCCCCC"/>
              <w:right w:val="single" w:sz="6" w:space="0" w:color="CCCCCC"/>
            </w:tcBorders>
          </w:tcPr>
          <w:p w14:paraId="15B1BEB1" w14:textId="77777777" w:rsidR="00330955" w:rsidRDefault="00000000">
            <w:pPr>
              <w:pStyle w:val="TableParagraph"/>
              <w:rPr>
                <w:sz w:val="20"/>
              </w:rPr>
            </w:pPr>
            <w:r>
              <w:rPr>
                <w:spacing w:val="6"/>
                <w:sz w:val="20"/>
              </w:rPr>
              <w:t>Este</w:t>
            </w:r>
          </w:p>
          <w:p w14:paraId="5EED4E89" w14:textId="77777777" w:rsidR="00330955" w:rsidRDefault="00000000">
            <w:pPr>
              <w:pStyle w:val="TableParagraph"/>
              <w:spacing w:before="43"/>
              <w:rPr>
                <w:sz w:val="20"/>
              </w:rPr>
            </w:pPr>
            <w:r>
              <w:rPr>
                <w:spacing w:val="-10"/>
                <w:sz w:val="20"/>
              </w:rPr>
              <w:t>:</w:t>
            </w:r>
          </w:p>
        </w:tc>
        <w:tc>
          <w:tcPr>
            <w:tcW w:w="8484" w:type="dxa"/>
            <w:tcBorders>
              <w:left w:val="single" w:sz="6" w:space="0" w:color="CCCCCC"/>
              <w:right w:val="single" w:sz="4" w:space="0" w:color="CCCCCC"/>
            </w:tcBorders>
          </w:tcPr>
          <w:p w14:paraId="50EACD7D" w14:textId="77777777" w:rsidR="00330955" w:rsidRDefault="00000000">
            <w:pPr>
              <w:pStyle w:val="TableParagraph"/>
              <w:ind w:left="63"/>
              <w:rPr>
                <w:sz w:val="20"/>
              </w:rPr>
            </w:pPr>
            <w:r>
              <w:rPr>
                <w:sz w:val="20"/>
              </w:rPr>
              <w:t>Con</w:t>
            </w:r>
            <w:r>
              <w:rPr>
                <w:spacing w:val="-6"/>
                <w:sz w:val="20"/>
              </w:rPr>
              <w:t xml:space="preserve"> </w:t>
            </w:r>
            <w:r>
              <w:rPr>
                <w:sz w:val="20"/>
              </w:rPr>
              <w:t>parcela</w:t>
            </w:r>
            <w:r>
              <w:rPr>
                <w:spacing w:val="-4"/>
                <w:sz w:val="20"/>
              </w:rPr>
              <w:t xml:space="preserve"> </w:t>
            </w:r>
            <w:r>
              <w:rPr>
                <w:sz w:val="20"/>
              </w:rPr>
              <w:t>resultante</w:t>
            </w:r>
            <w:r>
              <w:rPr>
                <w:spacing w:val="-4"/>
                <w:sz w:val="20"/>
              </w:rPr>
              <w:t xml:space="preserve"> </w:t>
            </w:r>
            <w:r>
              <w:rPr>
                <w:sz w:val="20"/>
              </w:rPr>
              <w:t>2</w:t>
            </w:r>
            <w:r>
              <w:rPr>
                <w:spacing w:val="-3"/>
                <w:sz w:val="20"/>
              </w:rPr>
              <w:t xml:space="preserve"> </w:t>
            </w:r>
            <w:r>
              <w:rPr>
                <w:sz w:val="20"/>
              </w:rPr>
              <w:t>de</w:t>
            </w:r>
            <w:r>
              <w:rPr>
                <w:spacing w:val="-4"/>
                <w:sz w:val="20"/>
              </w:rPr>
              <w:t xml:space="preserve"> </w:t>
            </w:r>
            <w:r>
              <w:rPr>
                <w:sz w:val="20"/>
              </w:rPr>
              <w:t>esta</w:t>
            </w:r>
            <w:r>
              <w:rPr>
                <w:spacing w:val="-4"/>
                <w:sz w:val="20"/>
              </w:rPr>
              <w:t xml:space="preserve"> </w:t>
            </w:r>
            <w:r>
              <w:rPr>
                <w:sz w:val="20"/>
              </w:rPr>
              <w:t>segregación</w:t>
            </w:r>
            <w:r>
              <w:rPr>
                <w:spacing w:val="-4"/>
                <w:sz w:val="20"/>
              </w:rPr>
              <w:t xml:space="preserve"> </w:t>
            </w:r>
            <w:r>
              <w:rPr>
                <w:sz w:val="20"/>
              </w:rPr>
              <w:t>en</w:t>
            </w:r>
            <w:r>
              <w:rPr>
                <w:spacing w:val="-3"/>
                <w:sz w:val="20"/>
              </w:rPr>
              <w:t xml:space="preserve"> </w:t>
            </w:r>
            <w:r>
              <w:rPr>
                <w:sz w:val="20"/>
              </w:rPr>
              <w:t>línea</w:t>
            </w:r>
            <w:r>
              <w:rPr>
                <w:spacing w:val="-4"/>
                <w:sz w:val="20"/>
              </w:rPr>
              <w:t xml:space="preserve"> </w:t>
            </w:r>
            <w:r>
              <w:rPr>
                <w:sz w:val="20"/>
              </w:rPr>
              <w:t>recta</w:t>
            </w:r>
            <w:r>
              <w:rPr>
                <w:spacing w:val="-4"/>
                <w:sz w:val="20"/>
              </w:rPr>
              <w:t xml:space="preserve"> </w:t>
            </w:r>
            <w:r>
              <w:rPr>
                <w:sz w:val="20"/>
              </w:rPr>
              <w:t>de</w:t>
            </w:r>
            <w:r>
              <w:rPr>
                <w:spacing w:val="-4"/>
                <w:sz w:val="20"/>
              </w:rPr>
              <w:t xml:space="preserve"> </w:t>
            </w:r>
            <w:r>
              <w:rPr>
                <w:sz w:val="20"/>
              </w:rPr>
              <w:t>39,41</w:t>
            </w:r>
            <w:r>
              <w:rPr>
                <w:spacing w:val="-3"/>
                <w:sz w:val="20"/>
              </w:rPr>
              <w:t xml:space="preserve"> </w:t>
            </w:r>
            <w:r>
              <w:rPr>
                <w:spacing w:val="-10"/>
                <w:sz w:val="20"/>
              </w:rPr>
              <w:t>m</w:t>
            </w:r>
          </w:p>
        </w:tc>
      </w:tr>
      <w:tr w:rsidR="00330955" w14:paraId="10C9A0CF" w14:textId="77777777">
        <w:trPr>
          <w:trHeight w:val="660"/>
        </w:trPr>
        <w:tc>
          <w:tcPr>
            <w:tcW w:w="578" w:type="dxa"/>
            <w:tcBorders>
              <w:left w:val="single" w:sz="4" w:space="0" w:color="CCCCCC"/>
              <w:right w:val="single" w:sz="6" w:space="0" w:color="CCCCCC"/>
            </w:tcBorders>
          </w:tcPr>
          <w:p w14:paraId="7961AA6E" w14:textId="77777777" w:rsidR="00330955" w:rsidRDefault="00000000">
            <w:pPr>
              <w:pStyle w:val="TableParagraph"/>
              <w:spacing w:line="285" w:lineRule="auto"/>
              <w:rPr>
                <w:sz w:val="20"/>
              </w:rPr>
            </w:pPr>
            <w:proofErr w:type="spellStart"/>
            <w:r>
              <w:rPr>
                <w:spacing w:val="-4"/>
                <w:sz w:val="20"/>
              </w:rPr>
              <w:t>Oest</w:t>
            </w:r>
            <w:proofErr w:type="spellEnd"/>
            <w:r>
              <w:rPr>
                <w:spacing w:val="-4"/>
                <w:sz w:val="20"/>
              </w:rPr>
              <w:t xml:space="preserve"> </w:t>
            </w:r>
            <w:r>
              <w:rPr>
                <w:spacing w:val="-6"/>
                <w:sz w:val="20"/>
              </w:rPr>
              <w:t>e:</w:t>
            </w:r>
          </w:p>
        </w:tc>
        <w:tc>
          <w:tcPr>
            <w:tcW w:w="8484" w:type="dxa"/>
            <w:tcBorders>
              <w:left w:val="single" w:sz="6" w:space="0" w:color="CCCCCC"/>
              <w:right w:val="single" w:sz="4" w:space="0" w:color="CCCCCC"/>
            </w:tcBorders>
          </w:tcPr>
          <w:p w14:paraId="32D42CDB" w14:textId="77777777" w:rsidR="00330955" w:rsidRDefault="00000000">
            <w:pPr>
              <w:pStyle w:val="TableParagraph"/>
              <w:spacing w:line="285" w:lineRule="auto"/>
              <w:ind w:left="63" w:right="1"/>
              <w:rPr>
                <w:sz w:val="20"/>
              </w:rPr>
            </w:pPr>
            <w:r>
              <w:rPr>
                <w:sz w:val="20"/>
              </w:rPr>
              <w:t>Con Espacio Libre Público (Parcela 32 del sector V-3 “El Montecillo), en línea quebrada de</w:t>
            </w:r>
            <w:r>
              <w:rPr>
                <w:spacing w:val="80"/>
                <w:sz w:val="20"/>
              </w:rPr>
              <w:t xml:space="preserve"> </w:t>
            </w:r>
            <w:r>
              <w:rPr>
                <w:sz w:val="20"/>
              </w:rPr>
              <w:t>8,07 m; 6,28 m y 30,21 m.</w:t>
            </w:r>
          </w:p>
        </w:tc>
      </w:tr>
    </w:tbl>
    <w:p w14:paraId="222AD11C" w14:textId="77777777" w:rsidR="00330955" w:rsidRDefault="00330955">
      <w:pPr>
        <w:pStyle w:val="Textoindependiente"/>
      </w:pPr>
    </w:p>
    <w:p w14:paraId="5FA4E394" w14:textId="77777777" w:rsidR="00330955" w:rsidRDefault="00330955">
      <w:pPr>
        <w:pStyle w:val="Textoindependiente"/>
      </w:pPr>
    </w:p>
    <w:p w14:paraId="53BB9EBF" w14:textId="77777777" w:rsidR="00330955" w:rsidRDefault="00330955">
      <w:pPr>
        <w:pStyle w:val="Textoindependiente"/>
        <w:spacing w:before="203"/>
      </w:pPr>
    </w:p>
    <w:p w14:paraId="5FC5FA7F" w14:textId="77777777" w:rsidR="00330955" w:rsidRDefault="00000000">
      <w:pPr>
        <w:pStyle w:val="Textoindependiente"/>
        <w:spacing w:before="1"/>
        <w:ind w:left="142"/>
        <w:jc w:val="both"/>
      </w:pPr>
      <w:r>
        <w:t xml:space="preserve">Coordenadas UTM </w:t>
      </w:r>
      <w:r>
        <w:rPr>
          <w:spacing w:val="-2"/>
        </w:rPr>
        <w:t>ETRS89:</w:t>
      </w:r>
    </w:p>
    <w:p w14:paraId="4927D6AB" w14:textId="77777777" w:rsidR="00330955" w:rsidRDefault="00330955">
      <w:pPr>
        <w:pStyle w:val="Textoindependiente"/>
        <w:spacing w:before="29"/>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724"/>
        <w:gridCol w:w="3672"/>
        <w:gridCol w:w="3669"/>
      </w:tblGrid>
      <w:tr w:rsidR="00330955" w14:paraId="3C4D57A5" w14:textId="77777777">
        <w:trPr>
          <w:trHeight w:val="403"/>
        </w:trPr>
        <w:tc>
          <w:tcPr>
            <w:tcW w:w="1724" w:type="dxa"/>
            <w:tcBorders>
              <w:left w:val="single" w:sz="4" w:space="0" w:color="CCCCCC"/>
              <w:bottom w:val="single" w:sz="8" w:space="0" w:color="CCCCCC"/>
            </w:tcBorders>
            <w:shd w:val="clear" w:color="auto" w:fill="F3F3F3"/>
          </w:tcPr>
          <w:p w14:paraId="1863339E" w14:textId="77777777" w:rsidR="00330955" w:rsidRDefault="00000000">
            <w:pPr>
              <w:pStyle w:val="TableParagraph"/>
              <w:spacing w:before="82"/>
              <w:rPr>
                <w:b/>
                <w:sz w:val="20"/>
              </w:rPr>
            </w:pPr>
            <w:r>
              <w:rPr>
                <w:b/>
                <w:spacing w:val="-2"/>
                <w:sz w:val="20"/>
              </w:rPr>
              <w:t>Punto</w:t>
            </w:r>
          </w:p>
        </w:tc>
        <w:tc>
          <w:tcPr>
            <w:tcW w:w="3672" w:type="dxa"/>
            <w:shd w:val="clear" w:color="auto" w:fill="F3F3F3"/>
          </w:tcPr>
          <w:p w14:paraId="30BFF18B" w14:textId="77777777" w:rsidR="00330955" w:rsidRDefault="00000000">
            <w:pPr>
              <w:pStyle w:val="TableParagraph"/>
              <w:spacing w:before="82"/>
              <w:ind w:left="63"/>
              <w:rPr>
                <w:b/>
                <w:sz w:val="20"/>
              </w:rPr>
            </w:pPr>
            <w:r>
              <w:rPr>
                <w:b/>
                <w:sz w:val="20"/>
              </w:rPr>
              <w:t>Coordenada</w:t>
            </w:r>
            <w:r>
              <w:rPr>
                <w:b/>
                <w:spacing w:val="-9"/>
                <w:sz w:val="20"/>
              </w:rPr>
              <w:t xml:space="preserve"> </w:t>
            </w:r>
            <w:r>
              <w:rPr>
                <w:b/>
                <w:spacing w:val="-10"/>
                <w:sz w:val="20"/>
              </w:rPr>
              <w:t>X</w:t>
            </w:r>
          </w:p>
        </w:tc>
        <w:tc>
          <w:tcPr>
            <w:tcW w:w="3669" w:type="dxa"/>
            <w:tcBorders>
              <w:bottom w:val="single" w:sz="8" w:space="0" w:color="CCCCCC"/>
              <w:right w:val="single" w:sz="4" w:space="0" w:color="CCCCCC"/>
            </w:tcBorders>
            <w:shd w:val="clear" w:color="auto" w:fill="F3F3F3"/>
          </w:tcPr>
          <w:p w14:paraId="4EA21D5D" w14:textId="77777777" w:rsidR="00330955" w:rsidRDefault="00000000">
            <w:pPr>
              <w:pStyle w:val="TableParagraph"/>
              <w:spacing w:before="82"/>
              <w:rPr>
                <w:b/>
                <w:sz w:val="20"/>
              </w:rPr>
            </w:pPr>
            <w:r>
              <w:rPr>
                <w:b/>
                <w:sz w:val="20"/>
              </w:rPr>
              <w:t>Coordenada</w:t>
            </w:r>
            <w:r>
              <w:rPr>
                <w:b/>
                <w:spacing w:val="-9"/>
                <w:sz w:val="20"/>
              </w:rPr>
              <w:t xml:space="preserve"> </w:t>
            </w:r>
            <w:r>
              <w:rPr>
                <w:b/>
                <w:spacing w:val="-10"/>
                <w:sz w:val="20"/>
              </w:rPr>
              <w:t>Y</w:t>
            </w:r>
          </w:p>
        </w:tc>
      </w:tr>
      <w:tr w:rsidR="00330955" w14:paraId="57CB810B" w14:textId="77777777">
        <w:trPr>
          <w:trHeight w:val="387"/>
        </w:trPr>
        <w:tc>
          <w:tcPr>
            <w:tcW w:w="1724" w:type="dxa"/>
            <w:tcBorders>
              <w:top w:val="single" w:sz="8" w:space="0" w:color="CCCCCC"/>
              <w:left w:val="single" w:sz="4" w:space="0" w:color="CCCCCC"/>
              <w:bottom w:val="single" w:sz="8" w:space="0" w:color="CCCCCC"/>
            </w:tcBorders>
          </w:tcPr>
          <w:p w14:paraId="7E282D21" w14:textId="77777777" w:rsidR="00330955" w:rsidRDefault="00000000">
            <w:pPr>
              <w:pStyle w:val="TableParagraph"/>
              <w:rPr>
                <w:sz w:val="20"/>
              </w:rPr>
            </w:pPr>
            <w:r>
              <w:rPr>
                <w:spacing w:val="-10"/>
                <w:sz w:val="20"/>
              </w:rPr>
              <w:t>G</w:t>
            </w:r>
          </w:p>
        </w:tc>
        <w:tc>
          <w:tcPr>
            <w:tcW w:w="3672" w:type="dxa"/>
          </w:tcPr>
          <w:p w14:paraId="6658432C" w14:textId="77777777" w:rsidR="00330955" w:rsidRDefault="00000000">
            <w:pPr>
              <w:pStyle w:val="TableParagraph"/>
              <w:ind w:left="63"/>
              <w:rPr>
                <w:sz w:val="20"/>
              </w:rPr>
            </w:pPr>
            <w:r>
              <w:rPr>
                <w:spacing w:val="-2"/>
                <w:sz w:val="20"/>
              </w:rPr>
              <w:t>425593,67</w:t>
            </w:r>
          </w:p>
        </w:tc>
        <w:tc>
          <w:tcPr>
            <w:tcW w:w="3669" w:type="dxa"/>
            <w:tcBorders>
              <w:top w:val="single" w:sz="8" w:space="0" w:color="CCCCCC"/>
              <w:bottom w:val="single" w:sz="8" w:space="0" w:color="CCCCCC"/>
              <w:right w:val="single" w:sz="4" w:space="0" w:color="CCCCCC"/>
            </w:tcBorders>
          </w:tcPr>
          <w:p w14:paraId="6315D64F" w14:textId="77777777" w:rsidR="00330955" w:rsidRDefault="00000000">
            <w:pPr>
              <w:pStyle w:val="TableParagraph"/>
              <w:rPr>
                <w:sz w:val="20"/>
              </w:rPr>
            </w:pPr>
            <w:r>
              <w:rPr>
                <w:spacing w:val="-2"/>
                <w:sz w:val="20"/>
              </w:rPr>
              <w:t>4483724,12</w:t>
            </w:r>
          </w:p>
        </w:tc>
      </w:tr>
      <w:tr w:rsidR="00330955" w14:paraId="1252DF82" w14:textId="77777777">
        <w:trPr>
          <w:trHeight w:val="388"/>
        </w:trPr>
        <w:tc>
          <w:tcPr>
            <w:tcW w:w="1724" w:type="dxa"/>
            <w:tcBorders>
              <w:top w:val="single" w:sz="8" w:space="0" w:color="CCCCCC"/>
              <w:left w:val="single" w:sz="4" w:space="0" w:color="CCCCCC"/>
              <w:bottom w:val="single" w:sz="8" w:space="0" w:color="CCCCCC"/>
            </w:tcBorders>
          </w:tcPr>
          <w:p w14:paraId="352275DD" w14:textId="77777777" w:rsidR="00330955" w:rsidRDefault="00000000">
            <w:pPr>
              <w:pStyle w:val="TableParagraph"/>
              <w:rPr>
                <w:sz w:val="20"/>
              </w:rPr>
            </w:pPr>
            <w:r>
              <w:rPr>
                <w:spacing w:val="-5"/>
                <w:sz w:val="20"/>
              </w:rPr>
              <w:t>11</w:t>
            </w:r>
          </w:p>
        </w:tc>
        <w:tc>
          <w:tcPr>
            <w:tcW w:w="3672" w:type="dxa"/>
          </w:tcPr>
          <w:p w14:paraId="06106439" w14:textId="77777777" w:rsidR="00330955" w:rsidRDefault="00000000">
            <w:pPr>
              <w:pStyle w:val="TableParagraph"/>
              <w:ind w:left="63"/>
              <w:rPr>
                <w:sz w:val="20"/>
              </w:rPr>
            </w:pPr>
            <w:r>
              <w:rPr>
                <w:spacing w:val="-2"/>
                <w:sz w:val="20"/>
              </w:rPr>
              <w:t>425589,98</w:t>
            </w:r>
          </w:p>
        </w:tc>
        <w:tc>
          <w:tcPr>
            <w:tcW w:w="3669" w:type="dxa"/>
            <w:tcBorders>
              <w:top w:val="single" w:sz="8" w:space="0" w:color="CCCCCC"/>
              <w:bottom w:val="single" w:sz="8" w:space="0" w:color="CCCCCC"/>
              <w:right w:val="single" w:sz="4" w:space="0" w:color="CCCCCC"/>
            </w:tcBorders>
          </w:tcPr>
          <w:p w14:paraId="3DE19661" w14:textId="77777777" w:rsidR="00330955" w:rsidRDefault="00000000">
            <w:pPr>
              <w:pStyle w:val="TableParagraph"/>
              <w:rPr>
                <w:sz w:val="20"/>
              </w:rPr>
            </w:pPr>
            <w:r>
              <w:rPr>
                <w:spacing w:val="-2"/>
                <w:sz w:val="20"/>
              </w:rPr>
              <w:t>4483723,89</w:t>
            </w:r>
          </w:p>
        </w:tc>
      </w:tr>
      <w:tr w:rsidR="00330955" w14:paraId="6FDB7146" w14:textId="77777777">
        <w:trPr>
          <w:trHeight w:val="387"/>
        </w:trPr>
        <w:tc>
          <w:tcPr>
            <w:tcW w:w="1724" w:type="dxa"/>
            <w:tcBorders>
              <w:top w:val="single" w:sz="8" w:space="0" w:color="CCCCCC"/>
              <w:left w:val="single" w:sz="4" w:space="0" w:color="CCCCCC"/>
              <w:bottom w:val="single" w:sz="8" w:space="0" w:color="CCCCCC"/>
            </w:tcBorders>
          </w:tcPr>
          <w:p w14:paraId="105530A8" w14:textId="77777777" w:rsidR="00330955" w:rsidRDefault="00000000">
            <w:pPr>
              <w:pStyle w:val="TableParagraph"/>
              <w:rPr>
                <w:sz w:val="20"/>
              </w:rPr>
            </w:pPr>
            <w:r>
              <w:rPr>
                <w:spacing w:val="-5"/>
                <w:sz w:val="20"/>
              </w:rPr>
              <w:t>12</w:t>
            </w:r>
          </w:p>
        </w:tc>
        <w:tc>
          <w:tcPr>
            <w:tcW w:w="3672" w:type="dxa"/>
          </w:tcPr>
          <w:p w14:paraId="2F3859E0" w14:textId="77777777" w:rsidR="00330955" w:rsidRDefault="00000000">
            <w:pPr>
              <w:pStyle w:val="TableParagraph"/>
              <w:ind w:left="63"/>
              <w:rPr>
                <w:sz w:val="20"/>
              </w:rPr>
            </w:pPr>
            <w:r>
              <w:rPr>
                <w:spacing w:val="-2"/>
                <w:sz w:val="20"/>
              </w:rPr>
              <w:t>425589,08</w:t>
            </w:r>
          </w:p>
        </w:tc>
        <w:tc>
          <w:tcPr>
            <w:tcW w:w="3669" w:type="dxa"/>
            <w:tcBorders>
              <w:top w:val="single" w:sz="8" w:space="0" w:color="CCCCCC"/>
              <w:bottom w:val="single" w:sz="8" w:space="0" w:color="CCCCCC"/>
              <w:right w:val="single" w:sz="4" w:space="0" w:color="CCCCCC"/>
            </w:tcBorders>
          </w:tcPr>
          <w:p w14:paraId="1FDCACBC" w14:textId="77777777" w:rsidR="00330955" w:rsidRDefault="00000000">
            <w:pPr>
              <w:pStyle w:val="TableParagraph"/>
              <w:rPr>
                <w:sz w:val="20"/>
              </w:rPr>
            </w:pPr>
            <w:r>
              <w:rPr>
                <w:spacing w:val="-2"/>
                <w:sz w:val="20"/>
              </w:rPr>
              <w:t>4483723,83</w:t>
            </w:r>
          </w:p>
        </w:tc>
      </w:tr>
      <w:tr w:rsidR="00330955" w14:paraId="7CAEC223" w14:textId="77777777">
        <w:trPr>
          <w:trHeight w:val="387"/>
        </w:trPr>
        <w:tc>
          <w:tcPr>
            <w:tcW w:w="1724" w:type="dxa"/>
            <w:tcBorders>
              <w:top w:val="single" w:sz="8" w:space="0" w:color="CCCCCC"/>
              <w:left w:val="single" w:sz="4" w:space="0" w:color="CCCCCC"/>
              <w:bottom w:val="single" w:sz="8" w:space="0" w:color="CCCCCC"/>
            </w:tcBorders>
          </w:tcPr>
          <w:p w14:paraId="5095877C" w14:textId="77777777" w:rsidR="00330955" w:rsidRDefault="00000000">
            <w:pPr>
              <w:pStyle w:val="TableParagraph"/>
              <w:rPr>
                <w:sz w:val="20"/>
              </w:rPr>
            </w:pPr>
            <w:r>
              <w:rPr>
                <w:spacing w:val="-5"/>
                <w:sz w:val="20"/>
              </w:rPr>
              <w:t>13</w:t>
            </w:r>
          </w:p>
        </w:tc>
        <w:tc>
          <w:tcPr>
            <w:tcW w:w="3672" w:type="dxa"/>
          </w:tcPr>
          <w:p w14:paraId="137B8008" w14:textId="77777777" w:rsidR="00330955" w:rsidRDefault="00000000">
            <w:pPr>
              <w:pStyle w:val="TableParagraph"/>
              <w:ind w:left="63"/>
              <w:rPr>
                <w:sz w:val="20"/>
              </w:rPr>
            </w:pPr>
            <w:r>
              <w:rPr>
                <w:spacing w:val="-2"/>
                <w:sz w:val="20"/>
              </w:rPr>
              <w:t>425573,71</w:t>
            </w:r>
          </w:p>
        </w:tc>
        <w:tc>
          <w:tcPr>
            <w:tcW w:w="3669" w:type="dxa"/>
            <w:tcBorders>
              <w:top w:val="single" w:sz="8" w:space="0" w:color="CCCCCC"/>
              <w:bottom w:val="single" w:sz="8" w:space="0" w:color="CCCCCC"/>
              <w:right w:val="single" w:sz="4" w:space="0" w:color="CCCCCC"/>
            </w:tcBorders>
          </w:tcPr>
          <w:p w14:paraId="03EB8089" w14:textId="77777777" w:rsidR="00330955" w:rsidRDefault="00000000">
            <w:pPr>
              <w:pStyle w:val="TableParagraph"/>
              <w:rPr>
                <w:sz w:val="20"/>
              </w:rPr>
            </w:pPr>
            <w:r>
              <w:rPr>
                <w:spacing w:val="-2"/>
                <w:sz w:val="20"/>
              </w:rPr>
              <w:t>4483722,88</w:t>
            </w:r>
          </w:p>
        </w:tc>
      </w:tr>
      <w:tr w:rsidR="00330955" w14:paraId="660BBFDC" w14:textId="77777777">
        <w:trPr>
          <w:trHeight w:val="388"/>
        </w:trPr>
        <w:tc>
          <w:tcPr>
            <w:tcW w:w="1724" w:type="dxa"/>
            <w:tcBorders>
              <w:top w:val="single" w:sz="8" w:space="0" w:color="CCCCCC"/>
              <w:left w:val="single" w:sz="4" w:space="0" w:color="CCCCCC"/>
              <w:bottom w:val="single" w:sz="8" w:space="0" w:color="CCCCCC"/>
            </w:tcBorders>
          </w:tcPr>
          <w:p w14:paraId="575AA5A9" w14:textId="77777777" w:rsidR="00330955" w:rsidRDefault="00000000">
            <w:pPr>
              <w:pStyle w:val="TableParagraph"/>
              <w:rPr>
                <w:sz w:val="20"/>
              </w:rPr>
            </w:pPr>
            <w:r>
              <w:rPr>
                <w:spacing w:val="-5"/>
                <w:sz w:val="20"/>
              </w:rPr>
              <w:t>14</w:t>
            </w:r>
          </w:p>
        </w:tc>
        <w:tc>
          <w:tcPr>
            <w:tcW w:w="3672" w:type="dxa"/>
          </w:tcPr>
          <w:p w14:paraId="4B92226E" w14:textId="77777777" w:rsidR="00330955" w:rsidRDefault="00000000">
            <w:pPr>
              <w:pStyle w:val="TableParagraph"/>
              <w:ind w:left="63"/>
              <w:rPr>
                <w:sz w:val="20"/>
              </w:rPr>
            </w:pPr>
            <w:r>
              <w:rPr>
                <w:spacing w:val="-2"/>
                <w:sz w:val="20"/>
              </w:rPr>
              <w:t>425563,91</w:t>
            </w:r>
          </w:p>
        </w:tc>
        <w:tc>
          <w:tcPr>
            <w:tcW w:w="3669" w:type="dxa"/>
            <w:tcBorders>
              <w:top w:val="single" w:sz="8" w:space="0" w:color="CCCCCC"/>
              <w:bottom w:val="single" w:sz="8" w:space="0" w:color="CCCCCC"/>
              <w:right w:val="single" w:sz="4" w:space="0" w:color="CCCCCC"/>
            </w:tcBorders>
          </w:tcPr>
          <w:p w14:paraId="403FAE3A" w14:textId="77777777" w:rsidR="00330955" w:rsidRDefault="00000000">
            <w:pPr>
              <w:pStyle w:val="TableParagraph"/>
              <w:rPr>
                <w:sz w:val="20"/>
              </w:rPr>
            </w:pPr>
            <w:r>
              <w:rPr>
                <w:spacing w:val="-2"/>
                <w:sz w:val="20"/>
              </w:rPr>
              <w:t>4483751,46</w:t>
            </w:r>
          </w:p>
        </w:tc>
      </w:tr>
      <w:tr w:rsidR="00330955" w14:paraId="3761A4A0" w14:textId="77777777">
        <w:trPr>
          <w:trHeight w:val="387"/>
        </w:trPr>
        <w:tc>
          <w:tcPr>
            <w:tcW w:w="1724" w:type="dxa"/>
            <w:tcBorders>
              <w:top w:val="single" w:sz="8" w:space="0" w:color="CCCCCC"/>
              <w:left w:val="single" w:sz="4" w:space="0" w:color="CCCCCC"/>
              <w:bottom w:val="single" w:sz="8" w:space="0" w:color="CCCCCC"/>
            </w:tcBorders>
          </w:tcPr>
          <w:p w14:paraId="6BCC3E20" w14:textId="77777777" w:rsidR="00330955" w:rsidRDefault="00000000">
            <w:pPr>
              <w:pStyle w:val="TableParagraph"/>
              <w:rPr>
                <w:sz w:val="20"/>
              </w:rPr>
            </w:pPr>
            <w:r>
              <w:rPr>
                <w:spacing w:val="-5"/>
                <w:sz w:val="20"/>
              </w:rPr>
              <w:t>15</w:t>
            </w:r>
          </w:p>
        </w:tc>
        <w:tc>
          <w:tcPr>
            <w:tcW w:w="3672" w:type="dxa"/>
          </w:tcPr>
          <w:p w14:paraId="15783E59" w14:textId="77777777" w:rsidR="00330955" w:rsidRDefault="00000000">
            <w:pPr>
              <w:pStyle w:val="TableParagraph"/>
              <w:ind w:left="63"/>
              <w:rPr>
                <w:sz w:val="20"/>
              </w:rPr>
            </w:pPr>
            <w:r>
              <w:rPr>
                <w:spacing w:val="-2"/>
                <w:sz w:val="20"/>
              </w:rPr>
              <w:t>425563,92</w:t>
            </w:r>
          </w:p>
        </w:tc>
        <w:tc>
          <w:tcPr>
            <w:tcW w:w="3669" w:type="dxa"/>
            <w:tcBorders>
              <w:top w:val="single" w:sz="8" w:space="0" w:color="CCCCCC"/>
              <w:bottom w:val="single" w:sz="8" w:space="0" w:color="CCCCCC"/>
              <w:right w:val="single" w:sz="4" w:space="0" w:color="CCCCCC"/>
            </w:tcBorders>
          </w:tcPr>
          <w:p w14:paraId="40FCA563" w14:textId="77777777" w:rsidR="00330955" w:rsidRDefault="00000000">
            <w:pPr>
              <w:pStyle w:val="TableParagraph"/>
              <w:rPr>
                <w:sz w:val="20"/>
              </w:rPr>
            </w:pPr>
            <w:r>
              <w:rPr>
                <w:spacing w:val="-2"/>
                <w:sz w:val="20"/>
              </w:rPr>
              <w:t>4483757,74</w:t>
            </w:r>
          </w:p>
        </w:tc>
      </w:tr>
      <w:tr w:rsidR="00330955" w14:paraId="418660B2" w14:textId="77777777">
        <w:trPr>
          <w:trHeight w:val="388"/>
        </w:trPr>
        <w:tc>
          <w:tcPr>
            <w:tcW w:w="1724" w:type="dxa"/>
            <w:tcBorders>
              <w:top w:val="single" w:sz="8" w:space="0" w:color="CCCCCC"/>
              <w:left w:val="single" w:sz="4" w:space="0" w:color="CCCCCC"/>
              <w:bottom w:val="single" w:sz="8" w:space="0" w:color="CCCCCC"/>
            </w:tcBorders>
          </w:tcPr>
          <w:p w14:paraId="37F569EA" w14:textId="77777777" w:rsidR="00330955" w:rsidRDefault="00000000">
            <w:pPr>
              <w:pStyle w:val="TableParagraph"/>
              <w:rPr>
                <w:sz w:val="20"/>
              </w:rPr>
            </w:pPr>
            <w:r>
              <w:rPr>
                <w:spacing w:val="-10"/>
                <w:sz w:val="20"/>
              </w:rPr>
              <w:t>E</w:t>
            </w:r>
          </w:p>
        </w:tc>
        <w:tc>
          <w:tcPr>
            <w:tcW w:w="3672" w:type="dxa"/>
          </w:tcPr>
          <w:p w14:paraId="5CECFD0A" w14:textId="77777777" w:rsidR="00330955" w:rsidRDefault="00000000">
            <w:pPr>
              <w:pStyle w:val="TableParagraph"/>
              <w:ind w:left="63"/>
              <w:rPr>
                <w:sz w:val="20"/>
              </w:rPr>
            </w:pPr>
            <w:r>
              <w:rPr>
                <w:spacing w:val="-2"/>
                <w:sz w:val="20"/>
              </w:rPr>
              <w:t>425565,08</w:t>
            </w:r>
          </w:p>
        </w:tc>
        <w:tc>
          <w:tcPr>
            <w:tcW w:w="3669" w:type="dxa"/>
            <w:tcBorders>
              <w:top w:val="single" w:sz="8" w:space="0" w:color="CCCCCC"/>
              <w:bottom w:val="single" w:sz="8" w:space="0" w:color="CCCCCC"/>
              <w:right w:val="single" w:sz="4" w:space="0" w:color="CCCCCC"/>
            </w:tcBorders>
          </w:tcPr>
          <w:p w14:paraId="0AB449F8" w14:textId="77777777" w:rsidR="00330955" w:rsidRDefault="00000000">
            <w:pPr>
              <w:pStyle w:val="TableParagraph"/>
              <w:rPr>
                <w:sz w:val="20"/>
              </w:rPr>
            </w:pPr>
            <w:r>
              <w:rPr>
                <w:spacing w:val="-2"/>
                <w:sz w:val="20"/>
              </w:rPr>
              <w:t>4483765,72</w:t>
            </w:r>
          </w:p>
        </w:tc>
      </w:tr>
      <w:tr w:rsidR="00330955" w14:paraId="563E7DAB" w14:textId="77777777">
        <w:trPr>
          <w:trHeight w:val="390"/>
        </w:trPr>
        <w:tc>
          <w:tcPr>
            <w:tcW w:w="1724" w:type="dxa"/>
            <w:tcBorders>
              <w:top w:val="single" w:sz="8" w:space="0" w:color="CCCCCC"/>
              <w:left w:val="single" w:sz="4" w:space="0" w:color="CCCCCC"/>
            </w:tcBorders>
          </w:tcPr>
          <w:p w14:paraId="5B386FF1" w14:textId="77777777" w:rsidR="00330955" w:rsidRDefault="00000000">
            <w:pPr>
              <w:pStyle w:val="TableParagraph"/>
              <w:rPr>
                <w:sz w:val="20"/>
              </w:rPr>
            </w:pPr>
            <w:r>
              <w:rPr>
                <w:spacing w:val="-10"/>
                <w:sz w:val="20"/>
              </w:rPr>
              <w:t>F</w:t>
            </w:r>
          </w:p>
        </w:tc>
        <w:tc>
          <w:tcPr>
            <w:tcW w:w="3672" w:type="dxa"/>
          </w:tcPr>
          <w:p w14:paraId="1F2B643E" w14:textId="77777777" w:rsidR="00330955" w:rsidRDefault="00000000">
            <w:pPr>
              <w:pStyle w:val="TableParagraph"/>
              <w:ind w:left="63"/>
              <w:rPr>
                <w:sz w:val="20"/>
              </w:rPr>
            </w:pPr>
            <w:r>
              <w:rPr>
                <w:spacing w:val="-2"/>
                <w:sz w:val="20"/>
              </w:rPr>
              <w:t>425592,75</w:t>
            </w:r>
          </w:p>
        </w:tc>
        <w:tc>
          <w:tcPr>
            <w:tcW w:w="3669" w:type="dxa"/>
            <w:tcBorders>
              <w:top w:val="single" w:sz="8" w:space="0" w:color="CCCCCC"/>
              <w:right w:val="single" w:sz="4" w:space="0" w:color="CCCCCC"/>
            </w:tcBorders>
          </w:tcPr>
          <w:p w14:paraId="5EB16362" w14:textId="77777777" w:rsidR="00330955" w:rsidRDefault="00000000">
            <w:pPr>
              <w:pStyle w:val="TableParagraph"/>
              <w:rPr>
                <w:sz w:val="20"/>
              </w:rPr>
            </w:pPr>
            <w:r>
              <w:rPr>
                <w:spacing w:val="-2"/>
                <w:sz w:val="20"/>
              </w:rPr>
              <w:t>4483763,51</w:t>
            </w:r>
          </w:p>
        </w:tc>
      </w:tr>
    </w:tbl>
    <w:p w14:paraId="3667E582" w14:textId="77777777" w:rsidR="00330955" w:rsidRDefault="00330955">
      <w:pPr>
        <w:pStyle w:val="Textoindependiente"/>
      </w:pPr>
    </w:p>
    <w:p w14:paraId="4ADC84A4" w14:textId="77777777" w:rsidR="00330955" w:rsidRDefault="00330955">
      <w:pPr>
        <w:pStyle w:val="Textoindependiente"/>
      </w:pPr>
    </w:p>
    <w:p w14:paraId="08D96E4F" w14:textId="77777777" w:rsidR="00330955" w:rsidRDefault="00330955">
      <w:pPr>
        <w:pStyle w:val="Textoindependiente"/>
        <w:spacing w:before="211"/>
      </w:pPr>
    </w:p>
    <w:p w14:paraId="1869814D" w14:textId="7662971B" w:rsidR="00330955" w:rsidRDefault="00000000">
      <w:pPr>
        <w:pStyle w:val="Textoindependiente"/>
        <w:spacing w:line="292" w:lineRule="auto"/>
        <w:ind w:left="142" w:right="851"/>
        <w:jc w:val="both"/>
      </w:pPr>
      <w:r>
        <w:t xml:space="preserve">Esta parcela se encuentra afectada por el </w:t>
      </w:r>
      <w:r w:rsidRPr="00050F4E">
        <w:rPr>
          <w:i/>
          <w:iCs/>
        </w:rPr>
        <w:t>“trazado del Canal del Guadarrama”,</w:t>
      </w:r>
      <w:r>
        <w:t xml:space="preserve"> elemento</w:t>
      </w:r>
      <w:r>
        <w:rPr>
          <w:spacing w:val="80"/>
        </w:rPr>
        <w:t xml:space="preserve"> </w:t>
      </w:r>
      <w:r>
        <w:t>inventariado en el Catálogo Geográfico de la Comunidad de Madrid (CM/0000/024), por lo que es de aplicación el régimen de protección establecido en la Ley 3/2013, de 18 de junio, de Patrimonio Histórico de la Comunidad de Madrid y</w:t>
      </w:r>
      <w:r>
        <w:rPr>
          <w:spacing w:val="40"/>
        </w:rPr>
        <w:t xml:space="preserve"> </w:t>
      </w:r>
      <w:r>
        <w:t>responde a lo establecido en la Ley 9/2001 del Suelo de la Comunidad de Madrid, en cuanto a que los terrenos de Suelo Urbano Consolidado, están legalmente afectados por la carga de ejecución y la financiación de todas las obras de urbanización que aún resten para que la parcela adquiera la condición de solar, (resto de finca matriz)de acuerdo con la alineación expedida y a las infraestructuras de urbanización pendientes a todo lo largo del perímetro de la parcela.</w:t>
      </w:r>
    </w:p>
    <w:p w14:paraId="22922E15" w14:textId="77777777" w:rsidR="00330955" w:rsidRDefault="00330955">
      <w:pPr>
        <w:pStyle w:val="Textoindependiente"/>
        <w:spacing w:before="10"/>
      </w:pPr>
    </w:p>
    <w:p w14:paraId="5CFE9D90" w14:textId="77777777" w:rsidR="00330955" w:rsidRDefault="00000000">
      <w:pPr>
        <w:pStyle w:val="Ttulo2"/>
        <w:tabs>
          <w:tab w:val="left" w:pos="699"/>
        </w:tabs>
      </w:pPr>
      <w:r>
        <w:rPr>
          <w:b w:val="0"/>
          <w:spacing w:val="-10"/>
        </w:rPr>
        <w:t>·</w:t>
      </w:r>
      <w:r>
        <w:rPr>
          <w:b w:val="0"/>
        </w:rPr>
        <w:tab/>
      </w:r>
      <w:r>
        <w:t>Resto</w:t>
      </w:r>
      <w:r>
        <w:rPr>
          <w:spacing w:val="-1"/>
        </w:rPr>
        <w:t xml:space="preserve"> </w:t>
      </w:r>
      <w:r>
        <w:t>de</w:t>
      </w:r>
      <w:r>
        <w:rPr>
          <w:spacing w:val="-1"/>
        </w:rPr>
        <w:t xml:space="preserve"> </w:t>
      </w:r>
      <w:r>
        <w:t>finca matriz.</w:t>
      </w:r>
      <w:r>
        <w:rPr>
          <w:spacing w:val="-1"/>
        </w:rPr>
        <w:t xml:space="preserve"> </w:t>
      </w:r>
      <w:r>
        <w:t>Cesión</w:t>
      </w:r>
      <w:r>
        <w:rPr>
          <w:spacing w:val="-1"/>
        </w:rPr>
        <w:t xml:space="preserve"> </w:t>
      </w:r>
      <w:r>
        <w:t>viario público</w:t>
      </w:r>
      <w:r>
        <w:rPr>
          <w:spacing w:val="-1"/>
        </w:rPr>
        <w:t xml:space="preserve"> </w:t>
      </w:r>
      <w:r>
        <w:t xml:space="preserve">“Callejón </w:t>
      </w:r>
      <w:r>
        <w:rPr>
          <w:spacing w:val="-2"/>
        </w:rPr>
        <w:t>Vizcaya”</w:t>
      </w:r>
    </w:p>
    <w:p w14:paraId="2EEF9786" w14:textId="77777777" w:rsidR="00330955" w:rsidRDefault="00330955">
      <w:pPr>
        <w:pStyle w:val="Textoindependiente"/>
        <w:spacing w:before="64"/>
        <w:rPr>
          <w:b/>
        </w:rPr>
      </w:pPr>
    </w:p>
    <w:p w14:paraId="3894ACF9" w14:textId="3F4BD3C1" w:rsidR="00330955" w:rsidRDefault="00000000">
      <w:pPr>
        <w:pStyle w:val="Textoindependiente"/>
        <w:spacing w:line="292" w:lineRule="auto"/>
        <w:ind w:left="142" w:right="850"/>
        <w:jc w:val="both"/>
      </w:pPr>
      <w:r>
        <w:t>Cesión destinada red viaria pública, según el Plan General de Las Rozas, con forma de polígono irregular, prácticamente rectangular, con una superficie de 122,08 m², y linda</w:t>
      </w:r>
      <w:r w:rsidR="00050F4E">
        <w:t>:</w:t>
      </w:r>
    </w:p>
    <w:p w14:paraId="3ABC9643" w14:textId="77777777" w:rsidR="00330955" w:rsidRDefault="00330955">
      <w:pPr>
        <w:pStyle w:val="Textoindependiente"/>
        <w:spacing w:line="292" w:lineRule="auto"/>
        <w:jc w:val="both"/>
        <w:sectPr w:rsidR="00330955">
          <w:pgSz w:w="11910" w:h="16840"/>
          <w:pgMar w:top="1260" w:right="565" w:bottom="1260" w:left="1275" w:header="225" w:footer="1060" w:gutter="0"/>
          <w:cols w:space="720"/>
        </w:sectPr>
      </w:pPr>
    </w:p>
    <w:p w14:paraId="6FDD5EF4" w14:textId="77777777" w:rsidR="00330955" w:rsidRDefault="00330955">
      <w:pPr>
        <w:pStyle w:val="Textoindependiente"/>
        <w:spacing w:before="28"/>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477"/>
        <w:gridCol w:w="8586"/>
      </w:tblGrid>
      <w:tr w:rsidR="00330955" w14:paraId="004F7DA8" w14:textId="77777777">
        <w:trPr>
          <w:trHeight w:val="664"/>
        </w:trPr>
        <w:tc>
          <w:tcPr>
            <w:tcW w:w="477" w:type="dxa"/>
            <w:tcBorders>
              <w:left w:val="single" w:sz="4" w:space="0" w:color="CCCCCC"/>
              <w:bottom w:val="single" w:sz="8" w:space="0" w:color="CCCCCC"/>
            </w:tcBorders>
            <w:shd w:val="clear" w:color="auto" w:fill="F3F3F3"/>
          </w:tcPr>
          <w:p w14:paraId="1A90B5F2" w14:textId="77777777" w:rsidR="00330955" w:rsidRDefault="00000000">
            <w:pPr>
              <w:pStyle w:val="TableParagraph"/>
              <w:spacing w:before="80" w:line="285" w:lineRule="auto"/>
              <w:rPr>
                <w:sz w:val="20"/>
              </w:rPr>
            </w:pPr>
            <w:proofErr w:type="spellStart"/>
            <w:r>
              <w:rPr>
                <w:spacing w:val="-4"/>
                <w:sz w:val="20"/>
              </w:rPr>
              <w:t>Nor</w:t>
            </w:r>
            <w:proofErr w:type="spellEnd"/>
            <w:r>
              <w:rPr>
                <w:spacing w:val="-4"/>
                <w:sz w:val="20"/>
              </w:rPr>
              <w:t xml:space="preserve"> te:</w:t>
            </w:r>
          </w:p>
        </w:tc>
        <w:tc>
          <w:tcPr>
            <w:tcW w:w="8586" w:type="dxa"/>
            <w:tcBorders>
              <w:bottom w:val="single" w:sz="8" w:space="0" w:color="CCCCCC"/>
              <w:right w:val="single" w:sz="4" w:space="0" w:color="CCCCCC"/>
            </w:tcBorders>
            <w:shd w:val="clear" w:color="auto" w:fill="F3F3F3"/>
          </w:tcPr>
          <w:p w14:paraId="3CA0CFC5" w14:textId="77777777" w:rsidR="00330955" w:rsidRDefault="00000000">
            <w:pPr>
              <w:pStyle w:val="TableParagraph"/>
              <w:spacing w:before="80" w:line="285" w:lineRule="auto"/>
              <w:ind w:left="63"/>
              <w:rPr>
                <w:sz w:val="20"/>
              </w:rPr>
            </w:pPr>
            <w:r>
              <w:rPr>
                <w:sz w:val="20"/>
              </w:rPr>
              <w:t>Con</w:t>
            </w:r>
            <w:r>
              <w:rPr>
                <w:spacing w:val="38"/>
                <w:sz w:val="20"/>
              </w:rPr>
              <w:t xml:space="preserve"> </w:t>
            </w:r>
            <w:r>
              <w:rPr>
                <w:sz w:val="20"/>
              </w:rPr>
              <w:t>parcela</w:t>
            </w:r>
            <w:r>
              <w:rPr>
                <w:spacing w:val="38"/>
                <w:sz w:val="20"/>
              </w:rPr>
              <w:t xml:space="preserve"> </w:t>
            </w:r>
            <w:r>
              <w:rPr>
                <w:sz w:val="20"/>
              </w:rPr>
              <w:t>resultante</w:t>
            </w:r>
            <w:r>
              <w:rPr>
                <w:spacing w:val="38"/>
                <w:sz w:val="20"/>
              </w:rPr>
              <w:t xml:space="preserve"> </w:t>
            </w:r>
            <w:r>
              <w:rPr>
                <w:sz w:val="20"/>
              </w:rPr>
              <w:t>2</w:t>
            </w:r>
            <w:r>
              <w:rPr>
                <w:spacing w:val="38"/>
                <w:sz w:val="20"/>
              </w:rPr>
              <w:t xml:space="preserve"> </w:t>
            </w:r>
            <w:r>
              <w:rPr>
                <w:sz w:val="20"/>
              </w:rPr>
              <w:t>de</w:t>
            </w:r>
            <w:r>
              <w:rPr>
                <w:spacing w:val="38"/>
                <w:sz w:val="20"/>
              </w:rPr>
              <w:t xml:space="preserve"> </w:t>
            </w:r>
            <w:r>
              <w:rPr>
                <w:sz w:val="20"/>
              </w:rPr>
              <w:t>esta</w:t>
            </w:r>
            <w:r>
              <w:rPr>
                <w:spacing w:val="38"/>
                <w:sz w:val="20"/>
              </w:rPr>
              <w:t xml:space="preserve"> </w:t>
            </w:r>
            <w:r>
              <w:rPr>
                <w:sz w:val="20"/>
              </w:rPr>
              <w:t>parcelación</w:t>
            </w:r>
            <w:r>
              <w:rPr>
                <w:spacing w:val="38"/>
                <w:sz w:val="20"/>
              </w:rPr>
              <w:t xml:space="preserve"> </w:t>
            </w:r>
            <w:r>
              <w:rPr>
                <w:sz w:val="20"/>
              </w:rPr>
              <w:t>en</w:t>
            </w:r>
            <w:r>
              <w:rPr>
                <w:spacing w:val="38"/>
                <w:sz w:val="20"/>
              </w:rPr>
              <w:t xml:space="preserve"> </w:t>
            </w:r>
            <w:r>
              <w:rPr>
                <w:sz w:val="20"/>
              </w:rPr>
              <w:t>línea</w:t>
            </w:r>
            <w:r>
              <w:rPr>
                <w:spacing w:val="38"/>
                <w:sz w:val="20"/>
              </w:rPr>
              <w:t xml:space="preserve"> </w:t>
            </w:r>
            <w:r>
              <w:rPr>
                <w:sz w:val="20"/>
              </w:rPr>
              <w:t>recta</w:t>
            </w:r>
            <w:r>
              <w:rPr>
                <w:spacing w:val="38"/>
                <w:sz w:val="20"/>
              </w:rPr>
              <w:t xml:space="preserve"> </w:t>
            </w:r>
            <w:r>
              <w:rPr>
                <w:sz w:val="20"/>
              </w:rPr>
              <w:t>de</w:t>
            </w:r>
            <w:r>
              <w:rPr>
                <w:spacing w:val="38"/>
                <w:sz w:val="20"/>
              </w:rPr>
              <w:t xml:space="preserve"> </w:t>
            </w:r>
            <w:r>
              <w:rPr>
                <w:sz w:val="20"/>
              </w:rPr>
              <w:t>29,83</w:t>
            </w:r>
            <w:r>
              <w:rPr>
                <w:spacing w:val="38"/>
                <w:sz w:val="20"/>
              </w:rPr>
              <w:t xml:space="preserve"> </w:t>
            </w:r>
            <w:r>
              <w:rPr>
                <w:sz w:val="20"/>
              </w:rPr>
              <w:t>m.</w:t>
            </w:r>
            <w:r>
              <w:rPr>
                <w:spacing w:val="39"/>
                <w:sz w:val="20"/>
              </w:rPr>
              <w:t xml:space="preserve"> </w:t>
            </w:r>
            <w:r>
              <w:rPr>
                <w:sz w:val="20"/>
              </w:rPr>
              <w:t>Y</w:t>
            </w:r>
            <w:r>
              <w:rPr>
                <w:spacing w:val="38"/>
                <w:sz w:val="20"/>
              </w:rPr>
              <w:t xml:space="preserve"> </w:t>
            </w:r>
            <w:r>
              <w:rPr>
                <w:sz w:val="20"/>
              </w:rPr>
              <w:t>con</w:t>
            </w:r>
            <w:r>
              <w:rPr>
                <w:spacing w:val="38"/>
                <w:sz w:val="20"/>
              </w:rPr>
              <w:t xml:space="preserve"> </w:t>
            </w:r>
            <w:r>
              <w:rPr>
                <w:sz w:val="20"/>
              </w:rPr>
              <w:t>parcela</w:t>
            </w:r>
            <w:r>
              <w:rPr>
                <w:spacing w:val="38"/>
                <w:sz w:val="20"/>
              </w:rPr>
              <w:t xml:space="preserve"> </w:t>
            </w:r>
            <w:r>
              <w:rPr>
                <w:sz w:val="20"/>
              </w:rPr>
              <w:t>3 resultante de esta segregación n línea recta de 20,00 m</w:t>
            </w:r>
          </w:p>
        </w:tc>
      </w:tr>
      <w:tr w:rsidR="00330955" w14:paraId="7C51019E" w14:textId="77777777">
        <w:trPr>
          <w:trHeight w:val="660"/>
        </w:trPr>
        <w:tc>
          <w:tcPr>
            <w:tcW w:w="477" w:type="dxa"/>
            <w:tcBorders>
              <w:top w:val="single" w:sz="8" w:space="0" w:color="CCCCCC"/>
              <w:left w:val="single" w:sz="4" w:space="0" w:color="CCCCCC"/>
              <w:bottom w:val="single" w:sz="8" w:space="0" w:color="CCCCCC"/>
            </w:tcBorders>
          </w:tcPr>
          <w:p w14:paraId="04943548" w14:textId="77777777" w:rsidR="00330955" w:rsidRDefault="00000000">
            <w:pPr>
              <w:pStyle w:val="TableParagraph"/>
              <w:rPr>
                <w:sz w:val="20"/>
              </w:rPr>
            </w:pPr>
            <w:r>
              <w:rPr>
                <w:spacing w:val="5"/>
                <w:sz w:val="20"/>
              </w:rPr>
              <w:t>Sur</w:t>
            </w:r>
          </w:p>
          <w:p w14:paraId="44CCB4D1" w14:textId="77777777" w:rsidR="00330955" w:rsidRDefault="00000000">
            <w:pPr>
              <w:pStyle w:val="TableParagraph"/>
              <w:spacing w:before="43"/>
              <w:rPr>
                <w:sz w:val="20"/>
              </w:rPr>
            </w:pPr>
            <w:r>
              <w:rPr>
                <w:spacing w:val="-10"/>
                <w:sz w:val="20"/>
              </w:rPr>
              <w:t>:</w:t>
            </w:r>
          </w:p>
        </w:tc>
        <w:tc>
          <w:tcPr>
            <w:tcW w:w="8586" w:type="dxa"/>
            <w:tcBorders>
              <w:top w:val="single" w:sz="8" w:space="0" w:color="CCCCCC"/>
              <w:bottom w:val="single" w:sz="8" w:space="0" w:color="CCCCCC"/>
              <w:right w:val="single" w:sz="4" w:space="0" w:color="CCCCCC"/>
            </w:tcBorders>
          </w:tcPr>
          <w:p w14:paraId="7C419DD5" w14:textId="77777777" w:rsidR="00330955" w:rsidRDefault="00000000">
            <w:pPr>
              <w:pStyle w:val="TableParagraph"/>
              <w:ind w:left="63"/>
              <w:rPr>
                <w:sz w:val="20"/>
              </w:rPr>
            </w:pPr>
            <w:r>
              <w:rPr>
                <w:sz w:val="20"/>
              </w:rPr>
              <w:t>Con</w:t>
            </w:r>
            <w:r>
              <w:rPr>
                <w:spacing w:val="-4"/>
                <w:sz w:val="20"/>
              </w:rPr>
              <w:t xml:space="preserve"> </w:t>
            </w:r>
            <w:r>
              <w:rPr>
                <w:sz w:val="20"/>
              </w:rPr>
              <w:t>el</w:t>
            </w:r>
            <w:r>
              <w:rPr>
                <w:spacing w:val="-3"/>
                <w:sz w:val="20"/>
              </w:rPr>
              <w:t xml:space="preserve"> </w:t>
            </w:r>
            <w:r>
              <w:rPr>
                <w:sz w:val="20"/>
              </w:rPr>
              <w:t>callejón</w:t>
            </w:r>
            <w:r>
              <w:rPr>
                <w:spacing w:val="-3"/>
                <w:sz w:val="20"/>
              </w:rPr>
              <w:t xml:space="preserve"> </w:t>
            </w:r>
            <w:r>
              <w:rPr>
                <w:sz w:val="20"/>
              </w:rPr>
              <w:t>Vizcaya</w:t>
            </w:r>
            <w:r>
              <w:rPr>
                <w:spacing w:val="-4"/>
                <w:sz w:val="20"/>
              </w:rPr>
              <w:t xml:space="preserve"> </w:t>
            </w:r>
            <w:r>
              <w:rPr>
                <w:sz w:val="20"/>
              </w:rPr>
              <w:t>en</w:t>
            </w:r>
            <w:r>
              <w:rPr>
                <w:spacing w:val="-3"/>
                <w:sz w:val="20"/>
              </w:rPr>
              <w:t xml:space="preserve"> </w:t>
            </w:r>
            <w:r>
              <w:rPr>
                <w:sz w:val="20"/>
              </w:rPr>
              <w:t>línea</w:t>
            </w:r>
            <w:r>
              <w:rPr>
                <w:spacing w:val="-3"/>
                <w:sz w:val="20"/>
              </w:rPr>
              <w:t xml:space="preserve"> </w:t>
            </w:r>
            <w:r>
              <w:rPr>
                <w:sz w:val="20"/>
              </w:rPr>
              <w:t>recta</w:t>
            </w:r>
            <w:r>
              <w:rPr>
                <w:spacing w:val="-4"/>
                <w:sz w:val="20"/>
              </w:rPr>
              <w:t xml:space="preserve"> </w:t>
            </w:r>
            <w:r>
              <w:rPr>
                <w:sz w:val="20"/>
              </w:rPr>
              <w:t>de</w:t>
            </w:r>
            <w:r>
              <w:rPr>
                <w:spacing w:val="-3"/>
                <w:sz w:val="20"/>
              </w:rPr>
              <w:t xml:space="preserve"> </w:t>
            </w:r>
            <w:r>
              <w:rPr>
                <w:sz w:val="20"/>
              </w:rPr>
              <w:t>49,23</w:t>
            </w:r>
            <w:r>
              <w:rPr>
                <w:spacing w:val="-3"/>
                <w:sz w:val="20"/>
              </w:rPr>
              <w:t xml:space="preserve"> </w:t>
            </w:r>
            <w:r>
              <w:rPr>
                <w:spacing w:val="-10"/>
                <w:sz w:val="20"/>
              </w:rPr>
              <w:t>m</w:t>
            </w:r>
          </w:p>
        </w:tc>
      </w:tr>
      <w:tr w:rsidR="00330955" w14:paraId="41CD378E" w14:textId="77777777">
        <w:trPr>
          <w:trHeight w:val="661"/>
        </w:trPr>
        <w:tc>
          <w:tcPr>
            <w:tcW w:w="477" w:type="dxa"/>
            <w:tcBorders>
              <w:top w:val="single" w:sz="8" w:space="0" w:color="CCCCCC"/>
              <w:left w:val="single" w:sz="4" w:space="0" w:color="CCCCCC"/>
              <w:bottom w:val="single" w:sz="8" w:space="0" w:color="CCCCCC"/>
            </w:tcBorders>
          </w:tcPr>
          <w:p w14:paraId="4AB7F35F" w14:textId="77777777" w:rsidR="00330955" w:rsidRDefault="00000000">
            <w:pPr>
              <w:pStyle w:val="TableParagraph"/>
              <w:spacing w:line="285" w:lineRule="auto"/>
              <w:ind w:right="46"/>
              <w:rPr>
                <w:sz w:val="20"/>
              </w:rPr>
            </w:pPr>
            <w:r>
              <w:rPr>
                <w:spacing w:val="-2"/>
                <w:sz w:val="20"/>
              </w:rPr>
              <w:t>E</w:t>
            </w:r>
            <w:r>
              <w:rPr>
                <w:spacing w:val="-29"/>
                <w:sz w:val="20"/>
              </w:rPr>
              <w:t xml:space="preserve"> </w:t>
            </w:r>
            <w:r>
              <w:rPr>
                <w:spacing w:val="-2"/>
                <w:sz w:val="20"/>
              </w:rPr>
              <w:t>s</w:t>
            </w:r>
            <w:r>
              <w:rPr>
                <w:spacing w:val="-29"/>
                <w:sz w:val="20"/>
              </w:rPr>
              <w:t xml:space="preserve"> </w:t>
            </w:r>
            <w:r>
              <w:rPr>
                <w:spacing w:val="-2"/>
                <w:sz w:val="20"/>
              </w:rPr>
              <w:t xml:space="preserve">t </w:t>
            </w:r>
            <w:r>
              <w:rPr>
                <w:spacing w:val="-6"/>
                <w:sz w:val="20"/>
              </w:rPr>
              <w:t>e:</w:t>
            </w:r>
          </w:p>
        </w:tc>
        <w:tc>
          <w:tcPr>
            <w:tcW w:w="8586" w:type="dxa"/>
            <w:tcBorders>
              <w:top w:val="single" w:sz="8" w:space="0" w:color="CCCCCC"/>
              <w:bottom w:val="single" w:sz="8" w:space="0" w:color="CCCCCC"/>
              <w:right w:val="single" w:sz="4" w:space="0" w:color="CCCCCC"/>
            </w:tcBorders>
          </w:tcPr>
          <w:p w14:paraId="0E006FC9" w14:textId="77777777" w:rsidR="00330955" w:rsidRDefault="00000000">
            <w:pPr>
              <w:pStyle w:val="TableParagraph"/>
              <w:ind w:left="63"/>
              <w:rPr>
                <w:sz w:val="20"/>
              </w:rPr>
            </w:pPr>
            <w:r>
              <w:rPr>
                <w:sz w:val="20"/>
              </w:rPr>
              <w:t>Con</w:t>
            </w:r>
            <w:r>
              <w:rPr>
                <w:spacing w:val="-3"/>
                <w:sz w:val="20"/>
              </w:rPr>
              <w:t xml:space="preserve"> </w:t>
            </w:r>
            <w:r>
              <w:rPr>
                <w:sz w:val="20"/>
              </w:rPr>
              <w:t>la</w:t>
            </w:r>
            <w:r>
              <w:rPr>
                <w:spacing w:val="-3"/>
                <w:sz w:val="20"/>
              </w:rPr>
              <w:t xml:space="preserve"> </w:t>
            </w:r>
            <w:r>
              <w:rPr>
                <w:sz w:val="20"/>
              </w:rPr>
              <w:t>calle</w:t>
            </w:r>
            <w:r>
              <w:rPr>
                <w:spacing w:val="-3"/>
                <w:sz w:val="20"/>
              </w:rPr>
              <w:t xml:space="preserve"> </w:t>
            </w:r>
            <w:r>
              <w:rPr>
                <w:sz w:val="20"/>
              </w:rPr>
              <w:t>Vizcaya</w:t>
            </w:r>
            <w:r>
              <w:rPr>
                <w:spacing w:val="-3"/>
                <w:sz w:val="20"/>
              </w:rPr>
              <w:t xml:space="preserve"> </w:t>
            </w:r>
            <w:r>
              <w:rPr>
                <w:sz w:val="20"/>
              </w:rPr>
              <w:t>en</w:t>
            </w:r>
            <w:r>
              <w:rPr>
                <w:spacing w:val="-3"/>
                <w:sz w:val="20"/>
              </w:rPr>
              <w:t xml:space="preserve"> </w:t>
            </w:r>
            <w:r>
              <w:rPr>
                <w:sz w:val="20"/>
              </w:rPr>
              <w:t>línea</w:t>
            </w:r>
            <w:r>
              <w:rPr>
                <w:spacing w:val="-3"/>
                <w:sz w:val="20"/>
              </w:rPr>
              <w:t xml:space="preserve"> </w:t>
            </w:r>
            <w:r>
              <w:rPr>
                <w:sz w:val="20"/>
              </w:rPr>
              <w:t>recta</w:t>
            </w:r>
            <w:r>
              <w:rPr>
                <w:spacing w:val="-3"/>
                <w:sz w:val="20"/>
              </w:rPr>
              <w:t xml:space="preserve"> </w:t>
            </w:r>
            <w:r>
              <w:rPr>
                <w:sz w:val="20"/>
              </w:rPr>
              <w:t>de</w:t>
            </w:r>
            <w:r>
              <w:rPr>
                <w:spacing w:val="-3"/>
                <w:sz w:val="20"/>
              </w:rPr>
              <w:t xml:space="preserve"> </w:t>
            </w:r>
            <w:r>
              <w:rPr>
                <w:sz w:val="20"/>
              </w:rPr>
              <w:t>2,64</w:t>
            </w:r>
            <w:r>
              <w:rPr>
                <w:spacing w:val="-2"/>
                <w:sz w:val="20"/>
              </w:rPr>
              <w:t xml:space="preserve"> </w:t>
            </w:r>
            <w:r>
              <w:rPr>
                <w:spacing w:val="-10"/>
                <w:sz w:val="20"/>
              </w:rPr>
              <w:t>m</w:t>
            </w:r>
          </w:p>
        </w:tc>
      </w:tr>
      <w:tr w:rsidR="00330955" w14:paraId="5AFEB019" w14:textId="77777777">
        <w:trPr>
          <w:trHeight w:val="660"/>
        </w:trPr>
        <w:tc>
          <w:tcPr>
            <w:tcW w:w="477" w:type="dxa"/>
            <w:tcBorders>
              <w:top w:val="single" w:sz="8" w:space="0" w:color="CCCCCC"/>
              <w:left w:val="single" w:sz="4" w:space="0" w:color="CCCCCC"/>
              <w:bottom w:val="single" w:sz="8" w:space="0" w:color="CCCCCC"/>
            </w:tcBorders>
          </w:tcPr>
          <w:p w14:paraId="78D90BA3" w14:textId="77777777" w:rsidR="00330955" w:rsidRDefault="00000000">
            <w:pPr>
              <w:pStyle w:val="TableParagraph"/>
              <w:spacing w:line="285" w:lineRule="auto"/>
              <w:ind w:right="76"/>
              <w:rPr>
                <w:sz w:val="20"/>
              </w:rPr>
            </w:pPr>
            <w:r>
              <w:rPr>
                <w:sz w:val="20"/>
              </w:rPr>
              <w:t>O</w:t>
            </w:r>
            <w:r>
              <w:rPr>
                <w:spacing w:val="-28"/>
                <w:sz w:val="20"/>
              </w:rPr>
              <w:t xml:space="preserve"> </w:t>
            </w:r>
            <w:r>
              <w:rPr>
                <w:sz w:val="20"/>
              </w:rPr>
              <w:t xml:space="preserve">e </w:t>
            </w:r>
            <w:proofErr w:type="spellStart"/>
            <w:r>
              <w:rPr>
                <w:spacing w:val="-4"/>
                <w:sz w:val="20"/>
              </w:rPr>
              <w:t>ste</w:t>
            </w:r>
            <w:proofErr w:type="spellEnd"/>
            <w:r>
              <w:rPr>
                <w:spacing w:val="-4"/>
                <w:sz w:val="20"/>
              </w:rPr>
              <w:t>:</w:t>
            </w:r>
          </w:p>
        </w:tc>
        <w:tc>
          <w:tcPr>
            <w:tcW w:w="8586" w:type="dxa"/>
            <w:tcBorders>
              <w:top w:val="single" w:sz="8" w:space="0" w:color="CCCCCC"/>
              <w:bottom w:val="single" w:sz="8" w:space="0" w:color="CCCCCC"/>
              <w:right w:val="single" w:sz="4" w:space="0" w:color="CCCCCC"/>
            </w:tcBorders>
          </w:tcPr>
          <w:p w14:paraId="39A0703D" w14:textId="77777777" w:rsidR="00330955" w:rsidRDefault="00000000">
            <w:pPr>
              <w:pStyle w:val="TableParagraph"/>
              <w:ind w:left="63"/>
              <w:rPr>
                <w:sz w:val="20"/>
              </w:rPr>
            </w:pPr>
            <w:r>
              <w:rPr>
                <w:sz w:val="20"/>
              </w:rPr>
              <w:t>Con</w:t>
            </w:r>
            <w:r>
              <w:rPr>
                <w:spacing w:val="-3"/>
                <w:sz w:val="20"/>
              </w:rPr>
              <w:t xml:space="preserve"> </w:t>
            </w:r>
            <w:r>
              <w:rPr>
                <w:sz w:val="20"/>
              </w:rPr>
              <w:t>Espacio</w:t>
            </w:r>
            <w:r>
              <w:rPr>
                <w:spacing w:val="-3"/>
                <w:sz w:val="20"/>
              </w:rPr>
              <w:t xml:space="preserve"> </w:t>
            </w:r>
            <w:r>
              <w:rPr>
                <w:sz w:val="20"/>
              </w:rPr>
              <w:t>Libre</w:t>
            </w:r>
            <w:r>
              <w:rPr>
                <w:spacing w:val="-3"/>
                <w:sz w:val="20"/>
              </w:rPr>
              <w:t xml:space="preserve"> </w:t>
            </w:r>
            <w:r>
              <w:rPr>
                <w:sz w:val="20"/>
              </w:rPr>
              <w:t>Público</w:t>
            </w:r>
            <w:r>
              <w:rPr>
                <w:spacing w:val="-3"/>
                <w:sz w:val="20"/>
              </w:rPr>
              <w:t xml:space="preserve"> </w:t>
            </w:r>
            <w:r>
              <w:rPr>
                <w:sz w:val="20"/>
              </w:rPr>
              <w:t>(Parcela</w:t>
            </w:r>
            <w:r>
              <w:rPr>
                <w:spacing w:val="-3"/>
                <w:sz w:val="20"/>
              </w:rPr>
              <w:t xml:space="preserve"> </w:t>
            </w:r>
            <w:r>
              <w:rPr>
                <w:sz w:val="20"/>
              </w:rPr>
              <w:t>32</w:t>
            </w:r>
            <w:r>
              <w:rPr>
                <w:spacing w:val="-2"/>
                <w:sz w:val="20"/>
              </w:rPr>
              <w:t xml:space="preserve"> </w:t>
            </w:r>
            <w:r>
              <w:rPr>
                <w:sz w:val="20"/>
              </w:rPr>
              <w:t>del</w:t>
            </w:r>
            <w:r>
              <w:rPr>
                <w:spacing w:val="-3"/>
                <w:sz w:val="20"/>
              </w:rPr>
              <w:t xml:space="preserve"> </w:t>
            </w:r>
            <w:r>
              <w:rPr>
                <w:sz w:val="20"/>
              </w:rPr>
              <w:t>sector</w:t>
            </w:r>
            <w:r>
              <w:rPr>
                <w:spacing w:val="-3"/>
                <w:sz w:val="20"/>
              </w:rPr>
              <w:t xml:space="preserve"> </w:t>
            </w:r>
            <w:r>
              <w:rPr>
                <w:sz w:val="20"/>
              </w:rPr>
              <w:t>V-3</w:t>
            </w:r>
            <w:r>
              <w:rPr>
                <w:spacing w:val="-3"/>
                <w:sz w:val="20"/>
              </w:rPr>
              <w:t xml:space="preserve"> </w:t>
            </w:r>
            <w:r>
              <w:rPr>
                <w:sz w:val="20"/>
              </w:rPr>
              <w:t>“El</w:t>
            </w:r>
            <w:r>
              <w:rPr>
                <w:spacing w:val="-3"/>
                <w:sz w:val="20"/>
              </w:rPr>
              <w:t xml:space="preserve"> </w:t>
            </w:r>
            <w:r>
              <w:rPr>
                <w:sz w:val="20"/>
              </w:rPr>
              <w:t>Montecillo),</w:t>
            </w:r>
            <w:r>
              <w:rPr>
                <w:spacing w:val="-2"/>
                <w:sz w:val="20"/>
              </w:rPr>
              <w:t xml:space="preserve"> </w:t>
            </w:r>
            <w:r>
              <w:rPr>
                <w:sz w:val="20"/>
              </w:rPr>
              <w:t>en</w:t>
            </w:r>
            <w:r>
              <w:rPr>
                <w:spacing w:val="-3"/>
                <w:sz w:val="20"/>
              </w:rPr>
              <w:t xml:space="preserve"> </w:t>
            </w:r>
            <w:r>
              <w:rPr>
                <w:sz w:val="20"/>
              </w:rPr>
              <w:t>línea</w:t>
            </w:r>
            <w:r>
              <w:rPr>
                <w:spacing w:val="-3"/>
                <w:sz w:val="20"/>
              </w:rPr>
              <w:t xml:space="preserve"> </w:t>
            </w:r>
            <w:r>
              <w:rPr>
                <w:sz w:val="20"/>
              </w:rPr>
              <w:t>recta</w:t>
            </w:r>
            <w:r>
              <w:rPr>
                <w:spacing w:val="-3"/>
                <w:sz w:val="20"/>
              </w:rPr>
              <w:t xml:space="preserve"> </w:t>
            </w:r>
            <w:r>
              <w:rPr>
                <w:sz w:val="20"/>
              </w:rPr>
              <w:t>de</w:t>
            </w:r>
            <w:r>
              <w:rPr>
                <w:spacing w:val="-3"/>
                <w:sz w:val="20"/>
              </w:rPr>
              <w:t xml:space="preserve"> </w:t>
            </w:r>
            <w:r>
              <w:rPr>
                <w:sz w:val="20"/>
              </w:rPr>
              <w:t>2,37</w:t>
            </w:r>
            <w:r>
              <w:rPr>
                <w:spacing w:val="-2"/>
                <w:sz w:val="20"/>
              </w:rPr>
              <w:t xml:space="preserve"> </w:t>
            </w:r>
            <w:r>
              <w:rPr>
                <w:spacing w:val="-5"/>
                <w:sz w:val="20"/>
              </w:rPr>
              <w:t>m.</w:t>
            </w:r>
          </w:p>
        </w:tc>
      </w:tr>
    </w:tbl>
    <w:p w14:paraId="77B6840C" w14:textId="77777777" w:rsidR="00330955" w:rsidRDefault="00330955">
      <w:pPr>
        <w:pStyle w:val="Textoindependiente"/>
        <w:spacing w:before="146"/>
      </w:pPr>
    </w:p>
    <w:p w14:paraId="2FF4BFD0" w14:textId="77777777" w:rsidR="00330955" w:rsidRDefault="00000000">
      <w:pPr>
        <w:pStyle w:val="Textoindependiente"/>
        <w:ind w:left="142"/>
        <w:jc w:val="both"/>
      </w:pPr>
      <w:r>
        <w:rPr>
          <w:noProof/>
        </w:rPr>
        <mc:AlternateContent>
          <mc:Choice Requires="wps">
            <w:drawing>
              <wp:anchor distT="0" distB="0" distL="0" distR="0" simplePos="0" relativeHeight="15823360" behindDoc="0" locked="0" layoutInCell="1" allowOverlap="1" wp14:anchorId="0CD008C1" wp14:editId="23EC7A07">
                <wp:simplePos x="0" y="0"/>
                <wp:positionH relativeFrom="page">
                  <wp:posOffset>6807090</wp:posOffset>
                </wp:positionH>
                <wp:positionV relativeFrom="paragraph">
                  <wp:posOffset>-124704</wp:posOffset>
                </wp:positionV>
                <wp:extent cx="419734" cy="318706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835AF7E"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9A3C69"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0CD008C1" id="Textbox 218" o:spid="_x0000_s1118" type="#_x0000_t202" style="position:absolute;left:0;text-align:left;margin-left:536pt;margin-top:-9.8pt;width:33.05pt;height:250.95pt;z-index:1582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xpowEAADI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" filled="f" stroked="f">
                <v:textbox style="layout-flow:vertical;mso-layout-flow-alt:bottom-to-top" inset="0,0,0,0">
                  <w:txbxContent>
                    <w:p w14:paraId="0835AF7E"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9A3C69"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 xml:space="preserve">Coordenadas UTM </w:t>
      </w:r>
      <w:r>
        <w:rPr>
          <w:spacing w:val="-2"/>
        </w:rPr>
        <w:t>ETRS89:</w:t>
      </w:r>
    </w:p>
    <w:p w14:paraId="5B6F675A" w14:textId="77777777" w:rsidR="00330955" w:rsidRDefault="00330955">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724"/>
        <w:gridCol w:w="3672"/>
        <w:gridCol w:w="3669"/>
      </w:tblGrid>
      <w:tr w:rsidR="00330955" w14:paraId="24DE34A0" w14:textId="77777777">
        <w:trPr>
          <w:trHeight w:val="400"/>
        </w:trPr>
        <w:tc>
          <w:tcPr>
            <w:tcW w:w="1724" w:type="dxa"/>
            <w:tcBorders>
              <w:left w:val="single" w:sz="4" w:space="0" w:color="CCCCCC"/>
              <w:right w:val="single" w:sz="6" w:space="0" w:color="CCCCCC"/>
            </w:tcBorders>
            <w:shd w:val="clear" w:color="auto" w:fill="F3F3F3"/>
          </w:tcPr>
          <w:p w14:paraId="5BDCCAE6" w14:textId="77777777" w:rsidR="00330955" w:rsidRDefault="00000000">
            <w:pPr>
              <w:pStyle w:val="TableParagraph"/>
              <w:spacing w:before="80"/>
              <w:rPr>
                <w:b/>
                <w:sz w:val="20"/>
              </w:rPr>
            </w:pPr>
            <w:r>
              <w:rPr>
                <w:b/>
                <w:spacing w:val="-2"/>
                <w:sz w:val="20"/>
              </w:rPr>
              <w:t>Punto</w:t>
            </w:r>
          </w:p>
        </w:tc>
        <w:tc>
          <w:tcPr>
            <w:tcW w:w="3672" w:type="dxa"/>
            <w:tcBorders>
              <w:top w:val="single" w:sz="6" w:space="0" w:color="CCCCCC"/>
              <w:left w:val="single" w:sz="6" w:space="0" w:color="CCCCCC"/>
              <w:bottom w:val="single" w:sz="6" w:space="0" w:color="CCCCCC"/>
              <w:right w:val="single" w:sz="6" w:space="0" w:color="CCCCCC"/>
            </w:tcBorders>
            <w:shd w:val="clear" w:color="auto" w:fill="F3F3F3"/>
          </w:tcPr>
          <w:p w14:paraId="4060C647" w14:textId="77777777" w:rsidR="00330955" w:rsidRDefault="00000000">
            <w:pPr>
              <w:pStyle w:val="TableParagraph"/>
              <w:spacing w:before="80"/>
              <w:ind w:left="63"/>
              <w:rPr>
                <w:b/>
                <w:sz w:val="20"/>
              </w:rPr>
            </w:pPr>
            <w:r>
              <w:rPr>
                <w:b/>
                <w:sz w:val="20"/>
              </w:rPr>
              <w:t>Coordenada</w:t>
            </w:r>
            <w:r>
              <w:rPr>
                <w:b/>
                <w:spacing w:val="-9"/>
                <w:sz w:val="20"/>
              </w:rPr>
              <w:t xml:space="preserve"> </w:t>
            </w:r>
            <w:r>
              <w:rPr>
                <w:b/>
                <w:spacing w:val="-10"/>
                <w:sz w:val="20"/>
              </w:rPr>
              <w:t>X</w:t>
            </w:r>
          </w:p>
        </w:tc>
        <w:tc>
          <w:tcPr>
            <w:tcW w:w="3669" w:type="dxa"/>
            <w:tcBorders>
              <w:left w:val="single" w:sz="6" w:space="0" w:color="CCCCCC"/>
              <w:right w:val="single" w:sz="4" w:space="0" w:color="CCCCCC"/>
            </w:tcBorders>
            <w:shd w:val="clear" w:color="auto" w:fill="F3F3F3"/>
          </w:tcPr>
          <w:p w14:paraId="5BA35AC6" w14:textId="77777777" w:rsidR="00330955" w:rsidRDefault="00000000">
            <w:pPr>
              <w:pStyle w:val="TableParagraph"/>
              <w:spacing w:before="80"/>
              <w:rPr>
                <w:b/>
                <w:sz w:val="20"/>
              </w:rPr>
            </w:pPr>
            <w:r>
              <w:rPr>
                <w:b/>
                <w:sz w:val="20"/>
              </w:rPr>
              <w:t>Coordenada</w:t>
            </w:r>
            <w:r>
              <w:rPr>
                <w:b/>
                <w:spacing w:val="-9"/>
                <w:sz w:val="20"/>
              </w:rPr>
              <w:t xml:space="preserve"> </w:t>
            </w:r>
            <w:r>
              <w:rPr>
                <w:b/>
                <w:spacing w:val="-10"/>
                <w:sz w:val="20"/>
              </w:rPr>
              <w:t>Y</w:t>
            </w:r>
          </w:p>
        </w:tc>
      </w:tr>
      <w:tr w:rsidR="00330955" w14:paraId="5EEFA3E7" w14:textId="77777777">
        <w:trPr>
          <w:trHeight w:val="387"/>
        </w:trPr>
        <w:tc>
          <w:tcPr>
            <w:tcW w:w="1724" w:type="dxa"/>
            <w:tcBorders>
              <w:left w:val="single" w:sz="4" w:space="0" w:color="CCCCCC"/>
              <w:right w:val="single" w:sz="6" w:space="0" w:color="CCCCCC"/>
            </w:tcBorders>
          </w:tcPr>
          <w:p w14:paraId="7B9597AB" w14:textId="77777777" w:rsidR="00330955" w:rsidRDefault="00000000">
            <w:pPr>
              <w:pStyle w:val="TableParagraph"/>
              <w:rPr>
                <w:sz w:val="20"/>
              </w:rPr>
            </w:pPr>
            <w:r>
              <w:rPr>
                <w:spacing w:val="-5"/>
                <w:sz w:val="20"/>
              </w:rPr>
              <w:t>10</w:t>
            </w:r>
          </w:p>
        </w:tc>
        <w:tc>
          <w:tcPr>
            <w:tcW w:w="3672" w:type="dxa"/>
            <w:tcBorders>
              <w:top w:val="single" w:sz="6" w:space="0" w:color="CCCCCC"/>
              <w:left w:val="single" w:sz="6" w:space="0" w:color="CCCCCC"/>
              <w:bottom w:val="single" w:sz="6" w:space="0" w:color="CCCCCC"/>
              <w:right w:val="single" w:sz="6" w:space="0" w:color="CCCCCC"/>
            </w:tcBorders>
          </w:tcPr>
          <w:p w14:paraId="34E86825" w14:textId="77777777" w:rsidR="00330955" w:rsidRDefault="00000000">
            <w:pPr>
              <w:pStyle w:val="TableParagraph"/>
              <w:ind w:left="63"/>
              <w:rPr>
                <w:sz w:val="20"/>
              </w:rPr>
            </w:pPr>
            <w:r>
              <w:rPr>
                <w:spacing w:val="-2"/>
                <w:sz w:val="20"/>
              </w:rPr>
              <w:t>425623,45</w:t>
            </w:r>
          </w:p>
        </w:tc>
        <w:tc>
          <w:tcPr>
            <w:tcW w:w="3669" w:type="dxa"/>
            <w:tcBorders>
              <w:left w:val="single" w:sz="6" w:space="0" w:color="CCCCCC"/>
              <w:right w:val="single" w:sz="4" w:space="0" w:color="CCCCCC"/>
            </w:tcBorders>
          </w:tcPr>
          <w:p w14:paraId="52F01201" w14:textId="77777777" w:rsidR="00330955" w:rsidRDefault="00000000">
            <w:pPr>
              <w:pStyle w:val="TableParagraph"/>
              <w:rPr>
                <w:sz w:val="20"/>
              </w:rPr>
            </w:pPr>
            <w:r>
              <w:rPr>
                <w:spacing w:val="-2"/>
                <w:sz w:val="20"/>
              </w:rPr>
              <w:t>4483725,95</w:t>
            </w:r>
          </w:p>
        </w:tc>
      </w:tr>
      <w:tr w:rsidR="00330955" w14:paraId="247F9EB8" w14:textId="77777777">
        <w:trPr>
          <w:trHeight w:val="388"/>
        </w:trPr>
        <w:tc>
          <w:tcPr>
            <w:tcW w:w="1724" w:type="dxa"/>
            <w:tcBorders>
              <w:left w:val="single" w:sz="4" w:space="0" w:color="CCCCCC"/>
              <w:right w:val="single" w:sz="6" w:space="0" w:color="CCCCCC"/>
            </w:tcBorders>
          </w:tcPr>
          <w:p w14:paraId="2A6FB235" w14:textId="77777777" w:rsidR="00330955" w:rsidRDefault="00000000">
            <w:pPr>
              <w:pStyle w:val="TableParagraph"/>
              <w:rPr>
                <w:sz w:val="20"/>
              </w:rPr>
            </w:pPr>
            <w:r>
              <w:rPr>
                <w:spacing w:val="-5"/>
                <w:sz w:val="20"/>
              </w:rPr>
              <w:t>13</w:t>
            </w:r>
          </w:p>
        </w:tc>
        <w:tc>
          <w:tcPr>
            <w:tcW w:w="3672" w:type="dxa"/>
            <w:tcBorders>
              <w:top w:val="single" w:sz="6" w:space="0" w:color="CCCCCC"/>
              <w:left w:val="single" w:sz="6" w:space="0" w:color="CCCCCC"/>
              <w:bottom w:val="single" w:sz="6" w:space="0" w:color="CCCCCC"/>
              <w:right w:val="single" w:sz="6" w:space="0" w:color="CCCCCC"/>
            </w:tcBorders>
          </w:tcPr>
          <w:p w14:paraId="1A145434" w14:textId="77777777" w:rsidR="00330955" w:rsidRDefault="00000000">
            <w:pPr>
              <w:pStyle w:val="TableParagraph"/>
              <w:ind w:left="63"/>
              <w:rPr>
                <w:sz w:val="20"/>
              </w:rPr>
            </w:pPr>
            <w:r>
              <w:rPr>
                <w:spacing w:val="-2"/>
                <w:sz w:val="20"/>
              </w:rPr>
              <w:t>425573,71</w:t>
            </w:r>
          </w:p>
        </w:tc>
        <w:tc>
          <w:tcPr>
            <w:tcW w:w="3669" w:type="dxa"/>
            <w:tcBorders>
              <w:left w:val="single" w:sz="6" w:space="0" w:color="CCCCCC"/>
              <w:right w:val="single" w:sz="4" w:space="0" w:color="CCCCCC"/>
            </w:tcBorders>
          </w:tcPr>
          <w:p w14:paraId="18EF042B" w14:textId="77777777" w:rsidR="00330955" w:rsidRDefault="00000000">
            <w:pPr>
              <w:pStyle w:val="TableParagraph"/>
              <w:rPr>
                <w:sz w:val="20"/>
              </w:rPr>
            </w:pPr>
            <w:r>
              <w:rPr>
                <w:spacing w:val="-2"/>
                <w:sz w:val="20"/>
              </w:rPr>
              <w:t>4483722,88</w:t>
            </w:r>
          </w:p>
        </w:tc>
      </w:tr>
      <w:tr w:rsidR="00330955" w14:paraId="3BD873C9" w14:textId="77777777">
        <w:trPr>
          <w:trHeight w:val="387"/>
        </w:trPr>
        <w:tc>
          <w:tcPr>
            <w:tcW w:w="1724" w:type="dxa"/>
            <w:tcBorders>
              <w:left w:val="single" w:sz="4" w:space="0" w:color="CCCCCC"/>
              <w:right w:val="single" w:sz="6" w:space="0" w:color="CCCCCC"/>
            </w:tcBorders>
          </w:tcPr>
          <w:p w14:paraId="4EF8BC0E" w14:textId="77777777" w:rsidR="00330955" w:rsidRDefault="00000000">
            <w:pPr>
              <w:pStyle w:val="TableParagraph"/>
              <w:rPr>
                <w:sz w:val="20"/>
              </w:rPr>
            </w:pPr>
            <w:r>
              <w:rPr>
                <w:spacing w:val="-10"/>
                <w:sz w:val="20"/>
              </w:rPr>
              <w:t>C</w:t>
            </w:r>
          </w:p>
        </w:tc>
        <w:tc>
          <w:tcPr>
            <w:tcW w:w="3672" w:type="dxa"/>
            <w:tcBorders>
              <w:top w:val="single" w:sz="6" w:space="0" w:color="CCCCCC"/>
              <w:left w:val="single" w:sz="6" w:space="0" w:color="CCCCCC"/>
              <w:bottom w:val="single" w:sz="6" w:space="0" w:color="CCCCCC"/>
              <w:right w:val="single" w:sz="6" w:space="0" w:color="CCCCCC"/>
            </w:tcBorders>
          </w:tcPr>
          <w:p w14:paraId="37533C4E" w14:textId="77777777" w:rsidR="00330955" w:rsidRDefault="00000000">
            <w:pPr>
              <w:pStyle w:val="TableParagraph"/>
              <w:ind w:left="63"/>
              <w:rPr>
                <w:sz w:val="20"/>
              </w:rPr>
            </w:pPr>
            <w:r>
              <w:rPr>
                <w:spacing w:val="-2"/>
                <w:sz w:val="20"/>
              </w:rPr>
              <w:t>425574,39</w:t>
            </w:r>
          </w:p>
        </w:tc>
        <w:tc>
          <w:tcPr>
            <w:tcW w:w="3669" w:type="dxa"/>
            <w:tcBorders>
              <w:left w:val="single" w:sz="6" w:space="0" w:color="CCCCCC"/>
              <w:right w:val="single" w:sz="4" w:space="0" w:color="CCCCCC"/>
            </w:tcBorders>
          </w:tcPr>
          <w:p w14:paraId="0F3D404D" w14:textId="77777777" w:rsidR="00330955" w:rsidRDefault="00000000">
            <w:pPr>
              <w:pStyle w:val="TableParagraph"/>
              <w:rPr>
                <w:sz w:val="20"/>
              </w:rPr>
            </w:pPr>
            <w:r>
              <w:rPr>
                <w:spacing w:val="-2"/>
                <w:sz w:val="20"/>
              </w:rPr>
              <w:t>4483720,88</w:t>
            </w:r>
          </w:p>
        </w:tc>
      </w:tr>
      <w:tr w:rsidR="00330955" w14:paraId="6F5F780E" w14:textId="77777777">
        <w:trPr>
          <w:trHeight w:val="390"/>
        </w:trPr>
        <w:tc>
          <w:tcPr>
            <w:tcW w:w="1724" w:type="dxa"/>
            <w:tcBorders>
              <w:left w:val="single" w:sz="4" w:space="0" w:color="CCCCCC"/>
              <w:bottom w:val="single" w:sz="6" w:space="0" w:color="CCCCCC"/>
              <w:right w:val="single" w:sz="6" w:space="0" w:color="CCCCCC"/>
            </w:tcBorders>
          </w:tcPr>
          <w:p w14:paraId="79DEA721" w14:textId="77777777" w:rsidR="00330955" w:rsidRDefault="00000000">
            <w:pPr>
              <w:pStyle w:val="TableParagraph"/>
              <w:rPr>
                <w:sz w:val="20"/>
              </w:rPr>
            </w:pPr>
            <w:r>
              <w:rPr>
                <w:spacing w:val="-10"/>
                <w:sz w:val="20"/>
              </w:rPr>
              <w:t>A</w:t>
            </w:r>
          </w:p>
        </w:tc>
        <w:tc>
          <w:tcPr>
            <w:tcW w:w="3672" w:type="dxa"/>
            <w:tcBorders>
              <w:top w:val="single" w:sz="6" w:space="0" w:color="CCCCCC"/>
              <w:left w:val="single" w:sz="6" w:space="0" w:color="CCCCCC"/>
              <w:bottom w:val="single" w:sz="6" w:space="0" w:color="CCCCCC"/>
              <w:right w:val="single" w:sz="6" w:space="0" w:color="CCCCCC"/>
            </w:tcBorders>
          </w:tcPr>
          <w:p w14:paraId="6DBE9745" w14:textId="77777777" w:rsidR="00330955" w:rsidRDefault="00000000">
            <w:pPr>
              <w:pStyle w:val="TableParagraph"/>
              <w:ind w:left="63"/>
              <w:rPr>
                <w:sz w:val="20"/>
              </w:rPr>
            </w:pPr>
            <w:r>
              <w:rPr>
                <w:spacing w:val="-2"/>
                <w:sz w:val="20"/>
              </w:rPr>
              <w:t>425623,45</w:t>
            </w:r>
          </w:p>
        </w:tc>
        <w:tc>
          <w:tcPr>
            <w:tcW w:w="3669" w:type="dxa"/>
            <w:tcBorders>
              <w:left w:val="single" w:sz="6" w:space="0" w:color="CCCCCC"/>
              <w:bottom w:val="single" w:sz="6" w:space="0" w:color="CCCCCC"/>
              <w:right w:val="single" w:sz="4" w:space="0" w:color="CCCCCC"/>
            </w:tcBorders>
          </w:tcPr>
          <w:p w14:paraId="43BE1CB1" w14:textId="77777777" w:rsidR="00330955" w:rsidRDefault="00000000">
            <w:pPr>
              <w:pStyle w:val="TableParagraph"/>
              <w:rPr>
                <w:sz w:val="20"/>
              </w:rPr>
            </w:pPr>
            <w:r>
              <w:rPr>
                <w:spacing w:val="-2"/>
                <w:sz w:val="20"/>
              </w:rPr>
              <w:t>4483723,95</w:t>
            </w:r>
          </w:p>
        </w:tc>
      </w:tr>
    </w:tbl>
    <w:p w14:paraId="3C8DB569" w14:textId="77777777" w:rsidR="00330955" w:rsidRDefault="00330955">
      <w:pPr>
        <w:pStyle w:val="Textoindependiente"/>
        <w:spacing w:before="147"/>
      </w:pPr>
    </w:p>
    <w:p w14:paraId="23754E98" w14:textId="0829ABE4" w:rsidR="00330955" w:rsidRDefault="00000000">
      <w:pPr>
        <w:pStyle w:val="Textoindependiente"/>
        <w:spacing w:line="292" w:lineRule="auto"/>
        <w:ind w:left="142" w:right="851"/>
        <w:jc w:val="both"/>
      </w:pPr>
      <w:r>
        <w:t xml:space="preserve">La parcela sita en calle </w:t>
      </w:r>
      <w:r w:rsidR="00050F4E">
        <w:t>****************</w:t>
      </w:r>
      <w:r>
        <w:t xml:space="preserve"> </w:t>
      </w:r>
      <w:r>
        <w:rPr>
          <w:b/>
        </w:rPr>
        <w:t xml:space="preserve">está afectada por parte del trazado del Canal del Guadarrama </w:t>
      </w:r>
      <w:r>
        <w:t>(CM/0127/026) elemento inventariado en el Catálogo Geográfico de la Comunidad de Madrid, de conformidad con lo establecido en la Ley 3/2013, de 18 de junio, de Patrimonio Histórico de la Comunidad de Madrid, por lo que en caso de posteriores actuaciones urbanísticas que incluyan elementos</w:t>
      </w:r>
      <w:r>
        <w:rPr>
          <w:spacing w:val="23"/>
        </w:rPr>
        <w:t xml:space="preserve"> </w:t>
      </w:r>
      <w:r>
        <w:t>de</w:t>
      </w:r>
      <w:r>
        <w:rPr>
          <w:spacing w:val="23"/>
        </w:rPr>
        <w:t xml:space="preserve"> </w:t>
      </w:r>
      <w:r>
        <w:t>afección</w:t>
      </w:r>
      <w:r>
        <w:rPr>
          <w:spacing w:val="23"/>
        </w:rPr>
        <w:t xml:space="preserve"> </w:t>
      </w:r>
      <w:r>
        <w:t>se</w:t>
      </w:r>
      <w:r>
        <w:rPr>
          <w:spacing w:val="23"/>
        </w:rPr>
        <w:t xml:space="preserve"> </w:t>
      </w:r>
      <w:r>
        <w:t>deberá</w:t>
      </w:r>
      <w:r>
        <w:rPr>
          <w:spacing w:val="23"/>
        </w:rPr>
        <w:t xml:space="preserve"> </w:t>
      </w:r>
      <w:r>
        <w:t>presentar</w:t>
      </w:r>
      <w:r>
        <w:rPr>
          <w:spacing w:val="23"/>
        </w:rPr>
        <w:t xml:space="preserve"> </w:t>
      </w:r>
      <w:r>
        <w:t>la</w:t>
      </w:r>
      <w:r>
        <w:rPr>
          <w:spacing w:val="23"/>
        </w:rPr>
        <w:t xml:space="preserve"> </w:t>
      </w:r>
      <w:r>
        <w:t>documentación</w:t>
      </w:r>
      <w:r>
        <w:rPr>
          <w:spacing w:val="23"/>
        </w:rPr>
        <w:t xml:space="preserve"> </w:t>
      </w:r>
      <w:r>
        <w:t>que</w:t>
      </w:r>
      <w:r>
        <w:rPr>
          <w:spacing w:val="23"/>
        </w:rPr>
        <w:t xml:space="preserve"> </w:t>
      </w:r>
      <w:r>
        <w:t>integra</w:t>
      </w:r>
      <w:r>
        <w:rPr>
          <w:spacing w:val="23"/>
        </w:rPr>
        <w:t xml:space="preserve"> </w:t>
      </w:r>
      <w:r>
        <w:t>la</w:t>
      </w:r>
      <w:r>
        <w:rPr>
          <w:spacing w:val="23"/>
        </w:rPr>
        <w:t xml:space="preserve"> </w:t>
      </w:r>
      <w:r>
        <w:t>Resolución</w:t>
      </w:r>
      <w:r>
        <w:rPr>
          <w:spacing w:val="23"/>
        </w:rPr>
        <w:t xml:space="preserve"> </w:t>
      </w:r>
      <w:r>
        <w:t>RES/1200</w:t>
      </w:r>
    </w:p>
    <w:p w14:paraId="6654E1B4" w14:textId="4A387ADE" w:rsidR="00330955" w:rsidRDefault="00000000">
      <w:pPr>
        <w:pStyle w:val="Textoindependiente"/>
        <w:spacing w:before="4" w:line="292" w:lineRule="auto"/>
        <w:ind w:left="142" w:right="851"/>
        <w:jc w:val="both"/>
      </w:pPr>
      <w:r>
        <w:t>/2020 de fecha 21 de diciembre de 2022, de la Jefatura del Área de Protección de la Dirección General de Patrimonio Cultural de la Consejería de Cultura, Turismo y Deporte de la Comunidad de Madrid con las autorizaciones oportunas.</w:t>
      </w:r>
    </w:p>
    <w:p w14:paraId="616390FA" w14:textId="77777777" w:rsidR="00330955" w:rsidRDefault="00330955">
      <w:pPr>
        <w:pStyle w:val="Textoindependiente"/>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30955" w14:paraId="60417D1A" w14:textId="77777777">
        <w:trPr>
          <w:trHeight w:val="1549"/>
        </w:trPr>
        <w:tc>
          <w:tcPr>
            <w:tcW w:w="9062" w:type="dxa"/>
            <w:gridSpan w:val="2"/>
            <w:tcBorders>
              <w:left w:val="single" w:sz="4" w:space="0" w:color="CCCCCC"/>
              <w:right w:val="single" w:sz="4" w:space="0" w:color="CCCCCC"/>
            </w:tcBorders>
            <w:shd w:val="clear" w:color="auto" w:fill="F3F3F3"/>
          </w:tcPr>
          <w:p w14:paraId="43BDB7D0" w14:textId="70CB819E" w:rsidR="00330955" w:rsidRDefault="00000000">
            <w:pPr>
              <w:pStyle w:val="TableParagraph"/>
              <w:spacing w:before="83" w:line="297" w:lineRule="auto"/>
              <w:ind w:right="52"/>
              <w:jc w:val="both"/>
              <w:rPr>
                <w:b/>
                <w:sz w:val="20"/>
              </w:rPr>
            </w:pPr>
            <w:r>
              <w:rPr>
                <w:b/>
                <w:sz w:val="20"/>
              </w:rPr>
              <w:t>Admisión a trámite y estimación integral del recurso de reposición por caducidad de la</w:t>
            </w:r>
            <w:r>
              <w:rPr>
                <w:b/>
                <w:spacing w:val="40"/>
                <w:sz w:val="20"/>
              </w:rPr>
              <w:t xml:space="preserve"> </w:t>
            </w:r>
            <w:r>
              <w:rPr>
                <w:b/>
                <w:sz w:val="20"/>
              </w:rPr>
              <w:t>acción de restablecimiento de la legalidad al haber transcurrido un plazo superior a cuatro años desde la total terminación de las obras objeto del presente procedimiento por plaza de garaje en la calle Perú 8</w:t>
            </w:r>
            <w:r w:rsidR="005B1912">
              <w:rPr>
                <w:b/>
                <w:sz w:val="20"/>
              </w:rPr>
              <w:t>,</w:t>
            </w:r>
            <w:r>
              <w:rPr>
                <w:b/>
                <w:sz w:val="20"/>
              </w:rPr>
              <w:t xml:space="preserve"> </w:t>
            </w:r>
            <w:proofErr w:type="spellStart"/>
            <w:r>
              <w:rPr>
                <w:b/>
                <w:sz w:val="20"/>
              </w:rPr>
              <w:t>esc</w:t>
            </w:r>
            <w:proofErr w:type="spellEnd"/>
            <w:r>
              <w:rPr>
                <w:b/>
                <w:sz w:val="20"/>
              </w:rPr>
              <w:t xml:space="preserve"> 1</w:t>
            </w:r>
            <w:r w:rsidR="005B1912">
              <w:rPr>
                <w:b/>
                <w:sz w:val="20"/>
              </w:rPr>
              <w:t>,</w:t>
            </w:r>
            <w:r>
              <w:rPr>
                <w:b/>
                <w:sz w:val="20"/>
              </w:rPr>
              <w:t xml:space="preserve"> pl1</w:t>
            </w:r>
            <w:r w:rsidR="005B1912">
              <w:rPr>
                <w:b/>
                <w:sz w:val="20"/>
              </w:rPr>
              <w:t>,</w:t>
            </w:r>
            <w:r>
              <w:rPr>
                <w:b/>
                <w:sz w:val="20"/>
              </w:rPr>
              <w:t xml:space="preserve"> pt 10</w:t>
            </w:r>
            <w:r w:rsidR="005B1912">
              <w:rPr>
                <w:b/>
                <w:sz w:val="20"/>
              </w:rPr>
              <w:t>,</w:t>
            </w:r>
            <w:r>
              <w:rPr>
                <w:b/>
                <w:sz w:val="20"/>
              </w:rPr>
              <w:t xml:space="preserve"> Las Rozas. Castilla Centro Comercial, S.A.</w:t>
            </w:r>
            <w:r>
              <w:rPr>
                <w:b/>
                <w:spacing w:val="80"/>
                <w:sz w:val="20"/>
              </w:rPr>
              <w:t xml:space="preserve"> </w:t>
            </w:r>
            <w:r>
              <w:rPr>
                <w:b/>
                <w:sz w:val="20"/>
              </w:rPr>
              <w:t>Expediente 57682/2024.</w:t>
            </w:r>
          </w:p>
        </w:tc>
      </w:tr>
      <w:tr w:rsidR="00330955" w14:paraId="7B8C6CB0" w14:textId="77777777">
        <w:trPr>
          <w:trHeight w:val="402"/>
        </w:trPr>
        <w:tc>
          <w:tcPr>
            <w:tcW w:w="1877" w:type="dxa"/>
            <w:tcBorders>
              <w:left w:val="single" w:sz="4" w:space="0" w:color="CCCCCC"/>
              <w:bottom w:val="single" w:sz="8" w:space="0" w:color="CCCCCC"/>
            </w:tcBorders>
          </w:tcPr>
          <w:p w14:paraId="4B6946C8" w14:textId="77777777" w:rsidR="00330955" w:rsidRDefault="00000000">
            <w:pPr>
              <w:pStyle w:val="TableParagraph"/>
              <w:spacing w:before="82"/>
              <w:rPr>
                <w:b/>
                <w:sz w:val="20"/>
              </w:rPr>
            </w:pPr>
            <w:r>
              <w:rPr>
                <w:b/>
                <w:spacing w:val="-2"/>
                <w:sz w:val="20"/>
              </w:rPr>
              <w:t>Favorable</w:t>
            </w:r>
          </w:p>
        </w:tc>
        <w:tc>
          <w:tcPr>
            <w:tcW w:w="7185" w:type="dxa"/>
            <w:tcBorders>
              <w:bottom w:val="single" w:sz="8" w:space="0" w:color="CCCCCC"/>
              <w:right w:val="single" w:sz="4" w:space="0" w:color="CCCCCC"/>
            </w:tcBorders>
          </w:tcPr>
          <w:p w14:paraId="20CD358F" w14:textId="77777777" w:rsidR="0033095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5328F8D" w14:textId="77777777" w:rsidR="00330955" w:rsidRDefault="00330955">
      <w:pPr>
        <w:pStyle w:val="Textoindependiente"/>
        <w:spacing w:before="145"/>
      </w:pPr>
    </w:p>
    <w:p w14:paraId="0FB9F88E" w14:textId="77777777" w:rsidR="00330955" w:rsidRDefault="00000000">
      <w:pPr>
        <w:pStyle w:val="Ttulo2"/>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C811B60" w14:textId="77777777" w:rsidR="00330955" w:rsidRDefault="00330955">
      <w:pPr>
        <w:pStyle w:val="Textoindependiente"/>
        <w:spacing w:before="61"/>
        <w:rPr>
          <w:b/>
        </w:rPr>
      </w:pPr>
    </w:p>
    <w:p w14:paraId="30043021" w14:textId="77777777" w:rsidR="00330955" w:rsidRDefault="00000000">
      <w:pPr>
        <w:pStyle w:val="Textoindependiente"/>
        <w:spacing w:line="295" w:lineRule="auto"/>
        <w:ind w:left="142" w:right="851"/>
        <w:jc w:val="both"/>
      </w:pPr>
      <w:proofErr w:type="gramStart"/>
      <w:r>
        <w:rPr>
          <w:b/>
        </w:rPr>
        <w:t>PRIMERO.-</w:t>
      </w:r>
      <w:proofErr w:type="gramEnd"/>
      <w:r>
        <w:rPr>
          <w:b/>
        </w:rPr>
        <w:t xml:space="preserve"> </w:t>
      </w:r>
      <w:r>
        <w:t xml:space="preserve">El Arquitecto Técnico municipal, tras la inspección efectuada en el emplazamiento referenciado, emitió informe que dio lugar a la Resolución </w:t>
      </w:r>
      <w:proofErr w:type="spellStart"/>
      <w:r>
        <w:t>nº</w:t>
      </w:r>
      <w:proofErr w:type="spellEnd"/>
      <w:r>
        <w:t xml:space="preserve"> 2024/8600, de 2 de diciembre, cuya</w:t>
      </w:r>
      <w:r>
        <w:rPr>
          <w:spacing w:val="40"/>
        </w:rPr>
        <w:t xml:space="preserve"> </w:t>
      </w:r>
      <w:r>
        <w:t>parte dispositiva es:</w:t>
      </w:r>
    </w:p>
    <w:p w14:paraId="2BB73E60" w14:textId="77777777" w:rsidR="00330955" w:rsidRDefault="00330955">
      <w:pPr>
        <w:pStyle w:val="Textoindependiente"/>
        <w:spacing w:before="6"/>
      </w:pPr>
    </w:p>
    <w:p w14:paraId="2FE0C14B" w14:textId="77777777" w:rsidR="00330955" w:rsidRDefault="00000000">
      <w:pPr>
        <w:spacing w:line="292" w:lineRule="auto"/>
        <w:ind w:left="142" w:right="850"/>
        <w:jc w:val="both"/>
        <w:rPr>
          <w:i/>
          <w:sz w:val="20"/>
        </w:rPr>
      </w:pPr>
      <w:r>
        <w:rPr>
          <w:i/>
          <w:spacing w:val="-2"/>
          <w:sz w:val="20"/>
        </w:rPr>
        <w:t>“</w:t>
      </w:r>
      <w:proofErr w:type="gramStart"/>
      <w:r>
        <w:rPr>
          <w:b/>
          <w:i/>
          <w:spacing w:val="-2"/>
          <w:sz w:val="20"/>
        </w:rPr>
        <w:t>Primero.-</w:t>
      </w:r>
      <w:proofErr w:type="gramEnd"/>
      <w:r>
        <w:rPr>
          <w:b/>
          <w:i/>
          <w:spacing w:val="-9"/>
          <w:sz w:val="20"/>
        </w:rPr>
        <w:t xml:space="preserve"> </w:t>
      </w:r>
      <w:r>
        <w:rPr>
          <w:b/>
          <w:i/>
          <w:spacing w:val="-2"/>
          <w:sz w:val="20"/>
        </w:rPr>
        <w:t>Incoar</w:t>
      </w:r>
      <w:r>
        <w:rPr>
          <w:b/>
          <w:i/>
          <w:spacing w:val="-9"/>
          <w:sz w:val="20"/>
        </w:rPr>
        <w:t xml:space="preserve"> </w:t>
      </w:r>
      <w:r>
        <w:rPr>
          <w:b/>
          <w:i/>
          <w:spacing w:val="-2"/>
          <w:sz w:val="20"/>
        </w:rPr>
        <w:t>expediente</w:t>
      </w:r>
      <w:r>
        <w:rPr>
          <w:b/>
          <w:i/>
          <w:spacing w:val="-9"/>
          <w:sz w:val="20"/>
        </w:rPr>
        <w:t xml:space="preserve"> </w:t>
      </w:r>
      <w:r>
        <w:rPr>
          <w:b/>
          <w:i/>
          <w:spacing w:val="-2"/>
          <w:sz w:val="20"/>
        </w:rPr>
        <w:t>para</w:t>
      </w:r>
      <w:r>
        <w:rPr>
          <w:b/>
          <w:i/>
          <w:spacing w:val="-9"/>
          <w:sz w:val="20"/>
        </w:rPr>
        <w:t xml:space="preserve"> </w:t>
      </w:r>
      <w:r>
        <w:rPr>
          <w:b/>
          <w:i/>
          <w:spacing w:val="-2"/>
          <w:sz w:val="20"/>
        </w:rPr>
        <w:t>la</w:t>
      </w:r>
      <w:r>
        <w:rPr>
          <w:b/>
          <w:i/>
          <w:spacing w:val="-9"/>
          <w:sz w:val="20"/>
        </w:rPr>
        <w:t xml:space="preserve"> </w:t>
      </w:r>
      <w:r>
        <w:rPr>
          <w:b/>
          <w:i/>
          <w:spacing w:val="-2"/>
          <w:sz w:val="20"/>
        </w:rPr>
        <w:t>protección</w:t>
      </w:r>
      <w:r>
        <w:rPr>
          <w:b/>
          <w:i/>
          <w:spacing w:val="-9"/>
          <w:sz w:val="20"/>
        </w:rPr>
        <w:t xml:space="preserve"> </w:t>
      </w:r>
      <w:r>
        <w:rPr>
          <w:b/>
          <w:i/>
          <w:spacing w:val="-2"/>
          <w:sz w:val="20"/>
        </w:rPr>
        <w:t>de</w:t>
      </w:r>
      <w:r>
        <w:rPr>
          <w:b/>
          <w:i/>
          <w:spacing w:val="-9"/>
          <w:sz w:val="20"/>
        </w:rPr>
        <w:t xml:space="preserve"> </w:t>
      </w:r>
      <w:r>
        <w:rPr>
          <w:b/>
          <w:i/>
          <w:spacing w:val="-2"/>
          <w:sz w:val="20"/>
        </w:rPr>
        <w:t>la</w:t>
      </w:r>
      <w:r>
        <w:rPr>
          <w:b/>
          <w:i/>
          <w:spacing w:val="-9"/>
          <w:sz w:val="20"/>
        </w:rPr>
        <w:t xml:space="preserve"> </w:t>
      </w:r>
      <w:r>
        <w:rPr>
          <w:b/>
          <w:i/>
          <w:spacing w:val="-2"/>
          <w:sz w:val="20"/>
        </w:rPr>
        <w:t>legalidad</w:t>
      </w:r>
      <w:r>
        <w:rPr>
          <w:b/>
          <w:i/>
          <w:spacing w:val="-9"/>
          <w:sz w:val="20"/>
        </w:rPr>
        <w:t xml:space="preserve"> </w:t>
      </w:r>
      <w:r>
        <w:rPr>
          <w:b/>
          <w:i/>
          <w:spacing w:val="-2"/>
          <w:sz w:val="20"/>
        </w:rPr>
        <w:t>urbanística,</w:t>
      </w:r>
      <w:r>
        <w:rPr>
          <w:b/>
          <w:i/>
          <w:spacing w:val="-7"/>
          <w:sz w:val="20"/>
        </w:rPr>
        <w:t xml:space="preserve"> </w:t>
      </w:r>
      <w:r>
        <w:rPr>
          <w:i/>
          <w:spacing w:val="-2"/>
          <w:sz w:val="20"/>
        </w:rPr>
        <w:t>por</w:t>
      </w:r>
      <w:r>
        <w:rPr>
          <w:i/>
          <w:spacing w:val="-9"/>
          <w:sz w:val="20"/>
        </w:rPr>
        <w:t xml:space="preserve"> </w:t>
      </w:r>
      <w:r>
        <w:rPr>
          <w:i/>
          <w:spacing w:val="-2"/>
          <w:sz w:val="20"/>
        </w:rPr>
        <w:t>las</w:t>
      </w:r>
      <w:r>
        <w:rPr>
          <w:i/>
          <w:spacing w:val="-9"/>
          <w:sz w:val="20"/>
        </w:rPr>
        <w:t xml:space="preserve"> </w:t>
      </w:r>
      <w:r>
        <w:rPr>
          <w:i/>
          <w:spacing w:val="-2"/>
          <w:sz w:val="20"/>
        </w:rPr>
        <w:t>obras</w:t>
      </w:r>
      <w:r>
        <w:rPr>
          <w:i/>
          <w:spacing w:val="-9"/>
          <w:sz w:val="20"/>
        </w:rPr>
        <w:t xml:space="preserve"> </w:t>
      </w:r>
      <w:r>
        <w:rPr>
          <w:i/>
          <w:spacing w:val="-2"/>
          <w:sz w:val="20"/>
        </w:rPr>
        <w:t xml:space="preserve">ejecutadas </w:t>
      </w:r>
      <w:r>
        <w:rPr>
          <w:i/>
          <w:sz w:val="20"/>
        </w:rPr>
        <w:t>y finalizadas, al carecer de la previa y preceptiva licencia u orden de ejecución o sin ajustarse a título habilitante que los legitimen consistentes en:</w:t>
      </w:r>
    </w:p>
    <w:p w14:paraId="5C641A9C" w14:textId="77777777" w:rsidR="00330955" w:rsidRDefault="00330955">
      <w:pPr>
        <w:spacing w:line="292" w:lineRule="auto"/>
        <w:jc w:val="both"/>
        <w:rPr>
          <w:i/>
          <w:sz w:val="20"/>
        </w:rPr>
        <w:sectPr w:rsidR="00330955">
          <w:pgSz w:w="11910" w:h="16840"/>
          <w:pgMar w:top="1260" w:right="565" w:bottom="1260" w:left="1275" w:header="225" w:footer="1060" w:gutter="0"/>
          <w:cols w:space="720"/>
        </w:sectPr>
      </w:pPr>
    </w:p>
    <w:p w14:paraId="075DADA3" w14:textId="77777777" w:rsidR="00330955" w:rsidRDefault="00000000">
      <w:pPr>
        <w:pStyle w:val="Ttulo4"/>
        <w:spacing w:before="179" w:line="292" w:lineRule="auto"/>
        <w:ind w:right="850"/>
      </w:pPr>
      <w:r>
        <w:lastRenderedPageBreak/>
        <w:t xml:space="preserve">“CERRAMIENTO DE PLAZA DE GARAJE”. Cuyo presunto responsable es CASTILLA CENTRO COMERCIAL, S.A. ejecutadas en CALLE PERU, 8, ESC 1, PL1, PT 10, REF. CATASTRAL: </w:t>
      </w:r>
      <w:r>
        <w:rPr>
          <w:spacing w:val="-2"/>
        </w:rPr>
        <w:t>3887401VK2838N0057SH”.</w:t>
      </w:r>
    </w:p>
    <w:p w14:paraId="2FDB0D53" w14:textId="77777777" w:rsidR="00330955" w:rsidRDefault="00330955">
      <w:pPr>
        <w:pStyle w:val="Textoindependiente"/>
        <w:spacing w:before="10"/>
        <w:rPr>
          <w:b/>
          <w:i/>
        </w:rPr>
      </w:pPr>
    </w:p>
    <w:p w14:paraId="019AEB18" w14:textId="77777777" w:rsidR="00330955" w:rsidRDefault="00000000">
      <w:pPr>
        <w:spacing w:line="292" w:lineRule="auto"/>
        <w:ind w:left="142" w:right="851"/>
        <w:jc w:val="both"/>
        <w:rPr>
          <w:i/>
          <w:sz w:val="20"/>
        </w:rPr>
      </w:pPr>
      <w:r>
        <w:rPr>
          <w:i/>
          <w:noProof/>
          <w:sz w:val="20"/>
        </w:rPr>
        <mc:AlternateContent>
          <mc:Choice Requires="wps">
            <w:drawing>
              <wp:anchor distT="0" distB="0" distL="0" distR="0" simplePos="0" relativeHeight="15824384" behindDoc="0" locked="0" layoutInCell="1" allowOverlap="1" wp14:anchorId="543A24D9" wp14:editId="55A47C30">
                <wp:simplePos x="0" y="0"/>
                <wp:positionH relativeFrom="page">
                  <wp:posOffset>6807090</wp:posOffset>
                </wp:positionH>
                <wp:positionV relativeFrom="paragraph">
                  <wp:posOffset>1217381</wp:posOffset>
                </wp:positionV>
                <wp:extent cx="419734" cy="318706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7A2E00C"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79EEF8"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543A24D9" id="Textbox 220" o:spid="_x0000_s1119" type="#_x0000_t202" style="position:absolute;left:0;text-align:left;margin-left:536pt;margin-top:95.85pt;width:33.05pt;height:250.95pt;z-index:1582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jXowEAADI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" filled="f" stroked="f">
                <v:textbox style="layout-flow:vertical;mso-layout-flow-alt:bottom-to-top" inset="0,0,0,0">
                  <w:txbxContent>
                    <w:p w14:paraId="17A2E00C"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79EEF8"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proofErr w:type="gramStart"/>
      <w:r>
        <w:rPr>
          <w:b/>
          <w:i/>
          <w:sz w:val="20"/>
        </w:rPr>
        <w:t>Segundo.-</w:t>
      </w:r>
      <w:proofErr w:type="gramEnd"/>
      <w:r>
        <w:rPr>
          <w:b/>
          <w:i/>
          <w:sz w:val="20"/>
        </w:rPr>
        <w:t xml:space="preserve"> </w:t>
      </w:r>
      <w:r>
        <w:rPr>
          <w:i/>
          <w:sz w:val="20"/>
        </w:rPr>
        <w:t xml:space="preserve">Conceder al interesado un plazo de DOS MESES, a contar desde la comunicación de la presente notificación, para que inste la oportuna solicitud de licencia, o en su caso ajuste las obras a la Licencia u Orden de Ejecución. Se le advierte que de no hacerlo en el plazo indicado o si a la conclusión del presente expediente, resulta que las obras no fueran susceptibles de legalización, la Junta de Gobierno Local de este Ayuntamiento, acordará la demolición de </w:t>
      </w:r>
      <w:proofErr w:type="gramStart"/>
      <w:r>
        <w:rPr>
          <w:i/>
          <w:sz w:val="20"/>
        </w:rPr>
        <w:t>las mismas</w:t>
      </w:r>
      <w:proofErr w:type="gramEnd"/>
      <w:r>
        <w:rPr>
          <w:i/>
          <w:sz w:val="20"/>
        </w:rPr>
        <w:t xml:space="preserve"> a costa del interesado y procederá a impedir definitivamente los usos a los que diera lugar, a tenor de lo</w:t>
      </w:r>
      <w:r>
        <w:rPr>
          <w:i/>
          <w:spacing w:val="40"/>
          <w:sz w:val="20"/>
        </w:rPr>
        <w:t xml:space="preserve"> </w:t>
      </w:r>
      <w:r>
        <w:rPr>
          <w:i/>
          <w:sz w:val="20"/>
        </w:rPr>
        <w:t>dispuesto en el artículo 194.6 de la Ley 9/2001, del Suelo de la Comunidad de Madrid, por expresa remisión del artículo 195.3.</w:t>
      </w:r>
    </w:p>
    <w:p w14:paraId="2F39A534" w14:textId="77777777" w:rsidR="00330955" w:rsidRDefault="00330955">
      <w:pPr>
        <w:pStyle w:val="Textoindependiente"/>
        <w:spacing w:before="9"/>
        <w:rPr>
          <w:i/>
        </w:rPr>
      </w:pPr>
    </w:p>
    <w:p w14:paraId="5183792F" w14:textId="77777777" w:rsidR="00330955" w:rsidRDefault="00000000">
      <w:pPr>
        <w:spacing w:before="1" w:line="292" w:lineRule="auto"/>
        <w:ind w:left="142" w:right="851"/>
        <w:jc w:val="both"/>
        <w:rPr>
          <w:i/>
          <w:sz w:val="20"/>
        </w:rPr>
      </w:pPr>
      <w:proofErr w:type="gramStart"/>
      <w:r>
        <w:rPr>
          <w:b/>
          <w:i/>
          <w:sz w:val="20"/>
        </w:rPr>
        <w:t>Tercero.-</w:t>
      </w:r>
      <w:proofErr w:type="gramEnd"/>
      <w:r>
        <w:rPr>
          <w:b/>
          <w:i/>
          <w:sz w:val="20"/>
        </w:rPr>
        <w:t xml:space="preserve"> </w:t>
      </w:r>
      <w:r>
        <w:rPr>
          <w:i/>
          <w:sz w:val="20"/>
        </w:rPr>
        <w:t>Durante el plazo conferido a los interesados para que se inste la legalización, queda de manifiesto</w:t>
      </w:r>
      <w:r>
        <w:rPr>
          <w:i/>
          <w:spacing w:val="40"/>
          <w:sz w:val="20"/>
        </w:rPr>
        <w:t xml:space="preserve"> </w:t>
      </w:r>
      <w:r>
        <w:rPr>
          <w:i/>
          <w:sz w:val="20"/>
        </w:rPr>
        <w:t>el</w:t>
      </w:r>
      <w:r>
        <w:rPr>
          <w:i/>
          <w:spacing w:val="40"/>
          <w:sz w:val="20"/>
        </w:rPr>
        <w:t xml:space="preserve"> </w:t>
      </w:r>
      <w:r>
        <w:rPr>
          <w:i/>
          <w:sz w:val="20"/>
        </w:rPr>
        <w:t>expediente</w:t>
      </w:r>
      <w:r>
        <w:rPr>
          <w:i/>
          <w:spacing w:val="40"/>
          <w:sz w:val="20"/>
        </w:rPr>
        <w:t xml:space="preserve"> </w:t>
      </w:r>
      <w:r>
        <w:rPr>
          <w:i/>
          <w:sz w:val="20"/>
        </w:rPr>
        <w:t>a</w:t>
      </w:r>
      <w:r>
        <w:rPr>
          <w:i/>
          <w:spacing w:val="40"/>
          <w:sz w:val="20"/>
        </w:rPr>
        <w:t xml:space="preserve"> </w:t>
      </w:r>
      <w:r>
        <w:rPr>
          <w:i/>
          <w:sz w:val="20"/>
        </w:rPr>
        <w:t>los</w:t>
      </w:r>
      <w:r>
        <w:rPr>
          <w:i/>
          <w:spacing w:val="40"/>
          <w:sz w:val="20"/>
        </w:rPr>
        <w:t xml:space="preserve"> </w:t>
      </w:r>
      <w:r>
        <w:rPr>
          <w:i/>
          <w:sz w:val="20"/>
        </w:rPr>
        <w:t>mismos,</w:t>
      </w:r>
      <w:r>
        <w:rPr>
          <w:i/>
          <w:spacing w:val="40"/>
          <w:sz w:val="20"/>
        </w:rPr>
        <w:t xml:space="preserve"> </w:t>
      </w:r>
      <w:r>
        <w:rPr>
          <w:i/>
          <w:sz w:val="20"/>
        </w:rPr>
        <w:t>por</w:t>
      </w:r>
      <w:r>
        <w:rPr>
          <w:i/>
          <w:spacing w:val="40"/>
          <w:sz w:val="20"/>
        </w:rPr>
        <w:t xml:space="preserve"> </w:t>
      </w:r>
      <w:r>
        <w:rPr>
          <w:i/>
          <w:sz w:val="20"/>
        </w:rPr>
        <w:t>lo</w:t>
      </w:r>
      <w:r>
        <w:rPr>
          <w:i/>
          <w:spacing w:val="40"/>
          <w:sz w:val="20"/>
        </w:rPr>
        <w:t xml:space="preserve"> </w:t>
      </w:r>
      <w:r>
        <w:rPr>
          <w:i/>
          <w:sz w:val="20"/>
        </w:rPr>
        <w:t>que</w:t>
      </w:r>
      <w:r>
        <w:rPr>
          <w:i/>
          <w:spacing w:val="40"/>
          <w:sz w:val="20"/>
        </w:rPr>
        <w:t xml:space="preserve"> </w:t>
      </w:r>
      <w:r>
        <w:rPr>
          <w:i/>
          <w:sz w:val="20"/>
        </w:rPr>
        <w:t>de</w:t>
      </w:r>
      <w:r>
        <w:rPr>
          <w:i/>
          <w:spacing w:val="40"/>
          <w:sz w:val="20"/>
        </w:rPr>
        <w:t xml:space="preserve"> </w:t>
      </w:r>
      <w:r>
        <w:rPr>
          <w:i/>
          <w:sz w:val="20"/>
        </w:rPr>
        <w:t>conformidad</w:t>
      </w:r>
      <w:r>
        <w:rPr>
          <w:i/>
          <w:spacing w:val="40"/>
          <w:sz w:val="20"/>
        </w:rPr>
        <w:t xml:space="preserve"> </w:t>
      </w:r>
      <w:r>
        <w:rPr>
          <w:i/>
          <w:sz w:val="20"/>
        </w:rPr>
        <w:t>con</w:t>
      </w:r>
      <w:r>
        <w:rPr>
          <w:i/>
          <w:spacing w:val="40"/>
          <w:sz w:val="20"/>
        </w:rPr>
        <w:t xml:space="preserve"> </w:t>
      </w:r>
      <w:r>
        <w:rPr>
          <w:i/>
          <w:sz w:val="20"/>
        </w:rPr>
        <w:t>el</w:t>
      </w:r>
      <w:r>
        <w:rPr>
          <w:i/>
          <w:spacing w:val="40"/>
          <w:sz w:val="20"/>
        </w:rPr>
        <w:t xml:space="preserve"> </w:t>
      </w:r>
      <w:r>
        <w:rPr>
          <w:i/>
          <w:sz w:val="20"/>
        </w:rPr>
        <w:t>trámite</w:t>
      </w:r>
      <w:r>
        <w:rPr>
          <w:i/>
          <w:spacing w:val="40"/>
          <w:sz w:val="20"/>
        </w:rPr>
        <w:t xml:space="preserve"> </w:t>
      </w:r>
      <w:r>
        <w:rPr>
          <w:i/>
          <w:sz w:val="20"/>
        </w:rPr>
        <w:t>de</w:t>
      </w:r>
      <w:r>
        <w:rPr>
          <w:i/>
          <w:spacing w:val="40"/>
          <w:sz w:val="20"/>
        </w:rPr>
        <w:t xml:space="preserve"> </w:t>
      </w:r>
      <w:r>
        <w:rPr>
          <w:i/>
          <w:sz w:val="20"/>
        </w:rPr>
        <w:t>audiencia previsto con carácter general en el artículo 82 de la Ley 39/2015, de 26 de noviembre, de Régimen Jurídico de las Administraciones Públicas y Procedimiento Administrativo Común, podrán presentar cuantas alegaciones y documentos consideren pertinentes en defensa de sus derechos”.</w:t>
      </w:r>
    </w:p>
    <w:p w14:paraId="3BCCD561" w14:textId="77777777" w:rsidR="00330955" w:rsidRDefault="00330955">
      <w:pPr>
        <w:pStyle w:val="Textoindependiente"/>
        <w:spacing w:before="10"/>
        <w:rPr>
          <w:i/>
        </w:rPr>
      </w:pPr>
    </w:p>
    <w:p w14:paraId="3C22CF8B" w14:textId="77777777" w:rsidR="00330955" w:rsidRDefault="00000000">
      <w:pPr>
        <w:pStyle w:val="Textoindependiente"/>
        <w:ind w:left="142"/>
        <w:jc w:val="both"/>
      </w:pPr>
      <w:r>
        <w:t>La</w:t>
      </w:r>
      <w:r>
        <w:rPr>
          <w:spacing w:val="-6"/>
        </w:rPr>
        <w:t xml:space="preserve"> </w:t>
      </w:r>
      <w:r>
        <w:t>notificación</w:t>
      </w:r>
      <w:r>
        <w:rPr>
          <w:spacing w:val="-4"/>
        </w:rPr>
        <w:t xml:space="preserve"> </w:t>
      </w:r>
      <w:r>
        <w:t>fue</w:t>
      </w:r>
      <w:r>
        <w:rPr>
          <w:spacing w:val="-4"/>
        </w:rPr>
        <w:t xml:space="preserve"> </w:t>
      </w:r>
      <w:r>
        <w:t>practicada</w:t>
      </w:r>
      <w:r>
        <w:rPr>
          <w:spacing w:val="-4"/>
        </w:rPr>
        <w:t xml:space="preserve"> </w:t>
      </w:r>
      <w:r>
        <w:t>con</w:t>
      </w:r>
      <w:r>
        <w:rPr>
          <w:spacing w:val="-4"/>
        </w:rPr>
        <w:t xml:space="preserve"> </w:t>
      </w:r>
      <w:r>
        <w:t>fecha</w:t>
      </w:r>
      <w:r>
        <w:rPr>
          <w:spacing w:val="-4"/>
        </w:rPr>
        <w:t xml:space="preserve"> </w:t>
      </w:r>
      <w:r>
        <w:t>2</w:t>
      </w:r>
      <w:r>
        <w:rPr>
          <w:spacing w:val="-4"/>
        </w:rPr>
        <w:t xml:space="preserve"> </w:t>
      </w:r>
      <w:r>
        <w:t>de</w:t>
      </w:r>
      <w:r>
        <w:rPr>
          <w:spacing w:val="-4"/>
        </w:rPr>
        <w:t xml:space="preserve"> </w:t>
      </w:r>
      <w:r>
        <w:t>diciembre</w:t>
      </w:r>
      <w:r>
        <w:rPr>
          <w:spacing w:val="-4"/>
        </w:rPr>
        <w:t xml:space="preserve"> </w:t>
      </w:r>
      <w:r>
        <w:t>de</w:t>
      </w:r>
      <w:r>
        <w:rPr>
          <w:spacing w:val="-3"/>
        </w:rPr>
        <w:t xml:space="preserve"> </w:t>
      </w:r>
      <w:r>
        <w:rPr>
          <w:spacing w:val="-2"/>
        </w:rPr>
        <w:t>2024.</w:t>
      </w:r>
    </w:p>
    <w:p w14:paraId="1E80D127" w14:textId="77777777" w:rsidR="00330955" w:rsidRDefault="00330955">
      <w:pPr>
        <w:pStyle w:val="Textoindependiente"/>
        <w:spacing w:before="60"/>
      </w:pPr>
    </w:p>
    <w:p w14:paraId="4EE48DD9" w14:textId="77777777" w:rsidR="00330955" w:rsidRDefault="00000000">
      <w:pPr>
        <w:pStyle w:val="Textoindependiente"/>
        <w:spacing w:line="295" w:lineRule="auto"/>
        <w:ind w:left="142" w:right="851"/>
        <w:jc w:val="both"/>
      </w:pPr>
      <w:proofErr w:type="gramStart"/>
      <w:r>
        <w:rPr>
          <w:b/>
        </w:rPr>
        <w:t>TERCERO.-</w:t>
      </w:r>
      <w:proofErr w:type="gramEnd"/>
      <w:r>
        <w:rPr>
          <w:b/>
        </w:rPr>
        <w:t xml:space="preserve"> </w:t>
      </w:r>
      <w:r>
        <w:t>Dentro del plazo conferido, con fecha 20 de enero de 2025, D. Jesús Fernández-</w:t>
      </w:r>
      <w:proofErr w:type="spellStart"/>
      <w:r>
        <w:t>Hijicos</w:t>
      </w:r>
      <w:proofErr w:type="spellEnd"/>
      <w:r>
        <w:t xml:space="preserve"> Mayorga, ha presentado un escrito de alegaciones en nombre y representación de CASTILLA CENTRO COMERCIAL, SA, que fueron resueltas mediante Acuerdo de Junta de Gobierno Local de fecha 21 de febrero de 2025, cuya parte dispositiva es:</w:t>
      </w:r>
    </w:p>
    <w:p w14:paraId="31229F04" w14:textId="77777777" w:rsidR="00330955" w:rsidRDefault="00330955">
      <w:pPr>
        <w:pStyle w:val="Textoindependiente"/>
        <w:spacing w:before="4"/>
      </w:pPr>
    </w:p>
    <w:p w14:paraId="183B267C" w14:textId="0AF9A216" w:rsidR="00330955" w:rsidRDefault="00000000">
      <w:pPr>
        <w:spacing w:line="292" w:lineRule="auto"/>
        <w:ind w:left="142" w:right="850"/>
        <w:jc w:val="both"/>
        <w:rPr>
          <w:b/>
          <w:i/>
          <w:sz w:val="20"/>
        </w:rPr>
      </w:pPr>
      <w:r>
        <w:rPr>
          <w:b/>
          <w:i/>
          <w:sz w:val="20"/>
        </w:rPr>
        <w:t>“</w:t>
      </w:r>
      <w:proofErr w:type="gramStart"/>
      <w:r>
        <w:rPr>
          <w:b/>
          <w:i/>
          <w:sz w:val="20"/>
        </w:rPr>
        <w:t>Primero.-</w:t>
      </w:r>
      <w:proofErr w:type="gramEnd"/>
      <w:r>
        <w:rPr>
          <w:b/>
          <w:i/>
          <w:sz w:val="20"/>
        </w:rPr>
        <w:t xml:space="preserve"> </w:t>
      </w:r>
      <w:r>
        <w:rPr>
          <w:i/>
          <w:sz w:val="20"/>
        </w:rPr>
        <w:t>Admitir a trámite las alegaciones formuladas en fecha 20 de enero de 2024, por D. Jesús Fernández-</w:t>
      </w:r>
      <w:proofErr w:type="spellStart"/>
      <w:r>
        <w:rPr>
          <w:i/>
          <w:sz w:val="20"/>
        </w:rPr>
        <w:t>Hijicos</w:t>
      </w:r>
      <w:proofErr w:type="spellEnd"/>
      <w:r>
        <w:rPr>
          <w:i/>
          <w:sz w:val="20"/>
        </w:rPr>
        <w:t xml:space="preserve"> Mayorga, en nombre y representación de CASTILLA CENTRO COMERCIAL S.A;</w:t>
      </w:r>
      <w:r>
        <w:rPr>
          <w:i/>
          <w:spacing w:val="40"/>
          <w:sz w:val="20"/>
        </w:rPr>
        <w:t xml:space="preserve"> </w:t>
      </w:r>
      <w:r>
        <w:rPr>
          <w:i/>
          <w:sz w:val="20"/>
        </w:rPr>
        <w:t>al</w:t>
      </w:r>
      <w:r>
        <w:rPr>
          <w:i/>
          <w:spacing w:val="-8"/>
          <w:sz w:val="20"/>
        </w:rPr>
        <w:t xml:space="preserve"> </w:t>
      </w:r>
      <w:r>
        <w:rPr>
          <w:i/>
          <w:sz w:val="20"/>
        </w:rPr>
        <w:t>haberlas</w:t>
      </w:r>
      <w:r>
        <w:rPr>
          <w:i/>
          <w:spacing w:val="-8"/>
          <w:sz w:val="20"/>
        </w:rPr>
        <w:t xml:space="preserve"> </w:t>
      </w:r>
      <w:r>
        <w:rPr>
          <w:i/>
          <w:sz w:val="20"/>
        </w:rPr>
        <w:t>formulado</w:t>
      </w:r>
      <w:r>
        <w:rPr>
          <w:i/>
          <w:spacing w:val="-8"/>
          <w:sz w:val="20"/>
        </w:rPr>
        <w:t xml:space="preserve"> </w:t>
      </w:r>
      <w:r>
        <w:rPr>
          <w:i/>
          <w:sz w:val="20"/>
        </w:rPr>
        <w:t>dentro</w:t>
      </w:r>
      <w:r>
        <w:rPr>
          <w:i/>
          <w:spacing w:val="-8"/>
          <w:sz w:val="20"/>
        </w:rPr>
        <w:t xml:space="preserve"> </w:t>
      </w:r>
      <w:r>
        <w:rPr>
          <w:i/>
          <w:sz w:val="20"/>
        </w:rPr>
        <w:t>del</w:t>
      </w:r>
      <w:r>
        <w:rPr>
          <w:i/>
          <w:spacing w:val="-8"/>
          <w:sz w:val="20"/>
        </w:rPr>
        <w:t xml:space="preserve"> </w:t>
      </w:r>
      <w:r>
        <w:rPr>
          <w:i/>
          <w:sz w:val="20"/>
        </w:rPr>
        <w:t>plazo</w:t>
      </w:r>
      <w:r>
        <w:rPr>
          <w:i/>
          <w:spacing w:val="-8"/>
          <w:sz w:val="20"/>
        </w:rPr>
        <w:t xml:space="preserve"> </w:t>
      </w:r>
      <w:r>
        <w:rPr>
          <w:i/>
          <w:sz w:val="20"/>
        </w:rPr>
        <w:t>conferido</w:t>
      </w:r>
      <w:r>
        <w:rPr>
          <w:i/>
          <w:spacing w:val="-8"/>
          <w:sz w:val="20"/>
        </w:rPr>
        <w:t xml:space="preserve"> </w:t>
      </w:r>
      <w:r>
        <w:rPr>
          <w:i/>
          <w:sz w:val="20"/>
        </w:rPr>
        <w:t>y</w:t>
      </w:r>
      <w:r>
        <w:rPr>
          <w:i/>
          <w:spacing w:val="-6"/>
          <w:sz w:val="20"/>
        </w:rPr>
        <w:t xml:space="preserve"> </w:t>
      </w:r>
      <w:r>
        <w:rPr>
          <w:b/>
          <w:i/>
          <w:sz w:val="20"/>
        </w:rPr>
        <w:t>desestimarlas</w:t>
      </w:r>
      <w:r>
        <w:rPr>
          <w:b/>
          <w:i/>
          <w:spacing w:val="-8"/>
          <w:sz w:val="20"/>
        </w:rPr>
        <w:t xml:space="preserve"> </w:t>
      </w:r>
      <w:r>
        <w:rPr>
          <w:b/>
          <w:i/>
          <w:sz w:val="20"/>
        </w:rPr>
        <w:t>íntegramente</w:t>
      </w:r>
      <w:r>
        <w:rPr>
          <w:b/>
          <w:i/>
          <w:spacing w:val="-8"/>
          <w:sz w:val="20"/>
        </w:rPr>
        <w:t xml:space="preserve"> </w:t>
      </w:r>
      <w:r>
        <w:rPr>
          <w:b/>
          <w:i/>
          <w:sz w:val="20"/>
        </w:rPr>
        <w:t>por</w:t>
      </w:r>
      <w:r>
        <w:rPr>
          <w:b/>
          <w:i/>
          <w:spacing w:val="-8"/>
          <w:sz w:val="20"/>
        </w:rPr>
        <w:t xml:space="preserve"> </w:t>
      </w:r>
      <w:r>
        <w:rPr>
          <w:b/>
          <w:i/>
          <w:sz w:val="20"/>
        </w:rPr>
        <w:t>no</w:t>
      </w:r>
      <w:r>
        <w:rPr>
          <w:b/>
          <w:i/>
          <w:spacing w:val="-8"/>
          <w:sz w:val="20"/>
        </w:rPr>
        <w:t xml:space="preserve"> </w:t>
      </w:r>
      <w:r>
        <w:rPr>
          <w:b/>
          <w:i/>
          <w:sz w:val="20"/>
        </w:rPr>
        <w:t>haber</w:t>
      </w:r>
      <w:r>
        <w:rPr>
          <w:b/>
          <w:i/>
          <w:spacing w:val="-8"/>
          <w:sz w:val="20"/>
        </w:rPr>
        <w:t xml:space="preserve"> </w:t>
      </w:r>
      <w:r>
        <w:rPr>
          <w:b/>
          <w:i/>
          <w:sz w:val="20"/>
        </w:rPr>
        <w:t xml:space="preserve">podido </w:t>
      </w:r>
      <w:r>
        <w:rPr>
          <w:b/>
          <w:i/>
          <w:spacing w:val="-2"/>
          <w:sz w:val="20"/>
        </w:rPr>
        <w:t>acreditar</w:t>
      </w:r>
      <w:r>
        <w:rPr>
          <w:b/>
          <w:i/>
          <w:spacing w:val="-7"/>
          <w:sz w:val="20"/>
        </w:rPr>
        <w:t xml:space="preserve"> </w:t>
      </w:r>
      <w:r>
        <w:rPr>
          <w:b/>
          <w:i/>
          <w:spacing w:val="-2"/>
          <w:sz w:val="20"/>
        </w:rPr>
        <w:t>la</w:t>
      </w:r>
      <w:r>
        <w:rPr>
          <w:b/>
          <w:i/>
          <w:spacing w:val="-7"/>
          <w:sz w:val="20"/>
        </w:rPr>
        <w:t xml:space="preserve"> </w:t>
      </w:r>
      <w:r>
        <w:rPr>
          <w:b/>
          <w:i/>
          <w:spacing w:val="-2"/>
          <w:sz w:val="20"/>
        </w:rPr>
        <w:t>caducidad</w:t>
      </w:r>
      <w:r>
        <w:rPr>
          <w:b/>
          <w:i/>
          <w:spacing w:val="-7"/>
          <w:sz w:val="20"/>
        </w:rPr>
        <w:t xml:space="preserve"> </w:t>
      </w:r>
      <w:r>
        <w:rPr>
          <w:b/>
          <w:i/>
          <w:spacing w:val="-2"/>
          <w:sz w:val="20"/>
        </w:rPr>
        <w:t>de</w:t>
      </w:r>
      <w:r>
        <w:rPr>
          <w:b/>
          <w:i/>
          <w:spacing w:val="-7"/>
          <w:sz w:val="20"/>
        </w:rPr>
        <w:t xml:space="preserve"> </w:t>
      </w:r>
      <w:r>
        <w:rPr>
          <w:b/>
          <w:i/>
          <w:spacing w:val="-2"/>
          <w:sz w:val="20"/>
        </w:rPr>
        <w:t>la</w:t>
      </w:r>
      <w:r>
        <w:rPr>
          <w:b/>
          <w:i/>
          <w:spacing w:val="-7"/>
          <w:sz w:val="20"/>
        </w:rPr>
        <w:t xml:space="preserve"> </w:t>
      </w:r>
      <w:r>
        <w:rPr>
          <w:b/>
          <w:i/>
          <w:spacing w:val="-2"/>
          <w:sz w:val="20"/>
        </w:rPr>
        <w:t>acción</w:t>
      </w:r>
      <w:r>
        <w:rPr>
          <w:b/>
          <w:i/>
          <w:spacing w:val="-7"/>
          <w:sz w:val="20"/>
        </w:rPr>
        <w:t xml:space="preserve"> </w:t>
      </w:r>
      <w:r>
        <w:rPr>
          <w:b/>
          <w:i/>
          <w:spacing w:val="-2"/>
          <w:sz w:val="20"/>
        </w:rPr>
        <w:t>de</w:t>
      </w:r>
      <w:r>
        <w:rPr>
          <w:b/>
          <w:i/>
          <w:spacing w:val="-7"/>
          <w:sz w:val="20"/>
        </w:rPr>
        <w:t xml:space="preserve"> </w:t>
      </w:r>
      <w:r>
        <w:rPr>
          <w:b/>
          <w:i/>
          <w:spacing w:val="-2"/>
          <w:sz w:val="20"/>
        </w:rPr>
        <w:t>restablecimiento</w:t>
      </w:r>
      <w:r>
        <w:rPr>
          <w:b/>
          <w:i/>
          <w:spacing w:val="-7"/>
          <w:sz w:val="20"/>
        </w:rPr>
        <w:t xml:space="preserve"> </w:t>
      </w:r>
      <w:r>
        <w:rPr>
          <w:b/>
          <w:i/>
          <w:spacing w:val="-2"/>
          <w:sz w:val="20"/>
        </w:rPr>
        <w:t>de</w:t>
      </w:r>
      <w:r>
        <w:rPr>
          <w:b/>
          <w:i/>
          <w:spacing w:val="-7"/>
          <w:sz w:val="20"/>
        </w:rPr>
        <w:t xml:space="preserve"> </w:t>
      </w:r>
      <w:r>
        <w:rPr>
          <w:b/>
          <w:i/>
          <w:spacing w:val="-2"/>
          <w:sz w:val="20"/>
        </w:rPr>
        <w:t>la</w:t>
      </w:r>
      <w:r>
        <w:rPr>
          <w:b/>
          <w:i/>
          <w:spacing w:val="-7"/>
          <w:sz w:val="20"/>
        </w:rPr>
        <w:t xml:space="preserve"> </w:t>
      </w:r>
      <w:r>
        <w:rPr>
          <w:b/>
          <w:i/>
          <w:spacing w:val="-2"/>
          <w:sz w:val="20"/>
        </w:rPr>
        <w:t>legalidad</w:t>
      </w:r>
      <w:r>
        <w:rPr>
          <w:b/>
          <w:i/>
          <w:spacing w:val="-7"/>
          <w:sz w:val="20"/>
        </w:rPr>
        <w:t xml:space="preserve"> </w:t>
      </w:r>
      <w:r>
        <w:rPr>
          <w:b/>
          <w:i/>
          <w:spacing w:val="-2"/>
          <w:sz w:val="20"/>
        </w:rPr>
        <w:t>infringida.</w:t>
      </w:r>
      <w:r>
        <w:rPr>
          <w:b/>
          <w:i/>
          <w:spacing w:val="-7"/>
          <w:sz w:val="20"/>
        </w:rPr>
        <w:t xml:space="preserve"> </w:t>
      </w:r>
      <w:r>
        <w:rPr>
          <w:b/>
          <w:i/>
          <w:spacing w:val="-2"/>
          <w:sz w:val="20"/>
        </w:rPr>
        <w:t>La</w:t>
      </w:r>
      <w:r>
        <w:rPr>
          <w:b/>
          <w:i/>
          <w:spacing w:val="-7"/>
          <w:sz w:val="20"/>
        </w:rPr>
        <w:t xml:space="preserve"> </w:t>
      </w:r>
      <w:r>
        <w:rPr>
          <w:b/>
          <w:i/>
          <w:spacing w:val="-2"/>
          <w:sz w:val="20"/>
        </w:rPr>
        <w:t>factura</w:t>
      </w:r>
      <w:r>
        <w:rPr>
          <w:b/>
          <w:i/>
          <w:spacing w:val="-7"/>
          <w:sz w:val="20"/>
        </w:rPr>
        <w:t xml:space="preserve"> </w:t>
      </w:r>
      <w:r>
        <w:rPr>
          <w:b/>
          <w:i/>
          <w:spacing w:val="-2"/>
          <w:sz w:val="20"/>
        </w:rPr>
        <w:t>por</w:t>
      </w:r>
      <w:r>
        <w:rPr>
          <w:b/>
          <w:i/>
          <w:spacing w:val="-7"/>
          <w:sz w:val="20"/>
        </w:rPr>
        <w:t xml:space="preserve"> </w:t>
      </w:r>
      <w:r>
        <w:rPr>
          <w:b/>
          <w:i/>
          <w:spacing w:val="-2"/>
          <w:sz w:val="20"/>
        </w:rPr>
        <w:t xml:space="preserve">sí </w:t>
      </w:r>
      <w:r>
        <w:rPr>
          <w:b/>
          <w:i/>
          <w:spacing w:val="-4"/>
          <w:sz w:val="20"/>
        </w:rPr>
        <w:t>sola</w:t>
      </w:r>
      <w:r>
        <w:rPr>
          <w:b/>
          <w:i/>
          <w:spacing w:val="-10"/>
          <w:sz w:val="20"/>
        </w:rPr>
        <w:t xml:space="preserve"> </w:t>
      </w:r>
      <w:r>
        <w:rPr>
          <w:b/>
          <w:i/>
          <w:spacing w:val="-4"/>
          <w:sz w:val="20"/>
        </w:rPr>
        <w:t>no</w:t>
      </w:r>
      <w:r>
        <w:rPr>
          <w:b/>
          <w:i/>
          <w:spacing w:val="-10"/>
          <w:sz w:val="20"/>
        </w:rPr>
        <w:t xml:space="preserve"> </w:t>
      </w:r>
      <w:r>
        <w:rPr>
          <w:b/>
          <w:i/>
          <w:spacing w:val="-4"/>
          <w:sz w:val="20"/>
        </w:rPr>
        <w:t>se</w:t>
      </w:r>
      <w:r>
        <w:rPr>
          <w:b/>
          <w:i/>
          <w:spacing w:val="-10"/>
          <w:sz w:val="20"/>
        </w:rPr>
        <w:t xml:space="preserve"> </w:t>
      </w:r>
      <w:r>
        <w:rPr>
          <w:b/>
          <w:i/>
          <w:spacing w:val="-4"/>
          <w:sz w:val="20"/>
        </w:rPr>
        <w:t>puede</w:t>
      </w:r>
      <w:r>
        <w:rPr>
          <w:b/>
          <w:i/>
          <w:spacing w:val="-10"/>
          <w:sz w:val="20"/>
        </w:rPr>
        <w:t xml:space="preserve"> </w:t>
      </w:r>
      <w:r>
        <w:rPr>
          <w:b/>
          <w:i/>
          <w:spacing w:val="-4"/>
          <w:sz w:val="20"/>
        </w:rPr>
        <w:t>considerar</w:t>
      </w:r>
      <w:r>
        <w:rPr>
          <w:b/>
          <w:i/>
          <w:spacing w:val="-10"/>
          <w:sz w:val="20"/>
        </w:rPr>
        <w:t xml:space="preserve"> </w:t>
      </w:r>
      <w:r>
        <w:rPr>
          <w:b/>
          <w:i/>
          <w:spacing w:val="-4"/>
          <w:sz w:val="20"/>
        </w:rPr>
        <w:t>un</w:t>
      </w:r>
      <w:r>
        <w:rPr>
          <w:b/>
          <w:i/>
          <w:spacing w:val="-10"/>
          <w:sz w:val="20"/>
        </w:rPr>
        <w:t xml:space="preserve"> </w:t>
      </w:r>
      <w:r>
        <w:rPr>
          <w:b/>
          <w:i/>
          <w:spacing w:val="-4"/>
          <w:sz w:val="20"/>
        </w:rPr>
        <w:t>método</w:t>
      </w:r>
      <w:r>
        <w:rPr>
          <w:b/>
          <w:i/>
          <w:spacing w:val="-10"/>
          <w:sz w:val="20"/>
        </w:rPr>
        <w:t xml:space="preserve"> </w:t>
      </w:r>
      <w:r>
        <w:rPr>
          <w:b/>
          <w:i/>
          <w:spacing w:val="-4"/>
          <w:sz w:val="20"/>
        </w:rPr>
        <w:t>adecuado</w:t>
      </w:r>
      <w:r>
        <w:rPr>
          <w:b/>
          <w:i/>
          <w:spacing w:val="-10"/>
          <w:sz w:val="20"/>
        </w:rPr>
        <w:t xml:space="preserve"> </w:t>
      </w:r>
      <w:r>
        <w:rPr>
          <w:b/>
          <w:i/>
          <w:spacing w:val="-4"/>
          <w:sz w:val="20"/>
        </w:rPr>
        <w:t>para</w:t>
      </w:r>
      <w:r>
        <w:rPr>
          <w:b/>
          <w:i/>
          <w:spacing w:val="-10"/>
          <w:sz w:val="20"/>
        </w:rPr>
        <w:t xml:space="preserve"> </w:t>
      </w:r>
      <w:r>
        <w:rPr>
          <w:b/>
          <w:i/>
          <w:spacing w:val="-4"/>
          <w:sz w:val="20"/>
        </w:rPr>
        <w:t>considerar</w:t>
      </w:r>
      <w:r>
        <w:rPr>
          <w:b/>
          <w:i/>
          <w:spacing w:val="-9"/>
          <w:sz w:val="20"/>
        </w:rPr>
        <w:t xml:space="preserve"> </w:t>
      </w:r>
      <w:r>
        <w:rPr>
          <w:b/>
          <w:i/>
          <w:spacing w:val="-4"/>
          <w:sz w:val="20"/>
        </w:rPr>
        <w:t>probado</w:t>
      </w:r>
      <w:r>
        <w:rPr>
          <w:b/>
          <w:i/>
          <w:spacing w:val="-10"/>
          <w:sz w:val="20"/>
        </w:rPr>
        <w:t xml:space="preserve"> </w:t>
      </w:r>
      <w:r>
        <w:rPr>
          <w:b/>
          <w:i/>
          <w:spacing w:val="-4"/>
          <w:sz w:val="20"/>
        </w:rPr>
        <w:t>el</w:t>
      </w:r>
      <w:r>
        <w:rPr>
          <w:b/>
          <w:i/>
          <w:spacing w:val="-10"/>
          <w:sz w:val="20"/>
        </w:rPr>
        <w:t xml:space="preserve"> </w:t>
      </w:r>
      <w:r>
        <w:rPr>
          <w:b/>
          <w:i/>
          <w:spacing w:val="-4"/>
          <w:sz w:val="20"/>
        </w:rPr>
        <w:t>transcurso</w:t>
      </w:r>
      <w:r>
        <w:rPr>
          <w:b/>
          <w:i/>
          <w:spacing w:val="-10"/>
          <w:sz w:val="20"/>
        </w:rPr>
        <w:t xml:space="preserve"> </w:t>
      </w:r>
      <w:r>
        <w:rPr>
          <w:b/>
          <w:i/>
          <w:spacing w:val="-4"/>
          <w:sz w:val="20"/>
        </w:rPr>
        <w:t>superior</w:t>
      </w:r>
      <w:r>
        <w:rPr>
          <w:b/>
          <w:i/>
          <w:spacing w:val="-10"/>
          <w:sz w:val="20"/>
        </w:rPr>
        <w:t xml:space="preserve"> </w:t>
      </w:r>
      <w:r>
        <w:rPr>
          <w:b/>
          <w:i/>
          <w:spacing w:val="-4"/>
          <w:sz w:val="20"/>
        </w:rPr>
        <w:t xml:space="preserve">a </w:t>
      </w:r>
      <w:r>
        <w:rPr>
          <w:b/>
          <w:i/>
          <w:sz w:val="20"/>
        </w:rPr>
        <w:t>los</w:t>
      </w:r>
      <w:r>
        <w:rPr>
          <w:b/>
          <w:i/>
          <w:spacing w:val="-7"/>
          <w:sz w:val="20"/>
        </w:rPr>
        <w:t xml:space="preserve"> </w:t>
      </w:r>
      <w:r>
        <w:rPr>
          <w:b/>
          <w:i/>
          <w:sz w:val="20"/>
        </w:rPr>
        <w:t>cuatro</w:t>
      </w:r>
      <w:r>
        <w:rPr>
          <w:b/>
          <w:i/>
          <w:spacing w:val="-7"/>
          <w:sz w:val="20"/>
        </w:rPr>
        <w:t xml:space="preserve"> </w:t>
      </w:r>
      <w:r>
        <w:rPr>
          <w:b/>
          <w:i/>
          <w:sz w:val="20"/>
        </w:rPr>
        <w:t>años</w:t>
      </w:r>
      <w:r>
        <w:rPr>
          <w:b/>
          <w:i/>
          <w:spacing w:val="-7"/>
          <w:sz w:val="20"/>
        </w:rPr>
        <w:t xml:space="preserve"> </w:t>
      </w:r>
      <w:r>
        <w:rPr>
          <w:b/>
          <w:i/>
          <w:sz w:val="20"/>
        </w:rPr>
        <w:t>alegados.</w:t>
      </w:r>
    </w:p>
    <w:p w14:paraId="30402835" w14:textId="77777777" w:rsidR="00330955" w:rsidRDefault="00330955">
      <w:pPr>
        <w:pStyle w:val="Textoindependiente"/>
        <w:spacing w:before="9"/>
        <w:rPr>
          <w:b/>
          <w:i/>
        </w:rPr>
      </w:pPr>
    </w:p>
    <w:p w14:paraId="285345D5" w14:textId="3C405495" w:rsidR="00330955" w:rsidRDefault="00000000">
      <w:pPr>
        <w:pStyle w:val="Ttulo4"/>
        <w:spacing w:before="1" w:line="292" w:lineRule="auto"/>
      </w:pPr>
      <w:proofErr w:type="gramStart"/>
      <w:r>
        <w:t>Segundo.-</w:t>
      </w:r>
      <w:proofErr w:type="gramEnd"/>
      <w:r>
        <w:t xml:space="preserve"> Ordenar a CASTILLA CENTRO COMERCIAL, SA, el restablecimiento de la legalidad, procediendo</w:t>
      </w:r>
      <w:r>
        <w:rPr>
          <w:spacing w:val="-10"/>
        </w:rPr>
        <w:t xml:space="preserve"> </w:t>
      </w:r>
      <w:r>
        <w:t>a</w:t>
      </w:r>
      <w:r>
        <w:rPr>
          <w:spacing w:val="-10"/>
        </w:rPr>
        <w:t xml:space="preserve"> </w:t>
      </w:r>
      <w:r>
        <w:t>la</w:t>
      </w:r>
      <w:r>
        <w:rPr>
          <w:spacing w:val="-10"/>
        </w:rPr>
        <w:t xml:space="preserve"> </w:t>
      </w:r>
      <w:r>
        <w:t>demolición</w:t>
      </w:r>
      <w:r>
        <w:rPr>
          <w:spacing w:val="-10"/>
        </w:rPr>
        <w:t xml:space="preserve"> </w:t>
      </w:r>
      <w:r>
        <w:t>del</w:t>
      </w:r>
      <w:r>
        <w:rPr>
          <w:spacing w:val="-10"/>
        </w:rPr>
        <w:t xml:space="preserve"> </w:t>
      </w:r>
      <w:r>
        <w:t>cerramiento,</w:t>
      </w:r>
      <w:r>
        <w:rPr>
          <w:spacing w:val="-10"/>
        </w:rPr>
        <w:t xml:space="preserve"> </w:t>
      </w:r>
      <w:r>
        <w:t>devolviendo</w:t>
      </w:r>
      <w:r>
        <w:rPr>
          <w:spacing w:val="-10"/>
        </w:rPr>
        <w:t xml:space="preserve"> </w:t>
      </w:r>
      <w:r>
        <w:t>a</w:t>
      </w:r>
      <w:r>
        <w:rPr>
          <w:spacing w:val="-10"/>
        </w:rPr>
        <w:t xml:space="preserve"> </w:t>
      </w:r>
      <w:r>
        <w:t>su</w:t>
      </w:r>
      <w:r>
        <w:rPr>
          <w:spacing w:val="-10"/>
        </w:rPr>
        <w:t xml:space="preserve"> </w:t>
      </w:r>
      <w:r>
        <w:t>estado</w:t>
      </w:r>
      <w:r>
        <w:rPr>
          <w:spacing w:val="-10"/>
        </w:rPr>
        <w:t xml:space="preserve"> </w:t>
      </w:r>
      <w:r>
        <w:t>original</w:t>
      </w:r>
      <w:r>
        <w:rPr>
          <w:spacing w:val="-10"/>
        </w:rPr>
        <w:t xml:space="preserve"> </w:t>
      </w:r>
      <w:r>
        <w:t>la</w:t>
      </w:r>
      <w:r>
        <w:rPr>
          <w:spacing w:val="-10"/>
        </w:rPr>
        <w:t xml:space="preserve"> </w:t>
      </w:r>
      <w:r>
        <w:t>plaza</w:t>
      </w:r>
      <w:r>
        <w:rPr>
          <w:spacing w:val="-10"/>
        </w:rPr>
        <w:t xml:space="preserve"> </w:t>
      </w:r>
      <w:r>
        <w:t>de</w:t>
      </w:r>
      <w:r>
        <w:rPr>
          <w:spacing w:val="-10"/>
        </w:rPr>
        <w:t xml:space="preserve"> </w:t>
      </w:r>
      <w:r>
        <w:t>garaje ejecutado</w:t>
      </w:r>
      <w:r>
        <w:rPr>
          <w:spacing w:val="-13"/>
        </w:rPr>
        <w:t xml:space="preserve"> </w:t>
      </w:r>
      <w:r>
        <w:t>en</w:t>
      </w:r>
      <w:r>
        <w:rPr>
          <w:spacing w:val="-13"/>
        </w:rPr>
        <w:t xml:space="preserve"> </w:t>
      </w:r>
      <w:r>
        <w:t>la</w:t>
      </w:r>
      <w:r>
        <w:rPr>
          <w:spacing w:val="-13"/>
        </w:rPr>
        <w:t xml:space="preserve"> </w:t>
      </w:r>
      <w:r>
        <w:t>CALLE</w:t>
      </w:r>
      <w:r>
        <w:rPr>
          <w:spacing w:val="-13"/>
        </w:rPr>
        <w:t xml:space="preserve"> </w:t>
      </w:r>
      <w:r>
        <w:t>PERU,</w:t>
      </w:r>
      <w:r>
        <w:rPr>
          <w:spacing w:val="-13"/>
        </w:rPr>
        <w:t xml:space="preserve"> </w:t>
      </w:r>
      <w:r>
        <w:t>8,</w:t>
      </w:r>
      <w:r>
        <w:rPr>
          <w:spacing w:val="-13"/>
        </w:rPr>
        <w:t xml:space="preserve"> </w:t>
      </w:r>
      <w:r>
        <w:t>ESC</w:t>
      </w:r>
      <w:r>
        <w:rPr>
          <w:spacing w:val="-13"/>
        </w:rPr>
        <w:t xml:space="preserve"> </w:t>
      </w:r>
      <w:r>
        <w:t>1,</w:t>
      </w:r>
      <w:r>
        <w:rPr>
          <w:spacing w:val="-13"/>
        </w:rPr>
        <w:t xml:space="preserve"> </w:t>
      </w:r>
      <w:r>
        <w:t>PL1,</w:t>
      </w:r>
      <w:r>
        <w:rPr>
          <w:spacing w:val="-13"/>
        </w:rPr>
        <w:t xml:space="preserve"> </w:t>
      </w:r>
      <w:r>
        <w:t>PT</w:t>
      </w:r>
      <w:r>
        <w:rPr>
          <w:spacing w:val="-13"/>
        </w:rPr>
        <w:t xml:space="preserve"> </w:t>
      </w:r>
      <w:r>
        <w:t>10,</w:t>
      </w:r>
      <w:r>
        <w:rPr>
          <w:spacing w:val="-13"/>
        </w:rPr>
        <w:t xml:space="preserve"> </w:t>
      </w:r>
      <w:r>
        <w:t>REF.</w:t>
      </w:r>
      <w:r>
        <w:rPr>
          <w:spacing w:val="-13"/>
        </w:rPr>
        <w:t xml:space="preserve"> </w:t>
      </w:r>
      <w:r>
        <w:t>CATASTRAL:</w:t>
      </w:r>
      <w:r>
        <w:rPr>
          <w:spacing w:val="-13"/>
        </w:rPr>
        <w:t xml:space="preserve"> </w:t>
      </w:r>
      <w:r w:rsidR="005B1912">
        <w:t>*************************</w:t>
      </w:r>
      <w:r>
        <w:t>.</w:t>
      </w:r>
    </w:p>
    <w:p w14:paraId="1DAAC849" w14:textId="77777777" w:rsidR="00330955" w:rsidRDefault="00330955">
      <w:pPr>
        <w:pStyle w:val="Textoindependiente"/>
        <w:spacing w:before="9"/>
        <w:rPr>
          <w:b/>
          <w:i/>
        </w:rPr>
      </w:pPr>
    </w:p>
    <w:p w14:paraId="3BD24C12" w14:textId="77777777" w:rsidR="00330955" w:rsidRDefault="00000000">
      <w:pPr>
        <w:spacing w:line="292" w:lineRule="auto"/>
        <w:ind w:left="142" w:right="850"/>
        <w:jc w:val="both"/>
        <w:rPr>
          <w:i/>
          <w:sz w:val="20"/>
        </w:rPr>
      </w:pPr>
      <w:proofErr w:type="gramStart"/>
      <w:r>
        <w:rPr>
          <w:b/>
          <w:i/>
          <w:sz w:val="20"/>
        </w:rPr>
        <w:t>Tercero.-</w:t>
      </w:r>
      <w:proofErr w:type="gramEnd"/>
      <w:r>
        <w:rPr>
          <w:b/>
          <w:i/>
          <w:sz w:val="20"/>
        </w:rPr>
        <w:t xml:space="preserve"> </w:t>
      </w:r>
      <w:r>
        <w:rPr>
          <w:i/>
          <w:sz w:val="20"/>
        </w:rPr>
        <w:t>REQUERIR al interesado para que, en el plazo de un mes, proceda a restituir la realidad material ilícitamente alterada realizando las actuaciones anteriormente indicadas. Una vez efectuada la restitución ordenada se comunicará, por escrito, dicha circunstancia, para su comprobación por los servicios técnicos municipales.</w:t>
      </w:r>
    </w:p>
    <w:p w14:paraId="0DBD272F" w14:textId="77777777" w:rsidR="00330955" w:rsidRDefault="00330955">
      <w:pPr>
        <w:pStyle w:val="Textoindependiente"/>
        <w:spacing w:before="10"/>
        <w:rPr>
          <w:i/>
        </w:rPr>
      </w:pPr>
    </w:p>
    <w:p w14:paraId="2C94E4FB" w14:textId="77777777" w:rsidR="00330955" w:rsidRDefault="00000000">
      <w:pPr>
        <w:spacing w:line="292" w:lineRule="auto"/>
        <w:ind w:left="142" w:right="851"/>
        <w:jc w:val="both"/>
        <w:rPr>
          <w:i/>
          <w:sz w:val="20"/>
        </w:rPr>
      </w:pPr>
      <w:r>
        <w:rPr>
          <w:i/>
          <w:sz w:val="20"/>
        </w:rPr>
        <w:t>Apercibir al interesado, que, una vez transcurrido el plazo concedido sin atender a lo señalado en el apartado anterior, se procederá a la ejecución subsidiaria de la demolición ordenada, en los términos previstos en los arts. 100 y 102 de la Ley 39/2015, de 1 de octubre, del Procedimiento Administrativo Común de las Administraciones Públicas. Así mismo se dará cuenta al Ministerio Fiscal a los efectos de la exigencia de la responsabilidad penal que proceda.</w:t>
      </w:r>
    </w:p>
    <w:p w14:paraId="67213FC8" w14:textId="77777777" w:rsidR="00330955" w:rsidRDefault="00330955">
      <w:pPr>
        <w:pStyle w:val="Textoindependiente"/>
        <w:spacing w:before="10"/>
        <w:rPr>
          <w:i/>
        </w:rPr>
      </w:pPr>
    </w:p>
    <w:p w14:paraId="0198CA41" w14:textId="77777777" w:rsidR="00330955" w:rsidRDefault="00000000">
      <w:pPr>
        <w:spacing w:line="292" w:lineRule="auto"/>
        <w:ind w:left="142" w:right="851"/>
        <w:jc w:val="both"/>
        <w:rPr>
          <w:i/>
          <w:sz w:val="20"/>
        </w:rPr>
      </w:pPr>
      <w:proofErr w:type="gramStart"/>
      <w:r>
        <w:rPr>
          <w:b/>
          <w:i/>
          <w:sz w:val="20"/>
        </w:rPr>
        <w:t>Cuarto.-</w:t>
      </w:r>
      <w:proofErr w:type="gramEnd"/>
      <w:r>
        <w:rPr>
          <w:b/>
          <w:i/>
          <w:sz w:val="20"/>
        </w:rPr>
        <w:t xml:space="preserve"> </w:t>
      </w:r>
      <w:r>
        <w:rPr>
          <w:i/>
          <w:sz w:val="20"/>
        </w:rPr>
        <w:t>Notificar la resolución a los interesados en el procedimiento, a la Policía local y a los servicios de inspección municipales, para que acudan al citado emplazamiento, una vez concluido el plazo</w:t>
      </w:r>
      <w:r>
        <w:rPr>
          <w:i/>
          <w:spacing w:val="6"/>
          <w:sz w:val="20"/>
        </w:rPr>
        <w:t xml:space="preserve"> </w:t>
      </w:r>
      <w:r>
        <w:rPr>
          <w:i/>
          <w:sz w:val="20"/>
        </w:rPr>
        <w:t>voluntario</w:t>
      </w:r>
      <w:r>
        <w:rPr>
          <w:i/>
          <w:spacing w:val="6"/>
          <w:sz w:val="20"/>
        </w:rPr>
        <w:t xml:space="preserve"> </w:t>
      </w:r>
      <w:r>
        <w:rPr>
          <w:i/>
          <w:sz w:val="20"/>
        </w:rPr>
        <w:t>para</w:t>
      </w:r>
      <w:r>
        <w:rPr>
          <w:i/>
          <w:spacing w:val="6"/>
          <w:sz w:val="20"/>
        </w:rPr>
        <w:t xml:space="preserve"> </w:t>
      </w:r>
      <w:r>
        <w:rPr>
          <w:i/>
          <w:sz w:val="20"/>
        </w:rPr>
        <w:t>proceder</w:t>
      </w:r>
      <w:r>
        <w:rPr>
          <w:i/>
          <w:spacing w:val="6"/>
          <w:sz w:val="20"/>
        </w:rPr>
        <w:t xml:space="preserve"> </w:t>
      </w:r>
      <w:r>
        <w:rPr>
          <w:i/>
          <w:sz w:val="20"/>
        </w:rPr>
        <w:t>a</w:t>
      </w:r>
      <w:r>
        <w:rPr>
          <w:i/>
          <w:spacing w:val="6"/>
          <w:sz w:val="20"/>
        </w:rPr>
        <w:t xml:space="preserve"> </w:t>
      </w:r>
      <w:r>
        <w:rPr>
          <w:i/>
          <w:sz w:val="20"/>
        </w:rPr>
        <w:t>la</w:t>
      </w:r>
      <w:r>
        <w:rPr>
          <w:i/>
          <w:spacing w:val="6"/>
          <w:sz w:val="20"/>
        </w:rPr>
        <w:t xml:space="preserve"> </w:t>
      </w:r>
      <w:r>
        <w:rPr>
          <w:i/>
          <w:sz w:val="20"/>
        </w:rPr>
        <w:t>demolición</w:t>
      </w:r>
      <w:r>
        <w:rPr>
          <w:i/>
          <w:spacing w:val="6"/>
          <w:sz w:val="20"/>
        </w:rPr>
        <w:t xml:space="preserve"> </w:t>
      </w:r>
      <w:r>
        <w:rPr>
          <w:i/>
          <w:sz w:val="20"/>
        </w:rPr>
        <w:t>de</w:t>
      </w:r>
      <w:r>
        <w:rPr>
          <w:i/>
          <w:spacing w:val="6"/>
          <w:sz w:val="20"/>
        </w:rPr>
        <w:t xml:space="preserve"> </w:t>
      </w:r>
      <w:r>
        <w:rPr>
          <w:i/>
          <w:sz w:val="20"/>
        </w:rPr>
        <w:t>las</w:t>
      </w:r>
      <w:r>
        <w:rPr>
          <w:i/>
          <w:spacing w:val="6"/>
          <w:sz w:val="20"/>
        </w:rPr>
        <w:t xml:space="preserve"> </w:t>
      </w:r>
      <w:r>
        <w:rPr>
          <w:i/>
          <w:sz w:val="20"/>
        </w:rPr>
        <w:t>obras,</w:t>
      </w:r>
      <w:r>
        <w:rPr>
          <w:i/>
          <w:spacing w:val="6"/>
          <w:sz w:val="20"/>
        </w:rPr>
        <w:t xml:space="preserve"> </w:t>
      </w:r>
      <w:r>
        <w:rPr>
          <w:i/>
          <w:sz w:val="20"/>
        </w:rPr>
        <w:t>con</w:t>
      </w:r>
      <w:r>
        <w:rPr>
          <w:i/>
          <w:spacing w:val="6"/>
          <w:sz w:val="20"/>
        </w:rPr>
        <w:t xml:space="preserve"> </w:t>
      </w:r>
      <w:r>
        <w:rPr>
          <w:i/>
          <w:sz w:val="20"/>
        </w:rPr>
        <w:t>la</w:t>
      </w:r>
      <w:r>
        <w:rPr>
          <w:i/>
          <w:spacing w:val="6"/>
          <w:sz w:val="20"/>
        </w:rPr>
        <w:t xml:space="preserve"> </w:t>
      </w:r>
      <w:r>
        <w:rPr>
          <w:i/>
          <w:sz w:val="20"/>
        </w:rPr>
        <w:t>finalidad</w:t>
      </w:r>
      <w:r>
        <w:rPr>
          <w:i/>
          <w:spacing w:val="6"/>
          <w:sz w:val="20"/>
        </w:rPr>
        <w:t xml:space="preserve"> </w:t>
      </w:r>
      <w:r>
        <w:rPr>
          <w:i/>
          <w:sz w:val="20"/>
        </w:rPr>
        <w:t>de</w:t>
      </w:r>
      <w:r>
        <w:rPr>
          <w:i/>
          <w:spacing w:val="6"/>
          <w:sz w:val="20"/>
        </w:rPr>
        <w:t xml:space="preserve"> </w:t>
      </w:r>
      <w:r>
        <w:rPr>
          <w:i/>
          <w:sz w:val="20"/>
        </w:rPr>
        <w:t>que</w:t>
      </w:r>
      <w:r>
        <w:rPr>
          <w:i/>
          <w:spacing w:val="6"/>
          <w:sz w:val="20"/>
        </w:rPr>
        <w:t xml:space="preserve"> </w:t>
      </w:r>
      <w:r>
        <w:rPr>
          <w:i/>
          <w:sz w:val="20"/>
        </w:rPr>
        <w:t>se</w:t>
      </w:r>
      <w:r>
        <w:rPr>
          <w:i/>
          <w:spacing w:val="6"/>
          <w:sz w:val="20"/>
        </w:rPr>
        <w:t xml:space="preserve"> </w:t>
      </w:r>
      <w:r>
        <w:rPr>
          <w:i/>
          <w:sz w:val="20"/>
        </w:rPr>
        <w:t>compruebe</w:t>
      </w:r>
      <w:r>
        <w:rPr>
          <w:i/>
          <w:spacing w:val="6"/>
          <w:sz w:val="20"/>
        </w:rPr>
        <w:t xml:space="preserve"> </w:t>
      </w:r>
      <w:r>
        <w:rPr>
          <w:i/>
          <w:spacing w:val="-5"/>
          <w:sz w:val="20"/>
        </w:rPr>
        <w:t>su</w:t>
      </w:r>
    </w:p>
    <w:p w14:paraId="5D93D6FC" w14:textId="77777777" w:rsidR="00330955" w:rsidRDefault="00330955">
      <w:pPr>
        <w:spacing w:line="292" w:lineRule="auto"/>
        <w:jc w:val="both"/>
        <w:rPr>
          <w:i/>
          <w:sz w:val="20"/>
        </w:rPr>
        <w:sectPr w:rsidR="00330955">
          <w:pgSz w:w="11910" w:h="16840"/>
          <w:pgMar w:top="1260" w:right="565" w:bottom="1260" w:left="1275" w:header="225" w:footer="1060" w:gutter="0"/>
          <w:cols w:space="720"/>
        </w:sectPr>
      </w:pPr>
    </w:p>
    <w:p w14:paraId="0BAB644F" w14:textId="77777777" w:rsidR="00330955" w:rsidRDefault="00000000">
      <w:pPr>
        <w:spacing w:before="179" w:line="292" w:lineRule="auto"/>
        <w:ind w:left="142" w:right="851"/>
        <w:jc w:val="both"/>
        <w:rPr>
          <w:i/>
          <w:sz w:val="20"/>
        </w:rPr>
      </w:pPr>
      <w:r>
        <w:rPr>
          <w:i/>
          <w:sz w:val="20"/>
        </w:rPr>
        <w:lastRenderedPageBreak/>
        <w:t>ejecución y en los términos que se ha procedido, teniendo que dar cuenta a los servicios jurídicos de Disciplina</w:t>
      </w:r>
      <w:r>
        <w:rPr>
          <w:i/>
          <w:spacing w:val="22"/>
          <w:sz w:val="20"/>
        </w:rPr>
        <w:t xml:space="preserve"> </w:t>
      </w:r>
      <w:r>
        <w:rPr>
          <w:i/>
          <w:sz w:val="20"/>
        </w:rPr>
        <w:t>Urbanística</w:t>
      </w:r>
      <w:r>
        <w:rPr>
          <w:i/>
          <w:spacing w:val="22"/>
          <w:sz w:val="20"/>
        </w:rPr>
        <w:t xml:space="preserve"> </w:t>
      </w:r>
      <w:r>
        <w:rPr>
          <w:i/>
          <w:sz w:val="20"/>
        </w:rPr>
        <w:t>del</w:t>
      </w:r>
      <w:r>
        <w:rPr>
          <w:i/>
          <w:spacing w:val="22"/>
          <w:sz w:val="20"/>
        </w:rPr>
        <w:t xml:space="preserve"> </w:t>
      </w:r>
      <w:r>
        <w:rPr>
          <w:i/>
          <w:sz w:val="20"/>
        </w:rPr>
        <w:t>resultado</w:t>
      </w:r>
      <w:r>
        <w:rPr>
          <w:i/>
          <w:spacing w:val="22"/>
          <w:sz w:val="20"/>
        </w:rPr>
        <w:t xml:space="preserve"> </w:t>
      </w:r>
      <w:r>
        <w:rPr>
          <w:i/>
          <w:sz w:val="20"/>
        </w:rPr>
        <w:t>de</w:t>
      </w:r>
      <w:r>
        <w:rPr>
          <w:i/>
          <w:spacing w:val="22"/>
          <w:sz w:val="20"/>
        </w:rPr>
        <w:t xml:space="preserve"> </w:t>
      </w:r>
      <w:r>
        <w:rPr>
          <w:i/>
          <w:sz w:val="20"/>
        </w:rPr>
        <w:t>la</w:t>
      </w:r>
      <w:r>
        <w:rPr>
          <w:i/>
          <w:spacing w:val="22"/>
          <w:sz w:val="20"/>
        </w:rPr>
        <w:t xml:space="preserve"> </w:t>
      </w:r>
      <w:r>
        <w:rPr>
          <w:i/>
          <w:sz w:val="20"/>
        </w:rPr>
        <w:t>inspección</w:t>
      </w:r>
      <w:r>
        <w:rPr>
          <w:i/>
          <w:spacing w:val="22"/>
          <w:sz w:val="20"/>
        </w:rPr>
        <w:t xml:space="preserve"> </w:t>
      </w:r>
      <w:r>
        <w:rPr>
          <w:i/>
          <w:sz w:val="20"/>
        </w:rPr>
        <w:t>con</w:t>
      </w:r>
      <w:r>
        <w:rPr>
          <w:i/>
          <w:spacing w:val="22"/>
          <w:sz w:val="20"/>
        </w:rPr>
        <w:t xml:space="preserve"> </w:t>
      </w:r>
      <w:r>
        <w:rPr>
          <w:i/>
          <w:sz w:val="20"/>
        </w:rPr>
        <w:t>la</w:t>
      </w:r>
      <w:r>
        <w:rPr>
          <w:i/>
          <w:spacing w:val="22"/>
          <w:sz w:val="20"/>
        </w:rPr>
        <w:t xml:space="preserve"> </w:t>
      </w:r>
      <w:r>
        <w:rPr>
          <w:i/>
          <w:sz w:val="20"/>
        </w:rPr>
        <w:t>finalidad</w:t>
      </w:r>
      <w:r>
        <w:rPr>
          <w:i/>
          <w:spacing w:val="22"/>
          <w:sz w:val="20"/>
        </w:rPr>
        <w:t xml:space="preserve"> </w:t>
      </w:r>
      <w:r>
        <w:rPr>
          <w:i/>
          <w:sz w:val="20"/>
        </w:rPr>
        <w:t>de</w:t>
      </w:r>
      <w:r>
        <w:rPr>
          <w:i/>
          <w:spacing w:val="22"/>
          <w:sz w:val="20"/>
        </w:rPr>
        <w:t xml:space="preserve"> </w:t>
      </w:r>
      <w:r>
        <w:rPr>
          <w:i/>
          <w:sz w:val="20"/>
        </w:rPr>
        <w:t>que</w:t>
      </w:r>
      <w:r>
        <w:rPr>
          <w:i/>
          <w:spacing w:val="22"/>
          <w:sz w:val="20"/>
        </w:rPr>
        <w:t xml:space="preserve"> </w:t>
      </w:r>
      <w:r>
        <w:rPr>
          <w:i/>
          <w:sz w:val="20"/>
        </w:rPr>
        <w:t>se</w:t>
      </w:r>
      <w:r>
        <w:rPr>
          <w:i/>
          <w:spacing w:val="22"/>
          <w:sz w:val="20"/>
        </w:rPr>
        <w:t xml:space="preserve"> </w:t>
      </w:r>
      <w:r>
        <w:rPr>
          <w:i/>
          <w:sz w:val="20"/>
        </w:rPr>
        <w:t>procedan</w:t>
      </w:r>
      <w:r>
        <w:rPr>
          <w:i/>
          <w:spacing w:val="22"/>
          <w:sz w:val="20"/>
        </w:rPr>
        <w:t xml:space="preserve"> </w:t>
      </w:r>
      <w:r>
        <w:rPr>
          <w:i/>
          <w:sz w:val="20"/>
        </w:rPr>
        <w:t>a</w:t>
      </w:r>
      <w:r>
        <w:rPr>
          <w:i/>
          <w:spacing w:val="22"/>
          <w:sz w:val="20"/>
        </w:rPr>
        <w:t xml:space="preserve"> </w:t>
      </w:r>
      <w:r>
        <w:rPr>
          <w:i/>
          <w:sz w:val="20"/>
        </w:rPr>
        <w:t>realizar los trámites que correspondan. Así mismo se dará cuenta al servicio de licencias”.</w:t>
      </w:r>
    </w:p>
    <w:p w14:paraId="4933D2B6" w14:textId="77777777" w:rsidR="00330955" w:rsidRDefault="00330955">
      <w:pPr>
        <w:pStyle w:val="Textoindependiente"/>
        <w:spacing w:before="10"/>
        <w:rPr>
          <w:i/>
        </w:rPr>
      </w:pPr>
    </w:p>
    <w:p w14:paraId="642769CE" w14:textId="77777777" w:rsidR="00330955" w:rsidRDefault="00000000">
      <w:pPr>
        <w:pStyle w:val="Ttulo2"/>
        <w:jc w:val="both"/>
      </w:pPr>
      <w:r>
        <w:t>La</w:t>
      </w:r>
      <w:r>
        <w:rPr>
          <w:spacing w:val="-2"/>
        </w:rPr>
        <w:t xml:space="preserve"> </w:t>
      </w:r>
      <w:r>
        <w:t>notificación</w:t>
      </w:r>
      <w:r>
        <w:rPr>
          <w:spacing w:val="-2"/>
        </w:rPr>
        <w:t xml:space="preserve"> </w:t>
      </w:r>
      <w:r>
        <w:t>fue</w:t>
      </w:r>
      <w:r>
        <w:rPr>
          <w:spacing w:val="-2"/>
        </w:rPr>
        <w:t xml:space="preserve"> </w:t>
      </w:r>
      <w:r>
        <w:t>practicada</w:t>
      </w:r>
      <w:r>
        <w:rPr>
          <w:spacing w:val="-2"/>
        </w:rPr>
        <w:t xml:space="preserve"> </w:t>
      </w:r>
      <w:r>
        <w:t>con</w:t>
      </w:r>
      <w:r>
        <w:rPr>
          <w:spacing w:val="-1"/>
        </w:rPr>
        <w:t xml:space="preserve"> </w:t>
      </w:r>
      <w:r>
        <w:t>fecha</w:t>
      </w:r>
      <w:r>
        <w:rPr>
          <w:spacing w:val="-2"/>
        </w:rPr>
        <w:t xml:space="preserve"> </w:t>
      </w:r>
      <w:r>
        <w:t>6</w:t>
      </w:r>
      <w:r>
        <w:rPr>
          <w:spacing w:val="-2"/>
        </w:rPr>
        <w:t xml:space="preserve"> </w:t>
      </w:r>
      <w:r>
        <w:t>de</w:t>
      </w:r>
      <w:r>
        <w:rPr>
          <w:spacing w:val="-2"/>
        </w:rPr>
        <w:t xml:space="preserve"> </w:t>
      </w:r>
      <w:r>
        <w:t>marzo</w:t>
      </w:r>
      <w:r>
        <w:rPr>
          <w:spacing w:val="-2"/>
        </w:rPr>
        <w:t xml:space="preserve"> </w:t>
      </w:r>
      <w:r>
        <w:t>de</w:t>
      </w:r>
      <w:r>
        <w:rPr>
          <w:spacing w:val="-1"/>
        </w:rPr>
        <w:t xml:space="preserve"> </w:t>
      </w:r>
      <w:r>
        <w:rPr>
          <w:spacing w:val="-2"/>
        </w:rPr>
        <w:t>2025.</w:t>
      </w:r>
    </w:p>
    <w:p w14:paraId="5712EDEF" w14:textId="77777777" w:rsidR="00330955" w:rsidRDefault="00330955">
      <w:pPr>
        <w:pStyle w:val="Textoindependiente"/>
        <w:spacing w:before="61"/>
        <w:rPr>
          <w:b/>
        </w:rPr>
      </w:pPr>
    </w:p>
    <w:p w14:paraId="0C3ECB76" w14:textId="4777C8B8" w:rsidR="00330955" w:rsidRDefault="00000000">
      <w:pPr>
        <w:pStyle w:val="Textoindependiente"/>
        <w:spacing w:line="295" w:lineRule="auto"/>
        <w:ind w:left="142" w:right="850"/>
        <w:jc w:val="both"/>
      </w:pPr>
      <w:proofErr w:type="gramStart"/>
      <w:r>
        <w:rPr>
          <w:b/>
        </w:rPr>
        <w:t>TERCERO.-</w:t>
      </w:r>
      <w:proofErr w:type="gramEnd"/>
      <w:r>
        <w:rPr>
          <w:b/>
        </w:rPr>
        <w:t xml:space="preserve"> </w:t>
      </w:r>
      <w:r>
        <w:t>Dentro del plazo conferido, con fecha 4 de abril de 2025, D. Jesús Fernández-</w:t>
      </w:r>
      <w:proofErr w:type="spellStart"/>
      <w:r>
        <w:t>Hijicos</w:t>
      </w:r>
      <w:proofErr w:type="spellEnd"/>
      <w:r>
        <w:t xml:space="preserve"> Mayorga, en nombre y representación de CASTILLA CENTRO COMERCIAL, S</w:t>
      </w:r>
      <w:r w:rsidR="005B1912">
        <w:t>.</w:t>
      </w:r>
      <w:r>
        <w:t>A</w:t>
      </w:r>
      <w:r w:rsidR="005B1912">
        <w:t>.</w:t>
      </w:r>
      <w:r>
        <w:t xml:space="preserve">, ha presentado </w:t>
      </w:r>
      <w:r w:rsidR="005B1912">
        <w:t>r</w:t>
      </w:r>
      <w:r>
        <w:t xml:space="preserve">ecurso de </w:t>
      </w:r>
      <w:r w:rsidR="005B1912">
        <w:t>r</w:t>
      </w:r>
      <w:r>
        <w:t>eposición por el que viene a decir:</w:t>
      </w:r>
    </w:p>
    <w:p w14:paraId="601014FA" w14:textId="77777777" w:rsidR="00330955" w:rsidRDefault="00330955">
      <w:pPr>
        <w:pStyle w:val="Textoindependiente"/>
        <w:spacing w:before="6"/>
      </w:pPr>
    </w:p>
    <w:p w14:paraId="6401B3FA" w14:textId="77777777" w:rsidR="00330955" w:rsidRDefault="00000000">
      <w:pPr>
        <w:pStyle w:val="Ttulo2"/>
        <w:spacing w:line="292" w:lineRule="auto"/>
        <w:ind w:right="851"/>
        <w:jc w:val="both"/>
      </w:pPr>
      <w:r>
        <w:rPr>
          <w:noProof/>
        </w:rPr>
        <mc:AlternateContent>
          <mc:Choice Requires="wps">
            <w:drawing>
              <wp:anchor distT="0" distB="0" distL="0" distR="0" simplePos="0" relativeHeight="15825408" behindDoc="0" locked="0" layoutInCell="1" allowOverlap="1" wp14:anchorId="3299A2B6" wp14:editId="4B03F8FB">
                <wp:simplePos x="0" y="0"/>
                <wp:positionH relativeFrom="page">
                  <wp:posOffset>6807090</wp:posOffset>
                </wp:positionH>
                <wp:positionV relativeFrom="paragraph">
                  <wp:posOffset>197844</wp:posOffset>
                </wp:positionV>
                <wp:extent cx="419734" cy="318706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C256358"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610681"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3299A2B6" id="Textbox 222" o:spid="_x0000_s1120" type="#_x0000_t202" style="position:absolute;left:0;text-align:left;margin-left:536pt;margin-top:15.6pt;width:33.05pt;height:250.95pt;z-index:1582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Inog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" filled="f" stroked="f">
                <v:textbox style="layout-flow:vertical;mso-layout-flow-alt:bottom-to-top" inset="0,0,0,0">
                  <w:txbxContent>
                    <w:p w14:paraId="5C256358"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610681"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Considera que ha caducado la acción de restablecimiento de la legalidad, al haber</w:t>
      </w:r>
      <w:r>
        <w:rPr>
          <w:spacing w:val="80"/>
        </w:rPr>
        <w:t xml:space="preserve"> </w:t>
      </w:r>
      <w:r>
        <w:t>transcurrido en exceso el plazo de cuatro años desde la total terminación de las obras.</w:t>
      </w:r>
    </w:p>
    <w:p w14:paraId="30627302" w14:textId="77777777" w:rsidR="00330955" w:rsidRDefault="00330955">
      <w:pPr>
        <w:pStyle w:val="Textoindependiente"/>
        <w:spacing w:before="11"/>
        <w:rPr>
          <w:b/>
        </w:rPr>
      </w:pPr>
    </w:p>
    <w:p w14:paraId="4BE2F0DD" w14:textId="77777777" w:rsidR="00330955" w:rsidRDefault="00000000">
      <w:pPr>
        <w:pStyle w:val="Textoindependiente"/>
        <w:ind w:left="142"/>
        <w:jc w:val="both"/>
      </w:pPr>
      <w:r>
        <w:t xml:space="preserve">Por último, </w:t>
      </w:r>
      <w:r>
        <w:rPr>
          <w:spacing w:val="-2"/>
        </w:rPr>
        <w:t>SOLICITA:</w:t>
      </w:r>
    </w:p>
    <w:p w14:paraId="5C3F1FA8" w14:textId="77777777" w:rsidR="00330955" w:rsidRDefault="00330955">
      <w:pPr>
        <w:pStyle w:val="Textoindependiente"/>
        <w:spacing w:before="60"/>
      </w:pPr>
    </w:p>
    <w:p w14:paraId="7CAE53E8" w14:textId="77777777" w:rsidR="00330955" w:rsidRPr="005B1912" w:rsidRDefault="00000000">
      <w:pPr>
        <w:pStyle w:val="Textoindependiente"/>
        <w:spacing w:line="292" w:lineRule="auto"/>
        <w:ind w:left="142" w:right="850"/>
        <w:jc w:val="both"/>
        <w:rPr>
          <w:i/>
          <w:iCs/>
        </w:rPr>
      </w:pPr>
      <w:r w:rsidRPr="005B1912">
        <w:rPr>
          <w:i/>
          <w:iCs/>
        </w:rPr>
        <w:t>“Que habiendo por presentado este escrito con su alegaciones y documentos, tener por formulado recurso de reposición frente a la resolución identificada al principio de este escrito lo admita, y</w:t>
      </w:r>
      <w:r w:rsidRPr="005B1912">
        <w:rPr>
          <w:i/>
          <w:iCs/>
          <w:spacing w:val="80"/>
          <w:w w:val="150"/>
        </w:rPr>
        <w:t xml:space="preserve"> </w:t>
      </w:r>
      <w:r w:rsidRPr="005B1912">
        <w:rPr>
          <w:i/>
          <w:iCs/>
        </w:rPr>
        <w:t>previos los trámites de rigor, proceda a archivar el presente expediente por prescripción de las posibles infracciones que trae casusa el mismo”.</w:t>
      </w:r>
    </w:p>
    <w:p w14:paraId="46D5F05B" w14:textId="77777777" w:rsidR="00330955" w:rsidRDefault="00330955">
      <w:pPr>
        <w:pStyle w:val="Textoindependiente"/>
        <w:spacing w:before="9"/>
      </w:pPr>
    </w:p>
    <w:p w14:paraId="18729D51" w14:textId="77777777" w:rsidR="00330955" w:rsidRDefault="00000000">
      <w:pPr>
        <w:pStyle w:val="Ttulo2"/>
        <w:jc w:val="both"/>
      </w:pPr>
      <w:r>
        <w:t xml:space="preserve">FUNDAMENTOS </w:t>
      </w:r>
      <w:r>
        <w:rPr>
          <w:spacing w:val="-2"/>
        </w:rPr>
        <w:t>JURÍDICOS:</w:t>
      </w:r>
    </w:p>
    <w:p w14:paraId="0009E021" w14:textId="77777777" w:rsidR="00330955" w:rsidRDefault="00330955">
      <w:pPr>
        <w:pStyle w:val="Textoindependiente"/>
        <w:spacing w:before="62"/>
        <w:rPr>
          <w:b/>
        </w:rPr>
      </w:pPr>
    </w:p>
    <w:p w14:paraId="15E81234" w14:textId="77777777" w:rsidR="00330955" w:rsidRDefault="00000000">
      <w:pPr>
        <w:spacing w:line="295" w:lineRule="auto"/>
        <w:ind w:left="142" w:right="850"/>
        <w:jc w:val="both"/>
        <w:rPr>
          <w:b/>
          <w:sz w:val="20"/>
        </w:rPr>
      </w:pPr>
      <w:proofErr w:type="gramStart"/>
      <w:r>
        <w:rPr>
          <w:b/>
          <w:sz w:val="20"/>
        </w:rPr>
        <w:t>PRIMERO.-</w:t>
      </w:r>
      <w:proofErr w:type="gramEnd"/>
      <w:r>
        <w:rPr>
          <w:b/>
          <w:sz w:val="20"/>
        </w:rPr>
        <w:t xml:space="preserve"> </w:t>
      </w:r>
      <w:r>
        <w:rPr>
          <w:sz w:val="20"/>
        </w:rPr>
        <w:t xml:space="preserve">Una vez valoradas el conjunto de pruebas en su conjunto, el Instructor que suscribe, considera que el interesado ha podido acreditar la caducidad de la acción de restablecimiento de la legalidad, respecto a las obras objeto del presente procedimiento: </w:t>
      </w:r>
      <w:r>
        <w:rPr>
          <w:b/>
          <w:sz w:val="20"/>
        </w:rPr>
        <w:t>CALLE PERU, 8, ESC 1, PL 1, PT 10 DE LAS ROZAS DE MADRID. REF. CATASTRAL: 3887401VK2838N0057SH.</w:t>
      </w:r>
    </w:p>
    <w:p w14:paraId="030F21EC" w14:textId="77777777" w:rsidR="00330955" w:rsidRDefault="00330955">
      <w:pPr>
        <w:pStyle w:val="Textoindependiente"/>
        <w:spacing w:before="7"/>
        <w:rPr>
          <w:b/>
        </w:rPr>
      </w:pPr>
    </w:p>
    <w:p w14:paraId="7695115F" w14:textId="595C1B0D" w:rsidR="00330955" w:rsidRDefault="00000000">
      <w:pPr>
        <w:pStyle w:val="Ttulo2"/>
        <w:spacing w:line="292" w:lineRule="auto"/>
        <w:ind w:right="850"/>
        <w:jc w:val="both"/>
      </w:pPr>
      <w:r>
        <w:t>En cuanto a la eficacia probatoria de la factura, aportada como prueba de la caducidad de la acción urbanística, si bien nos volvemos a reiterar en cuanto a la fundamentación seguida basada en la interpretación jurisprudencial, en cuanto a que no bastan las facturas, tanto porque las mismas son un documento privado, ya que no acredita ni da fe de su fecha como porque se habían expedido por personas vinculadas al infractor; que fue puesta de manifiesto en el Acuerdo de la Junta de Gobierno Local de fecha 21 de febrero de 2025, ante las nuevas pruebas presentadas por el interesado; sí que se considera probada la caducidad de la acción de restablecimiento de la legalidad infringida.</w:t>
      </w:r>
    </w:p>
    <w:p w14:paraId="4FC871D4" w14:textId="77777777" w:rsidR="00330955" w:rsidRDefault="00330955">
      <w:pPr>
        <w:pStyle w:val="Textoindependiente"/>
        <w:spacing w:before="10"/>
        <w:rPr>
          <w:b/>
        </w:rPr>
      </w:pPr>
    </w:p>
    <w:p w14:paraId="57C3A436" w14:textId="77777777" w:rsidR="00330955" w:rsidRDefault="00000000">
      <w:pPr>
        <w:spacing w:line="292" w:lineRule="auto"/>
        <w:ind w:left="142" w:right="851"/>
        <w:jc w:val="both"/>
        <w:rPr>
          <w:b/>
          <w:sz w:val="20"/>
        </w:rPr>
      </w:pPr>
      <w:r>
        <w:rPr>
          <w:sz w:val="20"/>
        </w:rPr>
        <w:t>Como criterio general, antes de relacionar cada uno de los medios de prueba, para que la fecha de terminación de una obra (nos vamos a situar en el supuesto de la acción de restitución de la</w:t>
      </w:r>
      <w:r>
        <w:rPr>
          <w:spacing w:val="40"/>
          <w:sz w:val="20"/>
        </w:rPr>
        <w:t xml:space="preserve"> </w:t>
      </w:r>
      <w:r>
        <w:rPr>
          <w:sz w:val="20"/>
        </w:rPr>
        <w:t xml:space="preserve">legalidad) se encuentre acreditada y, en consecuencia, se encuentre probada la caducidad. las pruebas se valorarán en su conjunto, es decir, que no </w:t>
      </w:r>
      <w:r>
        <w:rPr>
          <w:b/>
          <w:sz w:val="20"/>
        </w:rPr>
        <w:t>se apreciará una sola prueba para entender probada la fecha de unas obras, sea la prueba que sea, sino que la formación del criterio del órgano administrativo o jurisdiccional se hará mediante la consideración y valoración de</w:t>
      </w:r>
      <w:r>
        <w:rPr>
          <w:b/>
          <w:spacing w:val="80"/>
          <w:sz w:val="20"/>
        </w:rPr>
        <w:t xml:space="preserve"> </w:t>
      </w:r>
      <w:r>
        <w:rPr>
          <w:b/>
          <w:sz w:val="20"/>
        </w:rPr>
        <w:t>todas las pruebas que obren en el expediente. El conjunto de las pruebas determina, para el instructor que suscribe, haya adquirido verosimilitud o certeza, y en conjunto, entendiéndose probado el hecho.</w:t>
      </w:r>
    </w:p>
    <w:p w14:paraId="077F8F6D" w14:textId="77777777" w:rsidR="00330955" w:rsidRDefault="00330955">
      <w:pPr>
        <w:pStyle w:val="Textoindependiente"/>
        <w:spacing w:before="13"/>
        <w:rPr>
          <w:b/>
        </w:rPr>
      </w:pPr>
    </w:p>
    <w:p w14:paraId="43ADF9FA" w14:textId="77777777" w:rsidR="00330955" w:rsidRDefault="00000000">
      <w:pPr>
        <w:pStyle w:val="Textoindependiente"/>
        <w:spacing w:line="292" w:lineRule="auto"/>
        <w:ind w:left="142" w:right="851"/>
        <w:jc w:val="both"/>
      </w:pPr>
      <w:r>
        <w:t>La posibilidad del ejercicio de la acción de restauración de la legalidad está limitada en el tiempo. Tanto el artículo 249 del Texto Refundido de la Ley del Suelo de 26 de junio de 1992, como el</w:t>
      </w:r>
      <w:r>
        <w:rPr>
          <w:spacing w:val="80"/>
        </w:rPr>
        <w:t xml:space="preserve"> </w:t>
      </w:r>
      <w:r>
        <w:t>artículo 195 de la Ley de Madrid 9/2001, establecen este plazo en cuatro años desde la total terminación de las obras, hasta el dictado de la orden de legalización.</w:t>
      </w:r>
    </w:p>
    <w:p w14:paraId="045BBA33" w14:textId="77777777" w:rsidR="00330955" w:rsidRDefault="00330955">
      <w:pPr>
        <w:pStyle w:val="Textoindependiente"/>
        <w:spacing w:line="292" w:lineRule="auto"/>
        <w:jc w:val="both"/>
        <w:sectPr w:rsidR="00330955">
          <w:pgSz w:w="11910" w:h="16840"/>
          <w:pgMar w:top="1260" w:right="565" w:bottom="1260" w:left="1275" w:header="225" w:footer="1060" w:gutter="0"/>
          <w:cols w:space="720"/>
        </w:sectPr>
      </w:pPr>
    </w:p>
    <w:p w14:paraId="4E02E9DA" w14:textId="77777777" w:rsidR="00330955" w:rsidRDefault="00000000">
      <w:pPr>
        <w:pStyle w:val="Textoindependiente"/>
        <w:spacing w:before="180" w:line="292" w:lineRule="auto"/>
        <w:ind w:left="142" w:right="850"/>
        <w:jc w:val="both"/>
      </w:pPr>
      <w:r>
        <w:rPr>
          <w:noProof/>
        </w:rPr>
        <w:lastRenderedPageBreak/>
        <mc:AlternateContent>
          <mc:Choice Requires="wps">
            <w:drawing>
              <wp:anchor distT="0" distB="0" distL="0" distR="0" simplePos="0" relativeHeight="15826432" behindDoc="0" locked="0" layoutInCell="1" allowOverlap="1" wp14:anchorId="3E9772C0" wp14:editId="531A02EB">
                <wp:simplePos x="0" y="0"/>
                <wp:positionH relativeFrom="page">
                  <wp:posOffset>6807090</wp:posOffset>
                </wp:positionH>
                <wp:positionV relativeFrom="paragraph">
                  <wp:posOffset>2017931</wp:posOffset>
                </wp:positionV>
                <wp:extent cx="419734" cy="318706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8A85833"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4C758A"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3E9772C0" id="Textbox 224" o:spid="_x0000_s1121" type="#_x0000_t202" style="position:absolute;left:0;text-align:left;margin-left:536pt;margin-top:158.9pt;width:33.05pt;height:250.95pt;z-index:1582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03towEAADI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" filled="f" stroked="f">
                <v:textbox style="layout-flow:vertical;mso-layout-flow-alt:bottom-to-top" inset="0,0,0,0">
                  <w:txbxContent>
                    <w:p w14:paraId="28A85833"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4C758A"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 xml:space="preserve">Respecto del cómputo del plazo la Sentencia de este Tribunal de 16 de marzo de 2006 dictada en el Rollo de Apelación </w:t>
      </w:r>
      <w:proofErr w:type="spellStart"/>
      <w:r>
        <w:t>n°</w:t>
      </w:r>
      <w:proofErr w:type="spellEnd"/>
      <w:r>
        <w:t xml:space="preserve"> 181 de 2005 dimanante del Procedimiento Ordinario número 120 de 2006, del Juzgado de lo Contencioso Administrativo </w:t>
      </w:r>
      <w:proofErr w:type="spellStart"/>
      <w:r>
        <w:t>n°</w:t>
      </w:r>
      <w:proofErr w:type="spellEnd"/>
      <w:r>
        <w:t xml:space="preserve"> 9 de los de Madrid, ha señalado que se plantea pues cual es el día inicial del cómputo del plazo de cuatro años de caducidad de la acción de restablecimiento</w:t>
      </w:r>
      <w:r>
        <w:rPr>
          <w:spacing w:val="22"/>
        </w:rPr>
        <w:t xml:space="preserve"> </w:t>
      </w:r>
      <w:r>
        <w:t>de</w:t>
      </w:r>
      <w:r>
        <w:rPr>
          <w:spacing w:val="22"/>
        </w:rPr>
        <w:t xml:space="preserve"> </w:t>
      </w:r>
      <w:r>
        <w:t>la</w:t>
      </w:r>
      <w:r>
        <w:rPr>
          <w:spacing w:val="22"/>
        </w:rPr>
        <w:t xml:space="preserve"> </w:t>
      </w:r>
      <w:r>
        <w:t>legalidad</w:t>
      </w:r>
      <w:r>
        <w:rPr>
          <w:spacing w:val="22"/>
        </w:rPr>
        <w:t xml:space="preserve"> </w:t>
      </w:r>
      <w:r>
        <w:t>urbanística.</w:t>
      </w:r>
      <w:r>
        <w:rPr>
          <w:spacing w:val="22"/>
        </w:rPr>
        <w:t xml:space="preserve"> </w:t>
      </w:r>
      <w:r>
        <w:t>Ha</w:t>
      </w:r>
      <w:r>
        <w:rPr>
          <w:spacing w:val="22"/>
        </w:rPr>
        <w:t xml:space="preserve"> </w:t>
      </w:r>
      <w:r>
        <w:t>de</w:t>
      </w:r>
      <w:r>
        <w:rPr>
          <w:spacing w:val="22"/>
        </w:rPr>
        <w:t xml:space="preserve"> </w:t>
      </w:r>
      <w:r>
        <w:t>partirse</w:t>
      </w:r>
      <w:r>
        <w:rPr>
          <w:spacing w:val="22"/>
        </w:rPr>
        <w:t xml:space="preserve"> </w:t>
      </w:r>
      <w:r>
        <w:t>de</w:t>
      </w:r>
      <w:r>
        <w:rPr>
          <w:spacing w:val="22"/>
        </w:rPr>
        <w:t xml:space="preserve"> </w:t>
      </w:r>
      <w:r>
        <w:t>la</w:t>
      </w:r>
      <w:r>
        <w:rPr>
          <w:spacing w:val="22"/>
        </w:rPr>
        <w:t xml:space="preserve"> </w:t>
      </w:r>
      <w:r>
        <w:t>base</w:t>
      </w:r>
      <w:r>
        <w:rPr>
          <w:spacing w:val="22"/>
        </w:rPr>
        <w:t xml:space="preserve"> </w:t>
      </w:r>
      <w:r>
        <w:t>de</w:t>
      </w:r>
      <w:r>
        <w:rPr>
          <w:spacing w:val="22"/>
        </w:rPr>
        <w:t xml:space="preserve"> </w:t>
      </w:r>
      <w:r>
        <w:t>que</w:t>
      </w:r>
      <w:r>
        <w:rPr>
          <w:spacing w:val="22"/>
        </w:rPr>
        <w:t xml:space="preserve"> </w:t>
      </w:r>
      <w:r>
        <w:t>el</w:t>
      </w:r>
      <w:r>
        <w:rPr>
          <w:spacing w:val="22"/>
        </w:rPr>
        <w:t xml:space="preserve"> </w:t>
      </w:r>
      <w:r>
        <w:t>artículo</w:t>
      </w:r>
      <w:r>
        <w:rPr>
          <w:spacing w:val="22"/>
        </w:rPr>
        <w:t xml:space="preserve"> </w:t>
      </w:r>
      <w:r>
        <w:t>195</w:t>
      </w:r>
      <w:r>
        <w:rPr>
          <w:spacing w:val="22"/>
        </w:rPr>
        <w:t xml:space="preserve"> </w:t>
      </w:r>
      <w:r>
        <w:t>de</w:t>
      </w:r>
      <w:r>
        <w:rPr>
          <w:spacing w:val="22"/>
        </w:rPr>
        <w:t xml:space="preserve"> </w:t>
      </w:r>
      <w:r>
        <w:t>la Ley Territorial 9/2001, de 17 de julio, del Suelo de la Comunidad de Madrid, que regula los actos de edificación o uso del suelo ya finalizados, sin licencia u orden de ejecución o sin ajustarse a las condiciones señaladas en ellas establece que siempre que no hubieran transcurrido más de cuatro años desde la total terminación de las obras realizadas sin licencia u orden de ejecución o sin ajustarse a las condiciones señaladas en ellas, el Ayuntamiento iniciará el correspondiente</w:t>
      </w:r>
      <w:r>
        <w:rPr>
          <w:spacing w:val="40"/>
        </w:rPr>
        <w:t xml:space="preserve"> </w:t>
      </w:r>
      <w:r>
        <w:t>expediente de restauración de la legalidad urbanística. El plazo se cuenta pues desde la total terminación de las obras.</w:t>
      </w:r>
    </w:p>
    <w:p w14:paraId="60D23A4B" w14:textId="77777777" w:rsidR="00330955" w:rsidRDefault="00330955">
      <w:pPr>
        <w:pStyle w:val="Textoindependiente"/>
        <w:spacing w:before="9"/>
      </w:pPr>
    </w:p>
    <w:p w14:paraId="7C1330E0" w14:textId="77777777" w:rsidR="00330955" w:rsidRDefault="00000000">
      <w:pPr>
        <w:pStyle w:val="Textoindependiente"/>
        <w:spacing w:line="292" w:lineRule="auto"/>
        <w:ind w:left="142" w:right="850"/>
        <w:jc w:val="both"/>
      </w:pPr>
      <w:r>
        <w:t xml:space="preserve">El hecho de que, una vez constatada la caducidad de la acción de restablecimiento de la legalidad, la </w:t>
      </w:r>
      <w:proofErr w:type="gramStart"/>
      <w:r>
        <w:t>Concejal</w:t>
      </w:r>
      <w:proofErr w:type="gramEnd"/>
      <w:r>
        <w:t xml:space="preserve"> de Urbanismo, en aplicación del Artículo 195 de la Ley 9/2001, del Suelo de la Comunidad de Madrid, no debe requerir al interesado para que solicite la legalización de las obras objeto del presente procedimiento. Ahora bien, el hecho de que no deba no implica que automáticamente se consideren legalizadas las obras objeto del presente procedimiento, por lo que se considera que se encuentran en una situación análoga al fuera de ordenación, con las limitaciones que ello implica. Al hilo de lo anterior, se plantea el recurso de casación frente a la antedicha sentencia del Tribunal autonómico madrileño por considerar que se infringe el artículo 60.2 del </w:t>
      </w:r>
      <w:r>
        <w:rPr>
          <w:u w:val="single"/>
        </w:rPr>
        <w:t>Real Decreto 1346/1976, de</w:t>
      </w:r>
      <w:r>
        <w:rPr>
          <w:spacing w:val="40"/>
        </w:rPr>
        <w:t xml:space="preserve"> </w:t>
      </w:r>
      <w:r>
        <w:rPr>
          <w:u w:val="single"/>
        </w:rPr>
        <w:t>9 de abril</w:t>
      </w:r>
      <w:r>
        <w:t>, por el que se aprueba el texto refundido de la Ley sobre Régimen del Suelo y Ordenación Urbana y el artículo 1.935 del Código Civil y la Jurisprudencia sobre el régimen de fuera de</w:t>
      </w:r>
      <w:r>
        <w:rPr>
          <w:spacing w:val="40"/>
        </w:rPr>
        <w:t xml:space="preserve"> </w:t>
      </w:r>
      <w:r>
        <w:t>ordenación y las situaciones asimilables a la misma, y las obras permitidas y prohibidas en este tipo de situaciones.</w:t>
      </w:r>
    </w:p>
    <w:p w14:paraId="0746F538" w14:textId="77777777" w:rsidR="00330955" w:rsidRDefault="00330955">
      <w:pPr>
        <w:pStyle w:val="Textoindependiente"/>
        <w:spacing w:before="9"/>
      </w:pPr>
    </w:p>
    <w:p w14:paraId="483A11ED" w14:textId="3D86A441" w:rsidR="00330955" w:rsidRDefault="00000000">
      <w:pPr>
        <w:spacing w:line="292" w:lineRule="auto"/>
        <w:ind w:left="142" w:right="850"/>
        <w:jc w:val="both"/>
        <w:rPr>
          <w:b/>
          <w:sz w:val="20"/>
        </w:rPr>
      </w:pPr>
      <w:r>
        <w:rPr>
          <w:sz w:val="20"/>
        </w:rPr>
        <w:t>Concretamente, la cuestión sometida a interés casacional para la formación de jurisprudencia</w:t>
      </w:r>
      <w:r>
        <w:rPr>
          <w:spacing w:val="40"/>
          <w:sz w:val="20"/>
        </w:rPr>
        <w:t xml:space="preserve"> </w:t>
      </w:r>
      <w:r>
        <w:rPr>
          <w:sz w:val="20"/>
        </w:rPr>
        <w:t xml:space="preserve">consiste en reafirmar, reforzar, matizar o complementar, la jurisprudencia sobre la circunstancia jurídica de fuera de ordenación y las situaciones asimilada a ésta y, en particular, determinar si la realización de obras que exceden de la mera conservación, ornato, seguridad o salubridad sobre edificaciones en situación asimilada a fuera de ordenación, por haber caducado la acción de restablecimiento de la legalidad </w:t>
      </w:r>
      <w:r>
        <w:rPr>
          <w:sz w:val="20"/>
          <w:u w:val="single"/>
        </w:rPr>
        <w:t>urbanística</w:t>
      </w:r>
      <w:r>
        <w:rPr>
          <w:sz w:val="20"/>
        </w:rPr>
        <w:t xml:space="preserve">, supone de modo inexorable la pérdida de la caducidad ganada. El Tribunal autonómico había confirmado la meritada pérdida de la caducidad ganada, planteando el recurrente al Supremo si dicha opción es válida y conforme a Derecho o no. Pues bien, entrando de lleno en la resolución del recurso, comienza el Alto Tribunal, explicando que, como es bien sabido, </w:t>
      </w:r>
      <w:r>
        <w:rPr>
          <w:b/>
          <w:sz w:val="20"/>
        </w:rPr>
        <w:t>la calificación de fuera de ordenación conlleva la imposibilidad de realizar sobre</w:t>
      </w:r>
      <w:r>
        <w:rPr>
          <w:b/>
          <w:spacing w:val="40"/>
          <w:sz w:val="20"/>
        </w:rPr>
        <w:t xml:space="preserve"> </w:t>
      </w:r>
      <w:r>
        <w:rPr>
          <w:b/>
          <w:sz w:val="20"/>
        </w:rPr>
        <w:t>las mismas obras de consolidación, aumento de volumen, modernización o incremento de su valor de expropiación, con excepción de las pequeñas reparaciones que exigieren la higiene, ornato y conservación del inmueble (conforme al artículo 60.2 TRLS1976) o de obras parciales y circunstanciales de consolidación cuando no estuviere prevista la expropiación o</w:t>
      </w:r>
      <w:r>
        <w:rPr>
          <w:b/>
          <w:spacing w:val="80"/>
          <w:sz w:val="20"/>
        </w:rPr>
        <w:t xml:space="preserve"> </w:t>
      </w:r>
      <w:r>
        <w:rPr>
          <w:b/>
          <w:sz w:val="20"/>
        </w:rPr>
        <w:t>demolición de la finca (artículo 60.3 TRLS 1976).</w:t>
      </w:r>
    </w:p>
    <w:p w14:paraId="76CE8DDB" w14:textId="77777777" w:rsidR="00330955" w:rsidRDefault="00330955">
      <w:pPr>
        <w:pStyle w:val="Textoindependiente"/>
        <w:spacing w:before="13"/>
        <w:rPr>
          <w:b/>
        </w:rPr>
      </w:pPr>
    </w:p>
    <w:p w14:paraId="6D2505D0" w14:textId="77777777" w:rsidR="00330955" w:rsidRDefault="00000000">
      <w:pPr>
        <w:spacing w:line="295" w:lineRule="auto"/>
        <w:ind w:left="142" w:right="850"/>
        <w:jc w:val="both"/>
        <w:rPr>
          <w:sz w:val="20"/>
        </w:rPr>
      </w:pPr>
      <w:r>
        <w:rPr>
          <w:sz w:val="20"/>
        </w:rPr>
        <w:t xml:space="preserve">Centrándose en la cuestión litigiosa, reafirma el Tribunal, en consonancia con lo ya dicho con anterioridad, que </w:t>
      </w:r>
      <w:r>
        <w:rPr>
          <w:b/>
          <w:sz w:val="20"/>
        </w:rPr>
        <w:t>las obras distintas a las anteriores que sobre tales edificaciones se lleven a cabo, seguirán siendo ilegales por disconformes con la ordenación urbanística aplicable, sin que resulte admisible una sanación de la ilegalidad por el mero transcurso del tiempo</w:t>
      </w:r>
      <w:r>
        <w:rPr>
          <w:sz w:val="20"/>
        </w:rPr>
        <w:t>.</w:t>
      </w:r>
    </w:p>
    <w:p w14:paraId="405CF51F" w14:textId="77777777" w:rsidR="00330955" w:rsidRDefault="00330955">
      <w:pPr>
        <w:spacing w:line="295" w:lineRule="auto"/>
        <w:jc w:val="both"/>
        <w:rPr>
          <w:sz w:val="20"/>
        </w:rPr>
        <w:sectPr w:rsidR="00330955">
          <w:pgSz w:w="11910" w:h="16840"/>
          <w:pgMar w:top="1260" w:right="565" w:bottom="1260" w:left="1275" w:header="225" w:footer="1060" w:gutter="0"/>
          <w:cols w:space="720"/>
        </w:sectPr>
      </w:pPr>
    </w:p>
    <w:p w14:paraId="49348A24" w14:textId="77777777" w:rsidR="00330955" w:rsidRDefault="00000000">
      <w:pPr>
        <w:pStyle w:val="Textoindependiente"/>
        <w:spacing w:before="180" w:line="292" w:lineRule="auto"/>
        <w:ind w:left="142" w:right="851"/>
        <w:jc w:val="both"/>
      </w:pPr>
      <w:r>
        <w:lastRenderedPageBreak/>
        <w:t xml:space="preserve">Ahora bien, como es bien sabido, la consecuencia jurídica derivada de la caducidad de la acción de restablecimiento de la legalidad urbanística es reconocer al propietario de la obra la facultad de mantenimiento de la situación creada, esto es, la de oponerse a cualquier intento de demolición de lo </w:t>
      </w:r>
      <w:r>
        <w:rPr>
          <w:spacing w:val="-2"/>
        </w:rPr>
        <w:t>construido.</w:t>
      </w:r>
    </w:p>
    <w:p w14:paraId="7FA465C9" w14:textId="77777777" w:rsidR="00330955" w:rsidRDefault="00330955">
      <w:pPr>
        <w:pStyle w:val="Textoindependiente"/>
        <w:spacing w:before="10"/>
      </w:pPr>
    </w:p>
    <w:p w14:paraId="60E1C0A3" w14:textId="77777777" w:rsidR="00330955" w:rsidRDefault="00000000">
      <w:pPr>
        <w:pStyle w:val="Textoindependiente"/>
        <w:spacing w:line="292" w:lineRule="auto"/>
        <w:ind w:left="142" w:right="850"/>
        <w:jc w:val="both"/>
      </w:pPr>
      <w:r>
        <w:t>En estos supuestos, el Supremo se opone al razonamiento del TSJ de Madrid cuando deduce la pérdida de la caducidad ganada por el propietario respecto a la imposibilidad de que la</w:t>
      </w:r>
      <w:r>
        <w:rPr>
          <w:spacing w:val="80"/>
        </w:rPr>
        <w:t xml:space="preserve"> </w:t>
      </w:r>
      <w:r>
        <w:t>Administración ejerza la acción de restablecimiento de la legalidad urbanística.</w:t>
      </w:r>
    </w:p>
    <w:p w14:paraId="4FA8075A" w14:textId="77777777" w:rsidR="00330955" w:rsidRDefault="00330955">
      <w:pPr>
        <w:pStyle w:val="Textoindependiente"/>
        <w:spacing w:before="9"/>
      </w:pPr>
    </w:p>
    <w:p w14:paraId="7C2EF53D" w14:textId="77777777" w:rsidR="00330955" w:rsidRDefault="00000000">
      <w:pPr>
        <w:pStyle w:val="Textoindependiente"/>
        <w:spacing w:before="1" w:line="292" w:lineRule="auto"/>
        <w:ind w:left="142" w:right="850"/>
        <w:jc w:val="both"/>
      </w:pPr>
      <w:r>
        <w:rPr>
          <w:noProof/>
        </w:rPr>
        <mc:AlternateContent>
          <mc:Choice Requires="wps">
            <w:drawing>
              <wp:anchor distT="0" distB="0" distL="0" distR="0" simplePos="0" relativeHeight="15827456" behindDoc="0" locked="0" layoutInCell="1" allowOverlap="1" wp14:anchorId="231A8181" wp14:editId="4AE70422">
                <wp:simplePos x="0" y="0"/>
                <wp:positionH relativeFrom="page">
                  <wp:posOffset>6807090</wp:posOffset>
                </wp:positionH>
                <wp:positionV relativeFrom="paragraph">
                  <wp:posOffset>352330</wp:posOffset>
                </wp:positionV>
                <wp:extent cx="419734" cy="318706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3AF1F9D"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5CC72B"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231A8181" id="Textbox 226" o:spid="_x0000_s1122" type="#_x0000_t202" style="position:absolute;left:0;text-align:left;margin-left:536pt;margin-top:27.75pt;width:33.05pt;height:250.95pt;z-index:1582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9cd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" filled="f" stroked="f">
                <v:textbox style="layout-flow:vertical;mso-layout-flow-alt:bottom-to-top" inset="0,0,0,0">
                  <w:txbxContent>
                    <w:p w14:paraId="73AF1F9D"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5CC72B"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 xml:space="preserve">Y ello porque para que resulte aplicable la previsión del artículo 1.935 del </w:t>
      </w:r>
      <w:r>
        <w:rPr>
          <w:u w:val="single"/>
        </w:rPr>
        <w:t>Código Civil</w:t>
      </w:r>
      <w:r>
        <w:t>, razona el Supremo, debe exigirse una conducta del propietario que revele una voluntad, al menos tácita, de renunciar al beneficio de la facultad obtenida por prescripción, en este caso su capacidad de impedir que la Administración ejerza sobre las obras la acción de restablecimiento de la legalidad, al haber caducado el plazo para el ejercicio de esta.</w:t>
      </w:r>
    </w:p>
    <w:p w14:paraId="3083146E" w14:textId="77777777" w:rsidR="00330955" w:rsidRDefault="00330955">
      <w:pPr>
        <w:pStyle w:val="Textoindependiente"/>
        <w:spacing w:before="9"/>
      </w:pPr>
    </w:p>
    <w:p w14:paraId="2FB38FC3" w14:textId="77777777" w:rsidR="00330955" w:rsidRDefault="00000000">
      <w:pPr>
        <w:pStyle w:val="Textoindependiente"/>
        <w:spacing w:line="292" w:lineRule="auto"/>
        <w:ind w:left="142" w:right="850"/>
        <w:jc w:val="both"/>
      </w:pPr>
      <w:r>
        <w:t>Lo singular del régimen de fuera de ordenación es que en tales edificaciones no son posibles obras</w:t>
      </w:r>
      <w:r>
        <w:rPr>
          <w:spacing w:val="40"/>
        </w:rPr>
        <w:t xml:space="preserve"> </w:t>
      </w:r>
      <w:r>
        <w:t>de consolidación, aumento de volumen, modernización o incremento de su valor de expropiación, ni siquiera, aunque vengan exigidas por las disposiciones aplicables a la actividad en que ellas se ejerzan (STS de 29 de abril de 2002). Ello impide autorizar una renovación, aunque sea interna, del edificio (SSTS de 8 de junio de 1998 y 21 de mayo de 1999) o de las vías de acceso al mismo, cuya modernidad incrementaría el valor de expropiación (STS 27 de marzo de 2003), pero sí es posible realizar obras fundadas en la seguridad de los usuarios del inmueble, por ejemplo, mejora de los sistemas</w:t>
      </w:r>
      <w:r>
        <w:rPr>
          <w:spacing w:val="22"/>
        </w:rPr>
        <w:t xml:space="preserve"> </w:t>
      </w:r>
      <w:r>
        <w:t>de</w:t>
      </w:r>
      <w:r>
        <w:rPr>
          <w:spacing w:val="22"/>
        </w:rPr>
        <w:t xml:space="preserve"> </w:t>
      </w:r>
      <w:r>
        <w:t>protección</w:t>
      </w:r>
      <w:r>
        <w:rPr>
          <w:spacing w:val="22"/>
        </w:rPr>
        <w:t xml:space="preserve"> </w:t>
      </w:r>
      <w:r>
        <w:t>contra</w:t>
      </w:r>
      <w:r>
        <w:rPr>
          <w:spacing w:val="22"/>
        </w:rPr>
        <w:t xml:space="preserve"> </w:t>
      </w:r>
      <w:r>
        <w:t>incendios</w:t>
      </w:r>
      <w:r>
        <w:rPr>
          <w:spacing w:val="22"/>
        </w:rPr>
        <w:t xml:space="preserve"> </w:t>
      </w:r>
      <w:r>
        <w:t>(STS</w:t>
      </w:r>
      <w:r>
        <w:rPr>
          <w:spacing w:val="22"/>
        </w:rPr>
        <w:t xml:space="preserve"> </w:t>
      </w:r>
      <w:r>
        <w:t>11</w:t>
      </w:r>
      <w:r>
        <w:rPr>
          <w:spacing w:val="22"/>
        </w:rPr>
        <w:t xml:space="preserve"> </w:t>
      </w:r>
      <w:r>
        <w:t>de</w:t>
      </w:r>
      <w:r>
        <w:rPr>
          <w:spacing w:val="22"/>
        </w:rPr>
        <w:t xml:space="preserve"> </w:t>
      </w:r>
      <w:r>
        <w:t>diciembre</w:t>
      </w:r>
      <w:r>
        <w:rPr>
          <w:spacing w:val="22"/>
        </w:rPr>
        <w:t xml:space="preserve"> </w:t>
      </w:r>
      <w:r>
        <w:t>de</w:t>
      </w:r>
      <w:r>
        <w:rPr>
          <w:spacing w:val="22"/>
        </w:rPr>
        <w:t xml:space="preserve"> </w:t>
      </w:r>
      <w:r>
        <w:t>1998),</w:t>
      </w:r>
      <w:r>
        <w:rPr>
          <w:spacing w:val="23"/>
        </w:rPr>
        <w:t xml:space="preserve"> </w:t>
      </w:r>
      <w:r>
        <w:t>ampliación</w:t>
      </w:r>
      <w:r>
        <w:rPr>
          <w:spacing w:val="22"/>
        </w:rPr>
        <w:t xml:space="preserve"> </w:t>
      </w:r>
      <w:r>
        <w:t>de</w:t>
      </w:r>
      <w:r>
        <w:rPr>
          <w:spacing w:val="22"/>
        </w:rPr>
        <w:t xml:space="preserve"> </w:t>
      </w:r>
      <w:r>
        <w:t>la</w:t>
      </w:r>
      <w:r>
        <w:rPr>
          <w:spacing w:val="22"/>
        </w:rPr>
        <w:t xml:space="preserve"> </w:t>
      </w:r>
      <w:r>
        <w:t>anchura de la escalera de evacuación de un café bar (cfr. STS 23 de marzo de 1999), etc. El destino de las construcciones que se encuentren en situación de fuera de ordenación es su desaparición por el</w:t>
      </w:r>
      <w:r>
        <w:rPr>
          <w:spacing w:val="80"/>
        </w:rPr>
        <w:t xml:space="preserve"> </w:t>
      </w:r>
      <w:r>
        <w:t>paso del tiempo, por ello se prohíbe cualquier obra que pudo dilatar su destrucción natural.</w:t>
      </w:r>
    </w:p>
    <w:p w14:paraId="169EF07A" w14:textId="77777777" w:rsidR="00330955" w:rsidRDefault="00330955">
      <w:pPr>
        <w:pStyle w:val="Textoindependiente"/>
        <w:spacing w:before="9"/>
      </w:pPr>
    </w:p>
    <w:p w14:paraId="6A7C3A7B" w14:textId="72FFDA1D" w:rsidR="00330955" w:rsidRDefault="00000000">
      <w:pPr>
        <w:spacing w:line="295" w:lineRule="auto"/>
        <w:ind w:left="142" w:right="850"/>
        <w:jc w:val="both"/>
        <w:rPr>
          <w:i/>
          <w:sz w:val="20"/>
        </w:rPr>
      </w:pPr>
      <w:proofErr w:type="gramStart"/>
      <w:r>
        <w:rPr>
          <w:b/>
          <w:sz w:val="20"/>
        </w:rPr>
        <w:t>SEGUNDO.-</w:t>
      </w:r>
      <w:proofErr w:type="gramEnd"/>
      <w:r>
        <w:rPr>
          <w:b/>
          <w:sz w:val="20"/>
        </w:rPr>
        <w:t xml:space="preserve"> </w:t>
      </w:r>
      <w:r>
        <w:rPr>
          <w:sz w:val="20"/>
        </w:rPr>
        <w:t>El artículo 84 de la Ley 39/2015, de 1 de octubre, del Procedimiento Administrativo Común de las Administraciones Públicas dispone que “</w:t>
      </w:r>
      <w:r>
        <w:rPr>
          <w:i/>
          <w:sz w:val="20"/>
        </w:rPr>
        <w:t>pondrán fin al procedimiento la resolución, el desistimiento, la renuncia al derecho en que se funde la solicitud, cuando tal renuncia no esté prohibida por el ordenamiento jurídico, y la declaración de caducidad. 2. También producirá la terminación del procedimiento la imposibilidad material de continuarlo por causas sobrevenidas. La resolución que se dicte deberá ser motivada en todo caso</w:t>
      </w:r>
      <w:r w:rsidR="005B1912">
        <w:rPr>
          <w:i/>
          <w:sz w:val="20"/>
        </w:rPr>
        <w:t>”</w:t>
      </w:r>
      <w:r>
        <w:rPr>
          <w:i/>
          <w:sz w:val="20"/>
        </w:rPr>
        <w:t>.</w:t>
      </w:r>
    </w:p>
    <w:p w14:paraId="3ADC696F" w14:textId="77777777" w:rsidR="00330955" w:rsidRDefault="00330955">
      <w:pPr>
        <w:pStyle w:val="Textoindependiente"/>
        <w:spacing w:before="4"/>
        <w:rPr>
          <w:i/>
        </w:rPr>
      </w:pPr>
    </w:p>
    <w:p w14:paraId="34C59E9E" w14:textId="51B792AB" w:rsidR="00330955" w:rsidRDefault="00000000">
      <w:pPr>
        <w:spacing w:line="297" w:lineRule="auto"/>
        <w:ind w:left="142" w:right="851"/>
        <w:jc w:val="both"/>
        <w:rPr>
          <w:i/>
          <w:sz w:val="20"/>
        </w:rPr>
      </w:pPr>
      <w:proofErr w:type="gramStart"/>
      <w:r>
        <w:rPr>
          <w:b/>
          <w:sz w:val="20"/>
        </w:rPr>
        <w:t>TERCERO.-</w:t>
      </w:r>
      <w:proofErr w:type="gramEnd"/>
      <w:r>
        <w:rPr>
          <w:b/>
          <w:sz w:val="20"/>
        </w:rPr>
        <w:t xml:space="preserve"> </w:t>
      </w:r>
      <w:r>
        <w:rPr>
          <w:sz w:val="20"/>
        </w:rPr>
        <w:t>El artículo 21 de la Ley 39/2015, de 1 de octubre, del Procedimiento Administrativo Común</w:t>
      </w:r>
      <w:r>
        <w:rPr>
          <w:spacing w:val="48"/>
          <w:sz w:val="20"/>
        </w:rPr>
        <w:t xml:space="preserve"> </w:t>
      </w:r>
      <w:r>
        <w:rPr>
          <w:sz w:val="20"/>
        </w:rPr>
        <w:t>de</w:t>
      </w:r>
      <w:r>
        <w:rPr>
          <w:spacing w:val="48"/>
          <w:sz w:val="20"/>
        </w:rPr>
        <w:t xml:space="preserve"> </w:t>
      </w:r>
      <w:r>
        <w:rPr>
          <w:sz w:val="20"/>
        </w:rPr>
        <w:t>las</w:t>
      </w:r>
      <w:r>
        <w:rPr>
          <w:spacing w:val="48"/>
          <w:sz w:val="20"/>
        </w:rPr>
        <w:t xml:space="preserve"> </w:t>
      </w:r>
      <w:r>
        <w:rPr>
          <w:sz w:val="20"/>
        </w:rPr>
        <w:t>administraciones</w:t>
      </w:r>
      <w:r>
        <w:rPr>
          <w:spacing w:val="48"/>
          <w:sz w:val="20"/>
        </w:rPr>
        <w:t xml:space="preserve"> </w:t>
      </w:r>
      <w:r>
        <w:rPr>
          <w:sz w:val="20"/>
        </w:rPr>
        <w:t>públicas,</w:t>
      </w:r>
      <w:r>
        <w:rPr>
          <w:spacing w:val="49"/>
          <w:sz w:val="20"/>
        </w:rPr>
        <w:t xml:space="preserve"> </w:t>
      </w:r>
      <w:r>
        <w:rPr>
          <w:sz w:val="20"/>
        </w:rPr>
        <w:t>dispone</w:t>
      </w:r>
      <w:r>
        <w:rPr>
          <w:spacing w:val="48"/>
          <w:sz w:val="20"/>
        </w:rPr>
        <w:t xml:space="preserve"> </w:t>
      </w:r>
      <w:r>
        <w:rPr>
          <w:sz w:val="20"/>
        </w:rPr>
        <w:t>que</w:t>
      </w:r>
      <w:r>
        <w:rPr>
          <w:spacing w:val="51"/>
          <w:sz w:val="20"/>
        </w:rPr>
        <w:t xml:space="preserve"> </w:t>
      </w:r>
      <w:r w:rsidR="005B1912">
        <w:rPr>
          <w:i/>
          <w:sz w:val="20"/>
        </w:rPr>
        <w:t>“</w:t>
      </w:r>
      <w:r>
        <w:rPr>
          <w:i/>
          <w:sz w:val="20"/>
        </w:rPr>
        <w:t>la</w:t>
      </w:r>
      <w:r>
        <w:rPr>
          <w:i/>
          <w:spacing w:val="49"/>
          <w:sz w:val="20"/>
        </w:rPr>
        <w:t xml:space="preserve"> </w:t>
      </w:r>
      <w:r>
        <w:rPr>
          <w:i/>
          <w:sz w:val="20"/>
        </w:rPr>
        <w:t>Administración</w:t>
      </w:r>
      <w:r>
        <w:rPr>
          <w:i/>
          <w:spacing w:val="48"/>
          <w:sz w:val="20"/>
        </w:rPr>
        <w:t xml:space="preserve"> </w:t>
      </w:r>
      <w:r>
        <w:rPr>
          <w:i/>
          <w:sz w:val="20"/>
        </w:rPr>
        <w:t>está</w:t>
      </w:r>
      <w:r>
        <w:rPr>
          <w:i/>
          <w:spacing w:val="48"/>
          <w:sz w:val="20"/>
        </w:rPr>
        <w:t xml:space="preserve"> </w:t>
      </w:r>
      <w:r>
        <w:rPr>
          <w:i/>
          <w:sz w:val="20"/>
        </w:rPr>
        <w:t>obligada</w:t>
      </w:r>
      <w:r>
        <w:rPr>
          <w:i/>
          <w:spacing w:val="48"/>
          <w:sz w:val="20"/>
        </w:rPr>
        <w:t xml:space="preserve"> </w:t>
      </w:r>
      <w:r>
        <w:rPr>
          <w:i/>
          <w:sz w:val="20"/>
        </w:rPr>
        <w:t>a</w:t>
      </w:r>
      <w:r>
        <w:rPr>
          <w:i/>
          <w:spacing w:val="49"/>
          <w:sz w:val="20"/>
        </w:rPr>
        <w:t xml:space="preserve"> </w:t>
      </w:r>
      <w:r>
        <w:rPr>
          <w:i/>
          <w:spacing w:val="-2"/>
          <w:sz w:val="20"/>
        </w:rPr>
        <w:t>dictar</w:t>
      </w:r>
    </w:p>
    <w:p w14:paraId="1C62DE54" w14:textId="77777777" w:rsidR="00330955" w:rsidRDefault="00000000">
      <w:pPr>
        <w:spacing w:line="230" w:lineRule="exact"/>
        <w:ind w:left="142"/>
        <w:rPr>
          <w:i/>
          <w:sz w:val="20"/>
        </w:rPr>
      </w:pPr>
      <w:r>
        <w:rPr>
          <w:i/>
          <w:sz w:val="20"/>
        </w:rPr>
        <w:t>resolución</w:t>
      </w:r>
      <w:r>
        <w:rPr>
          <w:i/>
          <w:spacing w:val="45"/>
          <w:sz w:val="20"/>
        </w:rPr>
        <w:t xml:space="preserve"> </w:t>
      </w:r>
      <w:r>
        <w:rPr>
          <w:i/>
          <w:sz w:val="20"/>
        </w:rPr>
        <w:t>expresa</w:t>
      </w:r>
      <w:r>
        <w:rPr>
          <w:i/>
          <w:spacing w:val="49"/>
          <w:sz w:val="20"/>
        </w:rPr>
        <w:t xml:space="preserve"> </w:t>
      </w:r>
      <w:r>
        <w:rPr>
          <w:sz w:val="20"/>
        </w:rPr>
        <w:t>y</w:t>
      </w:r>
      <w:r>
        <w:rPr>
          <w:spacing w:val="48"/>
          <w:sz w:val="20"/>
        </w:rPr>
        <w:t xml:space="preserve"> </w:t>
      </w:r>
      <w:r>
        <w:rPr>
          <w:i/>
          <w:sz w:val="20"/>
        </w:rPr>
        <w:t>a</w:t>
      </w:r>
      <w:r>
        <w:rPr>
          <w:i/>
          <w:spacing w:val="48"/>
          <w:sz w:val="20"/>
        </w:rPr>
        <w:t xml:space="preserve"> </w:t>
      </w:r>
      <w:r>
        <w:rPr>
          <w:i/>
          <w:sz w:val="20"/>
        </w:rPr>
        <w:t>notificarla</w:t>
      </w:r>
      <w:r>
        <w:rPr>
          <w:i/>
          <w:spacing w:val="47"/>
          <w:sz w:val="20"/>
        </w:rPr>
        <w:t xml:space="preserve"> </w:t>
      </w:r>
      <w:r>
        <w:rPr>
          <w:i/>
          <w:sz w:val="20"/>
        </w:rPr>
        <w:t>en</w:t>
      </w:r>
      <w:r>
        <w:rPr>
          <w:i/>
          <w:spacing w:val="48"/>
          <w:sz w:val="20"/>
        </w:rPr>
        <w:t xml:space="preserve"> </w:t>
      </w:r>
      <w:r>
        <w:rPr>
          <w:i/>
          <w:sz w:val="20"/>
        </w:rPr>
        <w:t>todos</w:t>
      </w:r>
      <w:r>
        <w:rPr>
          <w:i/>
          <w:spacing w:val="47"/>
          <w:sz w:val="20"/>
        </w:rPr>
        <w:t xml:space="preserve"> </w:t>
      </w:r>
      <w:r>
        <w:rPr>
          <w:i/>
          <w:sz w:val="20"/>
        </w:rPr>
        <w:t>los</w:t>
      </w:r>
      <w:r>
        <w:rPr>
          <w:i/>
          <w:spacing w:val="48"/>
          <w:sz w:val="20"/>
        </w:rPr>
        <w:t xml:space="preserve"> </w:t>
      </w:r>
      <w:r>
        <w:rPr>
          <w:i/>
          <w:sz w:val="20"/>
        </w:rPr>
        <w:t>procedimientos</w:t>
      </w:r>
      <w:r>
        <w:rPr>
          <w:i/>
          <w:spacing w:val="47"/>
          <w:sz w:val="20"/>
        </w:rPr>
        <w:t xml:space="preserve"> </w:t>
      </w:r>
      <w:r>
        <w:rPr>
          <w:i/>
          <w:sz w:val="20"/>
        </w:rPr>
        <w:t>cualquiera</w:t>
      </w:r>
      <w:r>
        <w:rPr>
          <w:i/>
          <w:spacing w:val="48"/>
          <w:sz w:val="20"/>
        </w:rPr>
        <w:t xml:space="preserve"> </w:t>
      </w:r>
      <w:r>
        <w:rPr>
          <w:i/>
          <w:sz w:val="20"/>
        </w:rPr>
        <w:t>que</w:t>
      </w:r>
      <w:r>
        <w:rPr>
          <w:i/>
          <w:spacing w:val="47"/>
          <w:sz w:val="20"/>
        </w:rPr>
        <w:t xml:space="preserve"> </w:t>
      </w:r>
      <w:r>
        <w:rPr>
          <w:i/>
          <w:sz w:val="20"/>
        </w:rPr>
        <w:t>sea</w:t>
      </w:r>
      <w:r>
        <w:rPr>
          <w:i/>
          <w:spacing w:val="48"/>
          <w:sz w:val="20"/>
        </w:rPr>
        <w:t xml:space="preserve"> </w:t>
      </w:r>
      <w:r>
        <w:rPr>
          <w:i/>
          <w:sz w:val="20"/>
        </w:rPr>
        <w:t>su</w:t>
      </w:r>
      <w:r>
        <w:rPr>
          <w:i/>
          <w:spacing w:val="47"/>
          <w:sz w:val="20"/>
        </w:rPr>
        <w:t xml:space="preserve"> </w:t>
      </w:r>
      <w:r>
        <w:rPr>
          <w:i/>
          <w:sz w:val="20"/>
        </w:rPr>
        <w:t>forma</w:t>
      </w:r>
      <w:r>
        <w:rPr>
          <w:i/>
          <w:spacing w:val="48"/>
          <w:sz w:val="20"/>
        </w:rPr>
        <w:t xml:space="preserve"> </w:t>
      </w:r>
      <w:r>
        <w:rPr>
          <w:i/>
          <w:spacing w:val="-5"/>
          <w:sz w:val="20"/>
        </w:rPr>
        <w:t>de</w:t>
      </w:r>
    </w:p>
    <w:p w14:paraId="17F80892" w14:textId="06C02112" w:rsidR="00330955" w:rsidRDefault="00000000">
      <w:pPr>
        <w:spacing w:before="55" w:line="295" w:lineRule="auto"/>
        <w:ind w:left="142" w:right="850"/>
        <w:jc w:val="both"/>
        <w:rPr>
          <w:i/>
          <w:sz w:val="20"/>
        </w:rPr>
      </w:pPr>
      <w:r>
        <w:rPr>
          <w:i/>
          <w:sz w:val="20"/>
        </w:rPr>
        <w:t>iniciación</w:t>
      </w:r>
      <w:r w:rsidR="005B1912">
        <w:rPr>
          <w:i/>
          <w:sz w:val="20"/>
        </w:rPr>
        <w:t>”</w:t>
      </w:r>
      <w:r>
        <w:rPr>
          <w:sz w:val="20"/>
        </w:rPr>
        <w:t xml:space="preserve">. El art. 88 de la citada Ley, dispone que </w:t>
      </w:r>
      <w:r w:rsidR="005B1912">
        <w:rPr>
          <w:i/>
          <w:sz w:val="20"/>
        </w:rPr>
        <w:t>“</w:t>
      </w:r>
      <w:r>
        <w:rPr>
          <w:i/>
          <w:sz w:val="20"/>
        </w:rPr>
        <w:t xml:space="preserve">la resolución que ponga fin al procedimiento decidirá todas las cuestiones planteadas por los interesados y aquellas otras derivadas </w:t>
      </w:r>
      <w:proofErr w:type="gramStart"/>
      <w:r>
        <w:rPr>
          <w:i/>
          <w:sz w:val="20"/>
        </w:rPr>
        <w:t>del mismo</w:t>
      </w:r>
      <w:proofErr w:type="gramEnd"/>
      <w:r w:rsidR="005B1912">
        <w:rPr>
          <w:i/>
          <w:sz w:val="20"/>
        </w:rPr>
        <w:t>”</w:t>
      </w:r>
      <w:r>
        <w:rPr>
          <w:i/>
          <w:sz w:val="20"/>
        </w:rPr>
        <w:t xml:space="preserve"> </w:t>
      </w:r>
      <w:r>
        <w:rPr>
          <w:sz w:val="20"/>
        </w:rPr>
        <w:t xml:space="preserve">y que </w:t>
      </w:r>
      <w:r w:rsidR="005B1912" w:rsidRPr="005B1912">
        <w:rPr>
          <w:i/>
          <w:iCs/>
          <w:sz w:val="20"/>
        </w:rPr>
        <w:t>“</w:t>
      </w:r>
      <w:r w:rsidRPr="005B1912">
        <w:rPr>
          <w:i/>
          <w:iCs/>
          <w:sz w:val="20"/>
        </w:rPr>
        <w:t>En</w:t>
      </w:r>
      <w:r>
        <w:rPr>
          <w:sz w:val="20"/>
        </w:rPr>
        <w:t xml:space="preserve"> </w:t>
      </w:r>
      <w:r>
        <w:rPr>
          <w:i/>
          <w:sz w:val="20"/>
        </w:rPr>
        <w:t>los procedimientos tramitados a solicitud del interesado, la resolución será congruente con las peticiones formuladas por éste, sin que en ningún caso pueda agravar su situación inicial y sin perjuicio</w:t>
      </w:r>
      <w:r>
        <w:rPr>
          <w:i/>
          <w:spacing w:val="-1"/>
          <w:sz w:val="20"/>
        </w:rPr>
        <w:t xml:space="preserve"> </w:t>
      </w:r>
      <w:r>
        <w:rPr>
          <w:i/>
          <w:sz w:val="20"/>
        </w:rPr>
        <w:t>de</w:t>
      </w:r>
      <w:r>
        <w:rPr>
          <w:i/>
          <w:spacing w:val="-1"/>
          <w:sz w:val="20"/>
        </w:rPr>
        <w:t xml:space="preserve"> </w:t>
      </w:r>
      <w:r>
        <w:rPr>
          <w:i/>
          <w:sz w:val="20"/>
        </w:rPr>
        <w:t>la</w:t>
      </w:r>
      <w:r>
        <w:rPr>
          <w:i/>
          <w:spacing w:val="-1"/>
          <w:sz w:val="20"/>
        </w:rPr>
        <w:t xml:space="preserve"> </w:t>
      </w:r>
      <w:r>
        <w:rPr>
          <w:i/>
          <w:sz w:val="20"/>
        </w:rPr>
        <w:t>potestad</w:t>
      </w:r>
      <w:r>
        <w:rPr>
          <w:i/>
          <w:spacing w:val="-1"/>
          <w:sz w:val="20"/>
        </w:rPr>
        <w:t xml:space="preserve"> </w:t>
      </w:r>
      <w:r>
        <w:rPr>
          <w:i/>
          <w:sz w:val="20"/>
        </w:rPr>
        <w:t>de</w:t>
      </w:r>
      <w:r>
        <w:rPr>
          <w:i/>
          <w:spacing w:val="-1"/>
          <w:sz w:val="20"/>
        </w:rPr>
        <w:t xml:space="preserve"> </w:t>
      </w:r>
      <w:r>
        <w:rPr>
          <w:i/>
          <w:sz w:val="20"/>
        </w:rPr>
        <w:t>la</w:t>
      </w:r>
      <w:r>
        <w:rPr>
          <w:i/>
          <w:spacing w:val="-1"/>
          <w:sz w:val="20"/>
        </w:rPr>
        <w:t xml:space="preserve"> </w:t>
      </w:r>
      <w:r>
        <w:rPr>
          <w:i/>
          <w:sz w:val="20"/>
        </w:rPr>
        <w:t>Administración</w:t>
      </w:r>
      <w:r>
        <w:rPr>
          <w:i/>
          <w:spacing w:val="-1"/>
          <w:sz w:val="20"/>
        </w:rPr>
        <w:t xml:space="preserve"> </w:t>
      </w:r>
      <w:r>
        <w:rPr>
          <w:i/>
          <w:sz w:val="20"/>
        </w:rPr>
        <w:t>de</w:t>
      </w:r>
      <w:r>
        <w:rPr>
          <w:i/>
          <w:spacing w:val="-1"/>
          <w:sz w:val="20"/>
        </w:rPr>
        <w:t xml:space="preserve"> </w:t>
      </w:r>
      <w:r>
        <w:rPr>
          <w:i/>
          <w:sz w:val="20"/>
        </w:rPr>
        <w:t>incoar</w:t>
      </w:r>
      <w:r>
        <w:rPr>
          <w:i/>
          <w:spacing w:val="-1"/>
          <w:sz w:val="20"/>
        </w:rPr>
        <w:t xml:space="preserve"> </w:t>
      </w:r>
      <w:r>
        <w:rPr>
          <w:i/>
          <w:sz w:val="20"/>
        </w:rPr>
        <w:t>de</w:t>
      </w:r>
      <w:r>
        <w:rPr>
          <w:i/>
          <w:spacing w:val="-1"/>
          <w:sz w:val="20"/>
        </w:rPr>
        <w:t xml:space="preserve"> </w:t>
      </w:r>
      <w:r>
        <w:rPr>
          <w:i/>
          <w:sz w:val="20"/>
        </w:rPr>
        <w:t>oficio</w:t>
      </w:r>
      <w:r>
        <w:rPr>
          <w:i/>
          <w:spacing w:val="-1"/>
          <w:sz w:val="20"/>
        </w:rPr>
        <w:t xml:space="preserve"> </w:t>
      </w:r>
      <w:r>
        <w:rPr>
          <w:i/>
          <w:sz w:val="20"/>
        </w:rPr>
        <w:t>un</w:t>
      </w:r>
      <w:r>
        <w:rPr>
          <w:i/>
          <w:spacing w:val="-1"/>
          <w:sz w:val="20"/>
        </w:rPr>
        <w:t xml:space="preserve"> </w:t>
      </w:r>
      <w:r>
        <w:rPr>
          <w:i/>
          <w:sz w:val="20"/>
        </w:rPr>
        <w:t>nuevo</w:t>
      </w:r>
      <w:r>
        <w:rPr>
          <w:i/>
          <w:spacing w:val="-1"/>
          <w:sz w:val="20"/>
        </w:rPr>
        <w:t xml:space="preserve"> </w:t>
      </w:r>
      <w:r>
        <w:rPr>
          <w:i/>
          <w:sz w:val="20"/>
        </w:rPr>
        <w:t>procedimiento,</w:t>
      </w:r>
      <w:r>
        <w:rPr>
          <w:i/>
          <w:spacing w:val="-1"/>
          <w:sz w:val="20"/>
        </w:rPr>
        <w:t xml:space="preserve"> </w:t>
      </w:r>
      <w:r>
        <w:rPr>
          <w:i/>
          <w:sz w:val="20"/>
        </w:rPr>
        <w:t>si</w:t>
      </w:r>
      <w:r>
        <w:rPr>
          <w:i/>
          <w:spacing w:val="-1"/>
          <w:sz w:val="20"/>
        </w:rPr>
        <w:t xml:space="preserve"> </w:t>
      </w:r>
      <w:r>
        <w:rPr>
          <w:i/>
          <w:sz w:val="20"/>
        </w:rPr>
        <w:t>procede</w:t>
      </w:r>
      <w:r w:rsidR="005B1912">
        <w:rPr>
          <w:i/>
          <w:sz w:val="20"/>
        </w:rPr>
        <w:t>”.</w:t>
      </w:r>
    </w:p>
    <w:p w14:paraId="216D8A87" w14:textId="77777777" w:rsidR="00330955" w:rsidRDefault="00330955">
      <w:pPr>
        <w:pStyle w:val="Textoindependiente"/>
        <w:spacing w:before="11"/>
        <w:rPr>
          <w:i/>
        </w:rPr>
      </w:pPr>
    </w:p>
    <w:p w14:paraId="02682D72" w14:textId="77777777" w:rsidR="00330955" w:rsidRDefault="00000000">
      <w:pPr>
        <w:pStyle w:val="Textoindependiente"/>
        <w:spacing w:line="295" w:lineRule="auto"/>
        <w:ind w:left="142" w:right="851"/>
        <w:jc w:val="both"/>
      </w:pPr>
      <w:proofErr w:type="gramStart"/>
      <w:r>
        <w:rPr>
          <w:b/>
        </w:rPr>
        <w:t>CUARTO.-</w:t>
      </w:r>
      <w:proofErr w:type="gramEnd"/>
      <w:r>
        <w:rPr>
          <w:b/>
        </w:rPr>
        <w:t xml:space="preserve"> </w:t>
      </w:r>
      <w:r>
        <w:t xml:space="preserve">El órgano competente para resolver es la Junta de Gobierno Local, en virtud del artículo 195.3, conforme a lo dispuesto en el artículo 194.2 de la Ley 9/2001, del Suelo de la Comunidad de </w:t>
      </w:r>
      <w:r>
        <w:rPr>
          <w:spacing w:val="-2"/>
        </w:rPr>
        <w:t>Madrid.</w:t>
      </w:r>
    </w:p>
    <w:p w14:paraId="71A41E11" w14:textId="77777777" w:rsidR="00330955" w:rsidRDefault="00330955">
      <w:pPr>
        <w:pStyle w:val="Textoindependiente"/>
        <w:spacing w:before="7"/>
      </w:pPr>
    </w:p>
    <w:p w14:paraId="40226019" w14:textId="251D6030" w:rsidR="00330955" w:rsidRDefault="00000000">
      <w:pPr>
        <w:pStyle w:val="Textoindependiente"/>
        <w:spacing w:line="292" w:lineRule="auto"/>
        <w:ind w:left="142" w:right="851"/>
        <w:jc w:val="both"/>
      </w:pPr>
      <w:r>
        <w:t>Visto el informe jurídico con propuesta de resolución emitido por el TAE de Disciplina Urbanística, de fecha veinticuatro de abril de dos mil veinticinco</w:t>
      </w:r>
      <w:r w:rsidR="005B1912">
        <w:t>.</w:t>
      </w:r>
    </w:p>
    <w:p w14:paraId="01CD7B79" w14:textId="77777777" w:rsidR="00330955" w:rsidRDefault="00330955">
      <w:pPr>
        <w:pStyle w:val="Textoindependiente"/>
        <w:spacing w:line="292" w:lineRule="auto"/>
        <w:jc w:val="both"/>
        <w:sectPr w:rsidR="00330955">
          <w:pgSz w:w="11910" w:h="16840"/>
          <w:pgMar w:top="1260" w:right="565" w:bottom="1260" w:left="1275" w:header="225" w:footer="1060" w:gutter="0"/>
          <w:cols w:space="720"/>
        </w:sectPr>
      </w:pPr>
    </w:p>
    <w:p w14:paraId="43068302" w14:textId="5973F9BB" w:rsidR="00330955" w:rsidRDefault="00000000">
      <w:pPr>
        <w:pStyle w:val="Textoindependiente"/>
        <w:spacing w:before="180"/>
        <w:ind w:left="142"/>
      </w:pPr>
      <w:r>
        <w:lastRenderedPageBreak/>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PR/2025/2623</w:t>
      </w:r>
      <w:r>
        <w:rPr>
          <w:spacing w:val="-3"/>
        </w:rPr>
        <w:t xml:space="preserve"> </w:t>
      </w:r>
      <w:r>
        <w:t>de</w:t>
      </w:r>
      <w:r>
        <w:rPr>
          <w:spacing w:val="-4"/>
        </w:rPr>
        <w:t xml:space="preserve"> </w:t>
      </w:r>
      <w:r>
        <w:t>29</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5B1912">
        <w:rPr>
          <w:spacing w:val="-2"/>
        </w:rPr>
        <w:t>,</w:t>
      </w:r>
    </w:p>
    <w:p w14:paraId="6BDCCA74" w14:textId="77777777" w:rsidR="00330955" w:rsidRDefault="00330955">
      <w:pPr>
        <w:pStyle w:val="Textoindependiente"/>
        <w:spacing w:before="60"/>
      </w:pPr>
    </w:p>
    <w:p w14:paraId="104FB61C" w14:textId="77777777" w:rsidR="00330955" w:rsidRDefault="00000000">
      <w:pPr>
        <w:pStyle w:val="Ttulo2"/>
      </w:pPr>
      <w:r>
        <w:rPr>
          <w:spacing w:val="-2"/>
        </w:rPr>
        <w:t>Resolución:</w:t>
      </w:r>
    </w:p>
    <w:p w14:paraId="5D0A0E49" w14:textId="77777777" w:rsidR="00330955" w:rsidRDefault="00330955">
      <w:pPr>
        <w:pStyle w:val="Textoindependiente"/>
        <w:spacing w:before="61"/>
        <w:rPr>
          <w:b/>
        </w:rPr>
      </w:pPr>
    </w:p>
    <w:p w14:paraId="65D2F69C" w14:textId="12EEA62E" w:rsidR="00330955" w:rsidRDefault="00000000">
      <w:pPr>
        <w:pStyle w:val="Textoindependiente"/>
        <w:ind w:left="142"/>
      </w:pPr>
      <w:proofErr w:type="gramStart"/>
      <w:r>
        <w:rPr>
          <w:b/>
        </w:rPr>
        <w:t>Primero.-</w:t>
      </w:r>
      <w:proofErr w:type="gramEnd"/>
      <w:r>
        <w:rPr>
          <w:b/>
          <w:spacing w:val="6"/>
        </w:rPr>
        <w:t xml:space="preserve"> </w:t>
      </w:r>
      <w:r>
        <w:t>Admitir</w:t>
      </w:r>
      <w:r>
        <w:rPr>
          <w:spacing w:val="5"/>
        </w:rPr>
        <w:t xml:space="preserve"> </w:t>
      </w:r>
      <w:r>
        <w:t>a</w:t>
      </w:r>
      <w:r>
        <w:rPr>
          <w:spacing w:val="5"/>
        </w:rPr>
        <w:t xml:space="preserve"> </w:t>
      </w:r>
      <w:r>
        <w:t>trámite</w:t>
      </w:r>
      <w:r>
        <w:rPr>
          <w:spacing w:val="5"/>
        </w:rPr>
        <w:t xml:space="preserve"> </w:t>
      </w:r>
      <w:r>
        <w:t>el</w:t>
      </w:r>
      <w:r>
        <w:rPr>
          <w:spacing w:val="5"/>
        </w:rPr>
        <w:t xml:space="preserve"> </w:t>
      </w:r>
      <w:r w:rsidR="005B1912">
        <w:t>r</w:t>
      </w:r>
      <w:r>
        <w:t>ecurso</w:t>
      </w:r>
      <w:r>
        <w:rPr>
          <w:spacing w:val="5"/>
        </w:rPr>
        <w:t xml:space="preserve"> </w:t>
      </w:r>
      <w:r>
        <w:t>de</w:t>
      </w:r>
      <w:r>
        <w:rPr>
          <w:spacing w:val="5"/>
        </w:rPr>
        <w:t xml:space="preserve"> </w:t>
      </w:r>
      <w:r w:rsidR="005B1912">
        <w:t>r</w:t>
      </w:r>
      <w:r>
        <w:t>eposición</w:t>
      </w:r>
      <w:r>
        <w:rPr>
          <w:spacing w:val="5"/>
        </w:rPr>
        <w:t xml:space="preserve"> </w:t>
      </w:r>
      <w:r>
        <w:t>y</w:t>
      </w:r>
      <w:r>
        <w:rPr>
          <w:spacing w:val="5"/>
        </w:rPr>
        <w:t xml:space="preserve"> </w:t>
      </w:r>
      <w:r>
        <w:t>la</w:t>
      </w:r>
      <w:r>
        <w:rPr>
          <w:spacing w:val="5"/>
        </w:rPr>
        <w:t xml:space="preserve"> </w:t>
      </w:r>
      <w:r>
        <w:t>documentación</w:t>
      </w:r>
      <w:r>
        <w:rPr>
          <w:spacing w:val="5"/>
        </w:rPr>
        <w:t xml:space="preserve"> </w:t>
      </w:r>
      <w:r>
        <w:t>aportada,</w:t>
      </w:r>
      <w:r>
        <w:rPr>
          <w:spacing w:val="5"/>
        </w:rPr>
        <w:t xml:space="preserve"> </w:t>
      </w:r>
      <w:r>
        <w:t>presentados</w:t>
      </w:r>
      <w:r>
        <w:rPr>
          <w:spacing w:val="5"/>
        </w:rPr>
        <w:t xml:space="preserve"> </w:t>
      </w:r>
      <w:r>
        <w:rPr>
          <w:spacing w:val="-5"/>
        </w:rPr>
        <w:t>por</w:t>
      </w:r>
    </w:p>
    <w:p w14:paraId="694BB4AF" w14:textId="442EB466" w:rsidR="00330955" w:rsidRDefault="00000000">
      <w:pPr>
        <w:spacing w:before="54"/>
        <w:ind w:left="142"/>
        <w:rPr>
          <w:sz w:val="20"/>
        </w:rPr>
      </w:pPr>
      <w:r>
        <w:rPr>
          <w:b/>
          <w:sz w:val="20"/>
        </w:rPr>
        <w:t>CASTILLA</w:t>
      </w:r>
      <w:r>
        <w:rPr>
          <w:b/>
          <w:spacing w:val="47"/>
          <w:sz w:val="20"/>
        </w:rPr>
        <w:t xml:space="preserve"> </w:t>
      </w:r>
      <w:r>
        <w:rPr>
          <w:b/>
          <w:sz w:val="20"/>
        </w:rPr>
        <w:t>CENTRO</w:t>
      </w:r>
      <w:r>
        <w:rPr>
          <w:b/>
          <w:spacing w:val="49"/>
          <w:sz w:val="20"/>
        </w:rPr>
        <w:t xml:space="preserve"> </w:t>
      </w:r>
      <w:r>
        <w:rPr>
          <w:b/>
          <w:sz w:val="20"/>
        </w:rPr>
        <w:t>COMERCIAL,</w:t>
      </w:r>
      <w:r>
        <w:rPr>
          <w:b/>
          <w:spacing w:val="50"/>
          <w:sz w:val="20"/>
        </w:rPr>
        <w:t xml:space="preserve"> </w:t>
      </w:r>
      <w:r>
        <w:rPr>
          <w:b/>
          <w:sz w:val="20"/>
        </w:rPr>
        <w:t>S</w:t>
      </w:r>
      <w:r w:rsidR="005B1912">
        <w:rPr>
          <w:b/>
          <w:sz w:val="20"/>
        </w:rPr>
        <w:t>.</w:t>
      </w:r>
      <w:r>
        <w:rPr>
          <w:b/>
          <w:sz w:val="20"/>
        </w:rPr>
        <w:t>A</w:t>
      </w:r>
      <w:r w:rsidR="005B1912">
        <w:rPr>
          <w:b/>
          <w:sz w:val="20"/>
        </w:rPr>
        <w:t>.</w:t>
      </w:r>
      <w:r>
        <w:rPr>
          <w:b/>
          <w:sz w:val="20"/>
        </w:rPr>
        <w:t>,</w:t>
      </w:r>
      <w:r>
        <w:rPr>
          <w:b/>
          <w:spacing w:val="52"/>
          <w:sz w:val="20"/>
        </w:rPr>
        <w:t xml:space="preserve"> </w:t>
      </w:r>
      <w:r>
        <w:rPr>
          <w:sz w:val="20"/>
        </w:rPr>
        <w:t>y</w:t>
      </w:r>
      <w:r>
        <w:rPr>
          <w:spacing w:val="50"/>
          <w:sz w:val="20"/>
        </w:rPr>
        <w:t xml:space="preserve"> </w:t>
      </w:r>
      <w:r>
        <w:rPr>
          <w:sz w:val="20"/>
        </w:rPr>
        <w:t>estimarlo</w:t>
      </w:r>
      <w:r>
        <w:rPr>
          <w:spacing w:val="49"/>
          <w:sz w:val="20"/>
        </w:rPr>
        <w:t xml:space="preserve"> </w:t>
      </w:r>
      <w:r>
        <w:rPr>
          <w:sz w:val="20"/>
        </w:rPr>
        <w:t>íntegramente</w:t>
      </w:r>
      <w:r>
        <w:rPr>
          <w:spacing w:val="50"/>
          <w:sz w:val="20"/>
        </w:rPr>
        <w:t xml:space="preserve"> </w:t>
      </w:r>
      <w:r>
        <w:rPr>
          <w:sz w:val="20"/>
        </w:rPr>
        <w:t>al</w:t>
      </w:r>
      <w:r>
        <w:rPr>
          <w:spacing w:val="49"/>
          <w:sz w:val="20"/>
        </w:rPr>
        <w:t xml:space="preserve"> </w:t>
      </w:r>
      <w:r>
        <w:rPr>
          <w:sz w:val="20"/>
        </w:rPr>
        <w:t>haber</w:t>
      </w:r>
      <w:r>
        <w:rPr>
          <w:spacing w:val="50"/>
          <w:sz w:val="20"/>
        </w:rPr>
        <w:t xml:space="preserve"> </w:t>
      </w:r>
      <w:r>
        <w:rPr>
          <w:sz w:val="20"/>
        </w:rPr>
        <w:t>podido</w:t>
      </w:r>
      <w:r>
        <w:rPr>
          <w:spacing w:val="49"/>
          <w:sz w:val="20"/>
        </w:rPr>
        <w:t xml:space="preserve"> </w:t>
      </w:r>
      <w:r>
        <w:rPr>
          <w:sz w:val="20"/>
        </w:rPr>
        <w:t>demostrar</w:t>
      </w:r>
      <w:r>
        <w:rPr>
          <w:spacing w:val="50"/>
          <w:sz w:val="20"/>
        </w:rPr>
        <w:t xml:space="preserve"> </w:t>
      </w:r>
      <w:r>
        <w:rPr>
          <w:spacing w:val="-5"/>
          <w:sz w:val="20"/>
        </w:rPr>
        <w:t>la</w:t>
      </w:r>
    </w:p>
    <w:p w14:paraId="185F7AA3" w14:textId="77777777" w:rsidR="00330955" w:rsidRDefault="00000000">
      <w:pPr>
        <w:spacing w:before="55" w:line="297" w:lineRule="auto"/>
        <w:ind w:left="142" w:right="851"/>
        <w:rPr>
          <w:b/>
          <w:sz w:val="20"/>
        </w:rPr>
      </w:pPr>
      <w:r>
        <w:rPr>
          <w:sz w:val="20"/>
        </w:rPr>
        <w:t>caducidad</w:t>
      </w:r>
      <w:r>
        <w:rPr>
          <w:spacing w:val="20"/>
          <w:sz w:val="20"/>
        </w:rPr>
        <w:t xml:space="preserve"> </w:t>
      </w:r>
      <w:r>
        <w:rPr>
          <w:sz w:val="20"/>
        </w:rPr>
        <w:t>de</w:t>
      </w:r>
      <w:r>
        <w:rPr>
          <w:spacing w:val="20"/>
          <w:sz w:val="20"/>
        </w:rPr>
        <w:t xml:space="preserve"> </w:t>
      </w:r>
      <w:r>
        <w:rPr>
          <w:sz w:val="20"/>
        </w:rPr>
        <w:t>la</w:t>
      </w:r>
      <w:r>
        <w:rPr>
          <w:spacing w:val="20"/>
          <w:sz w:val="20"/>
        </w:rPr>
        <w:t xml:space="preserve"> </w:t>
      </w:r>
      <w:r>
        <w:rPr>
          <w:sz w:val="20"/>
        </w:rPr>
        <w:t>acción</w:t>
      </w:r>
      <w:r>
        <w:rPr>
          <w:spacing w:val="20"/>
          <w:sz w:val="20"/>
        </w:rPr>
        <w:t xml:space="preserve"> </w:t>
      </w:r>
      <w:r>
        <w:rPr>
          <w:sz w:val="20"/>
        </w:rPr>
        <w:t>del</w:t>
      </w:r>
      <w:r>
        <w:rPr>
          <w:spacing w:val="20"/>
          <w:sz w:val="20"/>
        </w:rPr>
        <w:t xml:space="preserve"> </w:t>
      </w:r>
      <w:r>
        <w:rPr>
          <w:sz w:val="20"/>
        </w:rPr>
        <w:t>restablecimiento</w:t>
      </w:r>
      <w:r>
        <w:rPr>
          <w:spacing w:val="20"/>
          <w:sz w:val="20"/>
        </w:rPr>
        <w:t xml:space="preserve"> </w:t>
      </w:r>
      <w:r>
        <w:rPr>
          <w:sz w:val="20"/>
        </w:rPr>
        <w:t>de</w:t>
      </w:r>
      <w:r>
        <w:rPr>
          <w:spacing w:val="20"/>
          <w:sz w:val="20"/>
        </w:rPr>
        <w:t xml:space="preserve"> </w:t>
      </w:r>
      <w:r>
        <w:rPr>
          <w:sz w:val="20"/>
        </w:rPr>
        <w:t>la</w:t>
      </w:r>
      <w:r>
        <w:rPr>
          <w:spacing w:val="20"/>
          <w:sz w:val="20"/>
        </w:rPr>
        <w:t xml:space="preserve"> </w:t>
      </w:r>
      <w:r>
        <w:rPr>
          <w:sz w:val="20"/>
        </w:rPr>
        <w:t>legalidad,</w:t>
      </w:r>
      <w:r>
        <w:rPr>
          <w:spacing w:val="23"/>
          <w:sz w:val="20"/>
        </w:rPr>
        <w:t xml:space="preserve"> </w:t>
      </w:r>
      <w:r>
        <w:rPr>
          <w:b/>
          <w:sz w:val="20"/>
        </w:rPr>
        <w:t>de</w:t>
      </w:r>
      <w:r>
        <w:rPr>
          <w:b/>
          <w:spacing w:val="20"/>
          <w:sz w:val="20"/>
        </w:rPr>
        <w:t xml:space="preserve"> </w:t>
      </w:r>
      <w:r>
        <w:rPr>
          <w:b/>
          <w:sz w:val="20"/>
        </w:rPr>
        <w:t>la</w:t>
      </w:r>
      <w:r>
        <w:rPr>
          <w:b/>
          <w:spacing w:val="21"/>
          <w:sz w:val="20"/>
        </w:rPr>
        <w:t xml:space="preserve"> </w:t>
      </w:r>
      <w:r>
        <w:rPr>
          <w:b/>
          <w:sz w:val="20"/>
        </w:rPr>
        <w:t>plaza</w:t>
      </w:r>
      <w:r>
        <w:rPr>
          <w:b/>
          <w:spacing w:val="20"/>
          <w:sz w:val="20"/>
        </w:rPr>
        <w:t xml:space="preserve"> </w:t>
      </w:r>
      <w:r>
        <w:rPr>
          <w:b/>
          <w:sz w:val="20"/>
        </w:rPr>
        <w:t>de</w:t>
      </w:r>
      <w:r>
        <w:rPr>
          <w:b/>
          <w:spacing w:val="20"/>
          <w:sz w:val="20"/>
        </w:rPr>
        <w:t xml:space="preserve"> </w:t>
      </w:r>
      <w:r>
        <w:rPr>
          <w:b/>
          <w:sz w:val="20"/>
        </w:rPr>
        <w:t>garaje</w:t>
      </w:r>
      <w:r>
        <w:rPr>
          <w:b/>
          <w:spacing w:val="20"/>
          <w:sz w:val="20"/>
        </w:rPr>
        <w:t xml:space="preserve"> </w:t>
      </w:r>
      <w:r>
        <w:rPr>
          <w:b/>
          <w:sz w:val="20"/>
        </w:rPr>
        <w:t>sita</w:t>
      </w:r>
      <w:r>
        <w:rPr>
          <w:b/>
          <w:spacing w:val="20"/>
          <w:sz w:val="20"/>
        </w:rPr>
        <w:t xml:space="preserve"> </w:t>
      </w:r>
      <w:r>
        <w:rPr>
          <w:b/>
          <w:sz w:val="20"/>
        </w:rPr>
        <w:t>en</w:t>
      </w:r>
      <w:r>
        <w:rPr>
          <w:b/>
          <w:spacing w:val="20"/>
          <w:sz w:val="20"/>
        </w:rPr>
        <w:t xml:space="preserve"> </w:t>
      </w:r>
      <w:r>
        <w:rPr>
          <w:b/>
          <w:sz w:val="20"/>
        </w:rPr>
        <w:t>la</w:t>
      </w:r>
      <w:r>
        <w:rPr>
          <w:b/>
          <w:spacing w:val="20"/>
          <w:sz w:val="20"/>
        </w:rPr>
        <w:t xml:space="preserve"> </w:t>
      </w:r>
      <w:r>
        <w:rPr>
          <w:b/>
          <w:sz w:val="20"/>
        </w:rPr>
        <w:t xml:space="preserve">calle </w:t>
      </w:r>
      <w:proofErr w:type="gramStart"/>
      <w:r>
        <w:rPr>
          <w:b/>
          <w:sz w:val="20"/>
        </w:rPr>
        <w:t>PERU,</w:t>
      </w:r>
      <w:r>
        <w:rPr>
          <w:b/>
          <w:spacing w:val="39"/>
          <w:sz w:val="20"/>
        </w:rPr>
        <w:t xml:space="preserve">  </w:t>
      </w:r>
      <w:proofErr w:type="spellStart"/>
      <w:r>
        <w:rPr>
          <w:b/>
          <w:sz w:val="20"/>
        </w:rPr>
        <w:t>nº</w:t>
      </w:r>
      <w:proofErr w:type="spellEnd"/>
      <w:proofErr w:type="gramEnd"/>
      <w:r>
        <w:rPr>
          <w:b/>
          <w:spacing w:val="40"/>
          <w:sz w:val="20"/>
        </w:rPr>
        <w:t xml:space="preserve">  </w:t>
      </w:r>
      <w:r>
        <w:rPr>
          <w:b/>
          <w:sz w:val="20"/>
        </w:rPr>
        <w:t>8,</w:t>
      </w:r>
      <w:r>
        <w:rPr>
          <w:b/>
          <w:spacing w:val="40"/>
          <w:sz w:val="20"/>
        </w:rPr>
        <w:t xml:space="preserve">  </w:t>
      </w:r>
      <w:r>
        <w:rPr>
          <w:b/>
          <w:sz w:val="20"/>
        </w:rPr>
        <w:t>ESC</w:t>
      </w:r>
      <w:r>
        <w:rPr>
          <w:b/>
          <w:spacing w:val="40"/>
          <w:sz w:val="20"/>
        </w:rPr>
        <w:t xml:space="preserve">  </w:t>
      </w:r>
      <w:r>
        <w:rPr>
          <w:b/>
          <w:sz w:val="20"/>
        </w:rPr>
        <w:t>1,</w:t>
      </w:r>
      <w:r>
        <w:rPr>
          <w:b/>
          <w:spacing w:val="40"/>
          <w:sz w:val="20"/>
        </w:rPr>
        <w:t xml:space="preserve">  </w:t>
      </w:r>
      <w:r>
        <w:rPr>
          <w:b/>
          <w:sz w:val="20"/>
        </w:rPr>
        <w:t>PL1,</w:t>
      </w:r>
      <w:r>
        <w:rPr>
          <w:b/>
          <w:spacing w:val="40"/>
          <w:sz w:val="20"/>
        </w:rPr>
        <w:t xml:space="preserve">  </w:t>
      </w:r>
      <w:r>
        <w:rPr>
          <w:b/>
          <w:sz w:val="20"/>
        </w:rPr>
        <w:t>PT</w:t>
      </w:r>
      <w:r>
        <w:rPr>
          <w:b/>
          <w:spacing w:val="40"/>
          <w:sz w:val="20"/>
        </w:rPr>
        <w:t xml:space="preserve">  </w:t>
      </w:r>
      <w:r>
        <w:rPr>
          <w:b/>
          <w:sz w:val="20"/>
        </w:rPr>
        <w:t>10</w:t>
      </w:r>
      <w:r>
        <w:rPr>
          <w:b/>
          <w:spacing w:val="40"/>
          <w:sz w:val="20"/>
        </w:rPr>
        <w:t xml:space="preserve">  </w:t>
      </w:r>
      <w:r>
        <w:rPr>
          <w:b/>
          <w:sz w:val="20"/>
        </w:rPr>
        <w:t>de</w:t>
      </w:r>
      <w:r>
        <w:rPr>
          <w:b/>
          <w:spacing w:val="40"/>
          <w:sz w:val="20"/>
        </w:rPr>
        <w:t xml:space="preserve">  </w:t>
      </w:r>
      <w:r>
        <w:rPr>
          <w:b/>
          <w:sz w:val="20"/>
        </w:rPr>
        <w:t>Las</w:t>
      </w:r>
      <w:r>
        <w:rPr>
          <w:b/>
          <w:spacing w:val="40"/>
          <w:sz w:val="20"/>
        </w:rPr>
        <w:t xml:space="preserve">  </w:t>
      </w:r>
      <w:r>
        <w:rPr>
          <w:b/>
          <w:sz w:val="20"/>
        </w:rPr>
        <w:t>Rozas</w:t>
      </w:r>
      <w:r>
        <w:rPr>
          <w:b/>
          <w:spacing w:val="40"/>
          <w:sz w:val="20"/>
        </w:rPr>
        <w:t xml:space="preserve">  </w:t>
      </w:r>
      <w:r>
        <w:rPr>
          <w:b/>
          <w:sz w:val="20"/>
        </w:rPr>
        <w:t>de</w:t>
      </w:r>
      <w:r>
        <w:rPr>
          <w:b/>
          <w:spacing w:val="40"/>
          <w:sz w:val="20"/>
        </w:rPr>
        <w:t xml:space="preserve">  </w:t>
      </w:r>
      <w:r>
        <w:rPr>
          <w:b/>
          <w:sz w:val="20"/>
        </w:rPr>
        <w:t>Madrid,</w:t>
      </w:r>
      <w:r>
        <w:rPr>
          <w:b/>
          <w:spacing w:val="40"/>
          <w:sz w:val="20"/>
        </w:rPr>
        <w:t xml:space="preserve">  </w:t>
      </w:r>
      <w:r>
        <w:rPr>
          <w:b/>
          <w:sz w:val="20"/>
        </w:rPr>
        <w:t>REF.</w:t>
      </w:r>
      <w:r>
        <w:rPr>
          <w:b/>
          <w:spacing w:val="40"/>
          <w:sz w:val="20"/>
        </w:rPr>
        <w:t xml:space="preserve">  </w:t>
      </w:r>
      <w:r>
        <w:rPr>
          <w:b/>
          <w:spacing w:val="-2"/>
          <w:sz w:val="20"/>
        </w:rPr>
        <w:t>CATASTRAL:</w:t>
      </w:r>
    </w:p>
    <w:p w14:paraId="21F0899F" w14:textId="4435642F" w:rsidR="00330955" w:rsidRDefault="005B1912">
      <w:pPr>
        <w:spacing w:line="228" w:lineRule="exact"/>
        <w:ind w:left="142"/>
        <w:rPr>
          <w:sz w:val="20"/>
        </w:rPr>
      </w:pPr>
      <w:r>
        <w:rPr>
          <w:b/>
          <w:sz w:val="20"/>
        </w:rPr>
        <w:t>*******************************</w:t>
      </w:r>
      <w:r w:rsidR="00000000">
        <w:rPr>
          <w:b/>
          <w:sz w:val="20"/>
        </w:rPr>
        <w:t>,</w:t>
      </w:r>
      <w:r w:rsidR="00000000">
        <w:rPr>
          <w:b/>
          <w:spacing w:val="47"/>
          <w:sz w:val="20"/>
        </w:rPr>
        <w:t xml:space="preserve"> </w:t>
      </w:r>
      <w:r w:rsidR="00000000">
        <w:rPr>
          <w:sz w:val="20"/>
        </w:rPr>
        <w:t>al</w:t>
      </w:r>
      <w:r w:rsidR="00000000">
        <w:rPr>
          <w:spacing w:val="49"/>
          <w:sz w:val="20"/>
        </w:rPr>
        <w:t xml:space="preserve"> </w:t>
      </w:r>
      <w:r w:rsidR="00000000">
        <w:rPr>
          <w:sz w:val="20"/>
        </w:rPr>
        <w:t>haber</w:t>
      </w:r>
      <w:r w:rsidR="00000000">
        <w:rPr>
          <w:spacing w:val="49"/>
          <w:sz w:val="20"/>
        </w:rPr>
        <w:t xml:space="preserve"> </w:t>
      </w:r>
      <w:r w:rsidR="00000000">
        <w:rPr>
          <w:sz w:val="20"/>
        </w:rPr>
        <w:t>transcurrido</w:t>
      </w:r>
      <w:r w:rsidR="00000000">
        <w:rPr>
          <w:spacing w:val="49"/>
          <w:sz w:val="20"/>
        </w:rPr>
        <w:t xml:space="preserve"> </w:t>
      </w:r>
      <w:r w:rsidR="00000000">
        <w:rPr>
          <w:sz w:val="20"/>
        </w:rPr>
        <w:t>un</w:t>
      </w:r>
      <w:r w:rsidR="00000000">
        <w:rPr>
          <w:spacing w:val="49"/>
          <w:sz w:val="20"/>
        </w:rPr>
        <w:t xml:space="preserve"> </w:t>
      </w:r>
      <w:r w:rsidR="00000000">
        <w:rPr>
          <w:sz w:val="20"/>
        </w:rPr>
        <w:t>plazo</w:t>
      </w:r>
      <w:r w:rsidR="00000000">
        <w:rPr>
          <w:spacing w:val="49"/>
          <w:sz w:val="20"/>
        </w:rPr>
        <w:t xml:space="preserve"> </w:t>
      </w:r>
      <w:r w:rsidR="00000000">
        <w:rPr>
          <w:sz w:val="20"/>
        </w:rPr>
        <w:t>superior</w:t>
      </w:r>
      <w:r w:rsidR="00000000">
        <w:rPr>
          <w:spacing w:val="49"/>
          <w:sz w:val="20"/>
        </w:rPr>
        <w:t xml:space="preserve"> </w:t>
      </w:r>
      <w:r w:rsidR="00000000">
        <w:rPr>
          <w:sz w:val="20"/>
        </w:rPr>
        <w:t>a</w:t>
      </w:r>
      <w:r w:rsidR="00000000">
        <w:rPr>
          <w:spacing w:val="49"/>
          <w:sz w:val="20"/>
        </w:rPr>
        <w:t xml:space="preserve"> </w:t>
      </w:r>
      <w:r w:rsidR="00000000">
        <w:rPr>
          <w:sz w:val="20"/>
        </w:rPr>
        <w:t>cuatro</w:t>
      </w:r>
      <w:r w:rsidR="00000000">
        <w:rPr>
          <w:spacing w:val="49"/>
          <w:sz w:val="20"/>
        </w:rPr>
        <w:t xml:space="preserve"> </w:t>
      </w:r>
      <w:r w:rsidR="00000000">
        <w:rPr>
          <w:sz w:val="20"/>
        </w:rPr>
        <w:t>años</w:t>
      </w:r>
      <w:r w:rsidR="00000000">
        <w:rPr>
          <w:spacing w:val="49"/>
          <w:sz w:val="20"/>
        </w:rPr>
        <w:t xml:space="preserve"> </w:t>
      </w:r>
      <w:r w:rsidR="00000000">
        <w:rPr>
          <w:sz w:val="20"/>
        </w:rPr>
        <w:t>desde</w:t>
      </w:r>
      <w:r w:rsidR="00000000">
        <w:rPr>
          <w:spacing w:val="49"/>
          <w:sz w:val="20"/>
        </w:rPr>
        <w:t xml:space="preserve"> </w:t>
      </w:r>
      <w:r w:rsidR="00000000">
        <w:rPr>
          <w:sz w:val="20"/>
        </w:rPr>
        <w:t>la</w:t>
      </w:r>
      <w:r w:rsidR="00000000">
        <w:rPr>
          <w:spacing w:val="50"/>
          <w:sz w:val="20"/>
        </w:rPr>
        <w:t xml:space="preserve"> </w:t>
      </w:r>
      <w:r w:rsidR="00000000">
        <w:rPr>
          <w:spacing w:val="-2"/>
          <w:sz w:val="20"/>
        </w:rPr>
        <w:t>total</w:t>
      </w:r>
    </w:p>
    <w:p w14:paraId="23DC5A67" w14:textId="77777777" w:rsidR="00330955" w:rsidRDefault="00000000">
      <w:pPr>
        <w:pStyle w:val="Textoindependiente"/>
        <w:spacing w:before="54" w:line="292" w:lineRule="auto"/>
        <w:ind w:left="142" w:right="851"/>
        <w:jc w:val="both"/>
      </w:pPr>
      <w:r>
        <w:rPr>
          <w:noProof/>
        </w:rPr>
        <mc:AlternateContent>
          <mc:Choice Requires="wps">
            <w:drawing>
              <wp:anchor distT="0" distB="0" distL="0" distR="0" simplePos="0" relativeHeight="15828480" behindDoc="0" locked="0" layoutInCell="1" allowOverlap="1" wp14:anchorId="161571A4" wp14:editId="4FB55075">
                <wp:simplePos x="0" y="0"/>
                <wp:positionH relativeFrom="page">
                  <wp:posOffset>6807090</wp:posOffset>
                </wp:positionH>
                <wp:positionV relativeFrom="paragraph">
                  <wp:posOffset>374321</wp:posOffset>
                </wp:positionV>
                <wp:extent cx="419734" cy="318706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15F17C2"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1F45BD"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161571A4" id="Textbox 228" o:spid="_x0000_s1123" type="#_x0000_t202" style="position:absolute;left:0;text-align:left;margin-left:536pt;margin-top:29.45pt;width:33.05pt;height:250.95pt;z-index:1582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V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" filled="f" stroked="f">
                <v:textbox style="layout-flow:vertical;mso-layout-flow-alt:bottom-to-top" inset="0,0,0,0">
                  <w:txbxContent>
                    <w:p w14:paraId="415F17C2"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1F45BD"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terminación de las obras objeto del presente procedimiento, por lo que se procede a la terminación</w:t>
      </w:r>
      <w:r>
        <w:rPr>
          <w:spacing w:val="40"/>
        </w:rPr>
        <w:t xml:space="preserve"> </w:t>
      </w:r>
      <w:r>
        <w:t>del presente procedimiento y al archivo de actuaciones.</w:t>
      </w:r>
    </w:p>
    <w:p w14:paraId="5784D963" w14:textId="77777777" w:rsidR="00330955" w:rsidRDefault="00330955">
      <w:pPr>
        <w:pStyle w:val="Textoindependiente"/>
        <w:spacing w:before="10"/>
      </w:pPr>
    </w:p>
    <w:p w14:paraId="1E949F1B" w14:textId="7BD5C599" w:rsidR="00330955" w:rsidRDefault="00000000">
      <w:pPr>
        <w:pStyle w:val="Textoindependiente"/>
        <w:spacing w:line="292" w:lineRule="auto"/>
        <w:ind w:left="142" w:right="850" w:hanging="1"/>
        <w:jc w:val="both"/>
      </w:pPr>
      <w:proofErr w:type="gramStart"/>
      <w:r>
        <w:rPr>
          <w:b/>
        </w:rPr>
        <w:t>Segundo.-</w:t>
      </w:r>
      <w:proofErr w:type="gramEnd"/>
      <w:r>
        <w:rPr>
          <w:b/>
          <w:spacing w:val="40"/>
        </w:rPr>
        <w:t xml:space="preserve"> </w:t>
      </w:r>
      <w:r>
        <w:t>La</w:t>
      </w:r>
      <w:r>
        <w:rPr>
          <w:spacing w:val="40"/>
        </w:rPr>
        <w:t xml:space="preserve"> </w:t>
      </w:r>
      <w:r>
        <w:t>caducidad</w:t>
      </w:r>
      <w:r>
        <w:rPr>
          <w:spacing w:val="40"/>
        </w:rPr>
        <w:t xml:space="preserve"> </w:t>
      </w:r>
      <w:r>
        <w:t>de</w:t>
      </w:r>
      <w:r>
        <w:rPr>
          <w:spacing w:val="40"/>
        </w:rPr>
        <w:t xml:space="preserve"> </w:t>
      </w:r>
      <w:r>
        <w:t>la</w:t>
      </w:r>
      <w:r>
        <w:rPr>
          <w:spacing w:val="40"/>
        </w:rPr>
        <w:t xml:space="preserve"> </w:t>
      </w:r>
      <w:r>
        <w:t>acción</w:t>
      </w:r>
      <w:r>
        <w:rPr>
          <w:spacing w:val="40"/>
        </w:rPr>
        <w:t xml:space="preserve"> </w:t>
      </w:r>
      <w:r>
        <w:t>de</w:t>
      </w:r>
      <w:r>
        <w:rPr>
          <w:spacing w:val="40"/>
        </w:rPr>
        <w:t xml:space="preserve"> </w:t>
      </w:r>
      <w:r w:rsidR="005B1912">
        <w:t>r</w:t>
      </w:r>
      <w:r>
        <w:t>establecimiento</w:t>
      </w:r>
      <w:r>
        <w:rPr>
          <w:spacing w:val="40"/>
        </w:rPr>
        <w:t xml:space="preserve"> </w:t>
      </w:r>
      <w:r>
        <w:t>de</w:t>
      </w:r>
      <w:r>
        <w:rPr>
          <w:spacing w:val="40"/>
        </w:rPr>
        <w:t xml:space="preserve"> </w:t>
      </w:r>
      <w:r>
        <w:t>la</w:t>
      </w:r>
      <w:r>
        <w:rPr>
          <w:spacing w:val="40"/>
        </w:rPr>
        <w:t xml:space="preserve"> </w:t>
      </w:r>
      <w:r>
        <w:t>legalidad,</w:t>
      </w:r>
      <w:r>
        <w:rPr>
          <w:spacing w:val="40"/>
        </w:rPr>
        <w:t xml:space="preserve"> </w:t>
      </w:r>
      <w:r>
        <w:rPr>
          <w:b/>
        </w:rPr>
        <w:t>no</w:t>
      </w:r>
      <w:r>
        <w:rPr>
          <w:b/>
          <w:spacing w:val="40"/>
        </w:rPr>
        <w:t xml:space="preserve"> </w:t>
      </w:r>
      <w:r>
        <w:rPr>
          <w:b/>
        </w:rPr>
        <w:t>implica</w:t>
      </w:r>
      <w:r>
        <w:rPr>
          <w:b/>
          <w:spacing w:val="40"/>
        </w:rPr>
        <w:t xml:space="preserve"> </w:t>
      </w:r>
      <w:r>
        <w:rPr>
          <w:b/>
        </w:rPr>
        <w:t>que</w:t>
      </w:r>
      <w:r>
        <w:rPr>
          <w:b/>
          <w:spacing w:val="40"/>
        </w:rPr>
        <w:t xml:space="preserve"> </w:t>
      </w:r>
      <w:r>
        <w:rPr>
          <w:b/>
        </w:rPr>
        <w:t xml:space="preserve">las obras ejecutadas se conviertan en legalizadas, </w:t>
      </w:r>
      <w:r>
        <w:t>si no que se encuentran en una situación análoga al fuera de ordenación, con las limitaciones que ello conlleva. Por ello y previamente a la declaración de dicha situación, se le concede un plazo de QUINCE DÍAS hábiles, para que pueda realizar alegaciones al respecto. Una vez concluido dicho plazo, si las alegaciones formuladas no desvirtúan</w:t>
      </w:r>
      <w:r>
        <w:rPr>
          <w:spacing w:val="40"/>
        </w:rPr>
        <w:t xml:space="preserve"> </w:t>
      </w:r>
      <w:r>
        <w:t>el</w:t>
      </w:r>
      <w:r>
        <w:rPr>
          <w:spacing w:val="14"/>
        </w:rPr>
        <w:t xml:space="preserve"> </w:t>
      </w:r>
      <w:r>
        <w:t>contenido</w:t>
      </w:r>
      <w:r>
        <w:rPr>
          <w:spacing w:val="14"/>
        </w:rPr>
        <w:t xml:space="preserve"> </w:t>
      </w:r>
      <w:r>
        <w:t>de</w:t>
      </w:r>
      <w:r>
        <w:rPr>
          <w:spacing w:val="14"/>
        </w:rPr>
        <w:t xml:space="preserve"> </w:t>
      </w:r>
      <w:r>
        <w:t>la</w:t>
      </w:r>
      <w:r>
        <w:rPr>
          <w:spacing w:val="14"/>
        </w:rPr>
        <w:t xml:space="preserve"> </w:t>
      </w:r>
      <w:r>
        <w:t>presente,</w:t>
      </w:r>
      <w:r>
        <w:rPr>
          <w:spacing w:val="14"/>
        </w:rPr>
        <w:t xml:space="preserve"> </w:t>
      </w:r>
      <w:r>
        <w:t>se</w:t>
      </w:r>
      <w:r>
        <w:rPr>
          <w:spacing w:val="14"/>
        </w:rPr>
        <w:t xml:space="preserve"> </w:t>
      </w:r>
      <w:r>
        <w:t>declarará</w:t>
      </w:r>
      <w:r>
        <w:rPr>
          <w:spacing w:val="14"/>
        </w:rPr>
        <w:t xml:space="preserve"> </w:t>
      </w:r>
      <w:r>
        <w:t>tal</w:t>
      </w:r>
      <w:r>
        <w:rPr>
          <w:spacing w:val="14"/>
        </w:rPr>
        <w:t xml:space="preserve"> </w:t>
      </w:r>
      <w:r>
        <w:t>situación</w:t>
      </w:r>
      <w:r>
        <w:rPr>
          <w:spacing w:val="14"/>
        </w:rPr>
        <w:t xml:space="preserve"> </w:t>
      </w:r>
      <w:r>
        <w:t>análoga</w:t>
      </w:r>
      <w:r>
        <w:rPr>
          <w:spacing w:val="14"/>
        </w:rPr>
        <w:t xml:space="preserve"> </w:t>
      </w:r>
      <w:r>
        <w:t>al</w:t>
      </w:r>
      <w:r>
        <w:rPr>
          <w:spacing w:val="14"/>
        </w:rPr>
        <w:t xml:space="preserve"> </w:t>
      </w:r>
      <w:r>
        <w:t>fuera</w:t>
      </w:r>
      <w:r>
        <w:rPr>
          <w:spacing w:val="14"/>
        </w:rPr>
        <w:t xml:space="preserve"> </w:t>
      </w:r>
      <w:r>
        <w:t>de</w:t>
      </w:r>
      <w:r>
        <w:rPr>
          <w:spacing w:val="14"/>
        </w:rPr>
        <w:t xml:space="preserve"> </w:t>
      </w:r>
      <w:r>
        <w:t>ordenación</w:t>
      </w:r>
      <w:r>
        <w:rPr>
          <w:spacing w:val="14"/>
        </w:rPr>
        <w:t xml:space="preserve"> </w:t>
      </w:r>
      <w:r>
        <w:t>y</w:t>
      </w:r>
      <w:r>
        <w:rPr>
          <w:spacing w:val="14"/>
        </w:rPr>
        <w:t xml:space="preserve"> </w:t>
      </w:r>
      <w:r>
        <w:t>se</w:t>
      </w:r>
      <w:r>
        <w:rPr>
          <w:spacing w:val="14"/>
        </w:rPr>
        <w:t xml:space="preserve"> </w:t>
      </w:r>
      <w:r>
        <w:t xml:space="preserve">solicitará al Registro de la Propiedad de Las Rozas de Madrid </w:t>
      </w:r>
      <w:proofErr w:type="spellStart"/>
      <w:r>
        <w:t>nº</w:t>
      </w:r>
      <w:proofErr w:type="spellEnd"/>
      <w:r>
        <w:t xml:space="preserve"> 1/2 la práctica de la inscripción Registral</w:t>
      </w:r>
      <w:r>
        <w:rPr>
          <w:spacing w:val="40"/>
        </w:rPr>
        <w:t xml:space="preserve"> </w:t>
      </w:r>
      <w:r>
        <w:t>según lo previsto en el artículo 63.3 del Real Decreto 1093/1997, de 4 de julio, por el que se</w:t>
      </w:r>
      <w:r>
        <w:rPr>
          <w:spacing w:val="80"/>
        </w:rPr>
        <w:t xml:space="preserve"> </w:t>
      </w:r>
      <w:r>
        <w:t>aprueban las normas complementarias al Reglamento para la ejecución de la Ley Hipotecaria sobre Inscripción en el Registro de la Propiedad de Actos de Naturaleza Urbanística y artículo 65.1.a) del Real Decreto Legislativo 7/2015, de 30 de octubre, por el que se aprueba el texto refundido de la Ley de Suelo y Rehabilitación Urbana.</w:t>
      </w:r>
    </w:p>
    <w:p w14:paraId="46A8971D" w14:textId="77777777" w:rsidR="00330955" w:rsidRDefault="00330955">
      <w:pPr>
        <w:pStyle w:val="Textoindependiente"/>
        <w:spacing w:before="16"/>
      </w:pPr>
    </w:p>
    <w:p w14:paraId="4CBA183D" w14:textId="77777777" w:rsidR="00330955" w:rsidRDefault="00000000">
      <w:pPr>
        <w:pStyle w:val="Textoindependiente"/>
        <w:spacing w:line="292" w:lineRule="auto"/>
        <w:ind w:left="142" w:right="851"/>
        <w:jc w:val="both"/>
      </w:pPr>
      <w:r>
        <w:t>Los</w:t>
      </w:r>
      <w:r>
        <w:rPr>
          <w:spacing w:val="24"/>
        </w:rPr>
        <w:t xml:space="preserve"> </w:t>
      </w:r>
      <w:r>
        <w:t>datos</w:t>
      </w:r>
      <w:r>
        <w:rPr>
          <w:spacing w:val="24"/>
        </w:rPr>
        <w:t xml:space="preserve"> </w:t>
      </w:r>
      <w:r>
        <w:t>relativos</w:t>
      </w:r>
      <w:r>
        <w:rPr>
          <w:spacing w:val="24"/>
        </w:rPr>
        <w:t xml:space="preserve"> </w:t>
      </w:r>
      <w:r>
        <w:t>al</w:t>
      </w:r>
      <w:r>
        <w:rPr>
          <w:spacing w:val="24"/>
        </w:rPr>
        <w:t xml:space="preserve"> </w:t>
      </w:r>
      <w:r>
        <w:t>número,</w:t>
      </w:r>
      <w:r>
        <w:rPr>
          <w:spacing w:val="24"/>
        </w:rPr>
        <w:t xml:space="preserve"> </w:t>
      </w:r>
      <w:r>
        <w:t>tomo,</w:t>
      </w:r>
      <w:r>
        <w:rPr>
          <w:spacing w:val="24"/>
        </w:rPr>
        <w:t xml:space="preserve"> </w:t>
      </w:r>
      <w:r>
        <w:t>libro,</w:t>
      </w:r>
      <w:r>
        <w:rPr>
          <w:spacing w:val="24"/>
        </w:rPr>
        <w:t xml:space="preserve"> </w:t>
      </w:r>
      <w:r>
        <w:t>folio</w:t>
      </w:r>
      <w:r>
        <w:rPr>
          <w:spacing w:val="24"/>
        </w:rPr>
        <w:t xml:space="preserve"> </w:t>
      </w:r>
      <w:r>
        <w:t>y</w:t>
      </w:r>
      <w:r>
        <w:rPr>
          <w:spacing w:val="24"/>
        </w:rPr>
        <w:t xml:space="preserve"> </w:t>
      </w:r>
      <w:r>
        <w:t>alta,</w:t>
      </w:r>
      <w:r>
        <w:rPr>
          <w:spacing w:val="24"/>
        </w:rPr>
        <w:t xml:space="preserve"> </w:t>
      </w:r>
      <w:r>
        <w:t>le</w:t>
      </w:r>
      <w:r>
        <w:rPr>
          <w:spacing w:val="24"/>
        </w:rPr>
        <w:t xml:space="preserve"> </w:t>
      </w:r>
      <w:r>
        <w:t>serán</w:t>
      </w:r>
      <w:r>
        <w:rPr>
          <w:spacing w:val="24"/>
        </w:rPr>
        <w:t xml:space="preserve"> </w:t>
      </w:r>
      <w:r>
        <w:t>remitidos</w:t>
      </w:r>
      <w:r>
        <w:rPr>
          <w:spacing w:val="24"/>
        </w:rPr>
        <w:t xml:space="preserve"> </w:t>
      </w:r>
      <w:r>
        <w:t>a</w:t>
      </w:r>
      <w:r>
        <w:rPr>
          <w:spacing w:val="24"/>
        </w:rPr>
        <w:t xml:space="preserve"> </w:t>
      </w:r>
      <w:r>
        <w:t>dicho</w:t>
      </w:r>
      <w:r>
        <w:rPr>
          <w:spacing w:val="24"/>
        </w:rPr>
        <w:t xml:space="preserve"> </w:t>
      </w:r>
      <w:r>
        <w:t>Registro</w:t>
      </w:r>
      <w:r>
        <w:rPr>
          <w:spacing w:val="24"/>
        </w:rPr>
        <w:t xml:space="preserve"> </w:t>
      </w:r>
      <w:r>
        <w:t>una</w:t>
      </w:r>
      <w:r>
        <w:rPr>
          <w:spacing w:val="24"/>
        </w:rPr>
        <w:t xml:space="preserve"> </w:t>
      </w:r>
      <w:r>
        <w:t>vez que el presente acto sea firme en vía administrativa.</w:t>
      </w:r>
    </w:p>
    <w:p w14:paraId="1A40BACC" w14:textId="77777777" w:rsidR="00330955" w:rsidRDefault="00330955">
      <w:pPr>
        <w:pStyle w:val="Textoindependiente"/>
        <w:spacing w:before="10"/>
      </w:pPr>
    </w:p>
    <w:p w14:paraId="404AE765" w14:textId="59AD31C1" w:rsidR="00330955" w:rsidRDefault="00000000">
      <w:pPr>
        <w:pStyle w:val="Textoindependiente"/>
        <w:spacing w:line="295" w:lineRule="auto"/>
        <w:ind w:left="142" w:right="850"/>
        <w:jc w:val="both"/>
      </w:pPr>
      <w:proofErr w:type="gramStart"/>
      <w:r>
        <w:rPr>
          <w:b/>
        </w:rPr>
        <w:t>Tercero.-</w:t>
      </w:r>
      <w:proofErr w:type="gramEnd"/>
      <w:r>
        <w:rPr>
          <w:b/>
        </w:rPr>
        <w:t xml:space="preserve"> </w:t>
      </w:r>
      <w:r>
        <w:t xml:space="preserve">Dar conocimiento de la presente </w:t>
      </w:r>
      <w:r w:rsidR="005B1912">
        <w:t>r</w:t>
      </w:r>
      <w:r>
        <w:t>esolución en la próxima sesión plenaria ordinaria que se celebre en este Ayuntamiento (artículo 42 del Real Decreto 2568/1986, de 28 de noviembre, por el que se aprueba el Reglamento de Organización, Funcionamiento y Régimen Jurídico de las</w:t>
      </w:r>
      <w:r>
        <w:rPr>
          <w:spacing w:val="40"/>
        </w:rPr>
        <w:t xml:space="preserve"> </w:t>
      </w:r>
      <w:r>
        <w:t>Entidades Locales).</w:t>
      </w:r>
    </w:p>
    <w:p w14:paraId="149BEBE1" w14:textId="77777777" w:rsidR="00330955" w:rsidRDefault="00330955">
      <w:pPr>
        <w:pStyle w:val="Textoindependiente"/>
        <w:spacing w:before="7" w:after="1"/>
        <w:rPr>
          <w:sz w:val="17"/>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30955" w14:paraId="0098BC51" w14:textId="77777777">
        <w:trPr>
          <w:trHeight w:val="1545"/>
        </w:trPr>
        <w:tc>
          <w:tcPr>
            <w:tcW w:w="9062" w:type="dxa"/>
            <w:gridSpan w:val="2"/>
            <w:tcBorders>
              <w:left w:val="single" w:sz="4" w:space="0" w:color="CCCCCC"/>
              <w:bottom w:val="single" w:sz="6" w:space="0" w:color="CCCCCC"/>
              <w:right w:val="single" w:sz="4" w:space="0" w:color="CCCCCC"/>
            </w:tcBorders>
            <w:shd w:val="clear" w:color="auto" w:fill="F3F3F3"/>
          </w:tcPr>
          <w:p w14:paraId="3CB4D694" w14:textId="049B6CE5" w:rsidR="00330955" w:rsidRDefault="00000000">
            <w:pPr>
              <w:pStyle w:val="TableParagraph"/>
              <w:spacing w:before="79" w:line="297" w:lineRule="auto"/>
              <w:ind w:right="52"/>
              <w:jc w:val="both"/>
              <w:rPr>
                <w:b/>
                <w:sz w:val="20"/>
              </w:rPr>
            </w:pPr>
            <w:r>
              <w:rPr>
                <w:b/>
                <w:sz w:val="20"/>
              </w:rPr>
              <w:t>Admisión a trámite y estimación integral del recurso de reposición por caducidad de la</w:t>
            </w:r>
            <w:r>
              <w:rPr>
                <w:b/>
                <w:spacing w:val="40"/>
                <w:sz w:val="20"/>
              </w:rPr>
              <w:t xml:space="preserve"> </w:t>
            </w:r>
            <w:r>
              <w:rPr>
                <w:b/>
                <w:sz w:val="20"/>
              </w:rPr>
              <w:t>acción de restablecimiento de la legalidad</w:t>
            </w:r>
            <w:r w:rsidR="005B1912">
              <w:rPr>
                <w:b/>
                <w:sz w:val="20"/>
              </w:rPr>
              <w:t>,</w:t>
            </w:r>
            <w:r>
              <w:rPr>
                <w:b/>
                <w:sz w:val="20"/>
              </w:rPr>
              <w:t xml:space="preserve"> al haber transcurrido un plazo superior a cuatro años desde la total terminación de las obras objeto del presente procedimiento</w:t>
            </w:r>
            <w:r w:rsidR="005B1912">
              <w:rPr>
                <w:b/>
                <w:sz w:val="20"/>
              </w:rPr>
              <w:t>,</w:t>
            </w:r>
            <w:r>
              <w:rPr>
                <w:b/>
                <w:sz w:val="20"/>
              </w:rPr>
              <w:t xml:space="preserve"> por plaza de garaje en la calle Perú 8</w:t>
            </w:r>
            <w:r w:rsidR="005B1912">
              <w:rPr>
                <w:b/>
                <w:sz w:val="20"/>
              </w:rPr>
              <w:t>,</w:t>
            </w:r>
            <w:r>
              <w:rPr>
                <w:b/>
                <w:sz w:val="20"/>
              </w:rPr>
              <w:t xml:space="preserve"> esc</w:t>
            </w:r>
            <w:r w:rsidR="005B1912">
              <w:rPr>
                <w:b/>
                <w:sz w:val="20"/>
              </w:rPr>
              <w:t>.</w:t>
            </w:r>
            <w:r>
              <w:rPr>
                <w:b/>
                <w:sz w:val="20"/>
              </w:rPr>
              <w:t xml:space="preserve"> 1</w:t>
            </w:r>
            <w:r w:rsidR="005B1912">
              <w:rPr>
                <w:b/>
                <w:sz w:val="20"/>
              </w:rPr>
              <w:t>,</w:t>
            </w:r>
            <w:r>
              <w:rPr>
                <w:b/>
                <w:sz w:val="20"/>
              </w:rPr>
              <w:t xml:space="preserve"> pl1</w:t>
            </w:r>
            <w:r w:rsidR="005B1912">
              <w:rPr>
                <w:b/>
                <w:sz w:val="20"/>
              </w:rPr>
              <w:t>,</w:t>
            </w:r>
            <w:r>
              <w:rPr>
                <w:b/>
                <w:sz w:val="20"/>
              </w:rPr>
              <w:t xml:space="preserve"> pt 12</w:t>
            </w:r>
            <w:r w:rsidR="005B1912">
              <w:rPr>
                <w:b/>
                <w:sz w:val="20"/>
              </w:rPr>
              <w:t>,</w:t>
            </w:r>
            <w:r>
              <w:rPr>
                <w:b/>
                <w:sz w:val="20"/>
              </w:rPr>
              <w:t xml:space="preserve"> Las Rozas. Castilla Centro Comercial, S.A.</w:t>
            </w:r>
            <w:r>
              <w:rPr>
                <w:b/>
                <w:spacing w:val="80"/>
                <w:sz w:val="20"/>
              </w:rPr>
              <w:t xml:space="preserve"> </w:t>
            </w:r>
            <w:r>
              <w:rPr>
                <w:b/>
                <w:sz w:val="20"/>
              </w:rPr>
              <w:t>Expediente 57685/2024.</w:t>
            </w:r>
          </w:p>
        </w:tc>
      </w:tr>
      <w:tr w:rsidR="00330955" w14:paraId="3D546219"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7E7D2D03" w14:textId="77777777" w:rsidR="00330955"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2334D822" w14:textId="77777777" w:rsidR="0033095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9443970" w14:textId="77777777" w:rsidR="00330955" w:rsidRDefault="00330955">
      <w:pPr>
        <w:pStyle w:val="Textoindependiente"/>
        <w:spacing w:before="144"/>
      </w:pPr>
    </w:p>
    <w:p w14:paraId="795C6E27" w14:textId="77777777" w:rsidR="00330955" w:rsidRDefault="00000000">
      <w:pPr>
        <w:pStyle w:val="Ttulo2"/>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9FAC0A8" w14:textId="77777777" w:rsidR="00330955" w:rsidRDefault="00330955">
      <w:pPr>
        <w:pStyle w:val="Textoindependiente"/>
        <w:spacing w:before="61"/>
        <w:rPr>
          <w:b/>
        </w:rPr>
      </w:pPr>
    </w:p>
    <w:p w14:paraId="53BDDBD9" w14:textId="77777777" w:rsidR="00330955" w:rsidRDefault="00000000">
      <w:pPr>
        <w:pStyle w:val="Textoindependiente"/>
        <w:spacing w:line="295" w:lineRule="auto"/>
        <w:ind w:left="142" w:right="851"/>
        <w:jc w:val="both"/>
      </w:pPr>
      <w:proofErr w:type="gramStart"/>
      <w:r>
        <w:rPr>
          <w:b/>
        </w:rPr>
        <w:t>PRIMERO.-</w:t>
      </w:r>
      <w:proofErr w:type="gramEnd"/>
      <w:r>
        <w:rPr>
          <w:b/>
        </w:rPr>
        <w:t xml:space="preserve"> </w:t>
      </w:r>
      <w:r>
        <w:t xml:space="preserve">El Arquitecto Técnico municipal, tras la inspección efectuada en el emplazamiento referenciado, emitió informe que dio lugar a la Resolución </w:t>
      </w:r>
      <w:proofErr w:type="spellStart"/>
      <w:r>
        <w:t>nº</w:t>
      </w:r>
      <w:proofErr w:type="spellEnd"/>
      <w:r>
        <w:t xml:space="preserve"> 2024/8593, de 2 de diciembre, cuya</w:t>
      </w:r>
      <w:r>
        <w:rPr>
          <w:spacing w:val="40"/>
        </w:rPr>
        <w:t xml:space="preserve"> </w:t>
      </w:r>
      <w:r>
        <w:t>parte dispositiva es:</w:t>
      </w:r>
    </w:p>
    <w:p w14:paraId="35A80679" w14:textId="77777777" w:rsidR="00330955" w:rsidRDefault="00330955">
      <w:pPr>
        <w:pStyle w:val="Textoindependiente"/>
        <w:spacing w:before="6"/>
      </w:pPr>
    </w:p>
    <w:p w14:paraId="0A0D265A" w14:textId="77777777" w:rsidR="00330955" w:rsidRDefault="00000000">
      <w:pPr>
        <w:spacing w:line="292" w:lineRule="auto"/>
        <w:ind w:left="142" w:right="850"/>
        <w:jc w:val="both"/>
        <w:rPr>
          <w:i/>
          <w:sz w:val="20"/>
        </w:rPr>
      </w:pPr>
      <w:r>
        <w:rPr>
          <w:i/>
          <w:spacing w:val="-2"/>
          <w:sz w:val="20"/>
        </w:rPr>
        <w:t>“</w:t>
      </w:r>
      <w:proofErr w:type="gramStart"/>
      <w:r>
        <w:rPr>
          <w:b/>
          <w:i/>
          <w:spacing w:val="-2"/>
          <w:sz w:val="20"/>
        </w:rPr>
        <w:t>Primero.-</w:t>
      </w:r>
      <w:proofErr w:type="gramEnd"/>
      <w:r>
        <w:rPr>
          <w:b/>
          <w:i/>
          <w:spacing w:val="-9"/>
          <w:sz w:val="20"/>
        </w:rPr>
        <w:t xml:space="preserve"> </w:t>
      </w:r>
      <w:r>
        <w:rPr>
          <w:b/>
          <w:i/>
          <w:spacing w:val="-2"/>
          <w:sz w:val="20"/>
        </w:rPr>
        <w:t>Incoar</w:t>
      </w:r>
      <w:r>
        <w:rPr>
          <w:b/>
          <w:i/>
          <w:spacing w:val="-9"/>
          <w:sz w:val="20"/>
        </w:rPr>
        <w:t xml:space="preserve"> </w:t>
      </w:r>
      <w:r>
        <w:rPr>
          <w:b/>
          <w:i/>
          <w:spacing w:val="-2"/>
          <w:sz w:val="20"/>
        </w:rPr>
        <w:t>expediente</w:t>
      </w:r>
      <w:r>
        <w:rPr>
          <w:b/>
          <w:i/>
          <w:spacing w:val="-9"/>
          <w:sz w:val="20"/>
        </w:rPr>
        <w:t xml:space="preserve"> </w:t>
      </w:r>
      <w:r>
        <w:rPr>
          <w:b/>
          <w:i/>
          <w:spacing w:val="-2"/>
          <w:sz w:val="20"/>
        </w:rPr>
        <w:t>para</w:t>
      </w:r>
      <w:r>
        <w:rPr>
          <w:b/>
          <w:i/>
          <w:spacing w:val="-9"/>
          <w:sz w:val="20"/>
        </w:rPr>
        <w:t xml:space="preserve"> </w:t>
      </w:r>
      <w:r>
        <w:rPr>
          <w:b/>
          <w:i/>
          <w:spacing w:val="-2"/>
          <w:sz w:val="20"/>
        </w:rPr>
        <w:t>la</w:t>
      </w:r>
      <w:r>
        <w:rPr>
          <w:b/>
          <w:i/>
          <w:spacing w:val="-9"/>
          <w:sz w:val="20"/>
        </w:rPr>
        <w:t xml:space="preserve"> </w:t>
      </w:r>
      <w:r>
        <w:rPr>
          <w:b/>
          <w:i/>
          <w:spacing w:val="-2"/>
          <w:sz w:val="20"/>
        </w:rPr>
        <w:t>protección</w:t>
      </w:r>
      <w:r>
        <w:rPr>
          <w:b/>
          <w:i/>
          <w:spacing w:val="-9"/>
          <w:sz w:val="20"/>
        </w:rPr>
        <w:t xml:space="preserve"> </w:t>
      </w:r>
      <w:r>
        <w:rPr>
          <w:b/>
          <w:i/>
          <w:spacing w:val="-2"/>
          <w:sz w:val="20"/>
        </w:rPr>
        <w:t>de</w:t>
      </w:r>
      <w:r>
        <w:rPr>
          <w:b/>
          <w:i/>
          <w:spacing w:val="-9"/>
          <w:sz w:val="20"/>
        </w:rPr>
        <w:t xml:space="preserve"> </w:t>
      </w:r>
      <w:r>
        <w:rPr>
          <w:b/>
          <w:i/>
          <w:spacing w:val="-2"/>
          <w:sz w:val="20"/>
        </w:rPr>
        <w:t>la</w:t>
      </w:r>
      <w:r>
        <w:rPr>
          <w:b/>
          <w:i/>
          <w:spacing w:val="-9"/>
          <w:sz w:val="20"/>
        </w:rPr>
        <w:t xml:space="preserve"> </w:t>
      </w:r>
      <w:r>
        <w:rPr>
          <w:b/>
          <w:i/>
          <w:spacing w:val="-2"/>
          <w:sz w:val="20"/>
        </w:rPr>
        <w:t>legalidad</w:t>
      </w:r>
      <w:r>
        <w:rPr>
          <w:b/>
          <w:i/>
          <w:spacing w:val="-9"/>
          <w:sz w:val="20"/>
        </w:rPr>
        <w:t xml:space="preserve"> </w:t>
      </w:r>
      <w:r>
        <w:rPr>
          <w:b/>
          <w:i/>
          <w:spacing w:val="-2"/>
          <w:sz w:val="20"/>
        </w:rPr>
        <w:t>urbanística,</w:t>
      </w:r>
      <w:r>
        <w:rPr>
          <w:b/>
          <w:i/>
          <w:spacing w:val="-7"/>
          <w:sz w:val="20"/>
        </w:rPr>
        <w:t xml:space="preserve"> </w:t>
      </w:r>
      <w:r>
        <w:rPr>
          <w:i/>
          <w:spacing w:val="-2"/>
          <w:sz w:val="20"/>
        </w:rPr>
        <w:t>por</w:t>
      </w:r>
      <w:r>
        <w:rPr>
          <w:i/>
          <w:spacing w:val="-9"/>
          <w:sz w:val="20"/>
        </w:rPr>
        <w:t xml:space="preserve"> </w:t>
      </w:r>
      <w:r>
        <w:rPr>
          <w:i/>
          <w:spacing w:val="-2"/>
          <w:sz w:val="20"/>
        </w:rPr>
        <w:t>las</w:t>
      </w:r>
      <w:r>
        <w:rPr>
          <w:i/>
          <w:spacing w:val="-9"/>
          <w:sz w:val="20"/>
        </w:rPr>
        <w:t xml:space="preserve"> </w:t>
      </w:r>
      <w:r>
        <w:rPr>
          <w:i/>
          <w:spacing w:val="-2"/>
          <w:sz w:val="20"/>
        </w:rPr>
        <w:t>obras</w:t>
      </w:r>
      <w:r>
        <w:rPr>
          <w:i/>
          <w:spacing w:val="-9"/>
          <w:sz w:val="20"/>
        </w:rPr>
        <w:t xml:space="preserve"> </w:t>
      </w:r>
      <w:r>
        <w:rPr>
          <w:i/>
          <w:spacing w:val="-2"/>
          <w:sz w:val="20"/>
        </w:rPr>
        <w:t xml:space="preserve">ejecutadas </w:t>
      </w:r>
      <w:r>
        <w:rPr>
          <w:i/>
          <w:sz w:val="20"/>
        </w:rPr>
        <w:t>y finalizadas, al carecer de la previa y preceptiva licencia u orden de ejecución o sin ajustarse a título habilitante que los legitimen consistentes en:</w:t>
      </w:r>
    </w:p>
    <w:p w14:paraId="35850EBB" w14:textId="77777777" w:rsidR="00330955" w:rsidRDefault="00330955">
      <w:pPr>
        <w:spacing w:line="292" w:lineRule="auto"/>
        <w:jc w:val="both"/>
        <w:rPr>
          <w:i/>
          <w:sz w:val="20"/>
        </w:rPr>
        <w:sectPr w:rsidR="00330955">
          <w:pgSz w:w="11910" w:h="16840"/>
          <w:pgMar w:top="1260" w:right="565" w:bottom="1260" w:left="1275" w:header="225" w:footer="1060" w:gutter="0"/>
          <w:cols w:space="720"/>
        </w:sectPr>
      </w:pPr>
    </w:p>
    <w:p w14:paraId="4C92F313" w14:textId="77777777" w:rsidR="00330955" w:rsidRDefault="00330955">
      <w:pPr>
        <w:pStyle w:val="Textoindependiente"/>
        <w:spacing w:before="22"/>
        <w:rPr>
          <w:i/>
        </w:rPr>
      </w:pPr>
    </w:p>
    <w:p w14:paraId="3C840342" w14:textId="4CF50F98" w:rsidR="00330955" w:rsidRDefault="00000000">
      <w:pPr>
        <w:pStyle w:val="Ttulo4"/>
        <w:spacing w:line="292" w:lineRule="auto"/>
        <w:ind w:right="850"/>
      </w:pPr>
      <w:r>
        <w:t xml:space="preserve">“CERRAMIENTO DE PLAZA DE GARAJE”. Cuyo presunto responsable es CASTILLA CENTRO COMERCIAL, S.A. ejecutadas en CALLE PERU, </w:t>
      </w:r>
      <w:proofErr w:type="spellStart"/>
      <w:r>
        <w:t>nº</w:t>
      </w:r>
      <w:proofErr w:type="spellEnd"/>
      <w:r>
        <w:t xml:space="preserve"> 8, ESC 1, PL1, PT 12, REF. CATASTRAL: </w:t>
      </w:r>
      <w:r w:rsidR="005B1912">
        <w:rPr>
          <w:spacing w:val="-2"/>
        </w:rPr>
        <w:t>******************************</w:t>
      </w:r>
      <w:r>
        <w:rPr>
          <w:spacing w:val="-2"/>
        </w:rPr>
        <w:t>”.</w:t>
      </w:r>
    </w:p>
    <w:p w14:paraId="2F7DCF46" w14:textId="77777777" w:rsidR="00330955" w:rsidRDefault="00330955">
      <w:pPr>
        <w:pStyle w:val="Textoindependiente"/>
        <w:spacing w:before="10"/>
        <w:rPr>
          <w:b/>
          <w:i/>
        </w:rPr>
      </w:pPr>
    </w:p>
    <w:p w14:paraId="0885712C" w14:textId="77777777" w:rsidR="00330955" w:rsidRDefault="00000000">
      <w:pPr>
        <w:spacing w:line="292" w:lineRule="auto"/>
        <w:ind w:left="142" w:right="851"/>
        <w:jc w:val="both"/>
        <w:rPr>
          <w:i/>
          <w:sz w:val="20"/>
        </w:rPr>
      </w:pPr>
      <w:r>
        <w:rPr>
          <w:i/>
          <w:noProof/>
          <w:sz w:val="20"/>
        </w:rPr>
        <mc:AlternateContent>
          <mc:Choice Requires="wps">
            <w:drawing>
              <wp:anchor distT="0" distB="0" distL="0" distR="0" simplePos="0" relativeHeight="15829504" behindDoc="0" locked="0" layoutInCell="1" allowOverlap="1" wp14:anchorId="5F9DC637" wp14:editId="42CA0E49">
                <wp:simplePos x="0" y="0"/>
                <wp:positionH relativeFrom="page">
                  <wp:posOffset>6807090</wp:posOffset>
                </wp:positionH>
                <wp:positionV relativeFrom="paragraph">
                  <wp:posOffset>1171038</wp:posOffset>
                </wp:positionV>
                <wp:extent cx="419734" cy="318706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7D7C327"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668377"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5F9DC637" id="Textbox 230" o:spid="_x0000_s1124" type="#_x0000_t202" style="position:absolute;left:0;text-align:left;margin-left:536pt;margin-top:92.2pt;width:33.05pt;height:250.95pt;z-index:1582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6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" filled="f" stroked="f">
                <v:textbox style="layout-flow:vertical;mso-layout-flow-alt:bottom-to-top" inset="0,0,0,0">
                  <w:txbxContent>
                    <w:p w14:paraId="57D7C327"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668377"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proofErr w:type="gramStart"/>
      <w:r>
        <w:rPr>
          <w:b/>
          <w:i/>
          <w:sz w:val="20"/>
        </w:rPr>
        <w:t>Segundo.-</w:t>
      </w:r>
      <w:proofErr w:type="gramEnd"/>
      <w:r>
        <w:rPr>
          <w:b/>
          <w:i/>
          <w:sz w:val="20"/>
        </w:rPr>
        <w:t xml:space="preserve"> </w:t>
      </w:r>
      <w:r>
        <w:rPr>
          <w:i/>
          <w:sz w:val="20"/>
        </w:rPr>
        <w:t xml:space="preserve">Conceder al interesado un plazo de DOS MESES, a contar desde la comunicación de la presente notificación, para que inste la oportuna solicitud de licencia, o en su caso ajuste las obras a la Licencia u Orden de Ejecución. Se le advierte que de no hacerlo en el plazo indicado o si a la conclusión del presente expediente, resulta que las obras no fueran susceptibles de legalización, la Junta de Gobierno Local de este Ayuntamiento, acordará la demolición de </w:t>
      </w:r>
      <w:proofErr w:type="gramStart"/>
      <w:r>
        <w:rPr>
          <w:i/>
          <w:sz w:val="20"/>
        </w:rPr>
        <w:t>las mismas</w:t>
      </w:r>
      <w:proofErr w:type="gramEnd"/>
      <w:r>
        <w:rPr>
          <w:i/>
          <w:sz w:val="20"/>
        </w:rPr>
        <w:t xml:space="preserve"> a costa del interesado y procederá a impedir definitivamente los usos a los que diera lugar, a tenor de lo</w:t>
      </w:r>
      <w:r>
        <w:rPr>
          <w:i/>
          <w:spacing w:val="40"/>
          <w:sz w:val="20"/>
        </w:rPr>
        <w:t xml:space="preserve"> </w:t>
      </w:r>
      <w:r>
        <w:rPr>
          <w:i/>
          <w:sz w:val="20"/>
        </w:rPr>
        <w:t>dispuesto en el artículo 194.6 de la Ley 9/2001, del Suelo de la Comunidad de Madrid, por expresa remisión del artículo 195.3.</w:t>
      </w:r>
    </w:p>
    <w:p w14:paraId="02535611" w14:textId="77777777" w:rsidR="00330955" w:rsidRDefault="00330955">
      <w:pPr>
        <w:pStyle w:val="Textoindependiente"/>
        <w:spacing w:before="9"/>
        <w:rPr>
          <w:i/>
        </w:rPr>
      </w:pPr>
    </w:p>
    <w:p w14:paraId="52197CAD" w14:textId="77777777" w:rsidR="00330955" w:rsidRDefault="00000000">
      <w:pPr>
        <w:spacing w:line="292" w:lineRule="auto"/>
        <w:ind w:left="142" w:right="851"/>
        <w:jc w:val="both"/>
        <w:rPr>
          <w:i/>
          <w:sz w:val="20"/>
        </w:rPr>
      </w:pPr>
      <w:proofErr w:type="gramStart"/>
      <w:r>
        <w:rPr>
          <w:b/>
          <w:i/>
          <w:sz w:val="20"/>
        </w:rPr>
        <w:t>Tercero.-</w:t>
      </w:r>
      <w:proofErr w:type="gramEnd"/>
      <w:r>
        <w:rPr>
          <w:b/>
          <w:i/>
          <w:sz w:val="20"/>
        </w:rPr>
        <w:t xml:space="preserve"> </w:t>
      </w:r>
      <w:r>
        <w:rPr>
          <w:i/>
          <w:sz w:val="20"/>
        </w:rPr>
        <w:t>Durante el plazo conferido a los interesados para que se inste la legalización, queda de manifiesto</w:t>
      </w:r>
      <w:r>
        <w:rPr>
          <w:i/>
          <w:spacing w:val="40"/>
          <w:sz w:val="20"/>
        </w:rPr>
        <w:t xml:space="preserve"> </w:t>
      </w:r>
      <w:r>
        <w:rPr>
          <w:i/>
          <w:sz w:val="20"/>
        </w:rPr>
        <w:t>el</w:t>
      </w:r>
      <w:r>
        <w:rPr>
          <w:i/>
          <w:spacing w:val="40"/>
          <w:sz w:val="20"/>
        </w:rPr>
        <w:t xml:space="preserve"> </w:t>
      </w:r>
      <w:r>
        <w:rPr>
          <w:i/>
          <w:sz w:val="20"/>
        </w:rPr>
        <w:t>expediente</w:t>
      </w:r>
      <w:r>
        <w:rPr>
          <w:i/>
          <w:spacing w:val="40"/>
          <w:sz w:val="20"/>
        </w:rPr>
        <w:t xml:space="preserve"> </w:t>
      </w:r>
      <w:r>
        <w:rPr>
          <w:i/>
          <w:sz w:val="20"/>
        </w:rPr>
        <w:t>a</w:t>
      </w:r>
      <w:r>
        <w:rPr>
          <w:i/>
          <w:spacing w:val="40"/>
          <w:sz w:val="20"/>
        </w:rPr>
        <w:t xml:space="preserve"> </w:t>
      </w:r>
      <w:r>
        <w:rPr>
          <w:i/>
          <w:sz w:val="20"/>
        </w:rPr>
        <w:t>los</w:t>
      </w:r>
      <w:r>
        <w:rPr>
          <w:i/>
          <w:spacing w:val="40"/>
          <w:sz w:val="20"/>
        </w:rPr>
        <w:t xml:space="preserve"> </w:t>
      </w:r>
      <w:r>
        <w:rPr>
          <w:i/>
          <w:sz w:val="20"/>
        </w:rPr>
        <w:t>mismos,</w:t>
      </w:r>
      <w:r>
        <w:rPr>
          <w:i/>
          <w:spacing w:val="40"/>
          <w:sz w:val="20"/>
        </w:rPr>
        <w:t xml:space="preserve"> </w:t>
      </w:r>
      <w:r>
        <w:rPr>
          <w:i/>
          <w:sz w:val="20"/>
        </w:rPr>
        <w:t>por</w:t>
      </w:r>
      <w:r>
        <w:rPr>
          <w:i/>
          <w:spacing w:val="40"/>
          <w:sz w:val="20"/>
        </w:rPr>
        <w:t xml:space="preserve"> </w:t>
      </w:r>
      <w:r>
        <w:rPr>
          <w:i/>
          <w:sz w:val="20"/>
        </w:rPr>
        <w:t>lo</w:t>
      </w:r>
      <w:r>
        <w:rPr>
          <w:i/>
          <w:spacing w:val="40"/>
          <w:sz w:val="20"/>
        </w:rPr>
        <w:t xml:space="preserve"> </w:t>
      </w:r>
      <w:r>
        <w:rPr>
          <w:i/>
          <w:sz w:val="20"/>
        </w:rPr>
        <w:t>que</w:t>
      </w:r>
      <w:r>
        <w:rPr>
          <w:i/>
          <w:spacing w:val="40"/>
          <w:sz w:val="20"/>
        </w:rPr>
        <w:t xml:space="preserve"> </w:t>
      </w:r>
      <w:r>
        <w:rPr>
          <w:i/>
          <w:sz w:val="20"/>
        </w:rPr>
        <w:t>de</w:t>
      </w:r>
      <w:r>
        <w:rPr>
          <w:i/>
          <w:spacing w:val="40"/>
          <w:sz w:val="20"/>
        </w:rPr>
        <w:t xml:space="preserve"> </w:t>
      </w:r>
      <w:r>
        <w:rPr>
          <w:i/>
          <w:sz w:val="20"/>
        </w:rPr>
        <w:t>conformidad</w:t>
      </w:r>
      <w:r>
        <w:rPr>
          <w:i/>
          <w:spacing w:val="40"/>
          <w:sz w:val="20"/>
        </w:rPr>
        <w:t xml:space="preserve"> </w:t>
      </w:r>
      <w:r>
        <w:rPr>
          <w:i/>
          <w:sz w:val="20"/>
        </w:rPr>
        <w:t>con</w:t>
      </w:r>
      <w:r>
        <w:rPr>
          <w:i/>
          <w:spacing w:val="40"/>
          <w:sz w:val="20"/>
        </w:rPr>
        <w:t xml:space="preserve"> </w:t>
      </w:r>
      <w:r>
        <w:rPr>
          <w:i/>
          <w:sz w:val="20"/>
        </w:rPr>
        <w:t>el</w:t>
      </w:r>
      <w:r>
        <w:rPr>
          <w:i/>
          <w:spacing w:val="40"/>
          <w:sz w:val="20"/>
        </w:rPr>
        <w:t xml:space="preserve"> </w:t>
      </w:r>
      <w:r>
        <w:rPr>
          <w:i/>
          <w:sz w:val="20"/>
        </w:rPr>
        <w:t>trámite</w:t>
      </w:r>
      <w:r>
        <w:rPr>
          <w:i/>
          <w:spacing w:val="40"/>
          <w:sz w:val="20"/>
        </w:rPr>
        <w:t xml:space="preserve"> </w:t>
      </w:r>
      <w:r>
        <w:rPr>
          <w:i/>
          <w:sz w:val="20"/>
        </w:rPr>
        <w:t>de</w:t>
      </w:r>
      <w:r>
        <w:rPr>
          <w:i/>
          <w:spacing w:val="40"/>
          <w:sz w:val="20"/>
        </w:rPr>
        <w:t xml:space="preserve"> </w:t>
      </w:r>
      <w:r>
        <w:rPr>
          <w:i/>
          <w:sz w:val="20"/>
        </w:rPr>
        <w:t>audiencia previsto con carácter general en el artículo 82 de la Ley 39/2015, de 26 de noviembre, de Régimen Jurídico de las Administraciones Públicas y Procedimiento Administrativo Común, podrán presentar cuantas alegaciones y documentos consideren pertinentes en defensa de sus derechos”.</w:t>
      </w:r>
    </w:p>
    <w:p w14:paraId="36D0E306" w14:textId="77777777" w:rsidR="00330955" w:rsidRDefault="00330955">
      <w:pPr>
        <w:pStyle w:val="Textoindependiente"/>
        <w:spacing w:before="11"/>
        <w:rPr>
          <w:i/>
        </w:rPr>
      </w:pPr>
    </w:p>
    <w:p w14:paraId="06A2366C" w14:textId="77777777" w:rsidR="00330955" w:rsidRDefault="00000000">
      <w:pPr>
        <w:pStyle w:val="Textoindependiente"/>
        <w:ind w:left="142"/>
        <w:jc w:val="both"/>
      </w:pPr>
      <w:r>
        <w:t>La</w:t>
      </w:r>
      <w:r>
        <w:rPr>
          <w:spacing w:val="-6"/>
        </w:rPr>
        <w:t xml:space="preserve"> </w:t>
      </w:r>
      <w:r>
        <w:t>notificación</w:t>
      </w:r>
      <w:r>
        <w:rPr>
          <w:spacing w:val="-4"/>
        </w:rPr>
        <w:t xml:space="preserve"> </w:t>
      </w:r>
      <w:r>
        <w:t>fue</w:t>
      </w:r>
      <w:r>
        <w:rPr>
          <w:spacing w:val="-4"/>
        </w:rPr>
        <w:t xml:space="preserve"> </w:t>
      </w:r>
      <w:r>
        <w:t>practicada</w:t>
      </w:r>
      <w:r>
        <w:rPr>
          <w:spacing w:val="-4"/>
        </w:rPr>
        <w:t xml:space="preserve"> </w:t>
      </w:r>
      <w:r>
        <w:t>con</w:t>
      </w:r>
      <w:r>
        <w:rPr>
          <w:spacing w:val="-4"/>
        </w:rPr>
        <w:t xml:space="preserve"> </w:t>
      </w:r>
      <w:r>
        <w:t>fecha</w:t>
      </w:r>
      <w:r>
        <w:rPr>
          <w:spacing w:val="-4"/>
        </w:rPr>
        <w:t xml:space="preserve"> </w:t>
      </w:r>
      <w:r>
        <w:t>2</w:t>
      </w:r>
      <w:r>
        <w:rPr>
          <w:spacing w:val="-4"/>
        </w:rPr>
        <w:t xml:space="preserve"> </w:t>
      </w:r>
      <w:r>
        <w:t>de</w:t>
      </w:r>
      <w:r>
        <w:rPr>
          <w:spacing w:val="-4"/>
        </w:rPr>
        <w:t xml:space="preserve"> </w:t>
      </w:r>
      <w:r>
        <w:t>diciembre</w:t>
      </w:r>
      <w:r>
        <w:rPr>
          <w:spacing w:val="-4"/>
        </w:rPr>
        <w:t xml:space="preserve"> </w:t>
      </w:r>
      <w:r>
        <w:t>de</w:t>
      </w:r>
      <w:r>
        <w:rPr>
          <w:spacing w:val="-3"/>
        </w:rPr>
        <w:t xml:space="preserve"> </w:t>
      </w:r>
      <w:r>
        <w:rPr>
          <w:spacing w:val="-2"/>
        </w:rPr>
        <w:t>2024.</w:t>
      </w:r>
    </w:p>
    <w:p w14:paraId="180E8D87" w14:textId="77777777" w:rsidR="00330955" w:rsidRDefault="00330955">
      <w:pPr>
        <w:pStyle w:val="Textoindependiente"/>
        <w:spacing w:before="60"/>
      </w:pPr>
    </w:p>
    <w:p w14:paraId="015821AE" w14:textId="77777777" w:rsidR="00330955" w:rsidRDefault="00000000">
      <w:pPr>
        <w:pStyle w:val="Textoindependiente"/>
        <w:spacing w:line="295" w:lineRule="auto"/>
        <w:ind w:left="142" w:right="850"/>
        <w:jc w:val="both"/>
      </w:pPr>
      <w:proofErr w:type="gramStart"/>
      <w:r>
        <w:rPr>
          <w:b/>
        </w:rPr>
        <w:t>SEGUNDO.-</w:t>
      </w:r>
      <w:proofErr w:type="gramEnd"/>
      <w:r>
        <w:rPr>
          <w:b/>
        </w:rPr>
        <w:t xml:space="preserve"> </w:t>
      </w:r>
      <w:r>
        <w:t>Dentro del plazo conferido, con fecha 16 de enero de 2025, D. Jesús Fernández-</w:t>
      </w:r>
      <w:proofErr w:type="spellStart"/>
      <w:r>
        <w:t>Hijicos</w:t>
      </w:r>
      <w:proofErr w:type="spellEnd"/>
      <w:r>
        <w:t xml:space="preserve"> Mayorga, ha presentado un escrito de alegaciones en nombre y representación de CASTILLA CENTRO COMERCIAL, SA, que fueron resueltas mediante Acuerdo de Junta de Gobierno Local de fecha 21 de febrero de 2025, cuya parte dispositiva es:</w:t>
      </w:r>
    </w:p>
    <w:p w14:paraId="2D10B514" w14:textId="77777777" w:rsidR="00330955" w:rsidRDefault="00330955">
      <w:pPr>
        <w:pStyle w:val="Textoindependiente"/>
        <w:spacing w:before="4"/>
      </w:pPr>
    </w:p>
    <w:p w14:paraId="74FF81D3" w14:textId="6F0D454E" w:rsidR="00330955" w:rsidRDefault="00000000">
      <w:pPr>
        <w:spacing w:line="292" w:lineRule="auto"/>
        <w:ind w:left="142" w:right="850"/>
        <w:jc w:val="both"/>
        <w:rPr>
          <w:b/>
          <w:i/>
          <w:sz w:val="20"/>
        </w:rPr>
      </w:pPr>
      <w:r>
        <w:rPr>
          <w:i/>
          <w:sz w:val="20"/>
        </w:rPr>
        <w:t>“</w:t>
      </w:r>
      <w:proofErr w:type="gramStart"/>
      <w:r>
        <w:rPr>
          <w:b/>
          <w:i/>
          <w:sz w:val="20"/>
        </w:rPr>
        <w:t>Primero.-</w:t>
      </w:r>
      <w:proofErr w:type="gramEnd"/>
      <w:r>
        <w:rPr>
          <w:b/>
          <w:i/>
          <w:sz w:val="20"/>
        </w:rPr>
        <w:t xml:space="preserve"> </w:t>
      </w:r>
      <w:r>
        <w:rPr>
          <w:i/>
          <w:sz w:val="20"/>
        </w:rPr>
        <w:t>Admitir a trámite las alegaciones formuladas en fecha 16 de enero de 2024, por D. Jesús Fernández-</w:t>
      </w:r>
      <w:proofErr w:type="spellStart"/>
      <w:r>
        <w:rPr>
          <w:i/>
          <w:sz w:val="20"/>
        </w:rPr>
        <w:t>Hijicos</w:t>
      </w:r>
      <w:proofErr w:type="spellEnd"/>
      <w:r>
        <w:rPr>
          <w:i/>
          <w:sz w:val="20"/>
        </w:rPr>
        <w:t xml:space="preserve"> Mayorga, en nombre y representación de CASTILLA CENTRO COMERCIAL, SA;</w:t>
      </w:r>
      <w:r>
        <w:rPr>
          <w:i/>
          <w:spacing w:val="40"/>
          <w:sz w:val="20"/>
        </w:rPr>
        <w:t xml:space="preserve"> </w:t>
      </w:r>
      <w:r>
        <w:rPr>
          <w:i/>
          <w:sz w:val="20"/>
        </w:rPr>
        <w:t>al</w:t>
      </w:r>
      <w:r>
        <w:rPr>
          <w:i/>
          <w:spacing w:val="-8"/>
          <w:sz w:val="20"/>
        </w:rPr>
        <w:t xml:space="preserve"> </w:t>
      </w:r>
      <w:r>
        <w:rPr>
          <w:i/>
          <w:sz w:val="20"/>
        </w:rPr>
        <w:t>haberlas</w:t>
      </w:r>
      <w:r>
        <w:rPr>
          <w:i/>
          <w:spacing w:val="-8"/>
          <w:sz w:val="20"/>
        </w:rPr>
        <w:t xml:space="preserve"> </w:t>
      </w:r>
      <w:r>
        <w:rPr>
          <w:i/>
          <w:sz w:val="20"/>
        </w:rPr>
        <w:t>formulado</w:t>
      </w:r>
      <w:r>
        <w:rPr>
          <w:i/>
          <w:spacing w:val="-8"/>
          <w:sz w:val="20"/>
        </w:rPr>
        <w:t xml:space="preserve"> </w:t>
      </w:r>
      <w:r>
        <w:rPr>
          <w:i/>
          <w:sz w:val="20"/>
        </w:rPr>
        <w:t>dentro</w:t>
      </w:r>
      <w:r>
        <w:rPr>
          <w:i/>
          <w:spacing w:val="-8"/>
          <w:sz w:val="20"/>
        </w:rPr>
        <w:t xml:space="preserve"> </w:t>
      </w:r>
      <w:r>
        <w:rPr>
          <w:i/>
          <w:sz w:val="20"/>
        </w:rPr>
        <w:t>del</w:t>
      </w:r>
      <w:r>
        <w:rPr>
          <w:i/>
          <w:spacing w:val="-8"/>
          <w:sz w:val="20"/>
        </w:rPr>
        <w:t xml:space="preserve"> </w:t>
      </w:r>
      <w:r>
        <w:rPr>
          <w:i/>
          <w:sz w:val="20"/>
        </w:rPr>
        <w:t>plazo</w:t>
      </w:r>
      <w:r>
        <w:rPr>
          <w:i/>
          <w:spacing w:val="-8"/>
          <w:sz w:val="20"/>
        </w:rPr>
        <w:t xml:space="preserve"> </w:t>
      </w:r>
      <w:r>
        <w:rPr>
          <w:i/>
          <w:sz w:val="20"/>
        </w:rPr>
        <w:t>conferido</w:t>
      </w:r>
      <w:r>
        <w:rPr>
          <w:i/>
          <w:spacing w:val="-8"/>
          <w:sz w:val="20"/>
        </w:rPr>
        <w:t xml:space="preserve"> </w:t>
      </w:r>
      <w:r>
        <w:rPr>
          <w:i/>
          <w:sz w:val="20"/>
        </w:rPr>
        <w:t>y</w:t>
      </w:r>
      <w:r>
        <w:rPr>
          <w:i/>
          <w:spacing w:val="-6"/>
          <w:sz w:val="20"/>
        </w:rPr>
        <w:t xml:space="preserve"> </w:t>
      </w:r>
      <w:r>
        <w:rPr>
          <w:b/>
          <w:i/>
          <w:sz w:val="20"/>
        </w:rPr>
        <w:t>desestimarlas</w:t>
      </w:r>
      <w:r>
        <w:rPr>
          <w:b/>
          <w:i/>
          <w:spacing w:val="-8"/>
          <w:sz w:val="20"/>
        </w:rPr>
        <w:t xml:space="preserve"> </w:t>
      </w:r>
      <w:r>
        <w:rPr>
          <w:b/>
          <w:i/>
          <w:sz w:val="20"/>
        </w:rPr>
        <w:t>íntegramente</w:t>
      </w:r>
      <w:r>
        <w:rPr>
          <w:b/>
          <w:i/>
          <w:spacing w:val="-8"/>
          <w:sz w:val="20"/>
        </w:rPr>
        <w:t xml:space="preserve"> </w:t>
      </w:r>
      <w:r>
        <w:rPr>
          <w:b/>
          <w:i/>
          <w:sz w:val="20"/>
        </w:rPr>
        <w:t>por</w:t>
      </w:r>
      <w:r>
        <w:rPr>
          <w:b/>
          <w:i/>
          <w:spacing w:val="-8"/>
          <w:sz w:val="20"/>
        </w:rPr>
        <w:t xml:space="preserve"> </w:t>
      </w:r>
      <w:r>
        <w:rPr>
          <w:b/>
          <w:i/>
          <w:sz w:val="20"/>
        </w:rPr>
        <w:t>no</w:t>
      </w:r>
      <w:r>
        <w:rPr>
          <w:b/>
          <w:i/>
          <w:spacing w:val="-8"/>
          <w:sz w:val="20"/>
        </w:rPr>
        <w:t xml:space="preserve"> </w:t>
      </w:r>
      <w:r>
        <w:rPr>
          <w:b/>
          <w:i/>
          <w:sz w:val="20"/>
        </w:rPr>
        <w:t>haber</w:t>
      </w:r>
      <w:r>
        <w:rPr>
          <w:b/>
          <w:i/>
          <w:spacing w:val="-8"/>
          <w:sz w:val="20"/>
        </w:rPr>
        <w:t xml:space="preserve"> </w:t>
      </w:r>
      <w:r>
        <w:rPr>
          <w:b/>
          <w:i/>
          <w:sz w:val="20"/>
        </w:rPr>
        <w:t xml:space="preserve">podido </w:t>
      </w:r>
      <w:r>
        <w:rPr>
          <w:b/>
          <w:i/>
          <w:spacing w:val="-2"/>
          <w:sz w:val="20"/>
        </w:rPr>
        <w:t>acreditar</w:t>
      </w:r>
      <w:r>
        <w:rPr>
          <w:b/>
          <w:i/>
          <w:spacing w:val="-7"/>
          <w:sz w:val="20"/>
        </w:rPr>
        <w:t xml:space="preserve"> </w:t>
      </w:r>
      <w:r>
        <w:rPr>
          <w:b/>
          <w:i/>
          <w:spacing w:val="-2"/>
          <w:sz w:val="20"/>
        </w:rPr>
        <w:t>la</w:t>
      </w:r>
      <w:r>
        <w:rPr>
          <w:b/>
          <w:i/>
          <w:spacing w:val="-7"/>
          <w:sz w:val="20"/>
        </w:rPr>
        <w:t xml:space="preserve"> </w:t>
      </w:r>
      <w:r>
        <w:rPr>
          <w:b/>
          <w:i/>
          <w:spacing w:val="-2"/>
          <w:sz w:val="20"/>
        </w:rPr>
        <w:t>caducidad</w:t>
      </w:r>
      <w:r>
        <w:rPr>
          <w:b/>
          <w:i/>
          <w:spacing w:val="-7"/>
          <w:sz w:val="20"/>
        </w:rPr>
        <w:t xml:space="preserve"> </w:t>
      </w:r>
      <w:r>
        <w:rPr>
          <w:b/>
          <w:i/>
          <w:spacing w:val="-2"/>
          <w:sz w:val="20"/>
        </w:rPr>
        <w:t>de</w:t>
      </w:r>
      <w:r>
        <w:rPr>
          <w:b/>
          <w:i/>
          <w:spacing w:val="-7"/>
          <w:sz w:val="20"/>
        </w:rPr>
        <w:t xml:space="preserve"> </w:t>
      </w:r>
      <w:r>
        <w:rPr>
          <w:b/>
          <w:i/>
          <w:spacing w:val="-2"/>
          <w:sz w:val="20"/>
        </w:rPr>
        <w:t>la</w:t>
      </w:r>
      <w:r>
        <w:rPr>
          <w:b/>
          <w:i/>
          <w:spacing w:val="-7"/>
          <w:sz w:val="20"/>
        </w:rPr>
        <w:t xml:space="preserve"> </w:t>
      </w:r>
      <w:r>
        <w:rPr>
          <w:b/>
          <w:i/>
          <w:spacing w:val="-2"/>
          <w:sz w:val="20"/>
        </w:rPr>
        <w:t>acción</w:t>
      </w:r>
      <w:r>
        <w:rPr>
          <w:b/>
          <w:i/>
          <w:spacing w:val="-7"/>
          <w:sz w:val="20"/>
        </w:rPr>
        <w:t xml:space="preserve"> </w:t>
      </w:r>
      <w:r>
        <w:rPr>
          <w:b/>
          <w:i/>
          <w:spacing w:val="-2"/>
          <w:sz w:val="20"/>
        </w:rPr>
        <w:t>de</w:t>
      </w:r>
      <w:r>
        <w:rPr>
          <w:b/>
          <w:i/>
          <w:spacing w:val="-7"/>
          <w:sz w:val="20"/>
        </w:rPr>
        <w:t xml:space="preserve"> </w:t>
      </w:r>
      <w:r>
        <w:rPr>
          <w:b/>
          <w:i/>
          <w:spacing w:val="-2"/>
          <w:sz w:val="20"/>
        </w:rPr>
        <w:t>restablecimiento</w:t>
      </w:r>
      <w:r>
        <w:rPr>
          <w:b/>
          <w:i/>
          <w:spacing w:val="-7"/>
          <w:sz w:val="20"/>
        </w:rPr>
        <w:t xml:space="preserve"> </w:t>
      </w:r>
      <w:r>
        <w:rPr>
          <w:b/>
          <w:i/>
          <w:spacing w:val="-2"/>
          <w:sz w:val="20"/>
        </w:rPr>
        <w:t>de</w:t>
      </w:r>
      <w:r>
        <w:rPr>
          <w:b/>
          <w:i/>
          <w:spacing w:val="-7"/>
          <w:sz w:val="20"/>
        </w:rPr>
        <w:t xml:space="preserve"> </w:t>
      </w:r>
      <w:r>
        <w:rPr>
          <w:b/>
          <w:i/>
          <w:spacing w:val="-2"/>
          <w:sz w:val="20"/>
        </w:rPr>
        <w:t>la</w:t>
      </w:r>
      <w:r>
        <w:rPr>
          <w:b/>
          <w:i/>
          <w:spacing w:val="-7"/>
          <w:sz w:val="20"/>
        </w:rPr>
        <w:t xml:space="preserve"> </w:t>
      </w:r>
      <w:r>
        <w:rPr>
          <w:b/>
          <w:i/>
          <w:spacing w:val="-2"/>
          <w:sz w:val="20"/>
        </w:rPr>
        <w:t>legalidad</w:t>
      </w:r>
      <w:r>
        <w:rPr>
          <w:b/>
          <w:i/>
          <w:spacing w:val="-7"/>
          <w:sz w:val="20"/>
        </w:rPr>
        <w:t xml:space="preserve"> </w:t>
      </w:r>
      <w:r>
        <w:rPr>
          <w:b/>
          <w:i/>
          <w:spacing w:val="-2"/>
          <w:sz w:val="20"/>
        </w:rPr>
        <w:t>infringida.</w:t>
      </w:r>
      <w:r>
        <w:rPr>
          <w:b/>
          <w:i/>
          <w:spacing w:val="-7"/>
          <w:sz w:val="20"/>
        </w:rPr>
        <w:t xml:space="preserve"> </w:t>
      </w:r>
      <w:r>
        <w:rPr>
          <w:b/>
          <w:i/>
          <w:spacing w:val="-2"/>
          <w:sz w:val="20"/>
        </w:rPr>
        <w:t>La</w:t>
      </w:r>
      <w:r>
        <w:rPr>
          <w:b/>
          <w:i/>
          <w:spacing w:val="-7"/>
          <w:sz w:val="20"/>
        </w:rPr>
        <w:t xml:space="preserve"> </w:t>
      </w:r>
      <w:r>
        <w:rPr>
          <w:b/>
          <w:i/>
          <w:spacing w:val="-2"/>
          <w:sz w:val="20"/>
        </w:rPr>
        <w:t>factura</w:t>
      </w:r>
      <w:r>
        <w:rPr>
          <w:b/>
          <w:i/>
          <w:spacing w:val="-7"/>
          <w:sz w:val="20"/>
        </w:rPr>
        <w:t xml:space="preserve"> </w:t>
      </w:r>
      <w:r>
        <w:rPr>
          <w:b/>
          <w:i/>
          <w:spacing w:val="-2"/>
          <w:sz w:val="20"/>
        </w:rPr>
        <w:t>por</w:t>
      </w:r>
      <w:r>
        <w:rPr>
          <w:b/>
          <w:i/>
          <w:spacing w:val="-7"/>
          <w:sz w:val="20"/>
        </w:rPr>
        <w:t xml:space="preserve"> </w:t>
      </w:r>
      <w:r>
        <w:rPr>
          <w:b/>
          <w:i/>
          <w:spacing w:val="-2"/>
          <w:sz w:val="20"/>
        </w:rPr>
        <w:t xml:space="preserve">sí </w:t>
      </w:r>
      <w:r>
        <w:rPr>
          <w:b/>
          <w:i/>
          <w:spacing w:val="-4"/>
          <w:sz w:val="20"/>
        </w:rPr>
        <w:t>sola</w:t>
      </w:r>
      <w:r>
        <w:rPr>
          <w:b/>
          <w:i/>
          <w:spacing w:val="-10"/>
          <w:sz w:val="20"/>
        </w:rPr>
        <w:t xml:space="preserve"> </w:t>
      </w:r>
      <w:r>
        <w:rPr>
          <w:b/>
          <w:i/>
          <w:spacing w:val="-4"/>
          <w:sz w:val="20"/>
        </w:rPr>
        <w:t>no</w:t>
      </w:r>
      <w:r>
        <w:rPr>
          <w:b/>
          <w:i/>
          <w:spacing w:val="-10"/>
          <w:sz w:val="20"/>
        </w:rPr>
        <w:t xml:space="preserve"> </w:t>
      </w:r>
      <w:r>
        <w:rPr>
          <w:b/>
          <w:i/>
          <w:spacing w:val="-4"/>
          <w:sz w:val="20"/>
        </w:rPr>
        <w:t>se</w:t>
      </w:r>
      <w:r>
        <w:rPr>
          <w:b/>
          <w:i/>
          <w:spacing w:val="-10"/>
          <w:sz w:val="20"/>
        </w:rPr>
        <w:t xml:space="preserve"> </w:t>
      </w:r>
      <w:r>
        <w:rPr>
          <w:b/>
          <w:i/>
          <w:spacing w:val="-4"/>
          <w:sz w:val="20"/>
        </w:rPr>
        <w:t>puede</w:t>
      </w:r>
      <w:r>
        <w:rPr>
          <w:b/>
          <w:i/>
          <w:spacing w:val="-10"/>
          <w:sz w:val="20"/>
        </w:rPr>
        <w:t xml:space="preserve"> </w:t>
      </w:r>
      <w:r>
        <w:rPr>
          <w:b/>
          <w:i/>
          <w:spacing w:val="-4"/>
          <w:sz w:val="20"/>
        </w:rPr>
        <w:t>considerar</w:t>
      </w:r>
      <w:r>
        <w:rPr>
          <w:b/>
          <w:i/>
          <w:spacing w:val="-10"/>
          <w:sz w:val="20"/>
        </w:rPr>
        <w:t xml:space="preserve"> </w:t>
      </w:r>
      <w:r>
        <w:rPr>
          <w:b/>
          <w:i/>
          <w:spacing w:val="-4"/>
          <w:sz w:val="20"/>
        </w:rPr>
        <w:t>un</w:t>
      </w:r>
      <w:r>
        <w:rPr>
          <w:b/>
          <w:i/>
          <w:spacing w:val="-10"/>
          <w:sz w:val="20"/>
        </w:rPr>
        <w:t xml:space="preserve"> </w:t>
      </w:r>
      <w:r>
        <w:rPr>
          <w:b/>
          <w:i/>
          <w:spacing w:val="-4"/>
          <w:sz w:val="20"/>
        </w:rPr>
        <w:t>método</w:t>
      </w:r>
      <w:r>
        <w:rPr>
          <w:b/>
          <w:i/>
          <w:spacing w:val="-10"/>
          <w:sz w:val="20"/>
        </w:rPr>
        <w:t xml:space="preserve"> </w:t>
      </w:r>
      <w:r>
        <w:rPr>
          <w:b/>
          <w:i/>
          <w:spacing w:val="-4"/>
          <w:sz w:val="20"/>
        </w:rPr>
        <w:t>adecuado</w:t>
      </w:r>
      <w:r>
        <w:rPr>
          <w:b/>
          <w:i/>
          <w:spacing w:val="-10"/>
          <w:sz w:val="20"/>
        </w:rPr>
        <w:t xml:space="preserve"> </w:t>
      </w:r>
      <w:r>
        <w:rPr>
          <w:b/>
          <w:i/>
          <w:spacing w:val="-4"/>
          <w:sz w:val="20"/>
        </w:rPr>
        <w:t>para</w:t>
      </w:r>
      <w:r>
        <w:rPr>
          <w:b/>
          <w:i/>
          <w:spacing w:val="-10"/>
          <w:sz w:val="20"/>
        </w:rPr>
        <w:t xml:space="preserve"> </w:t>
      </w:r>
      <w:r>
        <w:rPr>
          <w:b/>
          <w:i/>
          <w:spacing w:val="-4"/>
          <w:sz w:val="20"/>
        </w:rPr>
        <w:t>considerar</w:t>
      </w:r>
      <w:r>
        <w:rPr>
          <w:b/>
          <w:i/>
          <w:spacing w:val="-9"/>
          <w:sz w:val="20"/>
        </w:rPr>
        <w:t xml:space="preserve"> </w:t>
      </w:r>
      <w:r>
        <w:rPr>
          <w:b/>
          <w:i/>
          <w:spacing w:val="-4"/>
          <w:sz w:val="20"/>
        </w:rPr>
        <w:t>probado</w:t>
      </w:r>
      <w:r>
        <w:rPr>
          <w:b/>
          <w:i/>
          <w:spacing w:val="-10"/>
          <w:sz w:val="20"/>
        </w:rPr>
        <w:t xml:space="preserve"> </w:t>
      </w:r>
      <w:r>
        <w:rPr>
          <w:b/>
          <w:i/>
          <w:spacing w:val="-4"/>
          <w:sz w:val="20"/>
        </w:rPr>
        <w:t>el</w:t>
      </w:r>
      <w:r>
        <w:rPr>
          <w:b/>
          <w:i/>
          <w:spacing w:val="-10"/>
          <w:sz w:val="20"/>
        </w:rPr>
        <w:t xml:space="preserve"> </w:t>
      </w:r>
      <w:r>
        <w:rPr>
          <w:b/>
          <w:i/>
          <w:spacing w:val="-4"/>
          <w:sz w:val="20"/>
        </w:rPr>
        <w:t>transcurso</w:t>
      </w:r>
      <w:r>
        <w:rPr>
          <w:b/>
          <w:i/>
          <w:spacing w:val="-10"/>
          <w:sz w:val="20"/>
        </w:rPr>
        <w:t xml:space="preserve"> </w:t>
      </w:r>
      <w:r>
        <w:rPr>
          <w:b/>
          <w:i/>
          <w:spacing w:val="-4"/>
          <w:sz w:val="20"/>
        </w:rPr>
        <w:t>superior</w:t>
      </w:r>
      <w:r>
        <w:rPr>
          <w:b/>
          <w:i/>
          <w:spacing w:val="-10"/>
          <w:sz w:val="20"/>
        </w:rPr>
        <w:t xml:space="preserve"> </w:t>
      </w:r>
      <w:r>
        <w:rPr>
          <w:b/>
          <w:i/>
          <w:spacing w:val="-4"/>
          <w:sz w:val="20"/>
        </w:rPr>
        <w:t xml:space="preserve">a </w:t>
      </w:r>
      <w:r>
        <w:rPr>
          <w:b/>
          <w:i/>
          <w:sz w:val="20"/>
        </w:rPr>
        <w:t>los</w:t>
      </w:r>
      <w:r>
        <w:rPr>
          <w:b/>
          <w:i/>
          <w:spacing w:val="-7"/>
          <w:sz w:val="20"/>
        </w:rPr>
        <w:t xml:space="preserve"> </w:t>
      </w:r>
      <w:r>
        <w:rPr>
          <w:b/>
          <w:i/>
          <w:sz w:val="20"/>
        </w:rPr>
        <w:t>cuatro</w:t>
      </w:r>
      <w:r>
        <w:rPr>
          <w:b/>
          <w:i/>
          <w:spacing w:val="-7"/>
          <w:sz w:val="20"/>
        </w:rPr>
        <w:t xml:space="preserve"> </w:t>
      </w:r>
      <w:r>
        <w:rPr>
          <w:b/>
          <w:i/>
          <w:sz w:val="20"/>
        </w:rPr>
        <w:t>años</w:t>
      </w:r>
      <w:r>
        <w:rPr>
          <w:b/>
          <w:i/>
          <w:spacing w:val="-7"/>
          <w:sz w:val="20"/>
        </w:rPr>
        <w:t xml:space="preserve"> </w:t>
      </w:r>
      <w:r>
        <w:rPr>
          <w:b/>
          <w:i/>
          <w:sz w:val="20"/>
        </w:rPr>
        <w:t>alegados.</w:t>
      </w:r>
    </w:p>
    <w:p w14:paraId="092484E3" w14:textId="77777777" w:rsidR="00330955" w:rsidRDefault="00330955">
      <w:pPr>
        <w:pStyle w:val="Textoindependiente"/>
        <w:spacing w:before="9"/>
        <w:rPr>
          <w:b/>
          <w:i/>
        </w:rPr>
      </w:pPr>
    </w:p>
    <w:p w14:paraId="590AB2AF" w14:textId="02E38FB8" w:rsidR="00330955" w:rsidRDefault="00000000">
      <w:pPr>
        <w:pStyle w:val="Ttulo4"/>
        <w:spacing w:line="292" w:lineRule="auto"/>
      </w:pPr>
      <w:proofErr w:type="gramStart"/>
      <w:r>
        <w:t>Segundo.-</w:t>
      </w:r>
      <w:proofErr w:type="gramEnd"/>
      <w:r>
        <w:t xml:space="preserve"> Ordenar a CASTILLA CENTRO COMERCIAL, SA, el restablecimiento de la legalidad, procediendo</w:t>
      </w:r>
      <w:r>
        <w:rPr>
          <w:spacing w:val="-10"/>
        </w:rPr>
        <w:t xml:space="preserve"> </w:t>
      </w:r>
      <w:r>
        <w:t>a</w:t>
      </w:r>
      <w:r>
        <w:rPr>
          <w:spacing w:val="-10"/>
        </w:rPr>
        <w:t xml:space="preserve"> </w:t>
      </w:r>
      <w:r>
        <w:t>la</w:t>
      </w:r>
      <w:r>
        <w:rPr>
          <w:spacing w:val="-10"/>
        </w:rPr>
        <w:t xml:space="preserve"> </w:t>
      </w:r>
      <w:r>
        <w:t>demolición</w:t>
      </w:r>
      <w:r>
        <w:rPr>
          <w:spacing w:val="-10"/>
        </w:rPr>
        <w:t xml:space="preserve"> </w:t>
      </w:r>
      <w:r>
        <w:t>del</w:t>
      </w:r>
      <w:r>
        <w:rPr>
          <w:spacing w:val="-10"/>
        </w:rPr>
        <w:t xml:space="preserve"> </w:t>
      </w:r>
      <w:r>
        <w:t>cerramiento,</w:t>
      </w:r>
      <w:r>
        <w:rPr>
          <w:spacing w:val="-10"/>
        </w:rPr>
        <w:t xml:space="preserve"> </w:t>
      </w:r>
      <w:r>
        <w:t>devolviendo</w:t>
      </w:r>
      <w:r>
        <w:rPr>
          <w:spacing w:val="-10"/>
        </w:rPr>
        <w:t xml:space="preserve"> </w:t>
      </w:r>
      <w:r>
        <w:t>a</w:t>
      </w:r>
      <w:r>
        <w:rPr>
          <w:spacing w:val="-10"/>
        </w:rPr>
        <w:t xml:space="preserve"> </w:t>
      </w:r>
      <w:r>
        <w:t>su</w:t>
      </w:r>
      <w:r>
        <w:rPr>
          <w:spacing w:val="-10"/>
        </w:rPr>
        <w:t xml:space="preserve"> </w:t>
      </w:r>
      <w:r>
        <w:t>estado</w:t>
      </w:r>
      <w:r>
        <w:rPr>
          <w:spacing w:val="-10"/>
        </w:rPr>
        <w:t xml:space="preserve"> </w:t>
      </w:r>
      <w:r>
        <w:t>original</w:t>
      </w:r>
      <w:r>
        <w:rPr>
          <w:spacing w:val="-10"/>
        </w:rPr>
        <w:t xml:space="preserve"> </w:t>
      </w:r>
      <w:r>
        <w:t>la</w:t>
      </w:r>
      <w:r>
        <w:rPr>
          <w:spacing w:val="-10"/>
        </w:rPr>
        <w:t xml:space="preserve"> </w:t>
      </w:r>
      <w:r>
        <w:t>plaza</w:t>
      </w:r>
      <w:r>
        <w:rPr>
          <w:spacing w:val="-10"/>
        </w:rPr>
        <w:t xml:space="preserve"> </w:t>
      </w:r>
      <w:r>
        <w:t>de</w:t>
      </w:r>
      <w:r>
        <w:rPr>
          <w:spacing w:val="-10"/>
        </w:rPr>
        <w:t xml:space="preserve"> </w:t>
      </w:r>
      <w:r>
        <w:t>garaje ejecutado en la CALLE PERU,</w:t>
      </w:r>
      <w:r w:rsidR="005B1912">
        <w:t xml:space="preserve"> </w:t>
      </w:r>
      <w:proofErr w:type="spellStart"/>
      <w:r>
        <w:t>nº</w:t>
      </w:r>
      <w:proofErr w:type="spellEnd"/>
      <w:r>
        <w:rPr>
          <w:spacing w:val="40"/>
        </w:rPr>
        <w:t xml:space="preserve"> </w:t>
      </w:r>
      <w:r>
        <w:t xml:space="preserve">8, ESC 1, PL1, PT 12, REF. CATASTRAL: </w:t>
      </w:r>
      <w:r w:rsidR="005B1912">
        <w:rPr>
          <w:spacing w:val="-2"/>
        </w:rPr>
        <w:t>*********************.</w:t>
      </w:r>
    </w:p>
    <w:p w14:paraId="0A75C296" w14:textId="77777777" w:rsidR="00330955" w:rsidRDefault="00330955">
      <w:pPr>
        <w:pStyle w:val="Textoindependiente"/>
        <w:spacing w:before="10"/>
        <w:rPr>
          <w:b/>
          <w:i/>
        </w:rPr>
      </w:pPr>
    </w:p>
    <w:p w14:paraId="62B6B441" w14:textId="77777777" w:rsidR="00330955" w:rsidRDefault="00000000">
      <w:pPr>
        <w:spacing w:line="292" w:lineRule="auto"/>
        <w:ind w:left="142" w:right="850"/>
        <w:jc w:val="both"/>
        <w:rPr>
          <w:i/>
          <w:sz w:val="20"/>
        </w:rPr>
      </w:pPr>
      <w:proofErr w:type="gramStart"/>
      <w:r>
        <w:rPr>
          <w:b/>
          <w:i/>
          <w:sz w:val="20"/>
        </w:rPr>
        <w:t>Tercero.-</w:t>
      </w:r>
      <w:proofErr w:type="gramEnd"/>
      <w:r>
        <w:rPr>
          <w:b/>
          <w:i/>
          <w:sz w:val="20"/>
        </w:rPr>
        <w:t xml:space="preserve"> </w:t>
      </w:r>
      <w:r>
        <w:rPr>
          <w:i/>
          <w:sz w:val="20"/>
        </w:rPr>
        <w:t>REQUERIR al interesado para que, en el plazo de un mes, proceda a restituir la realidad material ilícitamente alterada realizando las actuaciones anteriormente indicadas. Una vez efectuada la restitución ordenada se comunicará, por escrito, dicha circunstancia, para su comprobación por los servicios técnicos municipales.</w:t>
      </w:r>
    </w:p>
    <w:p w14:paraId="162E118F" w14:textId="77777777" w:rsidR="00330955" w:rsidRDefault="00330955">
      <w:pPr>
        <w:pStyle w:val="Textoindependiente"/>
        <w:spacing w:before="10"/>
        <w:rPr>
          <w:i/>
        </w:rPr>
      </w:pPr>
    </w:p>
    <w:p w14:paraId="00645CAA" w14:textId="77777777" w:rsidR="00330955" w:rsidRDefault="00000000">
      <w:pPr>
        <w:spacing w:line="292" w:lineRule="auto"/>
        <w:ind w:left="142" w:right="851"/>
        <w:jc w:val="both"/>
        <w:rPr>
          <w:i/>
          <w:sz w:val="20"/>
        </w:rPr>
      </w:pPr>
      <w:r>
        <w:rPr>
          <w:i/>
          <w:sz w:val="20"/>
        </w:rPr>
        <w:t>Apercibir al interesado, que, una vez transcurrido el plazo concedido sin atender a lo señalado en el apartado anterior, se procederá a la ejecución subsidiaria de la demolición ordenada, en los términos previstos en los arts. 100 y 102 de la Ley 39/2015, de 1 de octubre, del Procedimiento Administrativo Común de las Administraciones Públicas. Así mismo se dará cuenta al Ministerio Fiscal a los efectos de la exigencia de la responsabilidad penal que proceda.</w:t>
      </w:r>
    </w:p>
    <w:p w14:paraId="2543A4B3" w14:textId="77777777" w:rsidR="00330955" w:rsidRDefault="00330955">
      <w:pPr>
        <w:spacing w:line="292" w:lineRule="auto"/>
        <w:jc w:val="both"/>
        <w:rPr>
          <w:i/>
          <w:sz w:val="20"/>
        </w:rPr>
        <w:sectPr w:rsidR="00330955">
          <w:pgSz w:w="11910" w:h="16840"/>
          <w:pgMar w:top="1260" w:right="565" w:bottom="1260" w:left="1275" w:header="225" w:footer="1060" w:gutter="0"/>
          <w:cols w:space="720"/>
        </w:sectPr>
      </w:pPr>
    </w:p>
    <w:p w14:paraId="2F1230AF" w14:textId="77777777" w:rsidR="00330955" w:rsidRDefault="00000000">
      <w:pPr>
        <w:spacing w:before="179" w:line="292" w:lineRule="auto"/>
        <w:ind w:left="142" w:right="851"/>
        <w:jc w:val="both"/>
        <w:rPr>
          <w:i/>
          <w:sz w:val="20"/>
        </w:rPr>
      </w:pPr>
      <w:r>
        <w:rPr>
          <w:b/>
          <w:i/>
          <w:sz w:val="20"/>
        </w:rPr>
        <w:lastRenderedPageBreak/>
        <w:t xml:space="preserve">Cuarto.- </w:t>
      </w:r>
      <w:r>
        <w:rPr>
          <w:i/>
          <w:sz w:val="20"/>
        </w:rPr>
        <w:t>Notificar la resolución a los interesados en el procedimiento, a la Policía local y a los servicios de inspección municipales, para que acudan al citado emplazamiento, una vez concluido el plazo voluntario para proceder a la demolición de las obras, con la finalidad de que se compruebe su ejecución y en los términos que se ha procedido, teniendo que dar cuenta a los servicios jurídicos de Disciplina</w:t>
      </w:r>
      <w:r>
        <w:rPr>
          <w:i/>
          <w:spacing w:val="22"/>
          <w:sz w:val="20"/>
        </w:rPr>
        <w:t xml:space="preserve"> </w:t>
      </w:r>
      <w:r>
        <w:rPr>
          <w:i/>
          <w:sz w:val="20"/>
        </w:rPr>
        <w:t>Urbanística</w:t>
      </w:r>
      <w:r>
        <w:rPr>
          <w:i/>
          <w:spacing w:val="22"/>
          <w:sz w:val="20"/>
        </w:rPr>
        <w:t xml:space="preserve"> </w:t>
      </w:r>
      <w:r>
        <w:rPr>
          <w:i/>
          <w:sz w:val="20"/>
        </w:rPr>
        <w:t>del</w:t>
      </w:r>
      <w:r>
        <w:rPr>
          <w:i/>
          <w:spacing w:val="22"/>
          <w:sz w:val="20"/>
        </w:rPr>
        <w:t xml:space="preserve"> </w:t>
      </w:r>
      <w:r>
        <w:rPr>
          <w:i/>
          <w:sz w:val="20"/>
        </w:rPr>
        <w:t>resultado</w:t>
      </w:r>
      <w:r>
        <w:rPr>
          <w:i/>
          <w:spacing w:val="22"/>
          <w:sz w:val="20"/>
        </w:rPr>
        <w:t xml:space="preserve"> </w:t>
      </w:r>
      <w:r>
        <w:rPr>
          <w:i/>
          <w:sz w:val="20"/>
        </w:rPr>
        <w:t>de</w:t>
      </w:r>
      <w:r>
        <w:rPr>
          <w:i/>
          <w:spacing w:val="22"/>
          <w:sz w:val="20"/>
        </w:rPr>
        <w:t xml:space="preserve"> </w:t>
      </w:r>
      <w:r>
        <w:rPr>
          <w:i/>
          <w:sz w:val="20"/>
        </w:rPr>
        <w:t>la</w:t>
      </w:r>
      <w:r>
        <w:rPr>
          <w:i/>
          <w:spacing w:val="22"/>
          <w:sz w:val="20"/>
        </w:rPr>
        <w:t xml:space="preserve"> </w:t>
      </w:r>
      <w:r>
        <w:rPr>
          <w:i/>
          <w:sz w:val="20"/>
        </w:rPr>
        <w:t>inspección</w:t>
      </w:r>
      <w:r>
        <w:rPr>
          <w:i/>
          <w:spacing w:val="22"/>
          <w:sz w:val="20"/>
        </w:rPr>
        <w:t xml:space="preserve"> </w:t>
      </w:r>
      <w:r>
        <w:rPr>
          <w:i/>
          <w:sz w:val="20"/>
        </w:rPr>
        <w:t>con</w:t>
      </w:r>
      <w:r>
        <w:rPr>
          <w:i/>
          <w:spacing w:val="22"/>
          <w:sz w:val="20"/>
        </w:rPr>
        <w:t xml:space="preserve"> </w:t>
      </w:r>
      <w:r>
        <w:rPr>
          <w:i/>
          <w:sz w:val="20"/>
        </w:rPr>
        <w:t>la</w:t>
      </w:r>
      <w:r>
        <w:rPr>
          <w:i/>
          <w:spacing w:val="22"/>
          <w:sz w:val="20"/>
        </w:rPr>
        <w:t xml:space="preserve"> </w:t>
      </w:r>
      <w:r>
        <w:rPr>
          <w:i/>
          <w:sz w:val="20"/>
        </w:rPr>
        <w:t>finalidad</w:t>
      </w:r>
      <w:r>
        <w:rPr>
          <w:i/>
          <w:spacing w:val="22"/>
          <w:sz w:val="20"/>
        </w:rPr>
        <w:t xml:space="preserve"> </w:t>
      </w:r>
      <w:r>
        <w:rPr>
          <w:i/>
          <w:sz w:val="20"/>
        </w:rPr>
        <w:t>de</w:t>
      </w:r>
      <w:r>
        <w:rPr>
          <w:i/>
          <w:spacing w:val="22"/>
          <w:sz w:val="20"/>
        </w:rPr>
        <w:t xml:space="preserve"> </w:t>
      </w:r>
      <w:r>
        <w:rPr>
          <w:i/>
          <w:sz w:val="20"/>
        </w:rPr>
        <w:t>que</w:t>
      </w:r>
      <w:r>
        <w:rPr>
          <w:i/>
          <w:spacing w:val="22"/>
          <w:sz w:val="20"/>
        </w:rPr>
        <w:t xml:space="preserve"> </w:t>
      </w:r>
      <w:r>
        <w:rPr>
          <w:i/>
          <w:sz w:val="20"/>
        </w:rPr>
        <w:t>se</w:t>
      </w:r>
      <w:r>
        <w:rPr>
          <w:i/>
          <w:spacing w:val="22"/>
          <w:sz w:val="20"/>
        </w:rPr>
        <w:t xml:space="preserve"> </w:t>
      </w:r>
      <w:r>
        <w:rPr>
          <w:i/>
          <w:sz w:val="20"/>
        </w:rPr>
        <w:t>procedan</w:t>
      </w:r>
      <w:r>
        <w:rPr>
          <w:i/>
          <w:spacing w:val="22"/>
          <w:sz w:val="20"/>
        </w:rPr>
        <w:t xml:space="preserve"> </w:t>
      </w:r>
      <w:r>
        <w:rPr>
          <w:i/>
          <w:sz w:val="20"/>
        </w:rPr>
        <w:t>a</w:t>
      </w:r>
      <w:r>
        <w:rPr>
          <w:i/>
          <w:spacing w:val="22"/>
          <w:sz w:val="20"/>
        </w:rPr>
        <w:t xml:space="preserve"> </w:t>
      </w:r>
      <w:r>
        <w:rPr>
          <w:i/>
          <w:sz w:val="20"/>
        </w:rPr>
        <w:t>realizar los trámites que correspondan. Así mismo se dará cuenta al servicio de licencias”.</w:t>
      </w:r>
    </w:p>
    <w:p w14:paraId="67E280A4" w14:textId="77777777" w:rsidR="00330955" w:rsidRDefault="00330955">
      <w:pPr>
        <w:pStyle w:val="Textoindependiente"/>
        <w:spacing w:before="10"/>
        <w:rPr>
          <w:i/>
        </w:rPr>
      </w:pPr>
    </w:p>
    <w:p w14:paraId="776DEFF6" w14:textId="77777777" w:rsidR="00330955" w:rsidRDefault="00000000">
      <w:pPr>
        <w:pStyle w:val="Ttulo2"/>
        <w:jc w:val="both"/>
      </w:pPr>
      <w:r>
        <w:t>La</w:t>
      </w:r>
      <w:r>
        <w:rPr>
          <w:spacing w:val="-2"/>
        </w:rPr>
        <w:t xml:space="preserve"> </w:t>
      </w:r>
      <w:r>
        <w:t>notificación</w:t>
      </w:r>
      <w:r>
        <w:rPr>
          <w:spacing w:val="-2"/>
        </w:rPr>
        <w:t xml:space="preserve"> </w:t>
      </w:r>
      <w:r>
        <w:t>fue</w:t>
      </w:r>
      <w:r>
        <w:rPr>
          <w:spacing w:val="-2"/>
        </w:rPr>
        <w:t xml:space="preserve"> </w:t>
      </w:r>
      <w:r>
        <w:t>practicada</w:t>
      </w:r>
      <w:r>
        <w:rPr>
          <w:spacing w:val="-2"/>
        </w:rPr>
        <w:t xml:space="preserve"> </w:t>
      </w:r>
      <w:r>
        <w:t>con</w:t>
      </w:r>
      <w:r>
        <w:rPr>
          <w:spacing w:val="-2"/>
        </w:rPr>
        <w:t xml:space="preserve"> </w:t>
      </w:r>
      <w:r>
        <w:t>fecha</w:t>
      </w:r>
      <w:r>
        <w:rPr>
          <w:spacing w:val="-2"/>
        </w:rPr>
        <w:t xml:space="preserve"> </w:t>
      </w:r>
      <w:r>
        <w:t>25</w:t>
      </w:r>
      <w:r>
        <w:rPr>
          <w:spacing w:val="-2"/>
        </w:rPr>
        <w:t xml:space="preserve"> </w:t>
      </w:r>
      <w:r>
        <w:t>de</w:t>
      </w:r>
      <w:r>
        <w:rPr>
          <w:spacing w:val="-2"/>
        </w:rPr>
        <w:t xml:space="preserve"> </w:t>
      </w:r>
      <w:r>
        <w:t>febrero</w:t>
      </w:r>
      <w:r>
        <w:rPr>
          <w:spacing w:val="-2"/>
        </w:rPr>
        <w:t xml:space="preserve"> </w:t>
      </w:r>
      <w:r>
        <w:t>de</w:t>
      </w:r>
      <w:r>
        <w:rPr>
          <w:spacing w:val="-1"/>
        </w:rPr>
        <w:t xml:space="preserve"> </w:t>
      </w:r>
      <w:r>
        <w:rPr>
          <w:spacing w:val="-2"/>
        </w:rPr>
        <w:t>2025.</w:t>
      </w:r>
    </w:p>
    <w:p w14:paraId="4F9BAF25" w14:textId="77777777" w:rsidR="00330955" w:rsidRDefault="00330955">
      <w:pPr>
        <w:pStyle w:val="Textoindependiente"/>
        <w:spacing w:before="61"/>
        <w:rPr>
          <w:b/>
        </w:rPr>
      </w:pPr>
    </w:p>
    <w:p w14:paraId="229B052C" w14:textId="3EB5427A" w:rsidR="00330955" w:rsidRDefault="00000000">
      <w:pPr>
        <w:pStyle w:val="Textoindependiente"/>
        <w:spacing w:line="295" w:lineRule="auto"/>
        <w:ind w:left="142" w:right="850"/>
        <w:jc w:val="both"/>
      </w:pPr>
      <w:r>
        <w:rPr>
          <w:noProof/>
        </w:rPr>
        <mc:AlternateContent>
          <mc:Choice Requires="wps">
            <w:drawing>
              <wp:anchor distT="0" distB="0" distL="0" distR="0" simplePos="0" relativeHeight="15830528" behindDoc="0" locked="0" layoutInCell="1" allowOverlap="1" wp14:anchorId="1170CF9E" wp14:editId="2FD99DD7">
                <wp:simplePos x="0" y="0"/>
                <wp:positionH relativeFrom="page">
                  <wp:posOffset>6807090</wp:posOffset>
                </wp:positionH>
                <wp:positionV relativeFrom="paragraph">
                  <wp:posOffset>352073</wp:posOffset>
                </wp:positionV>
                <wp:extent cx="419734" cy="318706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D7ECE37"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B9E3A2"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1170CF9E" id="Textbox 232" o:spid="_x0000_s1125" type="#_x0000_t202" style="position:absolute;left:0;text-align:left;margin-left:536pt;margin-top:27.7pt;width:33.05pt;height:250.95pt;z-index:1583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N8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" filled="f" stroked="f">
                <v:textbox style="layout-flow:vertical;mso-layout-flow-alt:bottom-to-top" inset="0,0,0,0">
                  <w:txbxContent>
                    <w:p w14:paraId="4D7ECE37"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B9E3A2"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proofErr w:type="gramStart"/>
      <w:r>
        <w:rPr>
          <w:b/>
        </w:rPr>
        <w:t>TERCERO.-</w:t>
      </w:r>
      <w:proofErr w:type="gramEnd"/>
      <w:r>
        <w:rPr>
          <w:b/>
        </w:rPr>
        <w:t xml:space="preserve"> </w:t>
      </w:r>
      <w:r>
        <w:t xml:space="preserve">Con fecha 4 de abril de 2025, D. Jesús Fernández </w:t>
      </w:r>
      <w:proofErr w:type="spellStart"/>
      <w:r>
        <w:t>Hijicos</w:t>
      </w:r>
      <w:proofErr w:type="spellEnd"/>
      <w:r>
        <w:t xml:space="preserve"> Mayorga, en nombre y representación de CASTILLA CENTRO COMERCIAL, </w:t>
      </w:r>
      <w:r w:rsidR="005B1912">
        <w:t>S.</w:t>
      </w:r>
      <w:r>
        <w:t>A</w:t>
      </w:r>
      <w:r w:rsidR="005B1912">
        <w:t>.</w:t>
      </w:r>
      <w:r>
        <w:t xml:space="preserve">, ha presentado </w:t>
      </w:r>
      <w:r w:rsidR="005B1912">
        <w:t>r</w:t>
      </w:r>
      <w:r>
        <w:t xml:space="preserve">ecurso de </w:t>
      </w:r>
      <w:r w:rsidR="005B1912">
        <w:t>r</w:t>
      </w:r>
      <w:r>
        <w:t>eposición por el que viene a decir:</w:t>
      </w:r>
    </w:p>
    <w:p w14:paraId="30221D96" w14:textId="77777777" w:rsidR="00330955" w:rsidRDefault="00330955">
      <w:pPr>
        <w:pStyle w:val="Textoindependiente"/>
        <w:spacing w:before="6"/>
      </w:pPr>
    </w:p>
    <w:p w14:paraId="27D5CA9A" w14:textId="77777777" w:rsidR="00330955" w:rsidRDefault="00000000">
      <w:pPr>
        <w:pStyle w:val="Ttulo2"/>
        <w:spacing w:line="292" w:lineRule="auto"/>
        <w:ind w:right="851"/>
        <w:jc w:val="both"/>
      </w:pPr>
      <w:r>
        <w:t>Considera que ha caducado la acción de restablecimiento de la legalidad, al haber</w:t>
      </w:r>
      <w:r>
        <w:rPr>
          <w:spacing w:val="80"/>
        </w:rPr>
        <w:t xml:space="preserve"> </w:t>
      </w:r>
      <w:r>
        <w:t>transcurrido en exceso el plazo de cuatro años desde la total terminación de las obras.</w:t>
      </w:r>
    </w:p>
    <w:p w14:paraId="4FCA37E2" w14:textId="77777777" w:rsidR="00330955" w:rsidRDefault="00330955">
      <w:pPr>
        <w:pStyle w:val="Textoindependiente"/>
        <w:spacing w:before="11"/>
        <w:rPr>
          <w:b/>
        </w:rPr>
      </w:pPr>
    </w:p>
    <w:p w14:paraId="1BCEACF3" w14:textId="77777777" w:rsidR="00330955" w:rsidRDefault="00000000">
      <w:pPr>
        <w:pStyle w:val="Textoindependiente"/>
        <w:ind w:left="142"/>
        <w:jc w:val="both"/>
      </w:pPr>
      <w:r>
        <w:t xml:space="preserve">Por último, </w:t>
      </w:r>
      <w:r>
        <w:rPr>
          <w:spacing w:val="-2"/>
        </w:rPr>
        <w:t>SOLICITA:</w:t>
      </w:r>
    </w:p>
    <w:p w14:paraId="62CDA391" w14:textId="77777777" w:rsidR="00330955" w:rsidRDefault="00330955">
      <w:pPr>
        <w:pStyle w:val="Textoindependiente"/>
        <w:spacing w:before="60"/>
      </w:pPr>
    </w:p>
    <w:p w14:paraId="0608E1D9" w14:textId="77777777" w:rsidR="00330955" w:rsidRPr="005B1912" w:rsidRDefault="00000000">
      <w:pPr>
        <w:pStyle w:val="Textoindependiente"/>
        <w:spacing w:line="292" w:lineRule="auto"/>
        <w:ind w:left="142" w:right="850"/>
        <w:jc w:val="both"/>
        <w:rPr>
          <w:i/>
          <w:iCs/>
        </w:rPr>
      </w:pPr>
      <w:r w:rsidRPr="005B1912">
        <w:rPr>
          <w:i/>
          <w:iCs/>
        </w:rPr>
        <w:t>“Que habiendo por presentado este escrito con su alegaciones y documentos, tener por formulado recurso de reposición frente a la resolución identificada al principio de este escrito lo admita, y</w:t>
      </w:r>
      <w:r w:rsidRPr="005B1912">
        <w:rPr>
          <w:i/>
          <w:iCs/>
          <w:spacing w:val="80"/>
          <w:w w:val="150"/>
        </w:rPr>
        <w:t xml:space="preserve"> </w:t>
      </w:r>
      <w:r w:rsidRPr="005B1912">
        <w:rPr>
          <w:i/>
          <w:iCs/>
        </w:rPr>
        <w:t>previos los trámites de rigor, proceda a archivar el presente expediente por prescripción de las posibles infracciones que trae casusa el mismo”.</w:t>
      </w:r>
    </w:p>
    <w:p w14:paraId="1DCCF217" w14:textId="77777777" w:rsidR="00330955" w:rsidRDefault="00330955">
      <w:pPr>
        <w:pStyle w:val="Textoindependiente"/>
        <w:spacing w:before="9"/>
      </w:pPr>
    </w:p>
    <w:p w14:paraId="5A700EEE" w14:textId="77777777" w:rsidR="00330955" w:rsidRDefault="00000000">
      <w:pPr>
        <w:pStyle w:val="Ttulo2"/>
        <w:jc w:val="both"/>
      </w:pPr>
      <w:r>
        <w:t xml:space="preserve">FUNDAMENTOS </w:t>
      </w:r>
      <w:r>
        <w:rPr>
          <w:spacing w:val="-2"/>
        </w:rPr>
        <w:t>JURÍDICOS:</w:t>
      </w:r>
    </w:p>
    <w:p w14:paraId="17F9B19B" w14:textId="77777777" w:rsidR="00330955" w:rsidRDefault="00330955">
      <w:pPr>
        <w:pStyle w:val="Textoindependiente"/>
        <w:spacing w:before="61"/>
        <w:rPr>
          <w:b/>
        </w:rPr>
      </w:pPr>
    </w:p>
    <w:p w14:paraId="611F456C" w14:textId="1B8F0267" w:rsidR="00330955" w:rsidRDefault="00000000">
      <w:pPr>
        <w:spacing w:before="1" w:line="295" w:lineRule="auto"/>
        <w:ind w:left="142" w:right="850"/>
        <w:jc w:val="both"/>
        <w:rPr>
          <w:b/>
          <w:sz w:val="20"/>
        </w:rPr>
      </w:pPr>
      <w:proofErr w:type="gramStart"/>
      <w:r>
        <w:rPr>
          <w:b/>
          <w:sz w:val="20"/>
        </w:rPr>
        <w:t>PRIMERO.-</w:t>
      </w:r>
      <w:proofErr w:type="gramEnd"/>
      <w:r>
        <w:rPr>
          <w:b/>
          <w:spacing w:val="30"/>
          <w:sz w:val="20"/>
        </w:rPr>
        <w:t xml:space="preserve"> </w:t>
      </w:r>
      <w:r>
        <w:rPr>
          <w:sz w:val="20"/>
        </w:rPr>
        <w:t>Una</w:t>
      </w:r>
      <w:r>
        <w:rPr>
          <w:spacing w:val="30"/>
          <w:sz w:val="20"/>
        </w:rPr>
        <w:t xml:space="preserve"> </w:t>
      </w:r>
      <w:r>
        <w:rPr>
          <w:sz w:val="20"/>
        </w:rPr>
        <w:t>vez</w:t>
      </w:r>
      <w:r>
        <w:rPr>
          <w:spacing w:val="30"/>
          <w:sz w:val="20"/>
        </w:rPr>
        <w:t xml:space="preserve"> </w:t>
      </w:r>
      <w:r>
        <w:rPr>
          <w:sz w:val="20"/>
        </w:rPr>
        <w:t>valorado</w:t>
      </w:r>
      <w:r>
        <w:rPr>
          <w:spacing w:val="30"/>
          <w:sz w:val="20"/>
        </w:rPr>
        <w:t xml:space="preserve"> </w:t>
      </w:r>
      <w:r>
        <w:rPr>
          <w:sz w:val="20"/>
        </w:rPr>
        <w:t>el</w:t>
      </w:r>
      <w:r>
        <w:rPr>
          <w:spacing w:val="30"/>
          <w:sz w:val="20"/>
        </w:rPr>
        <w:t xml:space="preserve"> </w:t>
      </w:r>
      <w:r>
        <w:rPr>
          <w:sz w:val="20"/>
        </w:rPr>
        <w:t>conjunto</w:t>
      </w:r>
      <w:r>
        <w:rPr>
          <w:spacing w:val="30"/>
          <w:sz w:val="20"/>
        </w:rPr>
        <w:t xml:space="preserve"> </w:t>
      </w:r>
      <w:r>
        <w:rPr>
          <w:sz w:val="20"/>
        </w:rPr>
        <w:t>de</w:t>
      </w:r>
      <w:r>
        <w:rPr>
          <w:spacing w:val="30"/>
          <w:sz w:val="20"/>
        </w:rPr>
        <w:t xml:space="preserve"> </w:t>
      </w:r>
      <w:r>
        <w:rPr>
          <w:sz w:val="20"/>
        </w:rPr>
        <w:t>pruebas,</w:t>
      </w:r>
      <w:r>
        <w:rPr>
          <w:spacing w:val="30"/>
          <w:sz w:val="20"/>
        </w:rPr>
        <w:t xml:space="preserve"> </w:t>
      </w:r>
      <w:r>
        <w:rPr>
          <w:sz w:val="20"/>
        </w:rPr>
        <w:t>el</w:t>
      </w:r>
      <w:r>
        <w:rPr>
          <w:spacing w:val="30"/>
          <w:sz w:val="20"/>
        </w:rPr>
        <w:t xml:space="preserve"> </w:t>
      </w:r>
      <w:r>
        <w:rPr>
          <w:sz w:val="20"/>
        </w:rPr>
        <w:t>TAE</w:t>
      </w:r>
      <w:r>
        <w:rPr>
          <w:spacing w:val="30"/>
          <w:sz w:val="20"/>
        </w:rPr>
        <w:t xml:space="preserve"> </w:t>
      </w:r>
      <w:r>
        <w:rPr>
          <w:sz w:val="20"/>
        </w:rPr>
        <w:t>de</w:t>
      </w:r>
      <w:r>
        <w:rPr>
          <w:spacing w:val="30"/>
          <w:sz w:val="20"/>
        </w:rPr>
        <w:t xml:space="preserve"> </w:t>
      </w:r>
      <w:r>
        <w:rPr>
          <w:sz w:val="20"/>
        </w:rPr>
        <w:t>Disciplina</w:t>
      </w:r>
      <w:r>
        <w:rPr>
          <w:spacing w:val="30"/>
          <w:sz w:val="20"/>
        </w:rPr>
        <w:t xml:space="preserve"> </w:t>
      </w:r>
      <w:r>
        <w:rPr>
          <w:sz w:val="20"/>
        </w:rPr>
        <w:t>Urbanística</w:t>
      </w:r>
      <w:r>
        <w:rPr>
          <w:spacing w:val="30"/>
          <w:sz w:val="20"/>
        </w:rPr>
        <w:t xml:space="preserve"> </w:t>
      </w:r>
      <w:r>
        <w:rPr>
          <w:sz w:val="20"/>
        </w:rPr>
        <w:t xml:space="preserve">considera que el interesado ha podido acreditar la caducidad de la acción de restablecimiento de la legalidad, respecto a las obras objeto del presente procedimiento: </w:t>
      </w:r>
      <w:r>
        <w:rPr>
          <w:b/>
          <w:sz w:val="20"/>
        </w:rPr>
        <w:t xml:space="preserve">CALLE PERU, </w:t>
      </w:r>
      <w:proofErr w:type="spellStart"/>
      <w:r>
        <w:rPr>
          <w:b/>
          <w:sz w:val="20"/>
        </w:rPr>
        <w:t>nº</w:t>
      </w:r>
      <w:proofErr w:type="spellEnd"/>
      <w:r>
        <w:rPr>
          <w:b/>
          <w:sz w:val="20"/>
        </w:rPr>
        <w:t xml:space="preserve"> 8, ESC 1, PL1, PT 13 DE LAS ROZAS DE MADRID.REF. CATASTRAL: </w:t>
      </w:r>
      <w:r w:rsidR="005B1912">
        <w:rPr>
          <w:b/>
          <w:sz w:val="20"/>
        </w:rPr>
        <w:t>*********************</w:t>
      </w:r>
      <w:r>
        <w:rPr>
          <w:b/>
          <w:sz w:val="20"/>
        </w:rPr>
        <w:t>.</w:t>
      </w:r>
    </w:p>
    <w:p w14:paraId="07B73055" w14:textId="77777777" w:rsidR="00330955" w:rsidRDefault="00330955">
      <w:pPr>
        <w:pStyle w:val="Textoindependiente"/>
        <w:spacing w:before="7"/>
        <w:rPr>
          <w:b/>
        </w:rPr>
      </w:pPr>
    </w:p>
    <w:p w14:paraId="19C5D62B" w14:textId="585BF6F8" w:rsidR="00330955" w:rsidRDefault="00000000">
      <w:pPr>
        <w:pStyle w:val="Ttulo2"/>
        <w:spacing w:line="292" w:lineRule="auto"/>
        <w:ind w:right="850"/>
        <w:jc w:val="both"/>
      </w:pPr>
      <w:r>
        <w:t>En cuanto a la eficacia probatoria de la factura, aportada como prueba de la caducidad de la acción urbanística, si bien nos volvemos a reiterar en cuanto a la fundamentación seguida basada en la interpretación jurisprudencial, en cuanto a que no bastan las facturas, tanto porque las mismas son un documento privado, ya que no acredita ni da fe de su fecha como porque se habían expedido por personas vinculadas al infractor; que fue puesta de manifiesto en el Acuerdo de la Junta de Gobierno Local de fecha 21 de febrero de 2025, ante las nuevas pruebas presentadas por el interesado; sí que se considera probada la caducidad de la acción de restablecimiento de la legalidad infringida.</w:t>
      </w:r>
    </w:p>
    <w:p w14:paraId="55B5E651" w14:textId="77777777" w:rsidR="00330955" w:rsidRDefault="00330955">
      <w:pPr>
        <w:pStyle w:val="Textoindependiente"/>
        <w:spacing w:before="10"/>
        <w:rPr>
          <w:b/>
        </w:rPr>
      </w:pPr>
    </w:p>
    <w:p w14:paraId="3E51A231" w14:textId="77777777" w:rsidR="00330955" w:rsidRDefault="00000000">
      <w:pPr>
        <w:spacing w:line="292" w:lineRule="auto"/>
        <w:ind w:left="142" w:right="851"/>
        <w:jc w:val="both"/>
        <w:rPr>
          <w:b/>
          <w:sz w:val="20"/>
        </w:rPr>
      </w:pPr>
      <w:r>
        <w:rPr>
          <w:sz w:val="20"/>
        </w:rPr>
        <w:t>Como criterio general, antes de relacionar cada uno de los medios de prueba, para que la fecha de terminación de una obra (nos vamos a situar en el supuesto de la acción de restitución de la</w:t>
      </w:r>
      <w:r>
        <w:rPr>
          <w:spacing w:val="40"/>
          <w:sz w:val="20"/>
        </w:rPr>
        <w:t xml:space="preserve"> </w:t>
      </w:r>
      <w:r>
        <w:rPr>
          <w:sz w:val="20"/>
        </w:rPr>
        <w:t xml:space="preserve">legalidad) se encuentre acreditada y, en consecuencia, se encuentre probada la caducidad. las pruebas se valorarán en su conjunto, es decir, que no </w:t>
      </w:r>
      <w:r>
        <w:rPr>
          <w:b/>
          <w:sz w:val="20"/>
        </w:rPr>
        <w:t>se apreciará una sola prueba para entender probada la fecha de unas obras, sea la prueba que sea, sino que la formación del criterio del órgano administrativo o jurisdiccional se hará mediante la consideración y valoración de</w:t>
      </w:r>
      <w:r>
        <w:rPr>
          <w:b/>
          <w:spacing w:val="80"/>
          <w:sz w:val="20"/>
        </w:rPr>
        <w:t xml:space="preserve"> </w:t>
      </w:r>
      <w:r>
        <w:rPr>
          <w:b/>
          <w:sz w:val="20"/>
        </w:rPr>
        <w:t>todas las pruebas que obren en el expediente. El conjunto de las pruebas determina, para el instructor que suscribe, haya adquirido verosimilitud o certeza, y en conjunto, entendiéndose probado el hecho.</w:t>
      </w:r>
    </w:p>
    <w:p w14:paraId="5CC819CD" w14:textId="77777777" w:rsidR="00330955" w:rsidRDefault="00330955">
      <w:pPr>
        <w:pStyle w:val="Textoindependiente"/>
        <w:spacing w:before="13"/>
        <w:rPr>
          <w:b/>
        </w:rPr>
      </w:pPr>
    </w:p>
    <w:p w14:paraId="0392ABD0" w14:textId="77777777" w:rsidR="00330955" w:rsidRDefault="00000000">
      <w:pPr>
        <w:pStyle w:val="Textoindependiente"/>
        <w:spacing w:line="292" w:lineRule="auto"/>
        <w:ind w:left="142" w:right="851"/>
        <w:jc w:val="both"/>
      </w:pPr>
      <w:r>
        <w:t>La posibilidad del ejercicio de la acción de restauración de la legalidad está limitada en el tiempo. Tanto</w:t>
      </w:r>
      <w:r>
        <w:rPr>
          <w:spacing w:val="37"/>
        </w:rPr>
        <w:t xml:space="preserve"> </w:t>
      </w:r>
      <w:r>
        <w:t>el</w:t>
      </w:r>
      <w:r>
        <w:rPr>
          <w:spacing w:val="37"/>
        </w:rPr>
        <w:t xml:space="preserve"> </w:t>
      </w:r>
      <w:r>
        <w:t>artículo</w:t>
      </w:r>
      <w:r>
        <w:rPr>
          <w:spacing w:val="37"/>
        </w:rPr>
        <w:t xml:space="preserve"> </w:t>
      </w:r>
      <w:r>
        <w:t>249</w:t>
      </w:r>
      <w:r>
        <w:rPr>
          <w:spacing w:val="37"/>
        </w:rPr>
        <w:t xml:space="preserve"> </w:t>
      </w:r>
      <w:r>
        <w:t>del</w:t>
      </w:r>
      <w:r>
        <w:rPr>
          <w:spacing w:val="37"/>
        </w:rPr>
        <w:t xml:space="preserve"> </w:t>
      </w:r>
      <w:r>
        <w:t>Texto</w:t>
      </w:r>
      <w:r>
        <w:rPr>
          <w:spacing w:val="37"/>
        </w:rPr>
        <w:t xml:space="preserve"> </w:t>
      </w:r>
      <w:r>
        <w:t>Refundido</w:t>
      </w:r>
      <w:r>
        <w:rPr>
          <w:spacing w:val="37"/>
        </w:rPr>
        <w:t xml:space="preserve"> </w:t>
      </w:r>
      <w:r>
        <w:t>de</w:t>
      </w:r>
      <w:r>
        <w:rPr>
          <w:spacing w:val="37"/>
        </w:rPr>
        <w:t xml:space="preserve"> </w:t>
      </w:r>
      <w:r>
        <w:t>la</w:t>
      </w:r>
      <w:r>
        <w:rPr>
          <w:spacing w:val="37"/>
        </w:rPr>
        <w:t xml:space="preserve"> </w:t>
      </w:r>
      <w:r>
        <w:t>Ley</w:t>
      </w:r>
      <w:r>
        <w:rPr>
          <w:spacing w:val="37"/>
        </w:rPr>
        <w:t xml:space="preserve"> </w:t>
      </w:r>
      <w:r>
        <w:t>del</w:t>
      </w:r>
      <w:r>
        <w:rPr>
          <w:spacing w:val="37"/>
        </w:rPr>
        <w:t xml:space="preserve"> </w:t>
      </w:r>
      <w:r>
        <w:t>Suelo</w:t>
      </w:r>
      <w:r>
        <w:rPr>
          <w:spacing w:val="37"/>
        </w:rPr>
        <w:t xml:space="preserve"> </w:t>
      </w:r>
      <w:r>
        <w:t>de</w:t>
      </w:r>
      <w:r>
        <w:rPr>
          <w:spacing w:val="37"/>
        </w:rPr>
        <w:t xml:space="preserve"> </w:t>
      </w:r>
      <w:r>
        <w:t>26</w:t>
      </w:r>
      <w:r>
        <w:rPr>
          <w:spacing w:val="37"/>
        </w:rPr>
        <w:t xml:space="preserve"> </w:t>
      </w:r>
      <w:r>
        <w:t>de</w:t>
      </w:r>
      <w:r>
        <w:rPr>
          <w:spacing w:val="37"/>
        </w:rPr>
        <w:t xml:space="preserve"> </w:t>
      </w:r>
      <w:r>
        <w:t>junio</w:t>
      </w:r>
      <w:r>
        <w:rPr>
          <w:spacing w:val="37"/>
        </w:rPr>
        <w:t xml:space="preserve"> </w:t>
      </w:r>
      <w:r>
        <w:t>de</w:t>
      </w:r>
      <w:r>
        <w:rPr>
          <w:spacing w:val="37"/>
        </w:rPr>
        <w:t xml:space="preserve"> </w:t>
      </w:r>
      <w:r>
        <w:t>1992,</w:t>
      </w:r>
      <w:r>
        <w:rPr>
          <w:spacing w:val="37"/>
        </w:rPr>
        <w:t xml:space="preserve"> </w:t>
      </w:r>
      <w:r>
        <w:t>como</w:t>
      </w:r>
      <w:r>
        <w:rPr>
          <w:spacing w:val="37"/>
        </w:rPr>
        <w:t xml:space="preserve"> </w:t>
      </w:r>
      <w:r>
        <w:t>el</w:t>
      </w:r>
    </w:p>
    <w:p w14:paraId="2CD5F1FA" w14:textId="77777777" w:rsidR="00330955" w:rsidRDefault="00330955">
      <w:pPr>
        <w:pStyle w:val="Textoindependiente"/>
        <w:spacing w:line="292" w:lineRule="auto"/>
        <w:jc w:val="both"/>
        <w:sectPr w:rsidR="00330955">
          <w:pgSz w:w="11910" w:h="16840"/>
          <w:pgMar w:top="1260" w:right="565" w:bottom="1260" w:left="1275" w:header="225" w:footer="1060" w:gutter="0"/>
          <w:cols w:space="720"/>
        </w:sectPr>
      </w:pPr>
    </w:p>
    <w:p w14:paraId="26B0CC21" w14:textId="77777777" w:rsidR="00330955" w:rsidRDefault="00000000">
      <w:pPr>
        <w:pStyle w:val="Textoindependiente"/>
        <w:spacing w:before="180" w:line="292" w:lineRule="auto"/>
        <w:ind w:left="142" w:right="851"/>
        <w:jc w:val="both"/>
      </w:pPr>
      <w:r>
        <w:lastRenderedPageBreak/>
        <w:t>artículo 195 de la Ley de Madrid 9/2001, establecen este plazo en cuatro años desde la total terminación de las obras, hasta el dictado de la orden de legalización.</w:t>
      </w:r>
    </w:p>
    <w:p w14:paraId="6793CC54" w14:textId="77777777" w:rsidR="00330955" w:rsidRDefault="00330955">
      <w:pPr>
        <w:pStyle w:val="Textoindependiente"/>
        <w:spacing w:before="10"/>
      </w:pPr>
    </w:p>
    <w:p w14:paraId="2C129127" w14:textId="77777777" w:rsidR="00330955" w:rsidRDefault="00000000">
      <w:pPr>
        <w:pStyle w:val="Textoindependiente"/>
        <w:spacing w:line="292" w:lineRule="auto"/>
        <w:ind w:left="142" w:right="850"/>
        <w:jc w:val="both"/>
      </w:pPr>
      <w:r>
        <w:rPr>
          <w:noProof/>
        </w:rPr>
        <mc:AlternateContent>
          <mc:Choice Requires="wps">
            <w:drawing>
              <wp:anchor distT="0" distB="0" distL="0" distR="0" simplePos="0" relativeHeight="15831552" behindDoc="0" locked="0" layoutInCell="1" allowOverlap="1" wp14:anchorId="5939C9F1" wp14:editId="19050CA7">
                <wp:simplePos x="0" y="0"/>
                <wp:positionH relativeFrom="page">
                  <wp:posOffset>6807090</wp:posOffset>
                </wp:positionH>
                <wp:positionV relativeFrom="paragraph">
                  <wp:posOffset>1394912</wp:posOffset>
                </wp:positionV>
                <wp:extent cx="419734" cy="318706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649CCBF"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40A018"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5939C9F1" id="Textbox 234" o:spid="_x0000_s1126" type="#_x0000_t202" style="position:absolute;left:0;text-align:left;margin-left:536pt;margin-top:109.85pt;width:33.05pt;height:250.95pt;z-index:1583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mMpAEAADI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" filled="f" stroked="f">
                <v:textbox style="layout-flow:vertical;mso-layout-flow-alt:bottom-to-top" inset="0,0,0,0">
                  <w:txbxContent>
                    <w:p w14:paraId="4649CCBF"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40A018"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 xml:space="preserve">Respecto del cómputo del plazo la Sentencia de este Tribunal de 16 de marzo de 2006 dictada en el Rollo de Apelación </w:t>
      </w:r>
      <w:proofErr w:type="spellStart"/>
      <w:r>
        <w:t>n°</w:t>
      </w:r>
      <w:proofErr w:type="spellEnd"/>
      <w:r>
        <w:t xml:space="preserve"> 181 de 2005 dimanante del Procedimiento Ordinario número 120 de 2006, del Juzgado de lo Contencioso Administrativo </w:t>
      </w:r>
      <w:proofErr w:type="spellStart"/>
      <w:r>
        <w:t>n°</w:t>
      </w:r>
      <w:proofErr w:type="spellEnd"/>
      <w:r>
        <w:t xml:space="preserve"> 9 de los de Madrid, ha señalado que se plantea pues cual es el día inicial del cómputo del plazo de cuatro años de caducidad de la acción de restablecimiento</w:t>
      </w:r>
      <w:r>
        <w:rPr>
          <w:spacing w:val="22"/>
        </w:rPr>
        <w:t xml:space="preserve"> </w:t>
      </w:r>
      <w:r>
        <w:t>de</w:t>
      </w:r>
      <w:r>
        <w:rPr>
          <w:spacing w:val="22"/>
        </w:rPr>
        <w:t xml:space="preserve"> </w:t>
      </w:r>
      <w:r>
        <w:t>la</w:t>
      </w:r>
      <w:r>
        <w:rPr>
          <w:spacing w:val="22"/>
        </w:rPr>
        <w:t xml:space="preserve"> </w:t>
      </w:r>
      <w:r>
        <w:t>legalidad</w:t>
      </w:r>
      <w:r>
        <w:rPr>
          <w:spacing w:val="22"/>
        </w:rPr>
        <w:t xml:space="preserve"> </w:t>
      </w:r>
      <w:r>
        <w:t>urbanística.</w:t>
      </w:r>
      <w:r>
        <w:rPr>
          <w:spacing w:val="22"/>
        </w:rPr>
        <w:t xml:space="preserve"> </w:t>
      </w:r>
      <w:r>
        <w:t>Ha</w:t>
      </w:r>
      <w:r>
        <w:rPr>
          <w:spacing w:val="22"/>
        </w:rPr>
        <w:t xml:space="preserve"> </w:t>
      </w:r>
      <w:r>
        <w:t>de</w:t>
      </w:r>
      <w:r>
        <w:rPr>
          <w:spacing w:val="22"/>
        </w:rPr>
        <w:t xml:space="preserve"> </w:t>
      </w:r>
      <w:r>
        <w:t>partirse</w:t>
      </w:r>
      <w:r>
        <w:rPr>
          <w:spacing w:val="22"/>
        </w:rPr>
        <w:t xml:space="preserve"> </w:t>
      </w:r>
      <w:r>
        <w:t>de</w:t>
      </w:r>
      <w:r>
        <w:rPr>
          <w:spacing w:val="22"/>
        </w:rPr>
        <w:t xml:space="preserve"> </w:t>
      </w:r>
      <w:r>
        <w:t>la</w:t>
      </w:r>
      <w:r>
        <w:rPr>
          <w:spacing w:val="22"/>
        </w:rPr>
        <w:t xml:space="preserve"> </w:t>
      </w:r>
      <w:r>
        <w:t>base</w:t>
      </w:r>
      <w:r>
        <w:rPr>
          <w:spacing w:val="22"/>
        </w:rPr>
        <w:t xml:space="preserve"> </w:t>
      </w:r>
      <w:r>
        <w:t>de</w:t>
      </w:r>
      <w:r>
        <w:rPr>
          <w:spacing w:val="22"/>
        </w:rPr>
        <w:t xml:space="preserve"> </w:t>
      </w:r>
      <w:r>
        <w:t>que</w:t>
      </w:r>
      <w:r>
        <w:rPr>
          <w:spacing w:val="22"/>
        </w:rPr>
        <w:t xml:space="preserve"> </w:t>
      </w:r>
      <w:r>
        <w:t>el</w:t>
      </w:r>
      <w:r>
        <w:rPr>
          <w:spacing w:val="22"/>
        </w:rPr>
        <w:t xml:space="preserve"> </w:t>
      </w:r>
      <w:r>
        <w:t>artículo</w:t>
      </w:r>
      <w:r>
        <w:rPr>
          <w:spacing w:val="22"/>
        </w:rPr>
        <w:t xml:space="preserve"> </w:t>
      </w:r>
      <w:r>
        <w:t>195</w:t>
      </w:r>
      <w:r>
        <w:rPr>
          <w:spacing w:val="22"/>
        </w:rPr>
        <w:t xml:space="preserve"> </w:t>
      </w:r>
      <w:r>
        <w:t>de</w:t>
      </w:r>
      <w:r>
        <w:rPr>
          <w:spacing w:val="22"/>
        </w:rPr>
        <w:t xml:space="preserve"> </w:t>
      </w:r>
      <w:r>
        <w:t>la Ley Territorial 9/2001, de 17 de julio, del Suelo de la Comunidad de Madrid, que regula los actos de edificación o uso del suelo ya finalizados, sin licencia u orden de ejecución o sin ajustarse a las condiciones señaladas en ellas establece que siempre que no hubieran transcurrido más de cuatro años desde la total terminación de las obras realizadas sin licencia u orden de ejecución o sin ajustarse a las condiciones señaladas en ellas, el Ayuntamiento iniciará el correspondiente</w:t>
      </w:r>
      <w:r>
        <w:rPr>
          <w:spacing w:val="40"/>
        </w:rPr>
        <w:t xml:space="preserve"> </w:t>
      </w:r>
      <w:r>
        <w:t>expediente de restauración de la legalidad urbanística. El plazo se cuenta pues desde la total terminación de las obras.</w:t>
      </w:r>
    </w:p>
    <w:p w14:paraId="5F574874" w14:textId="77777777" w:rsidR="00330955" w:rsidRDefault="00330955">
      <w:pPr>
        <w:pStyle w:val="Textoindependiente"/>
        <w:spacing w:before="9"/>
      </w:pPr>
    </w:p>
    <w:p w14:paraId="32836854" w14:textId="77777777" w:rsidR="00330955" w:rsidRDefault="00000000">
      <w:pPr>
        <w:pStyle w:val="Textoindependiente"/>
        <w:spacing w:line="292" w:lineRule="auto"/>
        <w:ind w:left="142" w:right="850"/>
        <w:jc w:val="both"/>
      </w:pPr>
      <w:r>
        <w:t xml:space="preserve">El hecho de que, una vez constatada la caducidad de la acción de restablecimiento de la legalidad, la </w:t>
      </w:r>
      <w:proofErr w:type="gramStart"/>
      <w:r>
        <w:t>Concejal</w:t>
      </w:r>
      <w:proofErr w:type="gramEnd"/>
      <w:r>
        <w:t xml:space="preserve"> de Urbanismo, en aplicación del Artículo 195 de la Ley 9/2001, del Suelo de la Comunidad de Madrid, no debe requerir al interesado para que solicite la legalización de las obras objeto del presente procedimiento. Ahora bien, el hecho de que no deba no implica que automáticamente se consideren legalizadas las obras objeto del presente procedimiento, por lo que se considera que se encuentran en una situación análoga al fuera de ordenación, con las limitaciones que ello implica. Al hilo de lo anterior, se plantea el recurso de casación frente a la antedicha sentencia del Tribunal autonómico madrileño por considerar que se infringe el artículo 60.2 del </w:t>
      </w:r>
      <w:r>
        <w:rPr>
          <w:u w:val="single"/>
        </w:rPr>
        <w:t>Real Decreto 1346/1976, de</w:t>
      </w:r>
      <w:r>
        <w:rPr>
          <w:spacing w:val="40"/>
        </w:rPr>
        <w:t xml:space="preserve"> </w:t>
      </w:r>
      <w:r>
        <w:rPr>
          <w:u w:val="single"/>
        </w:rPr>
        <w:t>9 de abril</w:t>
      </w:r>
      <w:r>
        <w:t>, por el que se aprueba el Texto refundido de la Ley sobre Régimen del Suelo y Ordenación Urbana y el artículo 1.935 del Código Civil y la Jurisprudencia sobre el régimen de fuera de</w:t>
      </w:r>
      <w:r>
        <w:rPr>
          <w:spacing w:val="40"/>
        </w:rPr>
        <w:t xml:space="preserve"> </w:t>
      </w:r>
      <w:r>
        <w:t>ordenación y las situaciones asimilables a la misma, y las obras permitidas y prohibidas en este tipo de situaciones.</w:t>
      </w:r>
    </w:p>
    <w:p w14:paraId="76461E5A" w14:textId="77777777" w:rsidR="00330955" w:rsidRDefault="00330955">
      <w:pPr>
        <w:pStyle w:val="Textoindependiente"/>
        <w:spacing w:before="9"/>
      </w:pPr>
    </w:p>
    <w:p w14:paraId="7B07599A" w14:textId="5B1E61DB" w:rsidR="00330955" w:rsidRDefault="00000000">
      <w:pPr>
        <w:spacing w:line="292" w:lineRule="auto"/>
        <w:ind w:left="142" w:right="850"/>
        <w:jc w:val="both"/>
        <w:rPr>
          <w:b/>
          <w:sz w:val="20"/>
        </w:rPr>
      </w:pPr>
      <w:r>
        <w:rPr>
          <w:sz w:val="20"/>
        </w:rPr>
        <w:t>Concretamente, la cuestión sometida a interés casacional para la formación de jurisprudencia</w:t>
      </w:r>
      <w:r>
        <w:rPr>
          <w:spacing w:val="40"/>
          <w:sz w:val="20"/>
        </w:rPr>
        <w:t xml:space="preserve"> </w:t>
      </w:r>
      <w:r>
        <w:rPr>
          <w:sz w:val="20"/>
        </w:rPr>
        <w:t xml:space="preserve">consiste en reafirmar, reforzar, matizar o complementar, la jurisprudencia sobre la circunstancia jurídica de fuera de ordenación y las situaciones asimilada a ésta y, en particular, determinar si la realización de obras que exceden de la mera conservación, ornato, seguridad o salubridad sobre edificaciones en situación asimilada a fuera de ordenación, por haber caducado la acción de restablecimiento de la legalidad </w:t>
      </w:r>
      <w:r>
        <w:rPr>
          <w:sz w:val="20"/>
          <w:u w:val="single"/>
        </w:rPr>
        <w:t>urbanística</w:t>
      </w:r>
      <w:r>
        <w:rPr>
          <w:sz w:val="20"/>
        </w:rPr>
        <w:t xml:space="preserve">, supone de modo inexorable la pérdida de la caducidad ganada. El Tribunal autonómico había confirmado la meritada pérdida de la caducidad ganada, planteando el recurrente al Supremo si dicha opción es válida y conforme a Derecho o no. Pues bien, entrando de lleno en la resolución del recurso, comienza el Alto Tribunal, explicando que, como es bien sabido, </w:t>
      </w:r>
      <w:r>
        <w:rPr>
          <w:b/>
          <w:sz w:val="20"/>
        </w:rPr>
        <w:t>la calificación de fuera de ordenación conlleva la imposibilidad de realizar sobre</w:t>
      </w:r>
      <w:r>
        <w:rPr>
          <w:b/>
          <w:spacing w:val="40"/>
          <w:sz w:val="20"/>
        </w:rPr>
        <w:t xml:space="preserve"> </w:t>
      </w:r>
      <w:r>
        <w:rPr>
          <w:b/>
          <w:sz w:val="20"/>
        </w:rPr>
        <w:t>las mismas obras de consolidación, aumento de volumen, modernización o incremento de su valor de expropiación, con excepción de las pequeñas reparaciones que exigieren la higiene, ornato y conservación del inmueble (conforme al artículo 60.2 TRLS1976) o de obras parciales y circunstanciales de consolidación cuando no estuviere prevista la expropiación o</w:t>
      </w:r>
      <w:r>
        <w:rPr>
          <w:b/>
          <w:spacing w:val="80"/>
          <w:sz w:val="20"/>
        </w:rPr>
        <w:t xml:space="preserve"> </w:t>
      </w:r>
      <w:r>
        <w:rPr>
          <w:b/>
          <w:sz w:val="20"/>
        </w:rPr>
        <w:t>demolición de la finca (artículo 60.3 TRLS 1976).</w:t>
      </w:r>
    </w:p>
    <w:p w14:paraId="64057356" w14:textId="77777777" w:rsidR="00330955" w:rsidRDefault="00330955">
      <w:pPr>
        <w:pStyle w:val="Textoindependiente"/>
        <w:spacing w:before="13"/>
        <w:rPr>
          <w:b/>
        </w:rPr>
      </w:pPr>
    </w:p>
    <w:p w14:paraId="402696F7" w14:textId="77777777" w:rsidR="00330955" w:rsidRDefault="00000000">
      <w:pPr>
        <w:spacing w:line="295" w:lineRule="auto"/>
        <w:ind w:left="142" w:right="850"/>
        <w:jc w:val="both"/>
        <w:rPr>
          <w:sz w:val="20"/>
        </w:rPr>
      </w:pPr>
      <w:r>
        <w:rPr>
          <w:sz w:val="20"/>
        </w:rPr>
        <w:t xml:space="preserve">Centrándose en la cuestión litigiosa, reafirma el Tribunal, en consonancia con lo ya dicho con anterioridad, que </w:t>
      </w:r>
      <w:r>
        <w:rPr>
          <w:b/>
          <w:sz w:val="20"/>
        </w:rPr>
        <w:t>las obras distintas a las anteriores que sobre tales edificaciones se lleven a cabo, seguirán siendo ilegales por disconformes con la ordenación urbanística aplicable, sin que resulte admisible una sanación de la ilegalidad por el mero transcurso del tiempo</w:t>
      </w:r>
      <w:r>
        <w:rPr>
          <w:sz w:val="20"/>
        </w:rPr>
        <w:t>.</w:t>
      </w:r>
    </w:p>
    <w:p w14:paraId="237A4AB6" w14:textId="77777777" w:rsidR="00330955" w:rsidRDefault="00330955">
      <w:pPr>
        <w:spacing w:line="295" w:lineRule="auto"/>
        <w:jc w:val="both"/>
        <w:rPr>
          <w:sz w:val="20"/>
        </w:rPr>
        <w:sectPr w:rsidR="00330955">
          <w:pgSz w:w="11910" w:h="16840"/>
          <w:pgMar w:top="1260" w:right="565" w:bottom="1260" w:left="1275" w:header="225" w:footer="1060" w:gutter="0"/>
          <w:cols w:space="720"/>
        </w:sectPr>
      </w:pPr>
    </w:p>
    <w:p w14:paraId="2590FED0" w14:textId="77777777" w:rsidR="00330955" w:rsidRDefault="00000000">
      <w:pPr>
        <w:pStyle w:val="Textoindependiente"/>
        <w:spacing w:before="180" w:line="292" w:lineRule="auto"/>
        <w:ind w:left="142" w:right="851"/>
        <w:jc w:val="both"/>
      </w:pPr>
      <w:r>
        <w:lastRenderedPageBreak/>
        <w:t xml:space="preserve">Ahora bien, como es bien sabido, la consecuencia jurídica derivada de la caducidad de la acción de restablecimiento de la legalidad urbanística es reconocer al propietario de la obra la facultad de mantenimiento de la situación creada, esto es, la de oponerse a cualquier intento de demolición de lo </w:t>
      </w:r>
      <w:r>
        <w:rPr>
          <w:spacing w:val="-2"/>
        </w:rPr>
        <w:t>construido.</w:t>
      </w:r>
    </w:p>
    <w:p w14:paraId="468C2B1B" w14:textId="77777777" w:rsidR="00330955" w:rsidRDefault="00330955">
      <w:pPr>
        <w:pStyle w:val="Textoindependiente"/>
        <w:spacing w:before="10"/>
      </w:pPr>
    </w:p>
    <w:p w14:paraId="0A5E97D5" w14:textId="77777777" w:rsidR="00330955" w:rsidRDefault="00000000">
      <w:pPr>
        <w:pStyle w:val="Textoindependiente"/>
        <w:spacing w:line="292" w:lineRule="auto"/>
        <w:ind w:left="142" w:right="850"/>
        <w:jc w:val="both"/>
      </w:pPr>
      <w:r>
        <w:t>En estos supuestos, el Supremo se opone al razonamiento del TSJ de Madrid cuando deduce la pérdida de la caducidad ganada por el propietario respecto a la imposibilidad de que la</w:t>
      </w:r>
      <w:r>
        <w:rPr>
          <w:spacing w:val="80"/>
        </w:rPr>
        <w:t xml:space="preserve"> </w:t>
      </w:r>
      <w:r>
        <w:t>Administración ejerza la acción de restablecimiento de la legalidad urbanística.</w:t>
      </w:r>
    </w:p>
    <w:p w14:paraId="69F384DE" w14:textId="77777777" w:rsidR="00330955" w:rsidRDefault="00330955">
      <w:pPr>
        <w:pStyle w:val="Textoindependiente"/>
        <w:spacing w:before="9"/>
      </w:pPr>
    </w:p>
    <w:p w14:paraId="3E3D2538" w14:textId="77777777" w:rsidR="00330955" w:rsidRDefault="00000000">
      <w:pPr>
        <w:pStyle w:val="Textoindependiente"/>
        <w:spacing w:before="1" w:line="292" w:lineRule="auto"/>
        <w:ind w:left="142" w:right="850"/>
        <w:jc w:val="both"/>
      </w:pPr>
      <w:r>
        <w:rPr>
          <w:noProof/>
        </w:rPr>
        <mc:AlternateContent>
          <mc:Choice Requires="wps">
            <w:drawing>
              <wp:anchor distT="0" distB="0" distL="0" distR="0" simplePos="0" relativeHeight="15832576" behindDoc="0" locked="0" layoutInCell="1" allowOverlap="1" wp14:anchorId="3A9045B4" wp14:editId="4BCEE727">
                <wp:simplePos x="0" y="0"/>
                <wp:positionH relativeFrom="page">
                  <wp:posOffset>6807090</wp:posOffset>
                </wp:positionH>
                <wp:positionV relativeFrom="paragraph">
                  <wp:posOffset>352330</wp:posOffset>
                </wp:positionV>
                <wp:extent cx="419734" cy="318706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B48DBE"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AE7157"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3A9045B4" id="Textbox 236" o:spid="_x0000_s1127" type="#_x0000_t202" style="position:absolute;left:0;text-align:left;margin-left:536pt;margin-top:27.75pt;width:33.05pt;height:250.95pt;z-index:1583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FZG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" filled="f" stroked="f">
                <v:textbox style="layout-flow:vertical;mso-layout-flow-alt:bottom-to-top" inset="0,0,0,0">
                  <w:txbxContent>
                    <w:p w14:paraId="37B48DBE"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AE7157"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 xml:space="preserve">Y ello porque para que resulte aplicable la previsión del artículo 1.935 del </w:t>
      </w:r>
      <w:r>
        <w:rPr>
          <w:u w:val="single"/>
        </w:rPr>
        <w:t>Código Civil</w:t>
      </w:r>
      <w:r>
        <w:t>, razona el Supremo, debe exigirse una conducta del propietario que revele una voluntad, al menos tácita, de renunciar al beneficio de la facultad obtenida por prescripción, en este caso su capacidad de impedir que la Administración ejerza sobre las obras la acción de restablecimiento de la legalidad, al haber caducado el plazo para el ejercicio de esta.</w:t>
      </w:r>
    </w:p>
    <w:p w14:paraId="4AC9B6C0" w14:textId="77777777" w:rsidR="00330955" w:rsidRDefault="00330955">
      <w:pPr>
        <w:pStyle w:val="Textoindependiente"/>
        <w:spacing w:before="9"/>
      </w:pPr>
    </w:p>
    <w:p w14:paraId="3774C2AF" w14:textId="77777777" w:rsidR="00330955" w:rsidRDefault="00000000">
      <w:pPr>
        <w:pStyle w:val="Textoindependiente"/>
        <w:spacing w:line="292" w:lineRule="auto"/>
        <w:ind w:left="142" w:right="850"/>
        <w:jc w:val="both"/>
      </w:pPr>
      <w:r>
        <w:t>Lo singular del régimen de fuera de ordenación es que en tales edificaciones no son posibles obras</w:t>
      </w:r>
      <w:r>
        <w:rPr>
          <w:spacing w:val="40"/>
        </w:rPr>
        <w:t xml:space="preserve"> </w:t>
      </w:r>
      <w:r>
        <w:t>de consolidación, aumento de volumen, modernización o incremento de su valor de expropiación, ni siquiera, aunque vengan exigidas por las disposiciones aplicables a la actividad en que ellas se ejerzan (STS de 29 de abril de 2002). Ello impide autorizar una renovación, aunque sea interna, del edificio (SSTS de 8 de junio de 1998 y 21 de mayo de 1999) o de las vías de acceso al mismo, cuya modernidad incrementaría el valor de expropiación (STS 27 de marzo de 2003), pero sí es posible realizar obras fundadas en la seguridad de los usuarios del inmueble, por ejemplo, mejora de los sistemas</w:t>
      </w:r>
      <w:r>
        <w:rPr>
          <w:spacing w:val="22"/>
        </w:rPr>
        <w:t xml:space="preserve"> </w:t>
      </w:r>
      <w:r>
        <w:t>de</w:t>
      </w:r>
      <w:r>
        <w:rPr>
          <w:spacing w:val="22"/>
        </w:rPr>
        <w:t xml:space="preserve"> </w:t>
      </w:r>
      <w:r>
        <w:t>protección</w:t>
      </w:r>
      <w:r>
        <w:rPr>
          <w:spacing w:val="22"/>
        </w:rPr>
        <w:t xml:space="preserve"> </w:t>
      </w:r>
      <w:r>
        <w:t>contra</w:t>
      </w:r>
      <w:r>
        <w:rPr>
          <w:spacing w:val="22"/>
        </w:rPr>
        <w:t xml:space="preserve"> </w:t>
      </w:r>
      <w:r>
        <w:t>incendios</w:t>
      </w:r>
      <w:r>
        <w:rPr>
          <w:spacing w:val="22"/>
        </w:rPr>
        <w:t xml:space="preserve"> </w:t>
      </w:r>
      <w:r>
        <w:t>(STS</w:t>
      </w:r>
      <w:r>
        <w:rPr>
          <w:spacing w:val="22"/>
        </w:rPr>
        <w:t xml:space="preserve"> </w:t>
      </w:r>
      <w:r>
        <w:t>11</w:t>
      </w:r>
      <w:r>
        <w:rPr>
          <w:spacing w:val="22"/>
        </w:rPr>
        <w:t xml:space="preserve"> </w:t>
      </w:r>
      <w:r>
        <w:t>de</w:t>
      </w:r>
      <w:r>
        <w:rPr>
          <w:spacing w:val="22"/>
        </w:rPr>
        <w:t xml:space="preserve"> </w:t>
      </w:r>
      <w:r>
        <w:t>diciembre</w:t>
      </w:r>
      <w:r>
        <w:rPr>
          <w:spacing w:val="22"/>
        </w:rPr>
        <w:t xml:space="preserve"> </w:t>
      </w:r>
      <w:r>
        <w:t>de</w:t>
      </w:r>
      <w:r>
        <w:rPr>
          <w:spacing w:val="22"/>
        </w:rPr>
        <w:t xml:space="preserve"> </w:t>
      </w:r>
      <w:r>
        <w:t>1998),</w:t>
      </w:r>
      <w:r>
        <w:rPr>
          <w:spacing w:val="23"/>
        </w:rPr>
        <w:t xml:space="preserve"> </w:t>
      </w:r>
      <w:r>
        <w:t>ampliación</w:t>
      </w:r>
      <w:r>
        <w:rPr>
          <w:spacing w:val="22"/>
        </w:rPr>
        <w:t xml:space="preserve"> </w:t>
      </w:r>
      <w:r>
        <w:t>de</w:t>
      </w:r>
      <w:r>
        <w:rPr>
          <w:spacing w:val="22"/>
        </w:rPr>
        <w:t xml:space="preserve"> </w:t>
      </w:r>
      <w:r>
        <w:t>la</w:t>
      </w:r>
      <w:r>
        <w:rPr>
          <w:spacing w:val="22"/>
        </w:rPr>
        <w:t xml:space="preserve"> </w:t>
      </w:r>
      <w:r>
        <w:t>anchura de la escalera de evacuación de un café bar (cfr. STS 23 de marzo de 1999 ), etc. El destino de las construcciones que se encuentren en situación de fuera de ordenación es su desaparición por el</w:t>
      </w:r>
      <w:r>
        <w:rPr>
          <w:spacing w:val="80"/>
        </w:rPr>
        <w:t xml:space="preserve"> </w:t>
      </w:r>
      <w:r>
        <w:t>paso del tiempo, por ello se prohíbe cualquier obra que pudo dilatar su destrucción natural.</w:t>
      </w:r>
    </w:p>
    <w:p w14:paraId="155D92BC" w14:textId="77777777" w:rsidR="00330955" w:rsidRDefault="00330955">
      <w:pPr>
        <w:pStyle w:val="Textoindependiente"/>
        <w:spacing w:before="9"/>
      </w:pPr>
    </w:p>
    <w:p w14:paraId="41D303FF" w14:textId="22FEBD88" w:rsidR="00330955" w:rsidRDefault="00000000">
      <w:pPr>
        <w:spacing w:line="295" w:lineRule="auto"/>
        <w:ind w:left="142" w:right="850"/>
        <w:jc w:val="both"/>
        <w:rPr>
          <w:i/>
          <w:sz w:val="20"/>
        </w:rPr>
      </w:pPr>
      <w:proofErr w:type="gramStart"/>
      <w:r>
        <w:rPr>
          <w:b/>
          <w:sz w:val="20"/>
        </w:rPr>
        <w:t>SEGUNDO.-</w:t>
      </w:r>
      <w:proofErr w:type="gramEnd"/>
      <w:r>
        <w:rPr>
          <w:b/>
          <w:sz w:val="20"/>
        </w:rPr>
        <w:t xml:space="preserve"> </w:t>
      </w:r>
      <w:r>
        <w:rPr>
          <w:sz w:val="20"/>
        </w:rPr>
        <w:t>El artículo 84 de la Ley 39/2015, de 1 de octubre, del Procedimiento Administrativo Común de las Administraciones Públicas, dispone que “</w:t>
      </w:r>
      <w:r>
        <w:rPr>
          <w:i/>
          <w:sz w:val="20"/>
        </w:rPr>
        <w:t>pondrán fin al procedimiento la resolución, el desistimiento, la renuncia al derecho en que se funde la solicitud, cuando tal renuncia no esté prohibida por el ordenamiento jurídico, y la declaración de caducidad. 2. También producirá la terminación del procedimiento la imposibilidad material de continuarlo por causas sobrevenidas. La resolución que se dicte deberá ser motivada en todo caso.</w:t>
      </w:r>
    </w:p>
    <w:p w14:paraId="574D3556" w14:textId="77777777" w:rsidR="00330955" w:rsidRDefault="00330955">
      <w:pPr>
        <w:pStyle w:val="Textoindependiente"/>
        <w:spacing w:before="4"/>
        <w:rPr>
          <w:i/>
        </w:rPr>
      </w:pPr>
    </w:p>
    <w:p w14:paraId="48040D11" w14:textId="54489473" w:rsidR="00330955" w:rsidRDefault="00000000">
      <w:pPr>
        <w:spacing w:line="297" w:lineRule="auto"/>
        <w:ind w:left="142" w:right="851"/>
        <w:jc w:val="both"/>
        <w:rPr>
          <w:i/>
          <w:sz w:val="20"/>
        </w:rPr>
      </w:pPr>
      <w:proofErr w:type="gramStart"/>
      <w:r>
        <w:rPr>
          <w:b/>
          <w:sz w:val="20"/>
        </w:rPr>
        <w:t>TERCERO.-</w:t>
      </w:r>
      <w:proofErr w:type="gramEnd"/>
      <w:r>
        <w:rPr>
          <w:b/>
          <w:sz w:val="20"/>
        </w:rPr>
        <w:t xml:space="preserve"> </w:t>
      </w:r>
      <w:r>
        <w:rPr>
          <w:sz w:val="20"/>
        </w:rPr>
        <w:t>El artículo 21 de la Ley 39/2015, de 1 de octubre, del Procedimiento Administrativo Común</w:t>
      </w:r>
      <w:r>
        <w:rPr>
          <w:spacing w:val="48"/>
          <w:sz w:val="20"/>
        </w:rPr>
        <w:t xml:space="preserve"> </w:t>
      </w:r>
      <w:r>
        <w:rPr>
          <w:sz w:val="20"/>
        </w:rPr>
        <w:t>de</w:t>
      </w:r>
      <w:r>
        <w:rPr>
          <w:spacing w:val="48"/>
          <w:sz w:val="20"/>
        </w:rPr>
        <w:t xml:space="preserve"> </w:t>
      </w:r>
      <w:r>
        <w:rPr>
          <w:sz w:val="20"/>
        </w:rPr>
        <w:t>las</w:t>
      </w:r>
      <w:r>
        <w:rPr>
          <w:spacing w:val="48"/>
          <w:sz w:val="20"/>
        </w:rPr>
        <w:t xml:space="preserve"> </w:t>
      </w:r>
      <w:r>
        <w:rPr>
          <w:sz w:val="20"/>
        </w:rPr>
        <w:t>administraciones</w:t>
      </w:r>
      <w:r>
        <w:rPr>
          <w:spacing w:val="48"/>
          <w:sz w:val="20"/>
        </w:rPr>
        <w:t xml:space="preserve"> </w:t>
      </w:r>
      <w:r>
        <w:rPr>
          <w:sz w:val="20"/>
        </w:rPr>
        <w:t>públicas,</w:t>
      </w:r>
      <w:r>
        <w:rPr>
          <w:spacing w:val="49"/>
          <w:sz w:val="20"/>
        </w:rPr>
        <w:t xml:space="preserve"> </w:t>
      </w:r>
      <w:r>
        <w:rPr>
          <w:sz w:val="20"/>
        </w:rPr>
        <w:t>dispone</w:t>
      </w:r>
      <w:r>
        <w:rPr>
          <w:spacing w:val="48"/>
          <w:sz w:val="20"/>
        </w:rPr>
        <w:t xml:space="preserve"> </w:t>
      </w:r>
      <w:r>
        <w:rPr>
          <w:sz w:val="20"/>
        </w:rPr>
        <w:t>que</w:t>
      </w:r>
      <w:r>
        <w:rPr>
          <w:spacing w:val="51"/>
          <w:sz w:val="20"/>
        </w:rPr>
        <w:t xml:space="preserve"> </w:t>
      </w:r>
      <w:r w:rsidR="005B1912">
        <w:rPr>
          <w:i/>
          <w:sz w:val="20"/>
        </w:rPr>
        <w:t>“</w:t>
      </w:r>
      <w:r>
        <w:rPr>
          <w:i/>
          <w:sz w:val="20"/>
        </w:rPr>
        <w:t>la</w:t>
      </w:r>
      <w:r>
        <w:rPr>
          <w:i/>
          <w:spacing w:val="49"/>
          <w:sz w:val="20"/>
        </w:rPr>
        <w:t xml:space="preserve"> </w:t>
      </w:r>
      <w:r>
        <w:rPr>
          <w:i/>
          <w:sz w:val="20"/>
        </w:rPr>
        <w:t>Administración</w:t>
      </w:r>
      <w:r>
        <w:rPr>
          <w:i/>
          <w:spacing w:val="48"/>
          <w:sz w:val="20"/>
        </w:rPr>
        <w:t xml:space="preserve"> </w:t>
      </w:r>
      <w:r>
        <w:rPr>
          <w:i/>
          <w:sz w:val="20"/>
        </w:rPr>
        <w:t>está</w:t>
      </w:r>
      <w:r>
        <w:rPr>
          <w:i/>
          <w:spacing w:val="48"/>
          <w:sz w:val="20"/>
        </w:rPr>
        <w:t xml:space="preserve"> </w:t>
      </w:r>
      <w:r>
        <w:rPr>
          <w:i/>
          <w:sz w:val="20"/>
        </w:rPr>
        <w:t>obligada</w:t>
      </w:r>
      <w:r>
        <w:rPr>
          <w:i/>
          <w:spacing w:val="48"/>
          <w:sz w:val="20"/>
        </w:rPr>
        <w:t xml:space="preserve"> </w:t>
      </w:r>
      <w:r>
        <w:rPr>
          <w:i/>
          <w:sz w:val="20"/>
        </w:rPr>
        <w:t>a</w:t>
      </w:r>
      <w:r>
        <w:rPr>
          <w:i/>
          <w:spacing w:val="49"/>
          <w:sz w:val="20"/>
        </w:rPr>
        <w:t xml:space="preserve"> </w:t>
      </w:r>
      <w:r>
        <w:rPr>
          <w:i/>
          <w:spacing w:val="-2"/>
          <w:sz w:val="20"/>
        </w:rPr>
        <w:t>dictar</w:t>
      </w:r>
    </w:p>
    <w:p w14:paraId="5E76236F" w14:textId="77777777" w:rsidR="00330955" w:rsidRDefault="00000000">
      <w:pPr>
        <w:spacing w:line="230" w:lineRule="exact"/>
        <w:ind w:left="142"/>
        <w:rPr>
          <w:i/>
          <w:sz w:val="20"/>
        </w:rPr>
      </w:pPr>
      <w:r>
        <w:rPr>
          <w:i/>
          <w:sz w:val="20"/>
        </w:rPr>
        <w:t>resolución</w:t>
      </w:r>
      <w:r>
        <w:rPr>
          <w:i/>
          <w:spacing w:val="45"/>
          <w:sz w:val="20"/>
        </w:rPr>
        <w:t xml:space="preserve"> </w:t>
      </w:r>
      <w:r>
        <w:rPr>
          <w:i/>
          <w:sz w:val="20"/>
        </w:rPr>
        <w:t>expresa</w:t>
      </w:r>
      <w:r>
        <w:rPr>
          <w:i/>
          <w:spacing w:val="49"/>
          <w:sz w:val="20"/>
        </w:rPr>
        <w:t xml:space="preserve"> </w:t>
      </w:r>
      <w:r>
        <w:rPr>
          <w:sz w:val="20"/>
        </w:rPr>
        <w:t>y</w:t>
      </w:r>
      <w:r>
        <w:rPr>
          <w:spacing w:val="48"/>
          <w:sz w:val="20"/>
        </w:rPr>
        <w:t xml:space="preserve"> </w:t>
      </w:r>
      <w:r>
        <w:rPr>
          <w:i/>
          <w:sz w:val="20"/>
        </w:rPr>
        <w:t>a</w:t>
      </w:r>
      <w:r>
        <w:rPr>
          <w:i/>
          <w:spacing w:val="48"/>
          <w:sz w:val="20"/>
        </w:rPr>
        <w:t xml:space="preserve"> </w:t>
      </w:r>
      <w:r>
        <w:rPr>
          <w:i/>
          <w:sz w:val="20"/>
        </w:rPr>
        <w:t>notificarla</w:t>
      </w:r>
      <w:r>
        <w:rPr>
          <w:i/>
          <w:spacing w:val="47"/>
          <w:sz w:val="20"/>
        </w:rPr>
        <w:t xml:space="preserve"> </w:t>
      </w:r>
      <w:r>
        <w:rPr>
          <w:i/>
          <w:sz w:val="20"/>
        </w:rPr>
        <w:t>en</w:t>
      </w:r>
      <w:r>
        <w:rPr>
          <w:i/>
          <w:spacing w:val="48"/>
          <w:sz w:val="20"/>
        </w:rPr>
        <w:t xml:space="preserve"> </w:t>
      </w:r>
      <w:r>
        <w:rPr>
          <w:i/>
          <w:sz w:val="20"/>
        </w:rPr>
        <w:t>todos</w:t>
      </w:r>
      <w:r>
        <w:rPr>
          <w:i/>
          <w:spacing w:val="47"/>
          <w:sz w:val="20"/>
        </w:rPr>
        <w:t xml:space="preserve"> </w:t>
      </w:r>
      <w:r>
        <w:rPr>
          <w:i/>
          <w:sz w:val="20"/>
        </w:rPr>
        <w:t>los</w:t>
      </w:r>
      <w:r>
        <w:rPr>
          <w:i/>
          <w:spacing w:val="48"/>
          <w:sz w:val="20"/>
        </w:rPr>
        <w:t xml:space="preserve"> </w:t>
      </w:r>
      <w:r>
        <w:rPr>
          <w:i/>
          <w:sz w:val="20"/>
        </w:rPr>
        <w:t>procedimientos</w:t>
      </w:r>
      <w:r>
        <w:rPr>
          <w:i/>
          <w:spacing w:val="47"/>
          <w:sz w:val="20"/>
        </w:rPr>
        <w:t xml:space="preserve"> </w:t>
      </w:r>
      <w:r>
        <w:rPr>
          <w:i/>
          <w:sz w:val="20"/>
        </w:rPr>
        <w:t>cualquiera</w:t>
      </w:r>
      <w:r>
        <w:rPr>
          <w:i/>
          <w:spacing w:val="48"/>
          <w:sz w:val="20"/>
        </w:rPr>
        <w:t xml:space="preserve"> </w:t>
      </w:r>
      <w:r>
        <w:rPr>
          <w:i/>
          <w:sz w:val="20"/>
        </w:rPr>
        <w:t>que</w:t>
      </w:r>
      <w:r>
        <w:rPr>
          <w:i/>
          <w:spacing w:val="47"/>
          <w:sz w:val="20"/>
        </w:rPr>
        <w:t xml:space="preserve"> </w:t>
      </w:r>
      <w:r>
        <w:rPr>
          <w:i/>
          <w:sz w:val="20"/>
        </w:rPr>
        <w:t>sea</w:t>
      </w:r>
      <w:r>
        <w:rPr>
          <w:i/>
          <w:spacing w:val="48"/>
          <w:sz w:val="20"/>
        </w:rPr>
        <w:t xml:space="preserve"> </w:t>
      </w:r>
      <w:r>
        <w:rPr>
          <w:i/>
          <w:sz w:val="20"/>
        </w:rPr>
        <w:t>su</w:t>
      </w:r>
      <w:r>
        <w:rPr>
          <w:i/>
          <w:spacing w:val="47"/>
          <w:sz w:val="20"/>
        </w:rPr>
        <w:t xml:space="preserve"> </w:t>
      </w:r>
      <w:r>
        <w:rPr>
          <w:i/>
          <w:sz w:val="20"/>
        </w:rPr>
        <w:t>forma</w:t>
      </w:r>
      <w:r>
        <w:rPr>
          <w:i/>
          <w:spacing w:val="48"/>
          <w:sz w:val="20"/>
        </w:rPr>
        <w:t xml:space="preserve"> </w:t>
      </w:r>
      <w:r>
        <w:rPr>
          <w:i/>
          <w:spacing w:val="-5"/>
          <w:sz w:val="20"/>
        </w:rPr>
        <w:t>de</w:t>
      </w:r>
    </w:p>
    <w:p w14:paraId="753A467E" w14:textId="46360F88" w:rsidR="00330955" w:rsidRDefault="00000000">
      <w:pPr>
        <w:spacing w:before="55" w:line="295" w:lineRule="auto"/>
        <w:ind w:left="142" w:right="850"/>
        <w:jc w:val="both"/>
        <w:rPr>
          <w:i/>
          <w:sz w:val="20"/>
        </w:rPr>
      </w:pPr>
      <w:r>
        <w:rPr>
          <w:i/>
          <w:sz w:val="20"/>
        </w:rPr>
        <w:t>iniciación</w:t>
      </w:r>
      <w:r w:rsidR="005B1912">
        <w:rPr>
          <w:i/>
          <w:sz w:val="20"/>
        </w:rPr>
        <w:t>”</w:t>
      </w:r>
      <w:r>
        <w:rPr>
          <w:sz w:val="20"/>
        </w:rPr>
        <w:t xml:space="preserve">. El art. 88 de la citada Ley, dispone que </w:t>
      </w:r>
      <w:r w:rsidR="005B1912">
        <w:rPr>
          <w:i/>
          <w:sz w:val="20"/>
        </w:rPr>
        <w:t>“</w:t>
      </w:r>
      <w:r>
        <w:rPr>
          <w:i/>
          <w:sz w:val="20"/>
        </w:rPr>
        <w:t xml:space="preserve">la resolución que ponga fin al procedimiento decidirá todas las cuestiones planteadas por los interesados y aquellas otras derivadas </w:t>
      </w:r>
      <w:proofErr w:type="gramStart"/>
      <w:r>
        <w:rPr>
          <w:i/>
          <w:sz w:val="20"/>
        </w:rPr>
        <w:t>del mismo</w:t>
      </w:r>
      <w:proofErr w:type="gramEnd"/>
      <w:r w:rsidR="005B1912">
        <w:rPr>
          <w:i/>
          <w:sz w:val="20"/>
        </w:rPr>
        <w:t>”</w:t>
      </w:r>
      <w:r>
        <w:rPr>
          <w:i/>
          <w:sz w:val="20"/>
        </w:rPr>
        <w:t xml:space="preserve"> </w:t>
      </w:r>
      <w:r>
        <w:rPr>
          <w:sz w:val="20"/>
        </w:rPr>
        <w:t xml:space="preserve">y que </w:t>
      </w:r>
      <w:r w:rsidR="005B1912" w:rsidRPr="005B1912">
        <w:rPr>
          <w:i/>
          <w:iCs/>
          <w:sz w:val="20"/>
        </w:rPr>
        <w:t>“</w:t>
      </w:r>
      <w:r w:rsidRPr="005B1912">
        <w:rPr>
          <w:i/>
          <w:iCs/>
          <w:sz w:val="20"/>
        </w:rPr>
        <w:t>En</w:t>
      </w:r>
      <w:r>
        <w:rPr>
          <w:sz w:val="20"/>
        </w:rPr>
        <w:t xml:space="preserve"> </w:t>
      </w:r>
      <w:r>
        <w:rPr>
          <w:i/>
          <w:sz w:val="20"/>
        </w:rPr>
        <w:t>los procedimientos tramitados a solicitud del interesado, la resolución será congruente con las peticiones formuladas por éste, sin que en ningún caso pueda agravar su situación inicial y sin perjuicio</w:t>
      </w:r>
      <w:r>
        <w:rPr>
          <w:i/>
          <w:spacing w:val="-1"/>
          <w:sz w:val="20"/>
        </w:rPr>
        <w:t xml:space="preserve"> </w:t>
      </w:r>
      <w:r>
        <w:rPr>
          <w:i/>
          <w:sz w:val="20"/>
        </w:rPr>
        <w:t>de</w:t>
      </w:r>
      <w:r>
        <w:rPr>
          <w:i/>
          <w:spacing w:val="-1"/>
          <w:sz w:val="20"/>
        </w:rPr>
        <w:t xml:space="preserve"> </w:t>
      </w:r>
      <w:r>
        <w:rPr>
          <w:i/>
          <w:sz w:val="20"/>
        </w:rPr>
        <w:t>la</w:t>
      </w:r>
      <w:r>
        <w:rPr>
          <w:i/>
          <w:spacing w:val="-1"/>
          <w:sz w:val="20"/>
        </w:rPr>
        <w:t xml:space="preserve"> </w:t>
      </w:r>
      <w:r>
        <w:rPr>
          <w:i/>
          <w:sz w:val="20"/>
        </w:rPr>
        <w:t>potestad</w:t>
      </w:r>
      <w:r>
        <w:rPr>
          <w:i/>
          <w:spacing w:val="-1"/>
          <w:sz w:val="20"/>
        </w:rPr>
        <w:t xml:space="preserve"> </w:t>
      </w:r>
      <w:r>
        <w:rPr>
          <w:i/>
          <w:sz w:val="20"/>
        </w:rPr>
        <w:t>de</w:t>
      </w:r>
      <w:r>
        <w:rPr>
          <w:i/>
          <w:spacing w:val="-1"/>
          <w:sz w:val="20"/>
        </w:rPr>
        <w:t xml:space="preserve"> </w:t>
      </w:r>
      <w:r>
        <w:rPr>
          <w:i/>
          <w:sz w:val="20"/>
        </w:rPr>
        <w:t>la</w:t>
      </w:r>
      <w:r>
        <w:rPr>
          <w:i/>
          <w:spacing w:val="-1"/>
          <w:sz w:val="20"/>
        </w:rPr>
        <w:t xml:space="preserve"> </w:t>
      </w:r>
      <w:r>
        <w:rPr>
          <w:i/>
          <w:sz w:val="20"/>
        </w:rPr>
        <w:t>Administración</w:t>
      </w:r>
      <w:r>
        <w:rPr>
          <w:i/>
          <w:spacing w:val="-1"/>
          <w:sz w:val="20"/>
        </w:rPr>
        <w:t xml:space="preserve"> </w:t>
      </w:r>
      <w:r>
        <w:rPr>
          <w:i/>
          <w:sz w:val="20"/>
        </w:rPr>
        <w:t>de</w:t>
      </w:r>
      <w:r>
        <w:rPr>
          <w:i/>
          <w:spacing w:val="-1"/>
          <w:sz w:val="20"/>
        </w:rPr>
        <w:t xml:space="preserve"> </w:t>
      </w:r>
      <w:r>
        <w:rPr>
          <w:i/>
          <w:sz w:val="20"/>
        </w:rPr>
        <w:t>incoar</w:t>
      </w:r>
      <w:r>
        <w:rPr>
          <w:i/>
          <w:spacing w:val="-1"/>
          <w:sz w:val="20"/>
        </w:rPr>
        <w:t xml:space="preserve"> </w:t>
      </w:r>
      <w:r>
        <w:rPr>
          <w:i/>
          <w:sz w:val="20"/>
        </w:rPr>
        <w:t>de</w:t>
      </w:r>
      <w:r>
        <w:rPr>
          <w:i/>
          <w:spacing w:val="-1"/>
          <w:sz w:val="20"/>
        </w:rPr>
        <w:t xml:space="preserve"> </w:t>
      </w:r>
      <w:r>
        <w:rPr>
          <w:i/>
          <w:sz w:val="20"/>
        </w:rPr>
        <w:t>oficio</w:t>
      </w:r>
      <w:r>
        <w:rPr>
          <w:i/>
          <w:spacing w:val="-1"/>
          <w:sz w:val="20"/>
        </w:rPr>
        <w:t xml:space="preserve"> </w:t>
      </w:r>
      <w:r>
        <w:rPr>
          <w:i/>
          <w:sz w:val="20"/>
        </w:rPr>
        <w:t>un</w:t>
      </w:r>
      <w:r>
        <w:rPr>
          <w:i/>
          <w:spacing w:val="-1"/>
          <w:sz w:val="20"/>
        </w:rPr>
        <w:t xml:space="preserve"> </w:t>
      </w:r>
      <w:r>
        <w:rPr>
          <w:i/>
          <w:sz w:val="20"/>
        </w:rPr>
        <w:t>nuevo</w:t>
      </w:r>
      <w:r>
        <w:rPr>
          <w:i/>
          <w:spacing w:val="-1"/>
          <w:sz w:val="20"/>
        </w:rPr>
        <w:t xml:space="preserve"> </w:t>
      </w:r>
      <w:r>
        <w:rPr>
          <w:i/>
          <w:sz w:val="20"/>
        </w:rPr>
        <w:t>procedimiento,</w:t>
      </w:r>
      <w:r>
        <w:rPr>
          <w:i/>
          <w:spacing w:val="-1"/>
          <w:sz w:val="20"/>
        </w:rPr>
        <w:t xml:space="preserve"> </w:t>
      </w:r>
      <w:r>
        <w:rPr>
          <w:i/>
          <w:sz w:val="20"/>
        </w:rPr>
        <w:t>si</w:t>
      </w:r>
      <w:r>
        <w:rPr>
          <w:i/>
          <w:spacing w:val="-1"/>
          <w:sz w:val="20"/>
        </w:rPr>
        <w:t xml:space="preserve"> </w:t>
      </w:r>
      <w:r>
        <w:rPr>
          <w:i/>
          <w:sz w:val="20"/>
        </w:rPr>
        <w:t>procede</w:t>
      </w:r>
      <w:r w:rsidR="005B1912">
        <w:rPr>
          <w:i/>
          <w:sz w:val="20"/>
        </w:rPr>
        <w:t>”.</w:t>
      </w:r>
    </w:p>
    <w:p w14:paraId="57AF4290" w14:textId="77777777" w:rsidR="00330955" w:rsidRDefault="00330955">
      <w:pPr>
        <w:pStyle w:val="Textoindependiente"/>
        <w:spacing w:before="11"/>
        <w:rPr>
          <w:i/>
        </w:rPr>
      </w:pPr>
    </w:p>
    <w:p w14:paraId="799972A3" w14:textId="77777777" w:rsidR="00330955" w:rsidRDefault="00000000">
      <w:pPr>
        <w:pStyle w:val="Textoindependiente"/>
        <w:spacing w:line="295" w:lineRule="auto"/>
        <w:ind w:left="142" w:right="851"/>
        <w:jc w:val="both"/>
      </w:pPr>
      <w:proofErr w:type="gramStart"/>
      <w:r>
        <w:rPr>
          <w:b/>
        </w:rPr>
        <w:t>CUARTO.-</w:t>
      </w:r>
      <w:proofErr w:type="gramEnd"/>
      <w:r>
        <w:rPr>
          <w:b/>
        </w:rPr>
        <w:t xml:space="preserve"> </w:t>
      </w:r>
      <w:r>
        <w:t xml:space="preserve">El órgano competente para resolver es la Junta de Gobierno Local, en virtud del artículo 195.3, conforme a lo dispuesto en el artículo 194.2 de la Ley 9/2001, del Suelo de la Comunidad de </w:t>
      </w:r>
      <w:r>
        <w:rPr>
          <w:spacing w:val="-2"/>
        </w:rPr>
        <w:t>Madrid.</w:t>
      </w:r>
    </w:p>
    <w:p w14:paraId="0ECFDFBD" w14:textId="77777777" w:rsidR="00330955" w:rsidRDefault="00330955">
      <w:pPr>
        <w:pStyle w:val="Textoindependiente"/>
        <w:spacing w:before="7"/>
      </w:pPr>
    </w:p>
    <w:p w14:paraId="57C70756" w14:textId="728D4108" w:rsidR="00330955" w:rsidRDefault="00000000">
      <w:pPr>
        <w:pStyle w:val="Textoindependiente"/>
        <w:spacing w:line="292" w:lineRule="auto"/>
        <w:ind w:left="142" w:right="851"/>
        <w:jc w:val="both"/>
      </w:pPr>
      <w:r>
        <w:t>Visto el informe jurídico con propuesta de resolución emitido por el TAE de Disciplina Urbanística, de fecha veinticuatro de abril de dos mil veinticinco</w:t>
      </w:r>
      <w:r w:rsidR="005B1912">
        <w:t>.</w:t>
      </w:r>
    </w:p>
    <w:p w14:paraId="0971587F" w14:textId="77777777" w:rsidR="00330955" w:rsidRDefault="00330955">
      <w:pPr>
        <w:pStyle w:val="Textoindependiente"/>
        <w:spacing w:line="292" w:lineRule="auto"/>
        <w:jc w:val="both"/>
        <w:sectPr w:rsidR="00330955">
          <w:pgSz w:w="11910" w:h="16840"/>
          <w:pgMar w:top="1260" w:right="565" w:bottom="1260" w:left="1275" w:header="225" w:footer="1060" w:gutter="0"/>
          <w:cols w:space="720"/>
        </w:sectPr>
      </w:pPr>
    </w:p>
    <w:p w14:paraId="5C5CA2FA" w14:textId="41E78868" w:rsidR="00330955" w:rsidRDefault="00000000">
      <w:pPr>
        <w:pStyle w:val="Textoindependiente"/>
        <w:spacing w:before="180"/>
        <w:ind w:left="142"/>
      </w:pPr>
      <w:r>
        <w:lastRenderedPageBreak/>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PR/2025/2621</w:t>
      </w:r>
      <w:r>
        <w:rPr>
          <w:spacing w:val="-3"/>
        </w:rPr>
        <w:t xml:space="preserve"> </w:t>
      </w:r>
      <w:r>
        <w:t>de</w:t>
      </w:r>
      <w:r>
        <w:rPr>
          <w:spacing w:val="-4"/>
        </w:rPr>
        <w:t xml:space="preserve"> </w:t>
      </w:r>
      <w:r>
        <w:t>29</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5B1912">
        <w:rPr>
          <w:spacing w:val="-2"/>
        </w:rPr>
        <w:t>,</w:t>
      </w:r>
    </w:p>
    <w:p w14:paraId="68E53C6A" w14:textId="77777777" w:rsidR="00330955" w:rsidRDefault="00330955">
      <w:pPr>
        <w:pStyle w:val="Textoindependiente"/>
        <w:spacing w:before="60"/>
      </w:pPr>
    </w:p>
    <w:p w14:paraId="3D4BA86B" w14:textId="77777777" w:rsidR="00330955" w:rsidRDefault="00000000">
      <w:pPr>
        <w:pStyle w:val="Ttulo2"/>
      </w:pPr>
      <w:r>
        <w:rPr>
          <w:spacing w:val="-2"/>
        </w:rPr>
        <w:t>Resolución:</w:t>
      </w:r>
    </w:p>
    <w:p w14:paraId="1A88D8A8" w14:textId="77777777" w:rsidR="00330955" w:rsidRDefault="00330955">
      <w:pPr>
        <w:pStyle w:val="Textoindependiente"/>
        <w:spacing w:before="61"/>
        <w:rPr>
          <w:b/>
        </w:rPr>
      </w:pPr>
    </w:p>
    <w:p w14:paraId="0EEC58F6" w14:textId="77777777" w:rsidR="00330955" w:rsidRDefault="00000000">
      <w:pPr>
        <w:pStyle w:val="Textoindependiente"/>
        <w:ind w:left="142"/>
      </w:pPr>
      <w:proofErr w:type="gramStart"/>
      <w:r>
        <w:rPr>
          <w:b/>
        </w:rPr>
        <w:t>Primero.-</w:t>
      </w:r>
      <w:proofErr w:type="gramEnd"/>
      <w:r>
        <w:rPr>
          <w:b/>
          <w:spacing w:val="6"/>
        </w:rPr>
        <w:t xml:space="preserve"> </w:t>
      </w:r>
      <w:r>
        <w:t>Admitir</w:t>
      </w:r>
      <w:r>
        <w:rPr>
          <w:spacing w:val="5"/>
        </w:rPr>
        <w:t xml:space="preserve"> </w:t>
      </w:r>
      <w:r>
        <w:t>a</w:t>
      </w:r>
      <w:r>
        <w:rPr>
          <w:spacing w:val="5"/>
        </w:rPr>
        <w:t xml:space="preserve"> </w:t>
      </w:r>
      <w:r>
        <w:t>trámite</w:t>
      </w:r>
      <w:r>
        <w:rPr>
          <w:spacing w:val="5"/>
        </w:rPr>
        <w:t xml:space="preserve"> </w:t>
      </w:r>
      <w:r>
        <w:t>el</w:t>
      </w:r>
      <w:r>
        <w:rPr>
          <w:spacing w:val="5"/>
        </w:rPr>
        <w:t xml:space="preserve"> </w:t>
      </w:r>
      <w:r>
        <w:t>Recurso</w:t>
      </w:r>
      <w:r>
        <w:rPr>
          <w:spacing w:val="5"/>
        </w:rPr>
        <w:t xml:space="preserve"> </w:t>
      </w:r>
      <w:r>
        <w:t>de</w:t>
      </w:r>
      <w:r>
        <w:rPr>
          <w:spacing w:val="5"/>
        </w:rPr>
        <w:t xml:space="preserve"> </w:t>
      </w:r>
      <w:r>
        <w:t>Reposición</w:t>
      </w:r>
      <w:r>
        <w:rPr>
          <w:spacing w:val="5"/>
        </w:rPr>
        <w:t xml:space="preserve"> </w:t>
      </w:r>
      <w:r>
        <w:t>y</w:t>
      </w:r>
      <w:r>
        <w:rPr>
          <w:spacing w:val="5"/>
        </w:rPr>
        <w:t xml:space="preserve"> </w:t>
      </w:r>
      <w:r>
        <w:t>la</w:t>
      </w:r>
      <w:r>
        <w:rPr>
          <w:spacing w:val="5"/>
        </w:rPr>
        <w:t xml:space="preserve"> </w:t>
      </w:r>
      <w:r>
        <w:t>documentación</w:t>
      </w:r>
      <w:r>
        <w:rPr>
          <w:spacing w:val="5"/>
        </w:rPr>
        <w:t xml:space="preserve"> </w:t>
      </w:r>
      <w:r>
        <w:t>aportada,</w:t>
      </w:r>
      <w:r>
        <w:rPr>
          <w:spacing w:val="5"/>
        </w:rPr>
        <w:t xml:space="preserve"> </w:t>
      </w:r>
      <w:r>
        <w:t>presentados</w:t>
      </w:r>
      <w:r>
        <w:rPr>
          <w:spacing w:val="5"/>
        </w:rPr>
        <w:t xml:space="preserve"> </w:t>
      </w:r>
      <w:r>
        <w:rPr>
          <w:spacing w:val="-5"/>
        </w:rPr>
        <w:t>por</w:t>
      </w:r>
    </w:p>
    <w:p w14:paraId="1C1D8420" w14:textId="53895BE8" w:rsidR="00330955" w:rsidRDefault="00000000">
      <w:pPr>
        <w:spacing w:before="54"/>
        <w:ind w:left="142"/>
        <w:rPr>
          <w:sz w:val="20"/>
        </w:rPr>
      </w:pPr>
      <w:r>
        <w:rPr>
          <w:b/>
          <w:sz w:val="20"/>
        </w:rPr>
        <w:t>CASTILLA</w:t>
      </w:r>
      <w:r>
        <w:rPr>
          <w:b/>
          <w:spacing w:val="47"/>
          <w:sz w:val="20"/>
        </w:rPr>
        <w:t xml:space="preserve"> </w:t>
      </w:r>
      <w:r>
        <w:rPr>
          <w:b/>
          <w:sz w:val="20"/>
        </w:rPr>
        <w:t>CENTRO</w:t>
      </w:r>
      <w:r>
        <w:rPr>
          <w:b/>
          <w:spacing w:val="49"/>
          <w:sz w:val="20"/>
        </w:rPr>
        <w:t xml:space="preserve"> </w:t>
      </w:r>
      <w:r>
        <w:rPr>
          <w:b/>
          <w:sz w:val="20"/>
        </w:rPr>
        <w:t>COMERCIAL,</w:t>
      </w:r>
      <w:r>
        <w:rPr>
          <w:b/>
          <w:spacing w:val="50"/>
          <w:sz w:val="20"/>
        </w:rPr>
        <w:t xml:space="preserve"> </w:t>
      </w:r>
      <w:r>
        <w:rPr>
          <w:b/>
          <w:sz w:val="20"/>
        </w:rPr>
        <w:t>S</w:t>
      </w:r>
      <w:r w:rsidR="005B1912">
        <w:rPr>
          <w:b/>
          <w:sz w:val="20"/>
        </w:rPr>
        <w:t>.</w:t>
      </w:r>
      <w:r>
        <w:rPr>
          <w:b/>
          <w:sz w:val="20"/>
        </w:rPr>
        <w:t>A</w:t>
      </w:r>
      <w:r w:rsidR="005B1912">
        <w:rPr>
          <w:b/>
          <w:sz w:val="20"/>
        </w:rPr>
        <w:t>.</w:t>
      </w:r>
      <w:r>
        <w:rPr>
          <w:b/>
          <w:sz w:val="20"/>
        </w:rPr>
        <w:t>,</w:t>
      </w:r>
      <w:r>
        <w:rPr>
          <w:b/>
          <w:spacing w:val="52"/>
          <w:sz w:val="20"/>
        </w:rPr>
        <w:t xml:space="preserve"> </w:t>
      </w:r>
      <w:r>
        <w:rPr>
          <w:sz w:val="20"/>
        </w:rPr>
        <w:t>y</w:t>
      </w:r>
      <w:r>
        <w:rPr>
          <w:spacing w:val="50"/>
          <w:sz w:val="20"/>
        </w:rPr>
        <w:t xml:space="preserve"> </w:t>
      </w:r>
      <w:r>
        <w:rPr>
          <w:sz w:val="20"/>
        </w:rPr>
        <w:t>estimarlo</w:t>
      </w:r>
      <w:r>
        <w:rPr>
          <w:spacing w:val="49"/>
          <w:sz w:val="20"/>
        </w:rPr>
        <w:t xml:space="preserve"> </w:t>
      </w:r>
      <w:r>
        <w:rPr>
          <w:sz w:val="20"/>
        </w:rPr>
        <w:t>íntegramente</w:t>
      </w:r>
      <w:r>
        <w:rPr>
          <w:spacing w:val="50"/>
          <w:sz w:val="20"/>
        </w:rPr>
        <w:t xml:space="preserve"> </w:t>
      </w:r>
      <w:r>
        <w:rPr>
          <w:sz w:val="20"/>
        </w:rPr>
        <w:t>al</w:t>
      </w:r>
      <w:r>
        <w:rPr>
          <w:spacing w:val="49"/>
          <w:sz w:val="20"/>
        </w:rPr>
        <w:t xml:space="preserve"> </w:t>
      </w:r>
      <w:r>
        <w:rPr>
          <w:sz w:val="20"/>
        </w:rPr>
        <w:t>haber</w:t>
      </w:r>
      <w:r>
        <w:rPr>
          <w:spacing w:val="50"/>
          <w:sz w:val="20"/>
        </w:rPr>
        <w:t xml:space="preserve"> </w:t>
      </w:r>
      <w:r>
        <w:rPr>
          <w:sz w:val="20"/>
        </w:rPr>
        <w:t>podido</w:t>
      </w:r>
      <w:r>
        <w:rPr>
          <w:spacing w:val="49"/>
          <w:sz w:val="20"/>
        </w:rPr>
        <w:t xml:space="preserve"> </w:t>
      </w:r>
      <w:r>
        <w:rPr>
          <w:sz w:val="20"/>
        </w:rPr>
        <w:t>demostrar</w:t>
      </w:r>
      <w:r>
        <w:rPr>
          <w:spacing w:val="50"/>
          <w:sz w:val="20"/>
        </w:rPr>
        <w:t xml:space="preserve"> </w:t>
      </w:r>
      <w:r>
        <w:rPr>
          <w:spacing w:val="-5"/>
          <w:sz w:val="20"/>
        </w:rPr>
        <w:t>la</w:t>
      </w:r>
    </w:p>
    <w:p w14:paraId="3362804A" w14:textId="5797B5E3" w:rsidR="00330955" w:rsidRDefault="00000000">
      <w:pPr>
        <w:spacing w:before="55" w:line="297" w:lineRule="auto"/>
        <w:ind w:left="142" w:right="851"/>
        <w:rPr>
          <w:b/>
          <w:sz w:val="20"/>
        </w:rPr>
      </w:pPr>
      <w:r>
        <w:rPr>
          <w:sz w:val="20"/>
        </w:rPr>
        <w:t>caducidad</w:t>
      </w:r>
      <w:r>
        <w:rPr>
          <w:spacing w:val="20"/>
          <w:sz w:val="20"/>
        </w:rPr>
        <w:t xml:space="preserve"> </w:t>
      </w:r>
      <w:r>
        <w:rPr>
          <w:sz w:val="20"/>
        </w:rPr>
        <w:t>de</w:t>
      </w:r>
      <w:r>
        <w:rPr>
          <w:spacing w:val="20"/>
          <w:sz w:val="20"/>
        </w:rPr>
        <w:t xml:space="preserve"> </w:t>
      </w:r>
      <w:r>
        <w:rPr>
          <w:sz w:val="20"/>
        </w:rPr>
        <w:t>la</w:t>
      </w:r>
      <w:r>
        <w:rPr>
          <w:spacing w:val="20"/>
          <w:sz w:val="20"/>
        </w:rPr>
        <w:t xml:space="preserve"> </w:t>
      </w:r>
      <w:r>
        <w:rPr>
          <w:sz w:val="20"/>
        </w:rPr>
        <w:t>acción</w:t>
      </w:r>
      <w:r>
        <w:rPr>
          <w:spacing w:val="20"/>
          <w:sz w:val="20"/>
        </w:rPr>
        <w:t xml:space="preserve"> </w:t>
      </w:r>
      <w:r>
        <w:rPr>
          <w:sz w:val="20"/>
        </w:rPr>
        <w:t>del</w:t>
      </w:r>
      <w:r>
        <w:rPr>
          <w:spacing w:val="20"/>
          <w:sz w:val="20"/>
        </w:rPr>
        <w:t xml:space="preserve"> </w:t>
      </w:r>
      <w:r>
        <w:rPr>
          <w:sz w:val="20"/>
        </w:rPr>
        <w:t>restablecimiento</w:t>
      </w:r>
      <w:r>
        <w:rPr>
          <w:spacing w:val="20"/>
          <w:sz w:val="20"/>
        </w:rPr>
        <w:t xml:space="preserve"> </w:t>
      </w:r>
      <w:r>
        <w:rPr>
          <w:sz w:val="20"/>
        </w:rPr>
        <w:t>de</w:t>
      </w:r>
      <w:r>
        <w:rPr>
          <w:spacing w:val="20"/>
          <w:sz w:val="20"/>
        </w:rPr>
        <w:t xml:space="preserve"> </w:t>
      </w:r>
      <w:r>
        <w:rPr>
          <w:sz w:val="20"/>
        </w:rPr>
        <w:t>la</w:t>
      </w:r>
      <w:r>
        <w:rPr>
          <w:spacing w:val="20"/>
          <w:sz w:val="20"/>
        </w:rPr>
        <w:t xml:space="preserve"> </w:t>
      </w:r>
      <w:r>
        <w:rPr>
          <w:sz w:val="20"/>
        </w:rPr>
        <w:t>legalidad,</w:t>
      </w:r>
      <w:r>
        <w:rPr>
          <w:spacing w:val="23"/>
          <w:sz w:val="20"/>
        </w:rPr>
        <w:t xml:space="preserve"> </w:t>
      </w:r>
      <w:r>
        <w:rPr>
          <w:b/>
          <w:sz w:val="20"/>
        </w:rPr>
        <w:t>de</w:t>
      </w:r>
      <w:r>
        <w:rPr>
          <w:b/>
          <w:spacing w:val="20"/>
          <w:sz w:val="20"/>
        </w:rPr>
        <w:t xml:space="preserve"> </w:t>
      </w:r>
      <w:r>
        <w:rPr>
          <w:b/>
          <w:sz w:val="20"/>
        </w:rPr>
        <w:t>la</w:t>
      </w:r>
      <w:r>
        <w:rPr>
          <w:b/>
          <w:spacing w:val="21"/>
          <w:sz w:val="20"/>
        </w:rPr>
        <w:t xml:space="preserve"> </w:t>
      </w:r>
      <w:r>
        <w:rPr>
          <w:b/>
          <w:sz w:val="20"/>
        </w:rPr>
        <w:t>plaza</w:t>
      </w:r>
      <w:r>
        <w:rPr>
          <w:b/>
          <w:spacing w:val="20"/>
          <w:sz w:val="20"/>
        </w:rPr>
        <w:t xml:space="preserve"> </w:t>
      </w:r>
      <w:r>
        <w:rPr>
          <w:b/>
          <w:sz w:val="20"/>
        </w:rPr>
        <w:t>de</w:t>
      </w:r>
      <w:r>
        <w:rPr>
          <w:b/>
          <w:spacing w:val="20"/>
          <w:sz w:val="20"/>
        </w:rPr>
        <w:t xml:space="preserve"> </w:t>
      </w:r>
      <w:r>
        <w:rPr>
          <w:b/>
          <w:sz w:val="20"/>
        </w:rPr>
        <w:t>garaje</w:t>
      </w:r>
      <w:r>
        <w:rPr>
          <w:b/>
          <w:spacing w:val="20"/>
          <w:sz w:val="20"/>
        </w:rPr>
        <w:t xml:space="preserve"> </w:t>
      </w:r>
      <w:r>
        <w:rPr>
          <w:b/>
          <w:sz w:val="20"/>
        </w:rPr>
        <w:t>sita</w:t>
      </w:r>
      <w:r>
        <w:rPr>
          <w:b/>
          <w:spacing w:val="20"/>
          <w:sz w:val="20"/>
        </w:rPr>
        <w:t xml:space="preserve"> </w:t>
      </w:r>
      <w:r>
        <w:rPr>
          <w:b/>
          <w:sz w:val="20"/>
        </w:rPr>
        <w:t>en</w:t>
      </w:r>
      <w:r>
        <w:rPr>
          <w:b/>
          <w:spacing w:val="20"/>
          <w:sz w:val="20"/>
        </w:rPr>
        <w:t xml:space="preserve"> </w:t>
      </w:r>
      <w:r>
        <w:rPr>
          <w:b/>
          <w:sz w:val="20"/>
        </w:rPr>
        <w:t>la</w:t>
      </w:r>
      <w:r>
        <w:rPr>
          <w:b/>
          <w:spacing w:val="20"/>
          <w:sz w:val="20"/>
        </w:rPr>
        <w:t xml:space="preserve"> </w:t>
      </w:r>
      <w:r>
        <w:rPr>
          <w:b/>
          <w:sz w:val="20"/>
        </w:rPr>
        <w:t xml:space="preserve">calle </w:t>
      </w:r>
      <w:proofErr w:type="gramStart"/>
      <w:r>
        <w:rPr>
          <w:b/>
          <w:sz w:val="20"/>
        </w:rPr>
        <w:t>PERU,</w:t>
      </w:r>
      <w:r>
        <w:rPr>
          <w:b/>
          <w:spacing w:val="39"/>
          <w:sz w:val="20"/>
        </w:rPr>
        <w:t xml:space="preserve">  </w:t>
      </w:r>
      <w:proofErr w:type="spellStart"/>
      <w:r>
        <w:rPr>
          <w:b/>
          <w:sz w:val="20"/>
        </w:rPr>
        <w:t>nº</w:t>
      </w:r>
      <w:proofErr w:type="spellEnd"/>
      <w:proofErr w:type="gramEnd"/>
      <w:r>
        <w:rPr>
          <w:b/>
          <w:spacing w:val="40"/>
          <w:sz w:val="20"/>
        </w:rPr>
        <w:t xml:space="preserve">  </w:t>
      </w:r>
      <w:r>
        <w:rPr>
          <w:b/>
          <w:sz w:val="20"/>
        </w:rPr>
        <w:t>8,</w:t>
      </w:r>
      <w:r>
        <w:rPr>
          <w:b/>
          <w:spacing w:val="40"/>
          <w:sz w:val="20"/>
        </w:rPr>
        <w:t xml:space="preserve">  </w:t>
      </w:r>
      <w:r>
        <w:rPr>
          <w:b/>
          <w:sz w:val="20"/>
        </w:rPr>
        <w:t>ESC</w:t>
      </w:r>
      <w:r>
        <w:rPr>
          <w:b/>
          <w:spacing w:val="40"/>
          <w:sz w:val="20"/>
        </w:rPr>
        <w:t xml:space="preserve">  </w:t>
      </w:r>
      <w:r>
        <w:rPr>
          <w:b/>
          <w:sz w:val="20"/>
        </w:rPr>
        <w:t>1,</w:t>
      </w:r>
      <w:r>
        <w:rPr>
          <w:b/>
          <w:spacing w:val="40"/>
          <w:sz w:val="20"/>
        </w:rPr>
        <w:t xml:space="preserve">  </w:t>
      </w:r>
      <w:r>
        <w:rPr>
          <w:b/>
          <w:sz w:val="20"/>
        </w:rPr>
        <w:t>PL1,</w:t>
      </w:r>
      <w:r>
        <w:rPr>
          <w:b/>
          <w:spacing w:val="40"/>
          <w:sz w:val="20"/>
        </w:rPr>
        <w:t xml:space="preserve">  </w:t>
      </w:r>
      <w:r>
        <w:rPr>
          <w:b/>
          <w:sz w:val="20"/>
        </w:rPr>
        <w:t>PT</w:t>
      </w:r>
      <w:r>
        <w:rPr>
          <w:b/>
          <w:spacing w:val="40"/>
          <w:sz w:val="20"/>
        </w:rPr>
        <w:t xml:space="preserve">  </w:t>
      </w:r>
      <w:r>
        <w:rPr>
          <w:b/>
          <w:sz w:val="20"/>
        </w:rPr>
        <w:t>12</w:t>
      </w:r>
      <w:r w:rsidR="005B1912">
        <w:rPr>
          <w:b/>
          <w:sz w:val="20"/>
        </w:rPr>
        <w:t>,</w:t>
      </w:r>
      <w:r>
        <w:rPr>
          <w:b/>
          <w:spacing w:val="40"/>
          <w:sz w:val="20"/>
        </w:rPr>
        <w:t xml:space="preserve">  </w:t>
      </w:r>
      <w:r>
        <w:rPr>
          <w:b/>
          <w:sz w:val="20"/>
        </w:rPr>
        <w:t>de</w:t>
      </w:r>
      <w:r>
        <w:rPr>
          <w:b/>
          <w:spacing w:val="40"/>
          <w:sz w:val="20"/>
        </w:rPr>
        <w:t xml:space="preserve">  </w:t>
      </w:r>
      <w:r>
        <w:rPr>
          <w:b/>
          <w:sz w:val="20"/>
        </w:rPr>
        <w:t>Las</w:t>
      </w:r>
      <w:r>
        <w:rPr>
          <w:b/>
          <w:spacing w:val="40"/>
          <w:sz w:val="20"/>
        </w:rPr>
        <w:t xml:space="preserve">  </w:t>
      </w:r>
      <w:r>
        <w:rPr>
          <w:b/>
          <w:sz w:val="20"/>
        </w:rPr>
        <w:t>Rozas</w:t>
      </w:r>
      <w:r>
        <w:rPr>
          <w:b/>
          <w:spacing w:val="40"/>
          <w:sz w:val="20"/>
        </w:rPr>
        <w:t xml:space="preserve">  </w:t>
      </w:r>
      <w:r>
        <w:rPr>
          <w:b/>
          <w:sz w:val="20"/>
        </w:rPr>
        <w:t>de</w:t>
      </w:r>
      <w:r>
        <w:rPr>
          <w:b/>
          <w:spacing w:val="40"/>
          <w:sz w:val="20"/>
        </w:rPr>
        <w:t xml:space="preserve">  </w:t>
      </w:r>
      <w:r>
        <w:rPr>
          <w:b/>
          <w:sz w:val="20"/>
        </w:rPr>
        <w:t>Madrid,</w:t>
      </w:r>
      <w:r>
        <w:rPr>
          <w:b/>
          <w:spacing w:val="40"/>
          <w:sz w:val="20"/>
        </w:rPr>
        <w:t xml:space="preserve">  </w:t>
      </w:r>
      <w:r>
        <w:rPr>
          <w:b/>
          <w:sz w:val="20"/>
        </w:rPr>
        <w:t>REF.</w:t>
      </w:r>
      <w:r>
        <w:rPr>
          <w:b/>
          <w:spacing w:val="40"/>
          <w:sz w:val="20"/>
        </w:rPr>
        <w:t xml:space="preserve">  </w:t>
      </w:r>
      <w:r>
        <w:rPr>
          <w:b/>
          <w:spacing w:val="-2"/>
          <w:sz w:val="20"/>
        </w:rPr>
        <w:t>CATASTRAL:</w:t>
      </w:r>
    </w:p>
    <w:p w14:paraId="64E0675B" w14:textId="5296DA57" w:rsidR="00330955" w:rsidRDefault="005B1912">
      <w:pPr>
        <w:spacing w:line="228" w:lineRule="exact"/>
        <w:ind w:left="142"/>
        <w:rPr>
          <w:sz w:val="20"/>
        </w:rPr>
      </w:pPr>
      <w:r>
        <w:rPr>
          <w:b/>
          <w:sz w:val="20"/>
        </w:rPr>
        <w:t>*******************************</w:t>
      </w:r>
      <w:r w:rsidR="00000000">
        <w:rPr>
          <w:b/>
          <w:sz w:val="20"/>
        </w:rPr>
        <w:t>,</w:t>
      </w:r>
      <w:r w:rsidR="00000000">
        <w:rPr>
          <w:b/>
          <w:spacing w:val="48"/>
          <w:sz w:val="20"/>
        </w:rPr>
        <w:t xml:space="preserve"> </w:t>
      </w:r>
      <w:r w:rsidR="00000000">
        <w:rPr>
          <w:sz w:val="20"/>
        </w:rPr>
        <w:t>al</w:t>
      </w:r>
      <w:r w:rsidR="00000000">
        <w:rPr>
          <w:spacing w:val="49"/>
          <w:sz w:val="20"/>
        </w:rPr>
        <w:t xml:space="preserve"> </w:t>
      </w:r>
      <w:r w:rsidR="00000000">
        <w:rPr>
          <w:sz w:val="20"/>
        </w:rPr>
        <w:t>haber</w:t>
      </w:r>
      <w:r w:rsidR="00000000">
        <w:rPr>
          <w:spacing w:val="49"/>
          <w:sz w:val="20"/>
        </w:rPr>
        <w:t xml:space="preserve"> </w:t>
      </w:r>
      <w:r w:rsidR="00000000">
        <w:rPr>
          <w:sz w:val="20"/>
        </w:rPr>
        <w:t>transcurrido</w:t>
      </w:r>
      <w:r w:rsidR="00000000">
        <w:rPr>
          <w:spacing w:val="49"/>
          <w:sz w:val="20"/>
        </w:rPr>
        <w:t xml:space="preserve"> </w:t>
      </w:r>
      <w:r w:rsidR="00000000">
        <w:rPr>
          <w:sz w:val="20"/>
        </w:rPr>
        <w:t>un</w:t>
      </w:r>
      <w:r w:rsidR="00000000">
        <w:rPr>
          <w:spacing w:val="49"/>
          <w:sz w:val="20"/>
        </w:rPr>
        <w:t xml:space="preserve"> </w:t>
      </w:r>
      <w:r w:rsidR="00000000">
        <w:rPr>
          <w:sz w:val="20"/>
        </w:rPr>
        <w:t>plazo</w:t>
      </w:r>
      <w:r w:rsidR="00000000">
        <w:rPr>
          <w:spacing w:val="49"/>
          <w:sz w:val="20"/>
        </w:rPr>
        <w:t xml:space="preserve"> </w:t>
      </w:r>
      <w:r w:rsidR="00000000">
        <w:rPr>
          <w:sz w:val="20"/>
        </w:rPr>
        <w:t>superior</w:t>
      </w:r>
      <w:r w:rsidR="00000000">
        <w:rPr>
          <w:spacing w:val="49"/>
          <w:sz w:val="20"/>
        </w:rPr>
        <w:t xml:space="preserve"> </w:t>
      </w:r>
      <w:r w:rsidR="00000000">
        <w:rPr>
          <w:sz w:val="20"/>
        </w:rPr>
        <w:t>a</w:t>
      </w:r>
      <w:r w:rsidR="00000000">
        <w:rPr>
          <w:spacing w:val="49"/>
          <w:sz w:val="20"/>
        </w:rPr>
        <w:t xml:space="preserve"> </w:t>
      </w:r>
      <w:r w:rsidR="00000000">
        <w:rPr>
          <w:sz w:val="20"/>
        </w:rPr>
        <w:t>cuatro</w:t>
      </w:r>
      <w:r w:rsidR="00000000">
        <w:rPr>
          <w:spacing w:val="49"/>
          <w:sz w:val="20"/>
        </w:rPr>
        <w:t xml:space="preserve"> </w:t>
      </w:r>
      <w:r w:rsidR="00000000">
        <w:rPr>
          <w:sz w:val="20"/>
        </w:rPr>
        <w:t>años</w:t>
      </w:r>
      <w:r w:rsidR="00000000">
        <w:rPr>
          <w:spacing w:val="49"/>
          <w:sz w:val="20"/>
        </w:rPr>
        <w:t xml:space="preserve"> </w:t>
      </w:r>
      <w:r w:rsidR="00000000">
        <w:rPr>
          <w:sz w:val="20"/>
        </w:rPr>
        <w:t>desde</w:t>
      </w:r>
      <w:r w:rsidR="00000000">
        <w:rPr>
          <w:spacing w:val="49"/>
          <w:sz w:val="20"/>
        </w:rPr>
        <w:t xml:space="preserve"> </w:t>
      </w:r>
      <w:r w:rsidR="00000000">
        <w:rPr>
          <w:sz w:val="20"/>
        </w:rPr>
        <w:t>la</w:t>
      </w:r>
      <w:r w:rsidR="00000000">
        <w:rPr>
          <w:spacing w:val="50"/>
          <w:sz w:val="20"/>
        </w:rPr>
        <w:t xml:space="preserve"> </w:t>
      </w:r>
      <w:r w:rsidR="00000000">
        <w:rPr>
          <w:spacing w:val="-2"/>
          <w:sz w:val="20"/>
        </w:rPr>
        <w:t>total</w:t>
      </w:r>
    </w:p>
    <w:p w14:paraId="0FE9EB0C" w14:textId="77777777" w:rsidR="00330955" w:rsidRDefault="00000000">
      <w:pPr>
        <w:pStyle w:val="Textoindependiente"/>
        <w:spacing w:before="54" w:line="292" w:lineRule="auto"/>
        <w:ind w:left="142" w:right="851"/>
        <w:jc w:val="both"/>
      </w:pPr>
      <w:r>
        <w:rPr>
          <w:noProof/>
        </w:rPr>
        <mc:AlternateContent>
          <mc:Choice Requires="wps">
            <w:drawing>
              <wp:anchor distT="0" distB="0" distL="0" distR="0" simplePos="0" relativeHeight="15833600" behindDoc="0" locked="0" layoutInCell="1" allowOverlap="1" wp14:anchorId="54C700A9" wp14:editId="71712F41">
                <wp:simplePos x="0" y="0"/>
                <wp:positionH relativeFrom="page">
                  <wp:posOffset>6807090</wp:posOffset>
                </wp:positionH>
                <wp:positionV relativeFrom="paragraph">
                  <wp:posOffset>374321</wp:posOffset>
                </wp:positionV>
                <wp:extent cx="419734" cy="318706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A46A06"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8424A6"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54C700A9" id="Textbox 238" o:spid="_x0000_s1128" type="#_x0000_t202" style="position:absolute;left:0;text-align:left;margin-left:536pt;margin-top:29.45pt;width:33.05pt;height:250.95pt;z-index:1583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y2owEAADI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" filled="f" stroked="f">
                <v:textbox style="layout-flow:vertical;mso-layout-flow-alt:bottom-to-top" inset="0,0,0,0">
                  <w:txbxContent>
                    <w:p w14:paraId="25A46A06"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8424A6"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terminación de las obras objeto del presente procedimiento, por lo que se procede a la terminación</w:t>
      </w:r>
      <w:r>
        <w:rPr>
          <w:spacing w:val="40"/>
        </w:rPr>
        <w:t xml:space="preserve"> </w:t>
      </w:r>
      <w:r>
        <w:t>del presente procedimiento y al archivo de actuaciones.</w:t>
      </w:r>
    </w:p>
    <w:p w14:paraId="1BEAEECC" w14:textId="77777777" w:rsidR="00330955" w:rsidRDefault="00330955">
      <w:pPr>
        <w:pStyle w:val="Textoindependiente"/>
        <w:spacing w:before="10"/>
      </w:pPr>
    </w:p>
    <w:p w14:paraId="1ED7CDDF" w14:textId="279D9378" w:rsidR="00330955" w:rsidRDefault="00000000">
      <w:pPr>
        <w:pStyle w:val="Textoindependiente"/>
        <w:spacing w:line="292" w:lineRule="auto"/>
        <w:ind w:left="142" w:right="850" w:hanging="1"/>
        <w:jc w:val="both"/>
      </w:pPr>
      <w:proofErr w:type="gramStart"/>
      <w:r>
        <w:rPr>
          <w:b/>
        </w:rPr>
        <w:t>Segundo.-</w:t>
      </w:r>
      <w:proofErr w:type="gramEnd"/>
      <w:r>
        <w:rPr>
          <w:b/>
          <w:spacing w:val="40"/>
        </w:rPr>
        <w:t xml:space="preserve"> </w:t>
      </w:r>
      <w:r>
        <w:t>La</w:t>
      </w:r>
      <w:r>
        <w:rPr>
          <w:spacing w:val="40"/>
        </w:rPr>
        <w:t xml:space="preserve"> </w:t>
      </w:r>
      <w:r>
        <w:t>caducidad</w:t>
      </w:r>
      <w:r>
        <w:rPr>
          <w:spacing w:val="40"/>
        </w:rPr>
        <w:t xml:space="preserve"> </w:t>
      </w:r>
      <w:r>
        <w:t>de</w:t>
      </w:r>
      <w:r>
        <w:rPr>
          <w:spacing w:val="40"/>
        </w:rPr>
        <w:t xml:space="preserve"> </w:t>
      </w:r>
      <w:r>
        <w:t>la</w:t>
      </w:r>
      <w:r>
        <w:rPr>
          <w:spacing w:val="40"/>
        </w:rPr>
        <w:t xml:space="preserve"> </w:t>
      </w:r>
      <w:r>
        <w:t>acción</w:t>
      </w:r>
      <w:r>
        <w:rPr>
          <w:spacing w:val="40"/>
        </w:rPr>
        <w:t xml:space="preserve"> </w:t>
      </w:r>
      <w:r>
        <w:t>de</w:t>
      </w:r>
      <w:r>
        <w:rPr>
          <w:spacing w:val="40"/>
        </w:rPr>
        <w:t xml:space="preserve"> </w:t>
      </w:r>
      <w:r w:rsidR="005B1912">
        <w:t>r</w:t>
      </w:r>
      <w:r>
        <w:t>establecimiento</w:t>
      </w:r>
      <w:r>
        <w:rPr>
          <w:spacing w:val="40"/>
        </w:rPr>
        <w:t xml:space="preserve"> </w:t>
      </w:r>
      <w:r>
        <w:t>de</w:t>
      </w:r>
      <w:r>
        <w:rPr>
          <w:spacing w:val="40"/>
        </w:rPr>
        <w:t xml:space="preserve"> </w:t>
      </w:r>
      <w:r>
        <w:t>la</w:t>
      </w:r>
      <w:r>
        <w:rPr>
          <w:spacing w:val="40"/>
        </w:rPr>
        <w:t xml:space="preserve"> </w:t>
      </w:r>
      <w:r>
        <w:t>legalidad,</w:t>
      </w:r>
      <w:r>
        <w:rPr>
          <w:spacing w:val="40"/>
        </w:rPr>
        <w:t xml:space="preserve"> </w:t>
      </w:r>
      <w:r>
        <w:rPr>
          <w:b/>
        </w:rPr>
        <w:t>no</w:t>
      </w:r>
      <w:r>
        <w:rPr>
          <w:b/>
          <w:spacing w:val="40"/>
        </w:rPr>
        <w:t xml:space="preserve"> </w:t>
      </w:r>
      <w:r>
        <w:rPr>
          <w:b/>
        </w:rPr>
        <w:t>implica</w:t>
      </w:r>
      <w:r>
        <w:rPr>
          <w:b/>
          <w:spacing w:val="40"/>
        </w:rPr>
        <w:t xml:space="preserve"> </w:t>
      </w:r>
      <w:r>
        <w:rPr>
          <w:b/>
        </w:rPr>
        <w:t>que</w:t>
      </w:r>
      <w:r>
        <w:rPr>
          <w:b/>
          <w:spacing w:val="40"/>
        </w:rPr>
        <w:t xml:space="preserve"> </w:t>
      </w:r>
      <w:r>
        <w:rPr>
          <w:b/>
        </w:rPr>
        <w:t xml:space="preserve">las obras ejecutadas se conviertan en legalizadas, </w:t>
      </w:r>
      <w:r>
        <w:t>si no que se encuentran en una situación análoga al fuera de ordenación, con las limitaciones que ello conlleva. Por ello y previamente a la declaración de dicha situación, se le concede un plazo de QUINCE DÍAS hábiles, para que pueda realizar alegaciones al respecto. Una vez concluido dicho plazo, si las alegaciones formuladas no desvirtúan</w:t>
      </w:r>
      <w:r>
        <w:rPr>
          <w:spacing w:val="40"/>
        </w:rPr>
        <w:t xml:space="preserve"> </w:t>
      </w:r>
      <w:r>
        <w:t>el</w:t>
      </w:r>
      <w:r>
        <w:rPr>
          <w:spacing w:val="14"/>
        </w:rPr>
        <w:t xml:space="preserve"> </w:t>
      </w:r>
      <w:r>
        <w:t>contenido</w:t>
      </w:r>
      <w:r>
        <w:rPr>
          <w:spacing w:val="14"/>
        </w:rPr>
        <w:t xml:space="preserve"> </w:t>
      </w:r>
      <w:r>
        <w:t>de</w:t>
      </w:r>
      <w:r>
        <w:rPr>
          <w:spacing w:val="14"/>
        </w:rPr>
        <w:t xml:space="preserve"> </w:t>
      </w:r>
      <w:r>
        <w:t>la</w:t>
      </w:r>
      <w:r>
        <w:rPr>
          <w:spacing w:val="14"/>
        </w:rPr>
        <w:t xml:space="preserve"> </w:t>
      </w:r>
      <w:r>
        <w:t>presente,</w:t>
      </w:r>
      <w:r>
        <w:rPr>
          <w:spacing w:val="14"/>
        </w:rPr>
        <w:t xml:space="preserve"> </w:t>
      </w:r>
      <w:r>
        <w:t>se</w:t>
      </w:r>
      <w:r>
        <w:rPr>
          <w:spacing w:val="14"/>
        </w:rPr>
        <w:t xml:space="preserve"> </w:t>
      </w:r>
      <w:r>
        <w:t>declarará</w:t>
      </w:r>
      <w:r>
        <w:rPr>
          <w:spacing w:val="14"/>
        </w:rPr>
        <w:t xml:space="preserve"> </w:t>
      </w:r>
      <w:r>
        <w:t>tal</w:t>
      </w:r>
      <w:r>
        <w:rPr>
          <w:spacing w:val="14"/>
        </w:rPr>
        <w:t xml:space="preserve"> </w:t>
      </w:r>
      <w:r>
        <w:t>situación</w:t>
      </w:r>
      <w:r>
        <w:rPr>
          <w:spacing w:val="14"/>
        </w:rPr>
        <w:t xml:space="preserve"> </w:t>
      </w:r>
      <w:r>
        <w:t>análoga</w:t>
      </w:r>
      <w:r>
        <w:rPr>
          <w:spacing w:val="14"/>
        </w:rPr>
        <w:t xml:space="preserve"> </w:t>
      </w:r>
      <w:r>
        <w:t>al</w:t>
      </w:r>
      <w:r>
        <w:rPr>
          <w:spacing w:val="14"/>
        </w:rPr>
        <w:t xml:space="preserve"> </w:t>
      </w:r>
      <w:r>
        <w:t>fuera</w:t>
      </w:r>
      <w:r>
        <w:rPr>
          <w:spacing w:val="14"/>
        </w:rPr>
        <w:t xml:space="preserve"> </w:t>
      </w:r>
      <w:r>
        <w:t>de</w:t>
      </w:r>
      <w:r>
        <w:rPr>
          <w:spacing w:val="14"/>
        </w:rPr>
        <w:t xml:space="preserve"> </w:t>
      </w:r>
      <w:r>
        <w:t>ordenación</w:t>
      </w:r>
      <w:r>
        <w:rPr>
          <w:spacing w:val="14"/>
        </w:rPr>
        <w:t xml:space="preserve"> </w:t>
      </w:r>
      <w:r>
        <w:t>y</w:t>
      </w:r>
      <w:r>
        <w:rPr>
          <w:spacing w:val="14"/>
        </w:rPr>
        <w:t xml:space="preserve"> </w:t>
      </w:r>
      <w:r>
        <w:t>se</w:t>
      </w:r>
      <w:r>
        <w:rPr>
          <w:spacing w:val="14"/>
        </w:rPr>
        <w:t xml:space="preserve"> </w:t>
      </w:r>
      <w:r>
        <w:t xml:space="preserve">solicitará al Registro de la Propiedad de Las Rozas de Madrid </w:t>
      </w:r>
      <w:proofErr w:type="spellStart"/>
      <w:r>
        <w:t>nº</w:t>
      </w:r>
      <w:proofErr w:type="spellEnd"/>
      <w:r>
        <w:t xml:space="preserve"> 1/2 la práctica de la inscripción Registral</w:t>
      </w:r>
      <w:r>
        <w:rPr>
          <w:spacing w:val="40"/>
        </w:rPr>
        <w:t xml:space="preserve"> </w:t>
      </w:r>
      <w:r>
        <w:t>según lo previsto en el artículo 63.3 del Real Decreto 1093/1997, de 4 de julio, por el que se</w:t>
      </w:r>
      <w:r>
        <w:rPr>
          <w:spacing w:val="80"/>
        </w:rPr>
        <w:t xml:space="preserve"> </w:t>
      </w:r>
      <w:r>
        <w:t>aprueban las normas complementarias al Reglamento para la ejecución de la Ley Hipotecaria sobre Inscripción en el Registro de la Propiedad de Actos de Naturaleza Urbanística y artículo 65.1.a) del Real Decreto Legislativo 7/2015, de 30 de octubre, por el que se aprueba el texto refundido de la Ley de Suelo y Rehabilitación Urbana. Los datos relativos al número, tomo, libro, folio y alta, le serán remitidos a dicho Registro una vez que el presente acto sea firme en vía administrativa.</w:t>
      </w:r>
    </w:p>
    <w:p w14:paraId="58019B9B" w14:textId="77777777" w:rsidR="00330955" w:rsidRDefault="00330955">
      <w:pPr>
        <w:pStyle w:val="Textoindependiente"/>
        <w:spacing w:before="16"/>
      </w:pPr>
    </w:p>
    <w:p w14:paraId="50BB80F8" w14:textId="4C9EBD22" w:rsidR="00330955" w:rsidRDefault="00000000">
      <w:pPr>
        <w:pStyle w:val="Textoindependiente"/>
        <w:spacing w:line="295" w:lineRule="auto"/>
        <w:ind w:left="142" w:right="850"/>
        <w:jc w:val="both"/>
      </w:pPr>
      <w:proofErr w:type="gramStart"/>
      <w:r>
        <w:rPr>
          <w:b/>
        </w:rPr>
        <w:t>Tercero.-</w:t>
      </w:r>
      <w:proofErr w:type="gramEnd"/>
      <w:r>
        <w:rPr>
          <w:b/>
        </w:rPr>
        <w:t xml:space="preserve"> </w:t>
      </w:r>
      <w:r>
        <w:t xml:space="preserve">Dar conocimiento de la presente </w:t>
      </w:r>
      <w:r w:rsidR="005B1912">
        <w:t>r</w:t>
      </w:r>
      <w:r>
        <w:t>esolución en la próxima sesión plenaria ordinaria que se celebre en este Ayuntamiento (artículo 42 del Real Decreto 2568/1986, de 28 de noviembre, por el que se aprueba el Reglamento de Organización, Funcionamiento y Régimen Jurídico de las</w:t>
      </w:r>
      <w:r>
        <w:rPr>
          <w:spacing w:val="40"/>
        </w:rPr>
        <w:t xml:space="preserve"> </w:t>
      </w:r>
      <w:r>
        <w:t>Entidades Locales).</w:t>
      </w:r>
    </w:p>
    <w:p w14:paraId="444F8701" w14:textId="77777777" w:rsidR="00330955" w:rsidRDefault="00330955">
      <w:pPr>
        <w:pStyle w:val="Textoindependiente"/>
        <w:spacing w:before="8"/>
        <w:rPr>
          <w:sz w:val="17"/>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30955" w14:paraId="70428C0A" w14:textId="77777777">
        <w:trPr>
          <w:trHeight w:val="1258"/>
        </w:trPr>
        <w:tc>
          <w:tcPr>
            <w:tcW w:w="9062" w:type="dxa"/>
            <w:gridSpan w:val="2"/>
            <w:tcBorders>
              <w:left w:val="single" w:sz="4" w:space="0" w:color="CCCCCC"/>
              <w:right w:val="single" w:sz="4" w:space="0" w:color="CCCCCC"/>
            </w:tcBorders>
            <w:shd w:val="clear" w:color="auto" w:fill="F3F3F3"/>
          </w:tcPr>
          <w:p w14:paraId="39FB1432" w14:textId="35C473E4" w:rsidR="00330955" w:rsidRDefault="00000000">
            <w:pPr>
              <w:pStyle w:val="TableParagraph"/>
              <w:spacing w:before="79" w:line="297" w:lineRule="auto"/>
              <w:ind w:right="52"/>
              <w:jc w:val="both"/>
              <w:rPr>
                <w:b/>
                <w:sz w:val="20"/>
              </w:rPr>
            </w:pPr>
            <w:r>
              <w:rPr>
                <w:b/>
                <w:sz w:val="20"/>
              </w:rPr>
              <w:t>Admisión a trámite y estimación del recurso de reposición por caducidad de la acción de restablecimiento de la legalidad</w:t>
            </w:r>
            <w:r w:rsidR="005B1912">
              <w:rPr>
                <w:b/>
                <w:sz w:val="20"/>
              </w:rPr>
              <w:t>,</w:t>
            </w:r>
            <w:r>
              <w:rPr>
                <w:b/>
                <w:sz w:val="20"/>
              </w:rPr>
              <w:t xml:space="preserve"> al haber transcurrido un plazo superior a cuatro años desde la total terminación de las obras objeto del presente procedimiento</w:t>
            </w:r>
            <w:r w:rsidR="005B1912">
              <w:rPr>
                <w:b/>
                <w:sz w:val="20"/>
              </w:rPr>
              <w:t>,</w:t>
            </w:r>
            <w:r>
              <w:rPr>
                <w:b/>
                <w:sz w:val="20"/>
              </w:rPr>
              <w:t xml:space="preserve"> por plaza de garaje en la calle</w:t>
            </w:r>
            <w:r>
              <w:rPr>
                <w:b/>
                <w:spacing w:val="-2"/>
                <w:sz w:val="20"/>
              </w:rPr>
              <w:t xml:space="preserve"> </w:t>
            </w:r>
            <w:r>
              <w:rPr>
                <w:b/>
                <w:sz w:val="20"/>
              </w:rPr>
              <w:t>Perú</w:t>
            </w:r>
            <w:r>
              <w:rPr>
                <w:b/>
                <w:spacing w:val="-2"/>
                <w:sz w:val="20"/>
              </w:rPr>
              <w:t xml:space="preserve"> </w:t>
            </w:r>
            <w:r>
              <w:rPr>
                <w:b/>
                <w:sz w:val="20"/>
              </w:rPr>
              <w:t>8</w:t>
            </w:r>
            <w:r>
              <w:rPr>
                <w:b/>
                <w:spacing w:val="-2"/>
                <w:sz w:val="20"/>
              </w:rPr>
              <w:t xml:space="preserve"> </w:t>
            </w:r>
            <w:proofErr w:type="spellStart"/>
            <w:r>
              <w:rPr>
                <w:b/>
                <w:sz w:val="20"/>
              </w:rPr>
              <w:t>esc</w:t>
            </w:r>
            <w:proofErr w:type="spellEnd"/>
            <w:r>
              <w:rPr>
                <w:b/>
                <w:spacing w:val="-2"/>
                <w:sz w:val="20"/>
              </w:rPr>
              <w:t xml:space="preserve"> </w:t>
            </w:r>
            <w:r>
              <w:rPr>
                <w:b/>
                <w:sz w:val="20"/>
              </w:rPr>
              <w:t>1</w:t>
            </w:r>
            <w:r>
              <w:rPr>
                <w:b/>
                <w:spacing w:val="-2"/>
                <w:sz w:val="20"/>
              </w:rPr>
              <w:t xml:space="preserve"> </w:t>
            </w:r>
            <w:r>
              <w:rPr>
                <w:b/>
                <w:sz w:val="20"/>
              </w:rPr>
              <w:t>pl1</w:t>
            </w:r>
            <w:r>
              <w:rPr>
                <w:b/>
                <w:spacing w:val="-2"/>
                <w:sz w:val="20"/>
              </w:rPr>
              <w:t xml:space="preserve"> </w:t>
            </w:r>
            <w:r>
              <w:rPr>
                <w:b/>
                <w:sz w:val="20"/>
              </w:rPr>
              <w:t>pt</w:t>
            </w:r>
            <w:r>
              <w:rPr>
                <w:b/>
                <w:spacing w:val="-2"/>
                <w:sz w:val="20"/>
              </w:rPr>
              <w:t xml:space="preserve"> </w:t>
            </w:r>
            <w:r>
              <w:rPr>
                <w:b/>
                <w:sz w:val="20"/>
              </w:rPr>
              <w:t>14</w:t>
            </w:r>
            <w:r>
              <w:rPr>
                <w:b/>
                <w:spacing w:val="-2"/>
                <w:sz w:val="20"/>
              </w:rPr>
              <w:t xml:space="preserve"> </w:t>
            </w:r>
            <w:r>
              <w:rPr>
                <w:b/>
                <w:sz w:val="20"/>
              </w:rPr>
              <w:t>Las</w:t>
            </w:r>
            <w:r>
              <w:rPr>
                <w:b/>
                <w:spacing w:val="-2"/>
                <w:sz w:val="20"/>
              </w:rPr>
              <w:t xml:space="preserve"> </w:t>
            </w:r>
            <w:r>
              <w:rPr>
                <w:b/>
                <w:sz w:val="20"/>
              </w:rPr>
              <w:t>Rozas.</w:t>
            </w:r>
            <w:r>
              <w:rPr>
                <w:b/>
                <w:spacing w:val="-2"/>
                <w:sz w:val="20"/>
              </w:rPr>
              <w:t xml:space="preserve"> </w:t>
            </w:r>
            <w:r>
              <w:rPr>
                <w:b/>
                <w:sz w:val="20"/>
              </w:rPr>
              <w:t>Castilla</w:t>
            </w:r>
            <w:r>
              <w:rPr>
                <w:b/>
                <w:spacing w:val="-2"/>
                <w:sz w:val="20"/>
              </w:rPr>
              <w:t xml:space="preserve"> </w:t>
            </w:r>
            <w:r>
              <w:rPr>
                <w:b/>
                <w:sz w:val="20"/>
              </w:rPr>
              <w:t>Centro</w:t>
            </w:r>
            <w:r>
              <w:rPr>
                <w:b/>
                <w:spacing w:val="-2"/>
                <w:sz w:val="20"/>
              </w:rPr>
              <w:t xml:space="preserve"> </w:t>
            </w:r>
            <w:r>
              <w:rPr>
                <w:b/>
                <w:sz w:val="20"/>
              </w:rPr>
              <w:t>Comercial,</w:t>
            </w:r>
            <w:r>
              <w:rPr>
                <w:b/>
                <w:spacing w:val="-2"/>
                <w:sz w:val="20"/>
              </w:rPr>
              <w:t xml:space="preserve"> </w:t>
            </w:r>
            <w:r>
              <w:rPr>
                <w:b/>
                <w:sz w:val="20"/>
              </w:rPr>
              <w:t>S.A.</w:t>
            </w:r>
            <w:r>
              <w:rPr>
                <w:b/>
                <w:spacing w:val="-2"/>
                <w:sz w:val="20"/>
              </w:rPr>
              <w:t xml:space="preserve"> </w:t>
            </w:r>
            <w:r>
              <w:rPr>
                <w:b/>
                <w:sz w:val="20"/>
              </w:rPr>
              <w:t>Expediente</w:t>
            </w:r>
            <w:r>
              <w:rPr>
                <w:b/>
                <w:spacing w:val="-2"/>
                <w:sz w:val="20"/>
              </w:rPr>
              <w:t xml:space="preserve"> </w:t>
            </w:r>
            <w:r>
              <w:rPr>
                <w:b/>
                <w:sz w:val="20"/>
              </w:rPr>
              <w:t>57689/2024.</w:t>
            </w:r>
          </w:p>
        </w:tc>
      </w:tr>
      <w:tr w:rsidR="00330955" w14:paraId="73B2344C" w14:textId="77777777">
        <w:trPr>
          <w:trHeight w:val="403"/>
        </w:trPr>
        <w:tc>
          <w:tcPr>
            <w:tcW w:w="1877" w:type="dxa"/>
            <w:tcBorders>
              <w:left w:val="single" w:sz="4" w:space="0" w:color="CCCCCC"/>
              <w:bottom w:val="single" w:sz="6" w:space="0" w:color="CCCCCC"/>
              <w:right w:val="single" w:sz="6" w:space="0" w:color="CCCCCC"/>
            </w:tcBorders>
          </w:tcPr>
          <w:p w14:paraId="44035F95" w14:textId="77777777" w:rsidR="00330955" w:rsidRDefault="00000000">
            <w:pPr>
              <w:pStyle w:val="TableParagraph"/>
              <w:spacing w:before="79"/>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5076AC06" w14:textId="77777777" w:rsidR="0033095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68D4AD0" w14:textId="77777777" w:rsidR="00330955" w:rsidRDefault="00330955">
      <w:pPr>
        <w:pStyle w:val="Textoindependiente"/>
        <w:spacing w:before="143"/>
      </w:pPr>
    </w:p>
    <w:p w14:paraId="457BC323" w14:textId="77777777" w:rsidR="00330955" w:rsidRDefault="00000000">
      <w:pPr>
        <w:pStyle w:val="Ttulo2"/>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7F9EAAF" w14:textId="77777777" w:rsidR="00330955" w:rsidRDefault="00330955">
      <w:pPr>
        <w:pStyle w:val="Textoindependiente"/>
        <w:spacing w:before="61"/>
        <w:rPr>
          <w:b/>
        </w:rPr>
      </w:pPr>
    </w:p>
    <w:p w14:paraId="09AD14AB" w14:textId="77777777" w:rsidR="00330955" w:rsidRDefault="00000000">
      <w:pPr>
        <w:pStyle w:val="Textoindependiente"/>
        <w:spacing w:line="295" w:lineRule="auto"/>
        <w:ind w:left="142" w:right="851"/>
        <w:jc w:val="both"/>
      </w:pPr>
      <w:proofErr w:type="gramStart"/>
      <w:r>
        <w:rPr>
          <w:b/>
        </w:rPr>
        <w:t>PRIMERO.-</w:t>
      </w:r>
      <w:proofErr w:type="gramEnd"/>
      <w:r>
        <w:rPr>
          <w:b/>
        </w:rPr>
        <w:t xml:space="preserve"> </w:t>
      </w:r>
      <w:r>
        <w:t xml:space="preserve">El Arquitecto Técnico municipal, tras la inspección efectuada en el emplazamiento referenciado, emitió informe que dio lugar a la Resolución </w:t>
      </w:r>
      <w:proofErr w:type="spellStart"/>
      <w:r>
        <w:t>nº</w:t>
      </w:r>
      <w:proofErr w:type="spellEnd"/>
      <w:r>
        <w:t xml:space="preserve"> 2024/8585, de 2 de diciembre, cuya</w:t>
      </w:r>
      <w:r>
        <w:rPr>
          <w:spacing w:val="40"/>
        </w:rPr>
        <w:t xml:space="preserve"> </w:t>
      </w:r>
      <w:r>
        <w:t>parte dispositiva es:</w:t>
      </w:r>
    </w:p>
    <w:p w14:paraId="4FFE9679" w14:textId="77777777" w:rsidR="00330955" w:rsidRDefault="00330955">
      <w:pPr>
        <w:pStyle w:val="Textoindependiente"/>
        <w:spacing w:before="6"/>
      </w:pPr>
    </w:p>
    <w:p w14:paraId="74DF7C31" w14:textId="77777777" w:rsidR="00330955" w:rsidRDefault="00000000">
      <w:pPr>
        <w:spacing w:line="292" w:lineRule="auto"/>
        <w:ind w:left="142" w:right="850"/>
        <w:jc w:val="both"/>
        <w:rPr>
          <w:i/>
          <w:sz w:val="20"/>
        </w:rPr>
      </w:pPr>
      <w:r>
        <w:rPr>
          <w:i/>
          <w:spacing w:val="-2"/>
          <w:sz w:val="20"/>
        </w:rPr>
        <w:t>“</w:t>
      </w:r>
      <w:proofErr w:type="gramStart"/>
      <w:r>
        <w:rPr>
          <w:b/>
          <w:i/>
          <w:spacing w:val="-2"/>
          <w:sz w:val="20"/>
        </w:rPr>
        <w:t>Primero.-</w:t>
      </w:r>
      <w:proofErr w:type="gramEnd"/>
      <w:r>
        <w:rPr>
          <w:b/>
          <w:i/>
          <w:spacing w:val="-9"/>
          <w:sz w:val="20"/>
        </w:rPr>
        <w:t xml:space="preserve"> </w:t>
      </w:r>
      <w:r>
        <w:rPr>
          <w:b/>
          <w:i/>
          <w:spacing w:val="-2"/>
          <w:sz w:val="20"/>
        </w:rPr>
        <w:t>Incoar</w:t>
      </w:r>
      <w:r>
        <w:rPr>
          <w:b/>
          <w:i/>
          <w:spacing w:val="-9"/>
          <w:sz w:val="20"/>
        </w:rPr>
        <w:t xml:space="preserve"> </w:t>
      </w:r>
      <w:r>
        <w:rPr>
          <w:b/>
          <w:i/>
          <w:spacing w:val="-2"/>
          <w:sz w:val="20"/>
        </w:rPr>
        <w:t>expediente</w:t>
      </w:r>
      <w:r>
        <w:rPr>
          <w:b/>
          <w:i/>
          <w:spacing w:val="-9"/>
          <w:sz w:val="20"/>
        </w:rPr>
        <w:t xml:space="preserve"> </w:t>
      </w:r>
      <w:r>
        <w:rPr>
          <w:b/>
          <w:i/>
          <w:spacing w:val="-2"/>
          <w:sz w:val="20"/>
        </w:rPr>
        <w:t>para</w:t>
      </w:r>
      <w:r>
        <w:rPr>
          <w:b/>
          <w:i/>
          <w:spacing w:val="-9"/>
          <w:sz w:val="20"/>
        </w:rPr>
        <w:t xml:space="preserve"> </w:t>
      </w:r>
      <w:r>
        <w:rPr>
          <w:b/>
          <w:i/>
          <w:spacing w:val="-2"/>
          <w:sz w:val="20"/>
        </w:rPr>
        <w:t>la</w:t>
      </w:r>
      <w:r>
        <w:rPr>
          <w:b/>
          <w:i/>
          <w:spacing w:val="-9"/>
          <w:sz w:val="20"/>
        </w:rPr>
        <w:t xml:space="preserve"> </w:t>
      </w:r>
      <w:r>
        <w:rPr>
          <w:b/>
          <w:i/>
          <w:spacing w:val="-2"/>
          <w:sz w:val="20"/>
        </w:rPr>
        <w:t>protección</w:t>
      </w:r>
      <w:r>
        <w:rPr>
          <w:b/>
          <w:i/>
          <w:spacing w:val="-9"/>
          <w:sz w:val="20"/>
        </w:rPr>
        <w:t xml:space="preserve"> </w:t>
      </w:r>
      <w:r>
        <w:rPr>
          <w:b/>
          <w:i/>
          <w:spacing w:val="-2"/>
          <w:sz w:val="20"/>
        </w:rPr>
        <w:t>de</w:t>
      </w:r>
      <w:r>
        <w:rPr>
          <w:b/>
          <w:i/>
          <w:spacing w:val="-9"/>
          <w:sz w:val="20"/>
        </w:rPr>
        <w:t xml:space="preserve"> </w:t>
      </w:r>
      <w:r>
        <w:rPr>
          <w:b/>
          <w:i/>
          <w:spacing w:val="-2"/>
          <w:sz w:val="20"/>
        </w:rPr>
        <w:t>la</w:t>
      </w:r>
      <w:r>
        <w:rPr>
          <w:b/>
          <w:i/>
          <w:spacing w:val="-9"/>
          <w:sz w:val="20"/>
        </w:rPr>
        <w:t xml:space="preserve"> </w:t>
      </w:r>
      <w:r>
        <w:rPr>
          <w:b/>
          <w:i/>
          <w:spacing w:val="-2"/>
          <w:sz w:val="20"/>
        </w:rPr>
        <w:t>legalidad</w:t>
      </w:r>
      <w:r>
        <w:rPr>
          <w:b/>
          <w:i/>
          <w:spacing w:val="-9"/>
          <w:sz w:val="20"/>
        </w:rPr>
        <w:t xml:space="preserve"> </w:t>
      </w:r>
      <w:r>
        <w:rPr>
          <w:b/>
          <w:i/>
          <w:spacing w:val="-2"/>
          <w:sz w:val="20"/>
        </w:rPr>
        <w:t>urbanística,</w:t>
      </w:r>
      <w:r>
        <w:rPr>
          <w:b/>
          <w:i/>
          <w:spacing w:val="-7"/>
          <w:sz w:val="20"/>
        </w:rPr>
        <w:t xml:space="preserve"> </w:t>
      </w:r>
      <w:r>
        <w:rPr>
          <w:i/>
          <w:spacing w:val="-2"/>
          <w:sz w:val="20"/>
        </w:rPr>
        <w:t>por</w:t>
      </w:r>
      <w:r>
        <w:rPr>
          <w:i/>
          <w:spacing w:val="-9"/>
          <w:sz w:val="20"/>
        </w:rPr>
        <w:t xml:space="preserve"> </w:t>
      </w:r>
      <w:r>
        <w:rPr>
          <w:i/>
          <w:spacing w:val="-2"/>
          <w:sz w:val="20"/>
        </w:rPr>
        <w:t>las</w:t>
      </w:r>
      <w:r>
        <w:rPr>
          <w:i/>
          <w:spacing w:val="-9"/>
          <w:sz w:val="20"/>
        </w:rPr>
        <w:t xml:space="preserve"> </w:t>
      </w:r>
      <w:r>
        <w:rPr>
          <w:i/>
          <w:spacing w:val="-2"/>
          <w:sz w:val="20"/>
        </w:rPr>
        <w:t>obras</w:t>
      </w:r>
      <w:r>
        <w:rPr>
          <w:i/>
          <w:spacing w:val="-9"/>
          <w:sz w:val="20"/>
        </w:rPr>
        <w:t xml:space="preserve"> </w:t>
      </w:r>
      <w:r>
        <w:rPr>
          <w:i/>
          <w:spacing w:val="-2"/>
          <w:sz w:val="20"/>
        </w:rPr>
        <w:t xml:space="preserve">ejecutadas </w:t>
      </w:r>
      <w:r>
        <w:rPr>
          <w:i/>
          <w:sz w:val="20"/>
        </w:rPr>
        <w:t>y finalizadas, al carecer de la previa y preceptiva licencia u orden de ejecución o sin ajustarse a título habilitante que los legitimen consistentes en:</w:t>
      </w:r>
    </w:p>
    <w:p w14:paraId="3CAC54A5" w14:textId="77777777" w:rsidR="00330955" w:rsidRDefault="00330955">
      <w:pPr>
        <w:spacing w:line="292" w:lineRule="auto"/>
        <w:jc w:val="both"/>
        <w:rPr>
          <w:i/>
          <w:sz w:val="20"/>
        </w:rPr>
        <w:sectPr w:rsidR="00330955">
          <w:pgSz w:w="11910" w:h="16840"/>
          <w:pgMar w:top="1260" w:right="565" w:bottom="1260" w:left="1275" w:header="225" w:footer="1060" w:gutter="0"/>
          <w:cols w:space="720"/>
        </w:sectPr>
      </w:pPr>
    </w:p>
    <w:p w14:paraId="3A3806B3" w14:textId="042EAE90" w:rsidR="00330955" w:rsidRDefault="00000000">
      <w:pPr>
        <w:pStyle w:val="Ttulo4"/>
        <w:spacing w:before="179" w:line="292" w:lineRule="auto"/>
        <w:ind w:right="850"/>
      </w:pPr>
      <w:r>
        <w:lastRenderedPageBreak/>
        <w:t xml:space="preserve">“CERRAMIENTO DE PLAZA DE GARAJE”, cuyo presunto responsable es CASTILLA CENTRO COMERCIAL, SA, ejecutadas en CALLE PERU, </w:t>
      </w:r>
      <w:proofErr w:type="spellStart"/>
      <w:r>
        <w:t>nº</w:t>
      </w:r>
      <w:proofErr w:type="spellEnd"/>
      <w:r>
        <w:t xml:space="preserve"> 8, ESC 1, PL1, PT 14, REF. CATASTRAL: </w:t>
      </w:r>
      <w:r w:rsidR="005B1912">
        <w:rPr>
          <w:spacing w:val="-2"/>
        </w:rPr>
        <w:t>***************************</w:t>
      </w:r>
      <w:r>
        <w:rPr>
          <w:spacing w:val="-2"/>
        </w:rPr>
        <w:t>”.</w:t>
      </w:r>
    </w:p>
    <w:p w14:paraId="1265C2D1" w14:textId="77777777" w:rsidR="00330955" w:rsidRDefault="00330955">
      <w:pPr>
        <w:pStyle w:val="Textoindependiente"/>
        <w:spacing w:before="10"/>
        <w:rPr>
          <w:b/>
          <w:i/>
        </w:rPr>
      </w:pPr>
    </w:p>
    <w:p w14:paraId="64EF91D5" w14:textId="77777777" w:rsidR="00330955" w:rsidRDefault="00000000">
      <w:pPr>
        <w:spacing w:line="292" w:lineRule="auto"/>
        <w:ind w:left="142" w:right="851"/>
        <w:jc w:val="both"/>
        <w:rPr>
          <w:i/>
          <w:sz w:val="20"/>
        </w:rPr>
      </w:pPr>
      <w:r>
        <w:rPr>
          <w:i/>
          <w:noProof/>
          <w:sz w:val="20"/>
        </w:rPr>
        <mc:AlternateContent>
          <mc:Choice Requires="wps">
            <w:drawing>
              <wp:anchor distT="0" distB="0" distL="0" distR="0" simplePos="0" relativeHeight="15834624" behindDoc="0" locked="0" layoutInCell="1" allowOverlap="1" wp14:anchorId="6A3D531D" wp14:editId="4DAA818A">
                <wp:simplePos x="0" y="0"/>
                <wp:positionH relativeFrom="page">
                  <wp:posOffset>6807090</wp:posOffset>
                </wp:positionH>
                <wp:positionV relativeFrom="paragraph">
                  <wp:posOffset>1217381</wp:posOffset>
                </wp:positionV>
                <wp:extent cx="419734" cy="318706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9809E64"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493053"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6A3D531D" id="Textbox 240" o:spid="_x0000_s1129" type="#_x0000_t202" style="position:absolute;left:0;text-align:left;margin-left:536pt;margin-top:95.85pt;width:33.05pt;height:250.95pt;z-index:1583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gIowEAADI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" filled="f" stroked="f">
                <v:textbox style="layout-flow:vertical;mso-layout-flow-alt:bottom-to-top" inset="0,0,0,0">
                  <w:txbxContent>
                    <w:p w14:paraId="19809E64"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493053"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proofErr w:type="gramStart"/>
      <w:r>
        <w:rPr>
          <w:b/>
          <w:i/>
          <w:sz w:val="20"/>
        </w:rPr>
        <w:t>Segundo.-</w:t>
      </w:r>
      <w:proofErr w:type="gramEnd"/>
      <w:r>
        <w:rPr>
          <w:b/>
          <w:i/>
          <w:sz w:val="20"/>
        </w:rPr>
        <w:t xml:space="preserve"> </w:t>
      </w:r>
      <w:r>
        <w:rPr>
          <w:i/>
          <w:sz w:val="20"/>
        </w:rPr>
        <w:t xml:space="preserve">Conceder al interesado un plazo de DOS MESES, a contar desde la comunicación de la presente notificación, para que inste la oportuna solicitud de licencia, o en su caso ajuste las obras a la Licencia u Orden de Ejecución. Se le advierte que de no hacerlo en el plazo indicado o si a la conclusión del presente expediente, resulta que las obras no fueran susceptibles de legalización, la Junta de Gobierno Local de este Ayuntamiento, acordará la demolición de </w:t>
      </w:r>
      <w:proofErr w:type="gramStart"/>
      <w:r>
        <w:rPr>
          <w:i/>
          <w:sz w:val="20"/>
        </w:rPr>
        <w:t>las mismas</w:t>
      </w:r>
      <w:proofErr w:type="gramEnd"/>
      <w:r>
        <w:rPr>
          <w:i/>
          <w:sz w:val="20"/>
        </w:rPr>
        <w:t xml:space="preserve"> a costa del interesado y procederá a impedir definitivamente los usos a los que diera lugar, a tenor de lo</w:t>
      </w:r>
      <w:r>
        <w:rPr>
          <w:i/>
          <w:spacing w:val="40"/>
          <w:sz w:val="20"/>
        </w:rPr>
        <w:t xml:space="preserve"> </w:t>
      </w:r>
      <w:r>
        <w:rPr>
          <w:i/>
          <w:sz w:val="20"/>
        </w:rPr>
        <w:t>dispuesto en el artículo 194.6 de la Ley 9/2001, del Suelo de la Comunidad de Madrid, por expresa remisión del artículo 195.3.</w:t>
      </w:r>
    </w:p>
    <w:p w14:paraId="55BA8446" w14:textId="77777777" w:rsidR="00330955" w:rsidRDefault="00330955">
      <w:pPr>
        <w:pStyle w:val="Textoindependiente"/>
        <w:spacing w:before="9"/>
        <w:rPr>
          <w:i/>
        </w:rPr>
      </w:pPr>
    </w:p>
    <w:p w14:paraId="6F7160D8" w14:textId="77777777" w:rsidR="00330955" w:rsidRDefault="00000000">
      <w:pPr>
        <w:spacing w:before="1" w:line="292" w:lineRule="auto"/>
        <w:ind w:left="142" w:right="851"/>
        <w:jc w:val="both"/>
        <w:rPr>
          <w:i/>
          <w:sz w:val="20"/>
        </w:rPr>
      </w:pPr>
      <w:proofErr w:type="gramStart"/>
      <w:r>
        <w:rPr>
          <w:b/>
          <w:i/>
          <w:sz w:val="20"/>
        </w:rPr>
        <w:t>Tercero.-</w:t>
      </w:r>
      <w:proofErr w:type="gramEnd"/>
      <w:r>
        <w:rPr>
          <w:b/>
          <w:i/>
          <w:sz w:val="20"/>
        </w:rPr>
        <w:t xml:space="preserve"> </w:t>
      </w:r>
      <w:r>
        <w:rPr>
          <w:i/>
          <w:sz w:val="20"/>
        </w:rPr>
        <w:t>Durante el plazo conferido a los interesados para que se inste la legalización, queda de manifiesto</w:t>
      </w:r>
      <w:r>
        <w:rPr>
          <w:i/>
          <w:spacing w:val="40"/>
          <w:sz w:val="20"/>
        </w:rPr>
        <w:t xml:space="preserve"> </w:t>
      </w:r>
      <w:r>
        <w:rPr>
          <w:i/>
          <w:sz w:val="20"/>
        </w:rPr>
        <w:t>el</w:t>
      </w:r>
      <w:r>
        <w:rPr>
          <w:i/>
          <w:spacing w:val="40"/>
          <w:sz w:val="20"/>
        </w:rPr>
        <w:t xml:space="preserve"> </w:t>
      </w:r>
      <w:r>
        <w:rPr>
          <w:i/>
          <w:sz w:val="20"/>
        </w:rPr>
        <w:t>expediente</w:t>
      </w:r>
      <w:r>
        <w:rPr>
          <w:i/>
          <w:spacing w:val="40"/>
          <w:sz w:val="20"/>
        </w:rPr>
        <w:t xml:space="preserve"> </w:t>
      </w:r>
      <w:r>
        <w:rPr>
          <w:i/>
          <w:sz w:val="20"/>
        </w:rPr>
        <w:t>a</w:t>
      </w:r>
      <w:r>
        <w:rPr>
          <w:i/>
          <w:spacing w:val="40"/>
          <w:sz w:val="20"/>
        </w:rPr>
        <w:t xml:space="preserve"> </w:t>
      </w:r>
      <w:r>
        <w:rPr>
          <w:i/>
          <w:sz w:val="20"/>
        </w:rPr>
        <w:t>los</w:t>
      </w:r>
      <w:r>
        <w:rPr>
          <w:i/>
          <w:spacing w:val="40"/>
          <w:sz w:val="20"/>
        </w:rPr>
        <w:t xml:space="preserve"> </w:t>
      </w:r>
      <w:r>
        <w:rPr>
          <w:i/>
          <w:sz w:val="20"/>
        </w:rPr>
        <w:t>mismos,</w:t>
      </w:r>
      <w:r>
        <w:rPr>
          <w:i/>
          <w:spacing w:val="40"/>
          <w:sz w:val="20"/>
        </w:rPr>
        <w:t xml:space="preserve"> </w:t>
      </w:r>
      <w:r>
        <w:rPr>
          <w:i/>
          <w:sz w:val="20"/>
        </w:rPr>
        <w:t>por</w:t>
      </w:r>
      <w:r>
        <w:rPr>
          <w:i/>
          <w:spacing w:val="40"/>
          <w:sz w:val="20"/>
        </w:rPr>
        <w:t xml:space="preserve"> </w:t>
      </w:r>
      <w:r>
        <w:rPr>
          <w:i/>
          <w:sz w:val="20"/>
        </w:rPr>
        <w:t>lo</w:t>
      </w:r>
      <w:r>
        <w:rPr>
          <w:i/>
          <w:spacing w:val="40"/>
          <w:sz w:val="20"/>
        </w:rPr>
        <w:t xml:space="preserve"> </w:t>
      </w:r>
      <w:r>
        <w:rPr>
          <w:i/>
          <w:sz w:val="20"/>
        </w:rPr>
        <w:t>que</w:t>
      </w:r>
      <w:r>
        <w:rPr>
          <w:i/>
          <w:spacing w:val="40"/>
          <w:sz w:val="20"/>
        </w:rPr>
        <w:t xml:space="preserve"> </w:t>
      </w:r>
      <w:r>
        <w:rPr>
          <w:i/>
          <w:sz w:val="20"/>
        </w:rPr>
        <w:t>de</w:t>
      </w:r>
      <w:r>
        <w:rPr>
          <w:i/>
          <w:spacing w:val="40"/>
          <w:sz w:val="20"/>
        </w:rPr>
        <w:t xml:space="preserve"> </w:t>
      </w:r>
      <w:r>
        <w:rPr>
          <w:i/>
          <w:sz w:val="20"/>
        </w:rPr>
        <w:t>conformidad</w:t>
      </w:r>
      <w:r>
        <w:rPr>
          <w:i/>
          <w:spacing w:val="40"/>
          <w:sz w:val="20"/>
        </w:rPr>
        <w:t xml:space="preserve"> </w:t>
      </w:r>
      <w:r>
        <w:rPr>
          <w:i/>
          <w:sz w:val="20"/>
        </w:rPr>
        <w:t>con</w:t>
      </w:r>
      <w:r>
        <w:rPr>
          <w:i/>
          <w:spacing w:val="40"/>
          <w:sz w:val="20"/>
        </w:rPr>
        <w:t xml:space="preserve"> </w:t>
      </w:r>
      <w:r>
        <w:rPr>
          <w:i/>
          <w:sz w:val="20"/>
        </w:rPr>
        <w:t>el</w:t>
      </w:r>
      <w:r>
        <w:rPr>
          <w:i/>
          <w:spacing w:val="40"/>
          <w:sz w:val="20"/>
        </w:rPr>
        <w:t xml:space="preserve"> </w:t>
      </w:r>
      <w:r>
        <w:rPr>
          <w:i/>
          <w:sz w:val="20"/>
        </w:rPr>
        <w:t>trámite</w:t>
      </w:r>
      <w:r>
        <w:rPr>
          <w:i/>
          <w:spacing w:val="40"/>
          <w:sz w:val="20"/>
        </w:rPr>
        <w:t xml:space="preserve"> </w:t>
      </w:r>
      <w:r>
        <w:rPr>
          <w:i/>
          <w:sz w:val="20"/>
        </w:rPr>
        <w:t>de</w:t>
      </w:r>
      <w:r>
        <w:rPr>
          <w:i/>
          <w:spacing w:val="40"/>
          <w:sz w:val="20"/>
        </w:rPr>
        <w:t xml:space="preserve"> </w:t>
      </w:r>
      <w:r>
        <w:rPr>
          <w:i/>
          <w:sz w:val="20"/>
        </w:rPr>
        <w:t>audiencia previsto con carácter general en el artículo 82 de la Ley 39/2015, de 26 de noviembre, de Régimen Jurídico de las Administraciones Públicas y Procedimiento Administrativo Común, podrán presentar cuantas alegaciones y documentos consideren pertinentes en defensa de sus derechos”.</w:t>
      </w:r>
    </w:p>
    <w:p w14:paraId="6B9D427D" w14:textId="77777777" w:rsidR="00330955" w:rsidRDefault="00330955">
      <w:pPr>
        <w:pStyle w:val="Textoindependiente"/>
        <w:spacing w:before="10"/>
        <w:rPr>
          <w:i/>
        </w:rPr>
      </w:pPr>
    </w:p>
    <w:p w14:paraId="0B0CB7B7" w14:textId="77777777" w:rsidR="00330955" w:rsidRDefault="00000000">
      <w:pPr>
        <w:pStyle w:val="Textoindependiente"/>
        <w:ind w:left="142"/>
        <w:jc w:val="both"/>
      </w:pPr>
      <w:r>
        <w:t>La</w:t>
      </w:r>
      <w:r>
        <w:rPr>
          <w:spacing w:val="-6"/>
        </w:rPr>
        <w:t xml:space="preserve"> </w:t>
      </w:r>
      <w:r>
        <w:t>notificación</w:t>
      </w:r>
      <w:r>
        <w:rPr>
          <w:spacing w:val="-4"/>
        </w:rPr>
        <w:t xml:space="preserve"> </w:t>
      </w:r>
      <w:r>
        <w:t>fue</w:t>
      </w:r>
      <w:r>
        <w:rPr>
          <w:spacing w:val="-4"/>
        </w:rPr>
        <w:t xml:space="preserve"> </w:t>
      </w:r>
      <w:r>
        <w:t>practicada</w:t>
      </w:r>
      <w:r>
        <w:rPr>
          <w:spacing w:val="-4"/>
        </w:rPr>
        <w:t xml:space="preserve"> </w:t>
      </w:r>
      <w:r>
        <w:t>con</w:t>
      </w:r>
      <w:r>
        <w:rPr>
          <w:spacing w:val="-4"/>
        </w:rPr>
        <w:t xml:space="preserve"> </w:t>
      </w:r>
      <w:r>
        <w:t>fecha</w:t>
      </w:r>
      <w:r>
        <w:rPr>
          <w:spacing w:val="-4"/>
        </w:rPr>
        <w:t xml:space="preserve"> </w:t>
      </w:r>
      <w:r>
        <w:t>2</w:t>
      </w:r>
      <w:r>
        <w:rPr>
          <w:spacing w:val="-4"/>
        </w:rPr>
        <w:t xml:space="preserve"> </w:t>
      </w:r>
      <w:r>
        <w:t>de</w:t>
      </w:r>
      <w:r>
        <w:rPr>
          <w:spacing w:val="-4"/>
        </w:rPr>
        <w:t xml:space="preserve"> </w:t>
      </w:r>
      <w:r>
        <w:t>diciembre</w:t>
      </w:r>
      <w:r>
        <w:rPr>
          <w:spacing w:val="-4"/>
        </w:rPr>
        <w:t xml:space="preserve"> </w:t>
      </w:r>
      <w:r>
        <w:t>de</w:t>
      </w:r>
      <w:r>
        <w:rPr>
          <w:spacing w:val="-3"/>
        </w:rPr>
        <w:t xml:space="preserve"> </w:t>
      </w:r>
      <w:r>
        <w:rPr>
          <w:spacing w:val="-2"/>
        </w:rPr>
        <w:t>2024.</w:t>
      </w:r>
    </w:p>
    <w:p w14:paraId="01F0962A" w14:textId="77777777" w:rsidR="00330955" w:rsidRDefault="00330955">
      <w:pPr>
        <w:pStyle w:val="Textoindependiente"/>
        <w:spacing w:before="60"/>
      </w:pPr>
    </w:p>
    <w:p w14:paraId="05BD82F5" w14:textId="1CCCF100" w:rsidR="00330955" w:rsidRDefault="00000000">
      <w:pPr>
        <w:pStyle w:val="Textoindependiente"/>
        <w:spacing w:line="295" w:lineRule="auto"/>
        <w:ind w:left="142" w:right="851"/>
        <w:jc w:val="both"/>
      </w:pPr>
      <w:proofErr w:type="gramStart"/>
      <w:r>
        <w:rPr>
          <w:b/>
        </w:rPr>
        <w:t>SEGUNDO.-</w:t>
      </w:r>
      <w:proofErr w:type="gramEnd"/>
      <w:r>
        <w:rPr>
          <w:b/>
        </w:rPr>
        <w:t xml:space="preserve"> </w:t>
      </w:r>
      <w:r>
        <w:t>Dentro del plazo conferido, con fecha 16 de enero de 2025, D. Santiago Galán Sierra,</w:t>
      </w:r>
      <w:r>
        <w:rPr>
          <w:spacing w:val="80"/>
        </w:rPr>
        <w:t xml:space="preserve"> </w:t>
      </w:r>
      <w:r>
        <w:t>en nombre y representación de CASTILLA CENTRO COMERCIAL, S</w:t>
      </w:r>
      <w:r w:rsidR="005B1912">
        <w:t>.</w:t>
      </w:r>
      <w:r>
        <w:t>A</w:t>
      </w:r>
      <w:r w:rsidR="005B1912">
        <w:t>.</w:t>
      </w:r>
      <w:r>
        <w:t>, ha presentado un escrito de alegaciones, que fueron resueltas mediante Acuerdo de Junta de Gobierno Local de fecha 21 de febrero de 2025, cuya parte dispositiva es:</w:t>
      </w:r>
    </w:p>
    <w:p w14:paraId="52559F3C" w14:textId="77777777" w:rsidR="00330955" w:rsidRDefault="00330955">
      <w:pPr>
        <w:pStyle w:val="Textoindependiente"/>
        <w:spacing w:before="4"/>
      </w:pPr>
    </w:p>
    <w:p w14:paraId="39CAB467" w14:textId="567ACEAA" w:rsidR="00330955" w:rsidRDefault="00000000">
      <w:pPr>
        <w:spacing w:line="292" w:lineRule="auto"/>
        <w:ind w:left="142" w:right="850"/>
        <w:jc w:val="both"/>
        <w:rPr>
          <w:b/>
          <w:i/>
          <w:sz w:val="20"/>
        </w:rPr>
      </w:pPr>
      <w:r>
        <w:rPr>
          <w:b/>
          <w:i/>
          <w:sz w:val="20"/>
        </w:rPr>
        <w:t>“</w:t>
      </w:r>
      <w:proofErr w:type="gramStart"/>
      <w:r>
        <w:rPr>
          <w:b/>
          <w:i/>
          <w:sz w:val="20"/>
        </w:rPr>
        <w:t>Primero.-</w:t>
      </w:r>
      <w:proofErr w:type="gramEnd"/>
      <w:r>
        <w:rPr>
          <w:b/>
          <w:i/>
          <w:sz w:val="20"/>
        </w:rPr>
        <w:t xml:space="preserve"> </w:t>
      </w:r>
      <w:r>
        <w:rPr>
          <w:i/>
          <w:sz w:val="20"/>
        </w:rPr>
        <w:t>Admitir a trámite las alegaciones formuladas en fecha 16 de enero de 2024, por D. Jesús Fernández-</w:t>
      </w:r>
      <w:proofErr w:type="spellStart"/>
      <w:r>
        <w:rPr>
          <w:i/>
          <w:sz w:val="20"/>
        </w:rPr>
        <w:t>Hijicos</w:t>
      </w:r>
      <w:proofErr w:type="spellEnd"/>
      <w:r>
        <w:rPr>
          <w:i/>
          <w:sz w:val="20"/>
        </w:rPr>
        <w:t xml:space="preserve"> Mayorga, en nombre y representación de CASTILLA CENTRO COMERCIAL S.A;</w:t>
      </w:r>
      <w:r>
        <w:rPr>
          <w:i/>
          <w:spacing w:val="40"/>
          <w:sz w:val="20"/>
        </w:rPr>
        <w:t xml:space="preserve"> </w:t>
      </w:r>
      <w:r>
        <w:rPr>
          <w:i/>
          <w:sz w:val="20"/>
        </w:rPr>
        <w:t>al</w:t>
      </w:r>
      <w:r>
        <w:rPr>
          <w:i/>
          <w:spacing w:val="-8"/>
          <w:sz w:val="20"/>
        </w:rPr>
        <w:t xml:space="preserve"> </w:t>
      </w:r>
      <w:r>
        <w:rPr>
          <w:i/>
          <w:sz w:val="20"/>
        </w:rPr>
        <w:t>haberlas</w:t>
      </w:r>
      <w:r>
        <w:rPr>
          <w:i/>
          <w:spacing w:val="-8"/>
          <w:sz w:val="20"/>
        </w:rPr>
        <w:t xml:space="preserve"> </w:t>
      </w:r>
      <w:r>
        <w:rPr>
          <w:i/>
          <w:sz w:val="20"/>
        </w:rPr>
        <w:t>formulado</w:t>
      </w:r>
      <w:r>
        <w:rPr>
          <w:i/>
          <w:spacing w:val="-8"/>
          <w:sz w:val="20"/>
        </w:rPr>
        <w:t xml:space="preserve"> </w:t>
      </w:r>
      <w:r>
        <w:rPr>
          <w:i/>
          <w:sz w:val="20"/>
        </w:rPr>
        <w:t>dentro</w:t>
      </w:r>
      <w:r>
        <w:rPr>
          <w:i/>
          <w:spacing w:val="-8"/>
          <w:sz w:val="20"/>
        </w:rPr>
        <w:t xml:space="preserve"> </w:t>
      </w:r>
      <w:r>
        <w:rPr>
          <w:i/>
          <w:sz w:val="20"/>
        </w:rPr>
        <w:t>del</w:t>
      </w:r>
      <w:r>
        <w:rPr>
          <w:i/>
          <w:spacing w:val="-8"/>
          <w:sz w:val="20"/>
        </w:rPr>
        <w:t xml:space="preserve"> </w:t>
      </w:r>
      <w:r>
        <w:rPr>
          <w:i/>
          <w:sz w:val="20"/>
        </w:rPr>
        <w:t>plazo</w:t>
      </w:r>
      <w:r>
        <w:rPr>
          <w:i/>
          <w:spacing w:val="-8"/>
          <w:sz w:val="20"/>
        </w:rPr>
        <w:t xml:space="preserve"> </w:t>
      </w:r>
      <w:r>
        <w:rPr>
          <w:i/>
          <w:sz w:val="20"/>
        </w:rPr>
        <w:t>conferido</w:t>
      </w:r>
      <w:r>
        <w:rPr>
          <w:i/>
          <w:spacing w:val="-8"/>
          <w:sz w:val="20"/>
        </w:rPr>
        <w:t xml:space="preserve"> </w:t>
      </w:r>
      <w:r>
        <w:rPr>
          <w:i/>
          <w:sz w:val="20"/>
        </w:rPr>
        <w:t>y</w:t>
      </w:r>
      <w:r>
        <w:rPr>
          <w:i/>
          <w:spacing w:val="-6"/>
          <w:sz w:val="20"/>
        </w:rPr>
        <w:t xml:space="preserve"> </w:t>
      </w:r>
      <w:r>
        <w:rPr>
          <w:b/>
          <w:i/>
          <w:sz w:val="20"/>
        </w:rPr>
        <w:t>desestimarlas</w:t>
      </w:r>
      <w:r>
        <w:rPr>
          <w:b/>
          <w:i/>
          <w:spacing w:val="-8"/>
          <w:sz w:val="20"/>
        </w:rPr>
        <w:t xml:space="preserve"> </w:t>
      </w:r>
      <w:r>
        <w:rPr>
          <w:b/>
          <w:i/>
          <w:sz w:val="20"/>
        </w:rPr>
        <w:t>íntegramente</w:t>
      </w:r>
      <w:r>
        <w:rPr>
          <w:b/>
          <w:i/>
          <w:spacing w:val="-8"/>
          <w:sz w:val="20"/>
        </w:rPr>
        <w:t xml:space="preserve"> </w:t>
      </w:r>
      <w:r>
        <w:rPr>
          <w:b/>
          <w:i/>
          <w:sz w:val="20"/>
        </w:rPr>
        <w:t>por</w:t>
      </w:r>
      <w:r>
        <w:rPr>
          <w:b/>
          <w:i/>
          <w:spacing w:val="-8"/>
          <w:sz w:val="20"/>
        </w:rPr>
        <w:t xml:space="preserve"> </w:t>
      </w:r>
      <w:r>
        <w:rPr>
          <w:b/>
          <w:i/>
          <w:sz w:val="20"/>
        </w:rPr>
        <w:t>no</w:t>
      </w:r>
      <w:r>
        <w:rPr>
          <w:b/>
          <w:i/>
          <w:spacing w:val="-8"/>
          <w:sz w:val="20"/>
        </w:rPr>
        <w:t xml:space="preserve"> </w:t>
      </w:r>
      <w:r>
        <w:rPr>
          <w:b/>
          <w:i/>
          <w:sz w:val="20"/>
        </w:rPr>
        <w:t>haber</w:t>
      </w:r>
      <w:r>
        <w:rPr>
          <w:b/>
          <w:i/>
          <w:spacing w:val="-8"/>
          <w:sz w:val="20"/>
        </w:rPr>
        <w:t xml:space="preserve"> </w:t>
      </w:r>
      <w:r>
        <w:rPr>
          <w:b/>
          <w:i/>
          <w:sz w:val="20"/>
        </w:rPr>
        <w:t xml:space="preserve">podido </w:t>
      </w:r>
      <w:r>
        <w:rPr>
          <w:b/>
          <w:i/>
          <w:spacing w:val="-2"/>
          <w:sz w:val="20"/>
        </w:rPr>
        <w:t>acreditar</w:t>
      </w:r>
      <w:r>
        <w:rPr>
          <w:b/>
          <w:i/>
          <w:spacing w:val="-7"/>
          <w:sz w:val="20"/>
        </w:rPr>
        <w:t xml:space="preserve"> </w:t>
      </w:r>
      <w:r>
        <w:rPr>
          <w:b/>
          <w:i/>
          <w:spacing w:val="-2"/>
          <w:sz w:val="20"/>
        </w:rPr>
        <w:t>la</w:t>
      </w:r>
      <w:r>
        <w:rPr>
          <w:b/>
          <w:i/>
          <w:spacing w:val="-7"/>
          <w:sz w:val="20"/>
        </w:rPr>
        <w:t xml:space="preserve"> </w:t>
      </w:r>
      <w:r>
        <w:rPr>
          <w:b/>
          <w:i/>
          <w:spacing w:val="-2"/>
          <w:sz w:val="20"/>
        </w:rPr>
        <w:t>caducidad</w:t>
      </w:r>
      <w:r>
        <w:rPr>
          <w:b/>
          <w:i/>
          <w:spacing w:val="-7"/>
          <w:sz w:val="20"/>
        </w:rPr>
        <w:t xml:space="preserve"> </w:t>
      </w:r>
      <w:r>
        <w:rPr>
          <w:b/>
          <w:i/>
          <w:spacing w:val="-2"/>
          <w:sz w:val="20"/>
        </w:rPr>
        <w:t>de</w:t>
      </w:r>
      <w:r>
        <w:rPr>
          <w:b/>
          <w:i/>
          <w:spacing w:val="-7"/>
          <w:sz w:val="20"/>
        </w:rPr>
        <w:t xml:space="preserve"> </w:t>
      </w:r>
      <w:r>
        <w:rPr>
          <w:b/>
          <w:i/>
          <w:spacing w:val="-2"/>
          <w:sz w:val="20"/>
        </w:rPr>
        <w:t>la</w:t>
      </w:r>
      <w:r>
        <w:rPr>
          <w:b/>
          <w:i/>
          <w:spacing w:val="-7"/>
          <w:sz w:val="20"/>
        </w:rPr>
        <w:t xml:space="preserve"> </w:t>
      </w:r>
      <w:r>
        <w:rPr>
          <w:b/>
          <w:i/>
          <w:spacing w:val="-2"/>
          <w:sz w:val="20"/>
        </w:rPr>
        <w:t>acción</w:t>
      </w:r>
      <w:r>
        <w:rPr>
          <w:b/>
          <w:i/>
          <w:spacing w:val="-7"/>
          <w:sz w:val="20"/>
        </w:rPr>
        <w:t xml:space="preserve"> </w:t>
      </w:r>
      <w:r>
        <w:rPr>
          <w:b/>
          <w:i/>
          <w:spacing w:val="-2"/>
          <w:sz w:val="20"/>
        </w:rPr>
        <w:t>de</w:t>
      </w:r>
      <w:r>
        <w:rPr>
          <w:b/>
          <w:i/>
          <w:spacing w:val="-7"/>
          <w:sz w:val="20"/>
        </w:rPr>
        <w:t xml:space="preserve"> </w:t>
      </w:r>
      <w:r>
        <w:rPr>
          <w:b/>
          <w:i/>
          <w:spacing w:val="-2"/>
          <w:sz w:val="20"/>
        </w:rPr>
        <w:t>restablecimiento</w:t>
      </w:r>
      <w:r>
        <w:rPr>
          <w:b/>
          <w:i/>
          <w:spacing w:val="-7"/>
          <w:sz w:val="20"/>
        </w:rPr>
        <w:t xml:space="preserve"> </w:t>
      </w:r>
      <w:r>
        <w:rPr>
          <w:b/>
          <w:i/>
          <w:spacing w:val="-2"/>
          <w:sz w:val="20"/>
        </w:rPr>
        <w:t>de</w:t>
      </w:r>
      <w:r>
        <w:rPr>
          <w:b/>
          <w:i/>
          <w:spacing w:val="-7"/>
          <w:sz w:val="20"/>
        </w:rPr>
        <w:t xml:space="preserve"> </w:t>
      </w:r>
      <w:r>
        <w:rPr>
          <w:b/>
          <w:i/>
          <w:spacing w:val="-2"/>
          <w:sz w:val="20"/>
        </w:rPr>
        <w:t>la</w:t>
      </w:r>
      <w:r>
        <w:rPr>
          <w:b/>
          <w:i/>
          <w:spacing w:val="-7"/>
          <w:sz w:val="20"/>
        </w:rPr>
        <w:t xml:space="preserve"> </w:t>
      </w:r>
      <w:r>
        <w:rPr>
          <w:b/>
          <w:i/>
          <w:spacing w:val="-2"/>
          <w:sz w:val="20"/>
        </w:rPr>
        <w:t>legalidad</w:t>
      </w:r>
      <w:r>
        <w:rPr>
          <w:b/>
          <w:i/>
          <w:spacing w:val="-7"/>
          <w:sz w:val="20"/>
        </w:rPr>
        <w:t xml:space="preserve"> </w:t>
      </w:r>
      <w:r>
        <w:rPr>
          <w:b/>
          <w:i/>
          <w:spacing w:val="-2"/>
          <w:sz w:val="20"/>
        </w:rPr>
        <w:t>infringida.</w:t>
      </w:r>
      <w:r>
        <w:rPr>
          <w:b/>
          <w:i/>
          <w:spacing w:val="-7"/>
          <w:sz w:val="20"/>
        </w:rPr>
        <w:t xml:space="preserve"> </w:t>
      </w:r>
      <w:r>
        <w:rPr>
          <w:b/>
          <w:i/>
          <w:spacing w:val="-2"/>
          <w:sz w:val="20"/>
        </w:rPr>
        <w:t>La</w:t>
      </w:r>
      <w:r>
        <w:rPr>
          <w:b/>
          <w:i/>
          <w:spacing w:val="-7"/>
          <w:sz w:val="20"/>
        </w:rPr>
        <w:t xml:space="preserve"> </w:t>
      </w:r>
      <w:r>
        <w:rPr>
          <w:b/>
          <w:i/>
          <w:spacing w:val="-2"/>
          <w:sz w:val="20"/>
        </w:rPr>
        <w:t>factura</w:t>
      </w:r>
      <w:r>
        <w:rPr>
          <w:b/>
          <w:i/>
          <w:spacing w:val="-7"/>
          <w:sz w:val="20"/>
        </w:rPr>
        <w:t xml:space="preserve"> </w:t>
      </w:r>
      <w:r>
        <w:rPr>
          <w:b/>
          <w:i/>
          <w:spacing w:val="-2"/>
          <w:sz w:val="20"/>
        </w:rPr>
        <w:t>por</w:t>
      </w:r>
      <w:r>
        <w:rPr>
          <w:b/>
          <w:i/>
          <w:spacing w:val="-7"/>
          <w:sz w:val="20"/>
        </w:rPr>
        <w:t xml:space="preserve"> </w:t>
      </w:r>
      <w:r>
        <w:rPr>
          <w:b/>
          <w:i/>
          <w:spacing w:val="-2"/>
          <w:sz w:val="20"/>
        </w:rPr>
        <w:t xml:space="preserve">sí </w:t>
      </w:r>
      <w:r>
        <w:rPr>
          <w:b/>
          <w:i/>
          <w:spacing w:val="-4"/>
          <w:sz w:val="20"/>
        </w:rPr>
        <w:t>sola</w:t>
      </w:r>
      <w:r>
        <w:rPr>
          <w:b/>
          <w:i/>
          <w:spacing w:val="-10"/>
          <w:sz w:val="20"/>
        </w:rPr>
        <w:t xml:space="preserve"> </w:t>
      </w:r>
      <w:r>
        <w:rPr>
          <w:b/>
          <w:i/>
          <w:spacing w:val="-4"/>
          <w:sz w:val="20"/>
        </w:rPr>
        <w:t>no</w:t>
      </w:r>
      <w:r>
        <w:rPr>
          <w:b/>
          <w:i/>
          <w:spacing w:val="-10"/>
          <w:sz w:val="20"/>
        </w:rPr>
        <w:t xml:space="preserve"> </w:t>
      </w:r>
      <w:r>
        <w:rPr>
          <w:b/>
          <w:i/>
          <w:spacing w:val="-4"/>
          <w:sz w:val="20"/>
        </w:rPr>
        <w:t>se</w:t>
      </w:r>
      <w:r>
        <w:rPr>
          <w:b/>
          <w:i/>
          <w:spacing w:val="-10"/>
          <w:sz w:val="20"/>
        </w:rPr>
        <w:t xml:space="preserve"> </w:t>
      </w:r>
      <w:r>
        <w:rPr>
          <w:b/>
          <w:i/>
          <w:spacing w:val="-4"/>
          <w:sz w:val="20"/>
        </w:rPr>
        <w:t>puede</w:t>
      </w:r>
      <w:r>
        <w:rPr>
          <w:b/>
          <w:i/>
          <w:spacing w:val="-10"/>
          <w:sz w:val="20"/>
        </w:rPr>
        <w:t xml:space="preserve"> </w:t>
      </w:r>
      <w:r>
        <w:rPr>
          <w:b/>
          <w:i/>
          <w:spacing w:val="-4"/>
          <w:sz w:val="20"/>
        </w:rPr>
        <w:t>considerar</w:t>
      </w:r>
      <w:r>
        <w:rPr>
          <w:b/>
          <w:i/>
          <w:spacing w:val="-10"/>
          <w:sz w:val="20"/>
        </w:rPr>
        <w:t xml:space="preserve"> </w:t>
      </w:r>
      <w:r>
        <w:rPr>
          <w:b/>
          <w:i/>
          <w:spacing w:val="-4"/>
          <w:sz w:val="20"/>
        </w:rPr>
        <w:t>un</w:t>
      </w:r>
      <w:r>
        <w:rPr>
          <w:b/>
          <w:i/>
          <w:spacing w:val="-10"/>
          <w:sz w:val="20"/>
        </w:rPr>
        <w:t xml:space="preserve"> </w:t>
      </w:r>
      <w:r>
        <w:rPr>
          <w:b/>
          <w:i/>
          <w:spacing w:val="-4"/>
          <w:sz w:val="20"/>
        </w:rPr>
        <w:t>método</w:t>
      </w:r>
      <w:r>
        <w:rPr>
          <w:b/>
          <w:i/>
          <w:spacing w:val="-10"/>
          <w:sz w:val="20"/>
        </w:rPr>
        <w:t xml:space="preserve"> </w:t>
      </w:r>
      <w:r>
        <w:rPr>
          <w:b/>
          <w:i/>
          <w:spacing w:val="-4"/>
          <w:sz w:val="20"/>
        </w:rPr>
        <w:t>adecuado</w:t>
      </w:r>
      <w:r>
        <w:rPr>
          <w:b/>
          <w:i/>
          <w:spacing w:val="-10"/>
          <w:sz w:val="20"/>
        </w:rPr>
        <w:t xml:space="preserve"> </w:t>
      </w:r>
      <w:r>
        <w:rPr>
          <w:b/>
          <w:i/>
          <w:spacing w:val="-4"/>
          <w:sz w:val="20"/>
        </w:rPr>
        <w:t>para</w:t>
      </w:r>
      <w:r>
        <w:rPr>
          <w:b/>
          <w:i/>
          <w:spacing w:val="-10"/>
          <w:sz w:val="20"/>
        </w:rPr>
        <w:t xml:space="preserve"> </w:t>
      </w:r>
      <w:r>
        <w:rPr>
          <w:b/>
          <w:i/>
          <w:spacing w:val="-4"/>
          <w:sz w:val="20"/>
        </w:rPr>
        <w:t>considerar</w:t>
      </w:r>
      <w:r>
        <w:rPr>
          <w:b/>
          <w:i/>
          <w:spacing w:val="-9"/>
          <w:sz w:val="20"/>
        </w:rPr>
        <w:t xml:space="preserve"> </w:t>
      </w:r>
      <w:r>
        <w:rPr>
          <w:b/>
          <w:i/>
          <w:spacing w:val="-4"/>
          <w:sz w:val="20"/>
        </w:rPr>
        <w:t>probado</w:t>
      </w:r>
      <w:r>
        <w:rPr>
          <w:b/>
          <w:i/>
          <w:spacing w:val="-10"/>
          <w:sz w:val="20"/>
        </w:rPr>
        <w:t xml:space="preserve"> </w:t>
      </w:r>
      <w:r>
        <w:rPr>
          <w:b/>
          <w:i/>
          <w:spacing w:val="-4"/>
          <w:sz w:val="20"/>
        </w:rPr>
        <w:t>el</w:t>
      </w:r>
      <w:r>
        <w:rPr>
          <w:b/>
          <w:i/>
          <w:spacing w:val="-10"/>
          <w:sz w:val="20"/>
        </w:rPr>
        <w:t xml:space="preserve"> </w:t>
      </w:r>
      <w:r>
        <w:rPr>
          <w:b/>
          <w:i/>
          <w:spacing w:val="-4"/>
          <w:sz w:val="20"/>
        </w:rPr>
        <w:t>transcurso</w:t>
      </w:r>
      <w:r>
        <w:rPr>
          <w:b/>
          <w:i/>
          <w:spacing w:val="-10"/>
          <w:sz w:val="20"/>
        </w:rPr>
        <w:t xml:space="preserve"> </w:t>
      </w:r>
      <w:r>
        <w:rPr>
          <w:b/>
          <w:i/>
          <w:spacing w:val="-4"/>
          <w:sz w:val="20"/>
        </w:rPr>
        <w:t>superior</w:t>
      </w:r>
      <w:r>
        <w:rPr>
          <w:b/>
          <w:i/>
          <w:spacing w:val="-10"/>
          <w:sz w:val="20"/>
        </w:rPr>
        <w:t xml:space="preserve"> </w:t>
      </w:r>
      <w:r>
        <w:rPr>
          <w:b/>
          <w:i/>
          <w:spacing w:val="-4"/>
          <w:sz w:val="20"/>
        </w:rPr>
        <w:t xml:space="preserve">a </w:t>
      </w:r>
      <w:r>
        <w:rPr>
          <w:b/>
          <w:i/>
          <w:sz w:val="20"/>
        </w:rPr>
        <w:t>los</w:t>
      </w:r>
      <w:r>
        <w:rPr>
          <w:b/>
          <w:i/>
          <w:spacing w:val="-7"/>
          <w:sz w:val="20"/>
        </w:rPr>
        <w:t xml:space="preserve"> </w:t>
      </w:r>
      <w:r>
        <w:rPr>
          <w:b/>
          <w:i/>
          <w:sz w:val="20"/>
        </w:rPr>
        <w:t>cuatro</w:t>
      </w:r>
      <w:r>
        <w:rPr>
          <w:b/>
          <w:i/>
          <w:spacing w:val="-7"/>
          <w:sz w:val="20"/>
        </w:rPr>
        <w:t xml:space="preserve"> </w:t>
      </w:r>
      <w:r>
        <w:rPr>
          <w:b/>
          <w:i/>
          <w:sz w:val="20"/>
        </w:rPr>
        <w:t>años</w:t>
      </w:r>
      <w:r>
        <w:rPr>
          <w:b/>
          <w:i/>
          <w:spacing w:val="-7"/>
          <w:sz w:val="20"/>
        </w:rPr>
        <w:t xml:space="preserve"> </w:t>
      </w:r>
      <w:r>
        <w:rPr>
          <w:b/>
          <w:i/>
          <w:sz w:val="20"/>
        </w:rPr>
        <w:t>alegados.</w:t>
      </w:r>
    </w:p>
    <w:p w14:paraId="3077A863" w14:textId="77777777" w:rsidR="00330955" w:rsidRDefault="00330955">
      <w:pPr>
        <w:pStyle w:val="Textoindependiente"/>
        <w:spacing w:before="9"/>
        <w:rPr>
          <w:b/>
          <w:i/>
        </w:rPr>
      </w:pPr>
    </w:p>
    <w:p w14:paraId="7983B70D" w14:textId="04C00B36" w:rsidR="00330955" w:rsidRDefault="00000000">
      <w:pPr>
        <w:pStyle w:val="Ttulo4"/>
        <w:spacing w:before="1" w:line="292" w:lineRule="auto"/>
      </w:pPr>
      <w:proofErr w:type="gramStart"/>
      <w:r>
        <w:t>Segundo.-</w:t>
      </w:r>
      <w:proofErr w:type="gramEnd"/>
      <w:r>
        <w:t xml:space="preserve"> Ordenar a CASTILLA CENTRO COMERCIAL, SA, el restablecimiento de la legalidad, procediendo</w:t>
      </w:r>
      <w:r>
        <w:rPr>
          <w:spacing w:val="-10"/>
        </w:rPr>
        <w:t xml:space="preserve"> </w:t>
      </w:r>
      <w:r>
        <w:t>a</w:t>
      </w:r>
      <w:r>
        <w:rPr>
          <w:spacing w:val="-10"/>
        </w:rPr>
        <w:t xml:space="preserve"> </w:t>
      </w:r>
      <w:r>
        <w:t>la</w:t>
      </w:r>
      <w:r>
        <w:rPr>
          <w:spacing w:val="-10"/>
        </w:rPr>
        <w:t xml:space="preserve"> </w:t>
      </w:r>
      <w:r>
        <w:t>demolición</w:t>
      </w:r>
      <w:r>
        <w:rPr>
          <w:spacing w:val="-10"/>
        </w:rPr>
        <w:t xml:space="preserve"> </w:t>
      </w:r>
      <w:r>
        <w:t>del</w:t>
      </w:r>
      <w:r>
        <w:rPr>
          <w:spacing w:val="-10"/>
        </w:rPr>
        <w:t xml:space="preserve"> </w:t>
      </w:r>
      <w:r>
        <w:t>cerramiento,</w:t>
      </w:r>
      <w:r>
        <w:rPr>
          <w:spacing w:val="-10"/>
        </w:rPr>
        <w:t xml:space="preserve"> </w:t>
      </w:r>
      <w:r>
        <w:t>devolviendo</w:t>
      </w:r>
      <w:r>
        <w:rPr>
          <w:spacing w:val="-10"/>
        </w:rPr>
        <w:t xml:space="preserve"> </w:t>
      </w:r>
      <w:r>
        <w:t>a</w:t>
      </w:r>
      <w:r>
        <w:rPr>
          <w:spacing w:val="-10"/>
        </w:rPr>
        <w:t xml:space="preserve"> </w:t>
      </w:r>
      <w:r>
        <w:t>su</w:t>
      </w:r>
      <w:r>
        <w:rPr>
          <w:spacing w:val="-10"/>
        </w:rPr>
        <w:t xml:space="preserve"> </w:t>
      </w:r>
      <w:r>
        <w:t>estado</w:t>
      </w:r>
      <w:r>
        <w:rPr>
          <w:spacing w:val="-10"/>
        </w:rPr>
        <w:t xml:space="preserve"> </w:t>
      </w:r>
      <w:r>
        <w:t>original</w:t>
      </w:r>
      <w:r>
        <w:rPr>
          <w:spacing w:val="-10"/>
        </w:rPr>
        <w:t xml:space="preserve"> </w:t>
      </w:r>
      <w:r>
        <w:t>la</w:t>
      </w:r>
      <w:r>
        <w:rPr>
          <w:spacing w:val="-10"/>
        </w:rPr>
        <w:t xml:space="preserve"> </w:t>
      </w:r>
      <w:r>
        <w:t>plaza</w:t>
      </w:r>
      <w:r>
        <w:rPr>
          <w:spacing w:val="-10"/>
        </w:rPr>
        <w:t xml:space="preserve"> </w:t>
      </w:r>
      <w:r>
        <w:t>de</w:t>
      </w:r>
      <w:r>
        <w:rPr>
          <w:spacing w:val="-10"/>
        </w:rPr>
        <w:t xml:space="preserve"> </w:t>
      </w:r>
      <w:r>
        <w:t xml:space="preserve">garaje ejecutado en la CALLE PERU, </w:t>
      </w:r>
      <w:proofErr w:type="spellStart"/>
      <w:r>
        <w:t>nº</w:t>
      </w:r>
      <w:proofErr w:type="spellEnd"/>
      <w:r>
        <w:t xml:space="preserve"> 8, ESC 1, PL1, PT 14, REF. CATASTRAL: </w:t>
      </w:r>
      <w:r w:rsidR="005B1912">
        <w:rPr>
          <w:spacing w:val="-2"/>
        </w:rPr>
        <w:t>**********************</w:t>
      </w:r>
      <w:r>
        <w:rPr>
          <w:spacing w:val="-2"/>
        </w:rPr>
        <w:t>.</w:t>
      </w:r>
    </w:p>
    <w:p w14:paraId="4D126CCD" w14:textId="77777777" w:rsidR="00330955" w:rsidRDefault="00330955">
      <w:pPr>
        <w:pStyle w:val="Textoindependiente"/>
        <w:spacing w:before="9"/>
        <w:rPr>
          <w:b/>
          <w:i/>
        </w:rPr>
      </w:pPr>
    </w:p>
    <w:p w14:paraId="56E4D0B5" w14:textId="77777777" w:rsidR="00330955" w:rsidRDefault="00000000">
      <w:pPr>
        <w:spacing w:line="292" w:lineRule="auto"/>
        <w:ind w:left="142" w:right="850"/>
        <w:jc w:val="both"/>
        <w:rPr>
          <w:i/>
          <w:sz w:val="20"/>
        </w:rPr>
      </w:pPr>
      <w:r>
        <w:rPr>
          <w:b/>
          <w:i/>
          <w:sz w:val="20"/>
        </w:rPr>
        <w:t xml:space="preserve">Tercero. </w:t>
      </w:r>
      <w:r>
        <w:rPr>
          <w:i/>
          <w:sz w:val="20"/>
        </w:rPr>
        <w:t>REQUERIR al interesado para que, en el plazo de un mes, proceda a restituir la realidad material ilícitamente alterada realizando las actuaciones anteriormente indicadas.</w:t>
      </w:r>
      <w:r>
        <w:rPr>
          <w:i/>
          <w:spacing w:val="40"/>
          <w:sz w:val="20"/>
        </w:rPr>
        <w:t xml:space="preserve"> </w:t>
      </w:r>
      <w:r>
        <w:rPr>
          <w:i/>
          <w:sz w:val="20"/>
        </w:rPr>
        <w:t>Una vez efectuada la restitución ordenada se comunicará, por escrito, dicha circunstancia, para su comprobación por los servicios técnicos municipales.</w:t>
      </w:r>
    </w:p>
    <w:p w14:paraId="2327A099" w14:textId="77777777" w:rsidR="00330955" w:rsidRDefault="00330955">
      <w:pPr>
        <w:pStyle w:val="Textoindependiente"/>
        <w:spacing w:before="10"/>
        <w:rPr>
          <w:i/>
        </w:rPr>
      </w:pPr>
    </w:p>
    <w:p w14:paraId="4248D630" w14:textId="77777777" w:rsidR="00330955" w:rsidRDefault="00000000">
      <w:pPr>
        <w:spacing w:line="292" w:lineRule="auto"/>
        <w:ind w:left="142" w:right="851"/>
        <w:jc w:val="both"/>
        <w:rPr>
          <w:i/>
          <w:sz w:val="20"/>
        </w:rPr>
      </w:pPr>
      <w:r>
        <w:rPr>
          <w:i/>
          <w:sz w:val="20"/>
        </w:rPr>
        <w:t>Apercibir al interesado, que, una vez transcurrido el plazo concedido sin atender a lo señalado en el apartado anterior, se procederá a la ejecución subsidiaria de la demolición ordenada, en los términos previstos en los arts. 100 y 102 de la Ley 39/2015, de 1 de octubre, del Procedimiento Administrativo Común de las Administraciones Públicas. Así mismo se dará cuenta al Ministerio Fiscal a los efectos de la exigencia de la responsabilidad penal que proceda.</w:t>
      </w:r>
    </w:p>
    <w:p w14:paraId="7F4DC9A6" w14:textId="77777777" w:rsidR="00330955" w:rsidRDefault="00330955">
      <w:pPr>
        <w:pStyle w:val="Textoindependiente"/>
        <w:spacing w:before="9"/>
        <w:rPr>
          <w:i/>
        </w:rPr>
      </w:pPr>
    </w:p>
    <w:p w14:paraId="663DD9D1" w14:textId="77777777" w:rsidR="00330955" w:rsidRDefault="00000000">
      <w:pPr>
        <w:spacing w:before="1" w:line="292" w:lineRule="auto"/>
        <w:ind w:left="142" w:right="851"/>
        <w:rPr>
          <w:i/>
          <w:sz w:val="20"/>
        </w:rPr>
      </w:pPr>
      <w:proofErr w:type="gramStart"/>
      <w:r>
        <w:rPr>
          <w:b/>
          <w:i/>
          <w:sz w:val="20"/>
        </w:rPr>
        <w:t>Cuarto.-</w:t>
      </w:r>
      <w:proofErr w:type="gramEnd"/>
      <w:r>
        <w:rPr>
          <w:b/>
          <w:i/>
          <w:spacing w:val="40"/>
          <w:sz w:val="20"/>
        </w:rPr>
        <w:t xml:space="preserve"> </w:t>
      </w:r>
      <w:r>
        <w:rPr>
          <w:i/>
          <w:sz w:val="20"/>
        </w:rPr>
        <w:t>Notificar</w:t>
      </w:r>
      <w:r>
        <w:rPr>
          <w:i/>
          <w:spacing w:val="40"/>
          <w:sz w:val="20"/>
        </w:rPr>
        <w:t xml:space="preserve"> </w:t>
      </w:r>
      <w:r>
        <w:rPr>
          <w:i/>
          <w:sz w:val="20"/>
        </w:rPr>
        <w:t>la</w:t>
      </w:r>
      <w:r>
        <w:rPr>
          <w:i/>
          <w:spacing w:val="40"/>
          <w:sz w:val="20"/>
        </w:rPr>
        <w:t xml:space="preserve"> </w:t>
      </w:r>
      <w:r>
        <w:rPr>
          <w:i/>
          <w:sz w:val="20"/>
        </w:rPr>
        <w:t>resolución</w:t>
      </w:r>
      <w:r>
        <w:rPr>
          <w:i/>
          <w:spacing w:val="40"/>
          <w:sz w:val="20"/>
        </w:rPr>
        <w:t xml:space="preserve"> </w:t>
      </w:r>
      <w:r>
        <w:rPr>
          <w:i/>
          <w:sz w:val="20"/>
        </w:rPr>
        <w:t>a</w:t>
      </w:r>
      <w:r>
        <w:rPr>
          <w:i/>
          <w:spacing w:val="40"/>
          <w:sz w:val="20"/>
        </w:rPr>
        <w:t xml:space="preserve"> </w:t>
      </w:r>
      <w:r>
        <w:rPr>
          <w:i/>
          <w:sz w:val="20"/>
        </w:rPr>
        <w:t>los</w:t>
      </w:r>
      <w:r>
        <w:rPr>
          <w:i/>
          <w:spacing w:val="40"/>
          <w:sz w:val="20"/>
        </w:rPr>
        <w:t xml:space="preserve"> </w:t>
      </w:r>
      <w:r>
        <w:rPr>
          <w:i/>
          <w:sz w:val="20"/>
        </w:rPr>
        <w:t>interesados</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procedimiento,</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Policía</w:t>
      </w:r>
      <w:r>
        <w:rPr>
          <w:i/>
          <w:spacing w:val="40"/>
          <w:sz w:val="20"/>
        </w:rPr>
        <w:t xml:space="preserve"> </w:t>
      </w:r>
      <w:r>
        <w:rPr>
          <w:i/>
          <w:sz w:val="20"/>
        </w:rPr>
        <w:t>local</w:t>
      </w:r>
      <w:r>
        <w:rPr>
          <w:i/>
          <w:spacing w:val="40"/>
          <w:sz w:val="20"/>
        </w:rPr>
        <w:t xml:space="preserve"> </w:t>
      </w:r>
      <w:r>
        <w:rPr>
          <w:i/>
          <w:sz w:val="20"/>
        </w:rPr>
        <w:t>y</w:t>
      </w:r>
      <w:r>
        <w:rPr>
          <w:i/>
          <w:spacing w:val="40"/>
          <w:sz w:val="20"/>
        </w:rPr>
        <w:t xml:space="preserve"> </w:t>
      </w:r>
      <w:r>
        <w:rPr>
          <w:i/>
          <w:sz w:val="20"/>
        </w:rPr>
        <w:t>a</w:t>
      </w:r>
      <w:r>
        <w:rPr>
          <w:i/>
          <w:spacing w:val="40"/>
          <w:sz w:val="20"/>
        </w:rPr>
        <w:t xml:space="preserve"> </w:t>
      </w:r>
      <w:r>
        <w:rPr>
          <w:i/>
          <w:sz w:val="20"/>
        </w:rPr>
        <w:t>los servicios</w:t>
      </w:r>
      <w:r>
        <w:rPr>
          <w:i/>
          <w:spacing w:val="9"/>
          <w:sz w:val="20"/>
        </w:rPr>
        <w:t xml:space="preserve"> </w:t>
      </w:r>
      <w:r>
        <w:rPr>
          <w:i/>
          <w:sz w:val="20"/>
        </w:rPr>
        <w:t>de</w:t>
      </w:r>
      <w:r>
        <w:rPr>
          <w:i/>
          <w:spacing w:val="9"/>
          <w:sz w:val="20"/>
        </w:rPr>
        <w:t xml:space="preserve"> </w:t>
      </w:r>
      <w:r>
        <w:rPr>
          <w:i/>
          <w:sz w:val="20"/>
        </w:rPr>
        <w:t>inspección</w:t>
      </w:r>
      <w:r>
        <w:rPr>
          <w:i/>
          <w:spacing w:val="9"/>
          <w:sz w:val="20"/>
        </w:rPr>
        <w:t xml:space="preserve"> </w:t>
      </w:r>
      <w:r>
        <w:rPr>
          <w:i/>
          <w:sz w:val="20"/>
        </w:rPr>
        <w:t>municipales,</w:t>
      </w:r>
      <w:r>
        <w:rPr>
          <w:i/>
          <w:spacing w:val="9"/>
          <w:sz w:val="20"/>
        </w:rPr>
        <w:t xml:space="preserve"> </w:t>
      </w:r>
      <w:r>
        <w:rPr>
          <w:i/>
          <w:sz w:val="20"/>
        </w:rPr>
        <w:t>para</w:t>
      </w:r>
      <w:r>
        <w:rPr>
          <w:i/>
          <w:spacing w:val="9"/>
          <w:sz w:val="20"/>
        </w:rPr>
        <w:t xml:space="preserve"> </w:t>
      </w:r>
      <w:r>
        <w:rPr>
          <w:i/>
          <w:sz w:val="20"/>
        </w:rPr>
        <w:t>que</w:t>
      </w:r>
      <w:r>
        <w:rPr>
          <w:i/>
          <w:spacing w:val="9"/>
          <w:sz w:val="20"/>
        </w:rPr>
        <w:t xml:space="preserve"> </w:t>
      </w:r>
      <w:r>
        <w:rPr>
          <w:i/>
          <w:sz w:val="20"/>
        </w:rPr>
        <w:t>acudan</w:t>
      </w:r>
      <w:r>
        <w:rPr>
          <w:i/>
          <w:spacing w:val="9"/>
          <w:sz w:val="20"/>
        </w:rPr>
        <w:t xml:space="preserve"> </w:t>
      </w:r>
      <w:r>
        <w:rPr>
          <w:i/>
          <w:sz w:val="20"/>
        </w:rPr>
        <w:t>al</w:t>
      </w:r>
      <w:r>
        <w:rPr>
          <w:i/>
          <w:spacing w:val="9"/>
          <w:sz w:val="20"/>
        </w:rPr>
        <w:t xml:space="preserve"> </w:t>
      </w:r>
      <w:r>
        <w:rPr>
          <w:i/>
          <w:sz w:val="20"/>
        </w:rPr>
        <w:t>citado</w:t>
      </w:r>
      <w:r>
        <w:rPr>
          <w:i/>
          <w:spacing w:val="9"/>
          <w:sz w:val="20"/>
        </w:rPr>
        <w:t xml:space="preserve"> </w:t>
      </w:r>
      <w:r>
        <w:rPr>
          <w:i/>
          <w:sz w:val="20"/>
        </w:rPr>
        <w:t>emplazamiento,</w:t>
      </w:r>
      <w:r>
        <w:rPr>
          <w:i/>
          <w:spacing w:val="9"/>
          <w:sz w:val="20"/>
        </w:rPr>
        <w:t xml:space="preserve"> </w:t>
      </w:r>
      <w:r>
        <w:rPr>
          <w:i/>
          <w:sz w:val="20"/>
        </w:rPr>
        <w:t>una</w:t>
      </w:r>
      <w:r>
        <w:rPr>
          <w:i/>
          <w:spacing w:val="9"/>
          <w:sz w:val="20"/>
        </w:rPr>
        <w:t xml:space="preserve"> </w:t>
      </w:r>
      <w:r>
        <w:rPr>
          <w:i/>
          <w:sz w:val="20"/>
        </w:rPr>
        <w:t>vez</w:t>
      </w:r>
      <w:r>
        <w:rPr>
          <w:i/>
          <w:spacing w:val="9"/>
          <w:sz w:val="20"/>
        </w:rPr>
        <w:t xml:space="preserve"> </w:t>
      </w:r>
      <w:r>
        <w:rPr>
          <w:i/>
          <w:sz w:val="20"/>
        </w:rPr>
        <w:t>concluido</w:t>
      </w:r>
      <w:r>
        <w:rPr>
          <w:i/>
          <w:spacing w:val="9"/>
          <w:sz w:val="20"/>
        </w:rPr>
        <w:t xml:space="preserve"> </w:t>
      </w:r>
      <w:r>
        <w:rPr>
          <w:i/>
          <w:spacing w:val="-5"/>
          <w:sz w:val="20"/>
        </w:rPr>
        <w:t>el</w:t>
      </w:r>
    </w:p>
    <w:p w14:paraId="6DDA1225" w14:textId="77777777" w:rsidR="00330955" w:rsidRDefault="00330955">
      <w:pPr>
        <w:spacing w:line="292" w:lineRule="auto"/>
        <w:rPr>
          <w:i/>
          <w:sz w:val="20"/>
        </w:rPr>
        <w:sectPr w:rsidR="00330955">
          <w:pgSz w:w="11910" w:h="16840"/>
          <w:pgMar w:top="1260" w:right="565" w:bottom="1260" w:left="1275" w:header="225" w:footer="1060" w:gutter="0"/>
          <w:cols w:space="720"/>
        </w:sectPr>
      </w:pPr>
    </w:p>
    <w:p w14:paraId="61F712DF" w14:textId="77777777" w:rsidR="00330955" w:rsidRDefault="00000000">
      <w:pPr>
        <w:spacing w:before="179" w:line="292" w:lineRule="auto"/>
        <w:ind w:left="142" w:right="850"/>
        <w:jc w:val="both"/>
        <w:rPr>
          <w:i/>
          <w:sz w:val="20"/>
        </w:rPr>
      </w:pPr>
      <w:r>
        <w:rPr>
          <w:i/>
          <w:sz w:val="20"/>
        </w:rPr>
        <w:lastRenderedPageBreak/>
        <w:t>plazo voluntario para proceder a la demolición de las obras, con la finalidad de que se compruebe su ejecución y en los términos que se ha procedido, teniendo que dar cuenta a los servicios jurídicos</w:t>
      </w:r>
      <w:r>
        <w:rPr>
          <w:i/>
          <w:spacing w:val="40"/>
          <w:sz w:val="20"/>
        </w:rPr>
        <w:t xml:space="preserve"> </w:t>
      </w:r>
      <w:r>
        <w:rPr>
          <w:i/>
          <w:sz w:val="20"/>
        </w:rPr>
        <w:t>de Disciplina</w:t>
      </w:r>
      <w:r>
        <w:rPr>
          <w:i/>
          <w:spacing w:val="22"/>
          <w:sz w:val="20"/>
        </w:rPr>
        <w:t xml:space="preserve"> </w:t>
      </w:r>
      <w:r>
        <w:rPr>
          <w:i/>
          <w:sz w:val="20"/>
        </w:rPr>
        <w:t>Urbanística</w:t>
      </w:r>
      <w:r>
        <w:rPr>
          <w:i/>
          <w:spacing w:val="22"/>
          <w:sz w:val="20"/>
        </w:rPr>
        <w:t xml:space="preserve"> </w:t>
      </w:r>
      <w:r>
        <w:rPr>
          <w:i/>
          <w:sz w:val="20"/>
        </w:rPr>
        <w:t>del</w:t>
      </w:r>
      <w:r>
        <w:rPr>
          <w:i/>
          <w:spacing w:val="22"/>
          <w:sz w:val="20"/>
        </w:rPr>
        <w:t xml:space="preserve"> </w:t>
      </w:r>
      <w:r>
        <w:rPr>
          <w:i/>
          <w:sz w:val="20"/>
        </w:rPr>
        <w:t>resultado</w:t>
      </w:r>
      <w:r>
        <w:rPr>
          <w:i/>
          <w:spacing w:val="22"/>
          <w:sz w:val="20"/>
        </w:rPr>
        <w:t xml:space="preserve"> </w:t>
      </w:r>
      <w:r>
        <w:rPr>
          <w:i/>
          <w:sz w:val="20"/>
        </w:rPr>
        <w:t>de</w:t>
      </w:r>
      <w:r>
        <w:rPr>
          <w:i/>
          <w:spacing w:val="22"/>
          <w:sz w:val="20"/>
        </w:rPr>
        <w:t xml:space="preserve"> </w:t>
      </w:r>
      <w:r>
        <w:rPr>
          <w:i/>
          <w:sz w:val="20"/>
        </w:rPr>
        <w:t>la</w:t>
      </w:r>
      <w:r>
        <w:rPr>
          <w:i/>
          <w:spacing w:val="22"/>
          <w:sz w:val="20"/>
        </w:rPr>
        <w:t xml:space="preserve"> </w:t>
      </w:r>
      <w:r>
        <w:rPr>
          <w:i/>
          <w:sz w:val="20"/>
        </w:rPr>
        <w:t>inspección</w:t>
      </w:r>
      <w:r>
        <w:rPr>
          <w:i/>
          <w:spacing w:val="22"/>
          <w:sz w:val="20"/>
        </w:rPr>
        <w:t xml:space="preserve"> </w:t>
      </w:r>
      <w:r>
        <w:rPr>
          <w:i/>
          <w:sz w:val="20"/>
        </w:rPr>
        <w:t>con</w:t>
      </w:r>
      <w:r>
        <w:rPr>
          <w:i/>
          <w:spacing w:val="22"/>
          <w:sz w:val="20"/>
        </w:rPr>
        <w:t xml:space="preserve"> </w:t>
      </w:r>
      <w:r>
        <w:rPr>
          <w:i/>
          <w:sz w:val="20"/>
        </w:rPr>
        <w:t>la</w:t>
      </w:r>
      <w:r>
        <w:rPr>
          <w:i/>
          <w:spacing w:val="22"/>
          <w:sz w:val="20"/>
        </w:rPr>
        <w:t xml:space="preserve"> </w:t>
      </w:r>
      <w:r>
        <w:rPr>
          <w:i/>
          <w:sz w:val="20"/>
        </w:rPr>
        <w:t>finalidad</w:t>
      </w:r>
      <w:r>
        <w:rPr>
          <w:i/>
          <w:spacing w:val="22"/>
          <w:sz w:val="20"/>
        </w:rPr>
        <w:t xml:space="preserve"> </w:t>
      </w:r>
      <w:r>
        <w:rPr>
          <w:i/>
          <w:sz w:val="20"/>
        </w:rPr>
        <w:t>de</w:t>
      </w:r>
      <w:r>
        <w:rPr>
          <w:i/>
          <w:spacing w:val="22"/>
          <w:sz w:val="20"/>
        </w:rPr>
        <w:t xml:space="preserve"> </w:t>
      </w:r>
      <w:r>
        <w:rPr>
          <w:i/>
          <w:sz w:val="20"/>
        </w:rPr>
        <w:t>que</w:t>
      </w:r>
      <w:r>
        <w:rPr>
          <w:i/>
          <w:spacing w:val="22"/>
          <w:sz w:val="20"/>
        </w:rPr>
        <w:t xml:space="preserve"> </w:t>
      </w:r>
      <w:r>
        <w:rPr>
          <w:i/>
          <w:sz w:val="20"/>
        </w:rPr>
        <w:t>se</w:t>
      </w:r>
      <w:r>
        <w:rPr>
          <w:i/>
          <w:spacing w:val="22"/>
          <w:sz w:val="20"/>
        </w:rPr>
        <w:t xml:space="preserve"> </w:t>
      </w:r>
      <w:r>
        <w:rPr>
          <w:i/>
          <w:sz w:val="20"/>
        </w:rPr>
        <w:t>procedan</w:t>
      </w:r>
      <w:r>
        <w:rPr>
          <w:i/>
          <w:spacing w:val="22"/>
          <w:sz w:val="20"/>
        </w:rPr>
        <w:t xml:space="preserve"> </w:t>
      </w:r>
      <w:r>
        <w:rPr>
          <w:i/>
          <w:sz w:val="20"/>
        </w:rPr>
        <w:t>a</w:t>
      </w:r>
      <w:r>
        <w:rPr>
          <w:i/>
          <w:spacing w:val="22"/>
          <w:sz w:val="20"/>
        </w:rPr>
        <w:t xml:space="preserve"> </w:t>
      </w:r>
      <w:r>
        <w:rPr>
          <w:i/>
          <w:sz w:val="20"/>
        </w:rPr>
        <w:t>realizar los trámites que correspondan. Así mismo se dará cuenta al servicio de licencias”.</w:t>
      </w:r>
    </w:p>
    <w:p w14:paraId="5E9BD18C" w14:textId="77777777" w:rsidR="00330955" w:rsidRDefault="00330955">
      <w:pPr>
        <w:pStyle w:val="Textoindependiente"/>
        <w:spacing w:before="10"/>
        <w:rPr>
          <w:i/>
        </w:rPr>
      </w:pPr>
    </w:p>
    <w:p w14:paraId="1AC2CE37" w14:textId="77777777" w:rsidR="00330955" w:rsidRDefault="00000000">
      <w:pPr>
        <w:pStyle w:val="Ttulo2"/>
        <w:jc w:val="both"/>
      </w:pPr>
      <w:r>
        <w:t>La</w:t>
      </w:r>
      <w:r>
        <w:rPr>
          <w:spacing w:val="-2"/>
        </w:rPr>
        <w:t xml:space="preserve"> </w:t>
      </w:r>
      <w:r>
        <w:t>notificación</w:t>
      </w:r>
      <w:r>
        <w:rPr>
          <w:spacing w:val="-2"/>
        </w:rPr>
        <w:t xml:space="preserve"> </w:t>
      </w:r>
      <w:r>
        <w:t>fue</w:t>
      </w:r>
      <w:r>
        <w:rPr>
          <w:spacing w:val="-2"/>
        </w:rPr>
        <w:t xml:space="preserve"> </w:t>
      </w:r>
      <w:r>
        <w:t>practicada</w:t>
      </w:r>
      <w:r>
        <w:rPr>
          <w:spacing w:val="-2"/>
        </w:rPr>
        <w:t xml:space="preserve"> </w:t>
      </w:r>
      <w:r>
        <w:t>con</w:t>
      </w:r>
      <w:r>
        <w:rPr>
          <w:spacing w:val="-2"/>
        </w:rPr>
        <w:t xml:space="preserve"> </w:t>
      </w:r>
      <w:r>
        <w:t>fecha</w:t>
      </w:r>
      <w:r>
        <w:rPr>
          <w:spacing w:val="-2"/>
        </w:rPr>
        <w:t xml:space="preserve"> </w:t>
      </w:r>
      <w:r>
        <w:t>25</w:t>
      </w:r>
      <w:r>
        <w:rPr>
          <w:spacing w:val="-2"/>
        </w:rPr>
        <w:t xml:space="preserve"> </w:t>
      </w:r>
      <w:r>
        <w:t>de</w:t>
      </w:r>
      <w:r>
        <w:rPr>
          <w:spacing w:val="-2"/>
        </w:rPr>
        <w:t xml:space="preserve"> </w:t>
      </w:r>
      <w:r>
        <w:t>febrero</w:t>
      </w:r>
      <w:r>
        <w:rPr>
          <w:spacing w:val="-2"/>
        </w:rPr>
        <w:t xml:space="preserve"> </w:t>
      </w:r>
      <w:r>
        <w:t>de</w:t>
      </w:r>
      <w:r>
        <w:rPr>
          <w:spacing w:val="-1"/>
        </w:rPr>
        <w:t xml:space="preserve"> </w:t>
      </w:r>
      <w:r>
        <w:rPr>
          <w:spacing w:val="-2"/>
        </w:rPr>
        <w:t>2025.</w:t>
      </w:r>
    </w:p>
    <w:p w14:paraId="3E6DCC1A" w14:textId="77777777" w:rsidR="00330955" w:rsidRDefault="00330955">
      <w:pPr>
        <w:pStyle w:val="Textoindependiente"/>
        <w:spacing w:before="61"/>
        <w:rPr>
          <w:b/>
        </w:rPr>
      </w:pPr>
    </w:p>
    <w:p w14:paraId="153BDD29" w14:textId="546E0E03" w:rsidR="00330955" w:rsidRDefault="00000000">
      <w:pPr>
        <w:pStyle w:val="Textoindependiente"/>
        <w:spacing w:line="295" w:lineRule="auto"/>
        <w:ind w:left="142" w:right="850"/>
        <w:jc w:val="both"/>
      </w:pPr>
      <w:proofErr w:type="gramStart"/>
      <w:r>
        <w:rPr>
          <w:b/>
        </w:rPr>
        <w:t>TERCERO.-</w:t>
      </w:r>
      <w:proofErr w:type="gramEnd"/>
      <w:r>
        <w:rPr>
          <w:b/>
        </w:rPr>
        <w:t xml:space="preserve"> </w:t>
      </w:r>
      <w:r>
        <w:t xml:space="preserve">Con fecha 4 de abril de 2025, D. Jesús Fernández </w:t>
      </w:r>
      <w:proofErr w:type="spellStart"/>
      <w:r>
        <w:t>Hijicos</w:t>
      </w:r>
      <w:proofErr w:type="spellEnd"/>
      <w:r>
        <w:t xml:space="preserve"> Mayorga, en nombre y representación de CASTILLA CENTRO COMERCIAL, S</w:t>
      </w:r>
      <w:r w:rsidR="005B1912">
        <w:t>.</w:t>
      </w:r>
      <w:r>
        <w:t>A</w:t>
      </w:r>
      <w:r w:rsidR="005B1912">
        <w:t>.</w:t>
      </w:r>
      <w:r>
        <w:t xml:space="preserve">, ha presentado </w:t>
      </w:r>
      <w:r w:rsidR="005B1912">
        <w:t>r</w:t>
      </w:r>
      <w:r>
        <w:t xml:space="preserve">ecurso de </w:t>
      </w:r>
      <w:r w:rsidR="005B1912">
        <w:t>r</w:t>
      </w:r>
      <w:r>
        <w:t>eposición por el que viene a decir:</w:t>
      </w:r>
    </w:p>
    <w:p w14:paraId="34A02DF6" w14:textId="77777777" w:rsidR="00330955" w:rsidRDefault="00330955">
      <w:pPr>
        <w:pStyle w:val="Textoindependiente"/>
        <w:spacing w:before="6"/>
      </w:pPr>
    </w:p>
    <w:p w14:paraId="000FF576" w14:textId="77777777" w:rsidR="00330955" w:rsidRDefault="00000000">
      <w:pPr>
        <w:pStyle w:val="Ttulo2"/>
        <w:spacing w:line="292" w:lineRule="auto"/>
        <w:ind w:right="851"/>
        <w:jc w:val="both"/>
      </w:pPr>
      <w:r>
        <w:rPr>
          <w:noProof/>
        </w:rPr>
        <mc:AlternateContent>
          <mc:Choice Requires="wps">
            <w:drawing>
              <wp:anchor distT="0" distB="0" distL="0" distR="0" simplePos="0" relativeHeight="15835648" behindDoc="0" locked="0" layoutInCell="1" allowOverlap="1" wp14:anchorId="40ACE398" wp14:editId="43A4021B">
                <wp:simplePos x="0" y="0"/>
                <wp:positionH relativeFrom="page">
                  <wp:posOffset>6807090</wp:posOffset>
                </wp:positionH>
                <wp:positionV relativeFrom="paragraph">
                  <wp:posOffset>19679</wp:posOffset>
                </wp:positionV>
                <wp:extent cx="419734" cy="318706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AFADA01"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8A398C"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40ACE398" id="Textbox 242" o:spid="_x0000_s1130" type="#_x0000_t202" style="position:absolute;left:0;text-align:left;margin-left:536pt;margin-top:1.55pt;width:33.05pt;height:250.95pt;z-index:1583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QL4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" filled="f" stroked="f">
                <v:textbox style="layout-flow:vertical;mso-layout-flow-alt:bottom-to-top" inset="0,0,0,0">
                  <w:txbxContent>
                    <w:p w14:paraId="3AFADA01"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8A398C"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Considera que ha caducado la acción de restablecimiento de la legalidad, al haber</w:t>
      </w:r>
      <w:r>
        <w:rPr>
          <w:spacing w:val="80"/>
        </w:rPr>
        <w:t xml:space="preserve"> </w:t>
      </w:r>
      <w:r>
        <w:t>transcurrido en exceso el plazo de cuatro años desde la total terminación de las obras.</w:t>
      </w:r>
    </w:p>
    <w:p w14:paraId="7F486117" w14:textId="77777777" w:rsidR="00330955" w:rsidRDefault="00330955">
      <w:pPr>
        <w:pStyle w:val="Textoindependiente"/>
        <w:spacing w:before="11"/>
        <w:rPr>
          <w:b/>
        </w:rPr>
      </w:pPr>
    </w:p>
    <w:p w14:paraId="16C1BC86" w14:textId="60512C0E" w:rsidR="00330955" w:rsidRDefault="00000000">
      <w:pPr>
        <w:pStyle w:val="Textoindependiente"/>
        <w:spacing w:line="292" w:lineRule="auto"/>
        <w:ind w:left="142" w:right="851"/>
        <w:jc w:val="both"/>
      </w:pPr>
      <w:r>
        <w:t xml:space="preserve">Dado que por </w:t>
      </w:r>
      <w:proofErr w:type="spellStart"/>
      <w:r>
        <w:t>si</w:t>
      </w:r>
      <w:proofErr w:type="spellEnd"/>
      <w:r>
        <w:t xml:space="preserve"> sola, la Junta de Gobierno Local, no ha considerado como válida la factura</w:t>
      </w:r>
      <w:r>
        <w:rPr>
          <w:spacing w:val="80"/>
        </w:rPr>
        <w:t xml:space="preserve"> </w:t>
      </w:r>
      <w:r>
        <w:t>aprobada, de la empresa ROPER, S</w:t>
      </w:r>
      <w:r w:rsidR="005B1912">
        <w:t>.</w:t>
      </w:r>
      <w:r>
        <w:t>L.</w:t>
      </w:r>
      <w:r w:rsidR="005B1912">
        <w:t>,</w:t>
      </w:r>
      <w:r>
        <w:t xml:space="preserve"> de la compra de nueve puertas, adjunta la transferencia de pago al proveedor y la prueba testifical de los empleados de dicha empresa. Así mismo, propone por si fuera necesario, oficiar a dicha empresa suministradora para que ratifique la entrega de dichas puertas en la calle Perú</w:t>
      </w:r>
      <w:r w:rsidR="005B1912">
        <w:t>,</w:t>
      </w:r>
      <w:r>
        <w:t xml:space="preserve"> número 8</w:t>
      </w:r>
      <w:r w:rsidR="005B1912">
        <w:t>,</w:t>
      </w:r>
      <w:r>
        <w:t xml:space="preserve"> de Las Rozas.</w:t>
      </w:r>
    </w:p>
    <w:p w14:paraId="216A2A09" w14:textId="77777777" w:rsidR="00330955" w:rsidRDefault="00330955">
      <w:pPr>
        <w:pStyle w:val="Textoindependiente"/>
        <w:spacing w:before="9"/>
      </w:pPr>
    </w:p>
    <w:p w14:paraId="00DB6E72" w14:textId="77777777" w:rsidR="00330955" w:rsidRDefault="00000000">
      <w:pPr>
        <w:pStyle w:val="Textoindependiente"/>
        <w:ind w:left="142"/>
        <w:jc w:val="both"/>
      </w:pPr>
      <w:r>
        <w:t xml:space="preserve">Por último, </w:t>
      </w:r>
      <w:r>
        <w:rPr>
          <w:spacing w:val="-2"/>
        </w:rPr>
        <w:t>SOLICITA:</w:t>
      </w:r>
    </w:p>
    <w:p w14:paraId="7D28B05A" w14:textId="77777777" w:rsidR="00330955" w:rsidRDefault="00330955">
      <w:pPr>
        <w:pStyle w:val="Textoindependiente"/>
        <w:spacing w:before="61"/>
      </w:pPr>
    </w:p>
    <w:p w14:paraId="1D025B98" w14:textId="77777777" w:rsidR="00330955" w:rsidRPr="005B1912" w:rsidRDefault="00000000">
      <w:pPr>
        <w:pStyle w:val="Textoindependiente"/>
        <w:spacing w:line="292" w:lineRule="auto"/>
        <w:ind w:left="142" w:right="850"/>
        <w:jc w:val="both"/>
        <w:rPr>
          <w:i/>
          <w:iCs/>
        </w:rPr>
      </w:pPr>
      <w:r w:rsidRPr="005B1912">
        <w:rPr>
          <w:i/>
          <w:iCs/>
        </w:rPr>
        <w:t>“Que habiendo por presentado este escrito con su alegaciones y documentos, tener por formulado recurso de reposición frente a la resolución identificada al principio de este escrito lo admita, y</w:t>
      </w:r>
      <w:r w:rsidRPr="005B1912">
        <w:rPr>
          <w:i/>
          <w:iCs/>
          <w:spacing w:val="80"/>
          <w:w w:val="150"/>
        </w:rPr>
        <w:t xml:space="preserve"> </w:t>
      </w:r>
      <w:r w:rsidRPr="005B1912">
        <w:rPr>
          <w:i/>
          <w:iCs/>
        </w:rPr>
        <w:t>previos los trámites de rigor, proceda a archivar el presente expediente por prescripción de las posibles infracciones que trae casusa el mismo”.</w:t>
      </w:r>
    </w:p>
    <w:p w14:paraId="7E808EA3" w14:textId="77777777" w:rsidR="00330955" w:rsidRDefault="00330955">
      <w:pPr>
        <w:pStyle w:val="Textoindependiente"/>
        <w:spacing w:before="9"/>
      </w:pPr>
    </w:p>
    <w:p w14:paraId="24ECFACD" w14:textId="77777777" w:rsidR="00330955" w:rsidRDefault="00000000">
      <w:pPr>
        <w:pStyle w:val="Ttulo2"/>
        <w:jc w:val="both"/>
      </w:pPr>
      <w:r>
        <w:t xml:space="preserve">FUNDAMENTOS </w:t>
      </w:r>
      <w:r>
        <w:rPr>
          <w:spacing w:val="-2"/>
        </w:rPr>
        <w:t>JURÍDICOS:</w:t>
      </w:r>
    </w:p>
    <w:p w14:paraId="325E606B" w14:textId="77777777" w:rsidR="00330955" w:rsidRDefault="00330955">
      <w:pPr>
        <w:pStyle w:val="Textoindependiente"/>
        <w:spacing w:before="61"/>
        <w:rPr>
          <w:b/>
        </w:rPr>
      </w:pPr>
    </w:p>
    <w:p w14:paraId="69A5A975" w14:textId="56F6DD6E" w:rsidR="00330955" w:rsidRDefault="00000000">
      <w:pPr>
        <w:spacing w:line="295" w:lineRule="auto"/>
        <w:ind w:left="142" w:right="850"/>
        <w:jc w:val="both"/>
        <w:rPr>
          <w:b/>
          <w:sz w:val="20"/>
        </w:rPr>
      </w:pPr>
      <w:proofErr w:type="gramStart"/>
      <w:r>
        <w:rPr>
          <w:b/>
          <w:sz w:val="20"/>
        </w:rPr>
        <w:t>PRIMERO.-</w:t>
      </w:r>
      <w:proofErr w:type="gramEnd"/>
      <w:r>
        <w:rPr>
          <w:b/>
          <w:sz w:val="20"/>
        </w:rPr>
        <w:t xml:space="preserve"> </w:t>
      </w:r>
      <w:r>
        <w:rPr>
          <w:sz w:val="20"/>
        </w:rPr>
        <w:t xml:space="preserve">Una vez valoradas el conjunto de pruebas en su conjunto, el Instructor que suscribe, considera que el interesado ha podido acreditar la caducidad de la acción de restablecimiento de la legalidad, respecto a las obras objeto del presente procedimiento: </w:t>
      </w:r>
      <w:r>
        <w:rPr>
          <w:b/>
          <w:sz w:val="20"/>
        </w:rPr>
        <w:t xml:space="preserve">CALLE PERU, </w:t>
      </w:r>
      <w:proofErr w:type="spellStart"/>
      <w:r>
        <w:rPr>
          <w:b/>
          <w:sz w:val="20"/>
        </w:rPr>
        <w:t>nº</w:t>
      </w:r>
      <w:proofErr w:type="spellEnd"/>
      <w:r>
        <w:rPr>
          <w:b/>
          <w:sz w:val="20"/>
        </w:rPr>
        <w:t xml:space="preserve"> 8, ESC 1,PL1, PT 14 DE LAS ROZAS DE MADRID). REF. CATASTRAL: </w:t>
      </w:r>
      <w:r w:rsidR="005B1912">
        <w:rPr>
          <w:b/>
          <w:sz w:val="20"/>
        </w:rPr>
        <w:t>********************.</w:t>
      </w:r>
    </w:p>
    <w:p w14:paraId="1362DD60" w14:textId="77777777" w:rsidR="00330955" w:rsidRDefault="00330955">
      <w:pPr>
        <w:pStyle w:val="Textoindependiente"/>
        <w:spacing w:before="7"/>
        <w:rPr>
          <w:b/>
        </w:rPr>
      </w:pPr>
    </w:p>
    <w:p w14:paraId="52D3669E" w14:textId="77777777" w:rsidR="00330955" w:rsidRDefault="00000000">
      <w:pPr>
        <w:pStyle w:val="Ttulo2"/>
        <w:spacing w:line="292" w:lineRule="auto"/>
        <w:ind w:right="850"/>
        <w:jc w:val="both"/>
      </w:pPr>
      <w:r>
        <w:t>En cuanto a la eficacia probatoria de la factura, aportada como prueba de la caducidad de la acción urbanística, si bien nos volvemos a reiterar en cuanto a la fundamentación seguida basada en la interpretación jurisprudencial, en cuanto a que no bastan las facturas, tanto porque las mismas son un documento privado, ya que no acredita ni da fe de su fecha como porque se habían expedido por personas vinculadas al infractor; que fue puesta de manifiesto en el Acuerdo de la Junta de Gobierno Local de fecha 21 de febrero de 2025, ante las nuevas pruebas presentadas por el interesado; sí que se considera probada la caducidad de la acción de restablecimiento de la legalidad infringida.</w:t>
      </w:r>
    </w:p>
    <w:p w14:paraId="1314A4D3" w14:textId="77777777" w:rsidR="00330955" w:rsidRDefault="00330955">
      <w:pPr>
        <w:pStyle w:val="Textoindependiente"/>
        <w:spacing w:before="10"/>
        <w:rPr>
          <w:b/>
        </w:rPr>
      </w:pPr>
    </w:p>
    <w:p w14:paraId="1A03FBEF" w14:textId="77777777" w:rsidR="00330955" w:rsidRDefault="00000000">
      <w:pPr>
        <w:spacing w:before="1" w:line="292" w:lineRule="auto"/>
        <w:ind w:left="142" w:right="851"/>
        <w:jc w:val="both"/>
        <w:rPr>
          <w:b/>
          <w:sz w:val="20"/>
        </w:rPr>
      </w:pPr>
      <w:r>
        <w:rPr>
          <w:sz w:val="20"/>
        </w:rPr>
        <w:t>Como criterio general, antes de relacionar cada uno de los medios de prueba, para que la fecha de terminación de una obra (nos vamos a situar en el supuesto de la acción de restitución de la</w:t>
      </w:r>
      <w:r>
        <w:rPr>
          <w:spacing w:val="40"/>
          <w:sz w:val="20"/>
        </w:rPr>
        <w:t xml:space="preserve"> </w:t>
      </w:r>
      <w:r>
        <w:rPr>
          <w:sz w:val="20"/>
        </w:rPr>
        <w:t xml:space="preserve">legalidad) se encuentre acreditada y, en consecuencia, se encuentre probada la caducidad. las pruebas se valorarán en su conjunto, es decir, que no </w:t>
      </w:r>
      <w:r>
        <w:rPr>
          <w:b/>
          <w:sz w:val="20"/>
        </w:rPr>
        <w:t>se apreciará una sola prueba para entender probada la fecha de unas obras, sea la prueba que sea, sino que la formación del criterio del órgano</w:t>
      </w:r>
      <w:r>
        <w:rPr>
          <w:b/>
          <w:spacing w:val="40"/>
          <w:sz w:val="20"/>
        </w:rPr>
        <w:t xml:space="preserve"> </w:t>
      </w:r>
      <w:r>
        <w:rPr>
          <w:b/>
          <w:sz w:val="20"/>
        </w:rPr>
        <w:t>administrativo</w:t>
      </w:r>
      <w:r>
        <w:rPr>
          <w:b/>
          <w:spacing w:val="40"/>
          <w:sz w:val="20"/>
        </w:rPr>
        <w:t xml:space="preserve"> </w:t>
      </w:r>
      <w:r>
        <w:rPr>
          <w:b/>
          <w:sz w:val="20"/>
        </w:rPr>
        <w:t>o</w:t>
      </w:r>
      <w:r>
        <w:rPr>
          <w:b/>
          <w:spacing w:val="40"/>
          <w:sz w:val="20"/>
        </w:rPr>
        <w:t xml:space="preserve"> </w:t>
      </w:r>
      <w:r>
        <w:rPr>
          <w:b/>
          <w:sz w:val="20"/>
        </w:rPr>
        <w:t>jurisdiccional</w:t>
      </w:r>
      <w:r>
        <w:rPr>
          <w:b/>
          <w:spacing w:val="40"/>
          <w:sz w:val="20"/>
        </w:rPr>
        <w:t xml:space="preserve"> </w:t>
      </w:r>
      <w:r>
        <w:rPr>
          <w:b/>
          <w:sz w:val="20"/>
        </w:rPr>
        <w:t>se</w:t>
      </w:r>
      <w:r>
        <w:rPr>
          <w:b/>
          <w:spacing w:val="40"/>
          <w:sz w:val="20"/>
        </w:rPr>
        <w:t xml:space="preserve"> </w:t>
      </w:r>
      <w:r>
        <w:rPr>
          <w:b/>
          <w:sz w:val="20"/>
        </w:rPr>
        <w:t>hará</w:t>
      </w:r>
      <w:r>
        <w:rPr>
          <w:b/>
          <w:spacing w:val="40"/>
          <w:sz w:val="20"/>
        </w:rPr>
        <w:t xml:space="preserve"> </w:t>
      </w:r>
      <w:r>
        <w:rPr>
          <w:b/>
          <w:sz w:val="20"/>
        </w:rPr>
        <w:t>mediante</w:t>
      </w:r>
      <w:r>
        <w:rPr>
          <w:b/>
          <w:spacing w:val="40"/>
          <w:sz w:val="20"/>
        </w:rPr>
        <w:t xml:space="preserve"> </w:t>
      </w:r>
      <w:r>
        <w:rPr>
          <w:b/>
          <w:sz w:val="20"/>
        </w:rPr>
        <w:t>la</w:t>
      </w:r>
      <w:r>
        <w:rPr>
          <w:b/>
          <w:spacing w:val="40"/>
          <w:sz w:val="20"/>
        </w:rPr>
        <w:t xml:space="preserve"> </w:t>
      </w:r>
      <w:r>
        <w:rPr>
          <w:b/>
          <w:sz w:val="20"/>
        </w:rPr>
        <w:t>consideración</w:t>
      </w:r>
      <w:r>
        <w:rPr>
          <w:b/>
          <w:spacing w:val="40"/>
          <w:sz w:val="20"/>
        </w:rPr>
        <w:t xml:space="preserve"> </w:t>
      </w:r>
      <w:r>
        <w:rPr>
          <w:b/>
          <w:sz w:val="20"/>
        </w:rPr>
        <w:t>y</w:t>
      </w:r>
      <w:r>
        <w:rPr>
          <w:b/>
          <w:spacing w:val="40"/>
          <w:sz w:val="20"/>
        </w:rPr>
        <w:t xml:space="preserve"> </w:t>
      </w:r>
      <w:r>
        <w:rPr>
          <w:b/>
          <w:sz w:val="20"/>
        </w:rPr>
        <w:t>valoración</w:t>
      </w:r>
      <w:r>
        <w:rPr>
          <w:b/>
          <w:spacing w:val="40"/>
          <w:sz w:val="20"/>
        </w:rPr>
        <w:t xml:space="preserve"> </w:t>
      </w:r>
      <w:r>
        <w:rPr>
          <w:b/>
          <w:sz w:val="20"/>
        </w:rPr>
        <w:t>de</w:t>
      </w:r>
    </w:p>
    <w:p w14:paraId="25E4CC07" w14:textId="77777777" w:rsidR="00330955" w:rsidRDefault="00330955">
      <w:pPr>
        <w:spacing w:line="292" w:lineRule="auto"/>
        <w:jc w:val="both"/>
        <w:rPr>
          <w:b/>
          <w:sz w:val="20"/>
        </w:rPr>
        <w:sectPr w:rsidR="00330955">
          <w:pgSz w:w="11910" w:h="16840"/>
          <w:pgMar w:top="1260" w:right="565" w:bottom="1260" w:left="1275" w:header="225" w:footer="1060" w:gutter="0"/>
          <w:cols w:space="720"/>
        </w:sectPr>
      </w:pPr>
    </w:p>
    <w:p w14:paraId="5573F7F7" w14:textId="77777777" w:rsidR="00330955" w:rsidRDefault="00000000">
      <w:pPr>
        <w:pStyle w:val="Ttulo2"/>
        <w:spacing w:before="179" w:line="292" w:lineRule="auto"/>
        <w:ind w:right="851"/>
        <w:jc w:val="both"/>
      </w:pPr>
      <w:r>
        <w:lastRenderedPageBreak/>
        <w:t xml:space="preserve">todas las pruebas que obren en el expediente. El conjunto de las pruebas determina, para el instructor, haya adquirido verosimilitud o certeza, y en conjunto, entendiéndose probado el </w:t>
      </w:r>
      <w:r>
        <w:rPr>
          <w:spacing w:val="-2"/>
        </w:rPr>
        <w:t>hecho.</w:t>
      </w:r>
    </w:p>
    <w:p w14:paraId="5CFCAD40" w14:textId="77777777" w:rsidR="00330955" w:rsidRDefault="00330955">
      <w:pPr>
        <w:pStyle w:val="Textoindependiente"/>
        <w:spacing w:before="11"/>
        <w:rPr>
          <w:b/>
        </w:rPr>
      </w:pPr>
    </w:p>
    <w:p w14:paraId="648F4704" w14:textId="77777777" w:rsidR="00330955" w:rsidRDefault="00000000">
      <w:pPr>
        <w:pStyle w:val="Textoindependiente"/>
        <w:spacing w:line="292" w:lineRule="auto"/>
        <w:ind w:left="142" w:right="851"/>
        <w:jc w:val="both"/>
      </w:pPr>
      <w:r>
        <w:t>La posibilidad del ejercicio de la acción de restauración de la legalidad está limitada en el tiempo. Tanto el artículo 249 del Texto Refundido de la Ley del Suelo de 26 de junio de 1992, como el</w:t>
      </w:r>
      <w:r>
        <w:rPr>
          <w:spacing w:val="80"/>
        </w:rPr>
        <w:t xml:space="preserve"> </w:t>
      </w:r>
      <w:r>
        <w:t>artículo 195 de la Ley de Madrid 9/2001, establecen este plazo en cuatro años desde la total terminación de las obras, hasta el dictado de la orden de legalización.</w:t>
      </w:r>
    </w:p>
    <w:p w14:paraId="67A44B54" w14:textId="77777777" w:rsidR="00330955" w:rsidRDefault="00330955">
      <w:pPr>
        <w:pStyle w:val="Textoindependiente"/>
        <w:spacing w:before="9"/>
      </w:pPr>
    </w:p>
    <w:p w14:paraId="24EABE6B" w14:textId="77777777" w:rsidR="00330955" w:rsidRDefault="00000000">
      <w:pPr>
        <w:pStyle w:val="Textoindependiente"/>
        <w:spacing w:before="1" w:line="292" w:lineRule="auto"/>
        <w:ind w:left="142" w:right="850"/>
        <w:jc w:val="both"/>
      </w:pPr>
      <w:r>
        <w:rPr>
          <w:noProof/>
        </w:rPr>
        <mc:AlternateContent>
          <mc:Choice Requires="wps">
            <w:drawing>
              <wp:anchor distT="0" distB="0" distL="0" distR="0" simplePos="0" relativeHeight="15836672" behindDoc="0" locked="0" layoutInCell="1" allowOverlap="1" wp14:anchorId="1D32A07C" wp14:editId="3A437CD4">
                <wp:simplePos x="0" y="0"/>
                <wp:positionH relativeFrom="page">
                  <wp:posOffset>6807090</wp:posOffset>
                </wp:positionH>
                <wp:positionV relativeFrom="paragraph">
                  <wp:posOffset>352330</wp:posOffset>
                </wp:positionV>
                <wp:extent cx="419734" cy="318706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911BE76"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C48A23"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1D32A07C" id="Textbox 244" o:spid="_x0000_s1131" type="#_x0000_t202" style="position:absolute;left:0;text-align:left;margin-left:536pt;margin-top:27.75pt;width:33.05pt;height:250.95pt;z-index:1583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0y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" filled="f" stroked="f">
                <v:textbox style="layout-flow:vertical;mso-layout-flow-alt:bottom-to-top" inset="0,0,0,0">
                  <w:txbxContent>
                    <w:p w14:paraId="4911BE76"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C48A23"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 xml:space="preserve">Respecto del cómputo del plazo la Sentencia de este Tribunal de 16 de marzo de 2006 dictada en el Rollo de Apelación </w:t>
      </w:r>
      <w:proofErr w:type="spellStart"/>
      <w:r>
        <w:t>n°</w:t>
      </w:r>
      <w:proofErr w:type="spellEnd"/>
      <w:r>
        <w:t xml:space="preserve"> 181 de 2005 dimanante del Procedimiento Ordinario número 120 de 2006, del Juzgado de lo Contencioso Administrativo </w:t>
      </w:r>
      <w:proofErr w:type="spellStart"/>
      <w:r>
        <w:t>n°</w:t>
      </w:r>
      <w:proofErr w:type="spellEnd"/>
      <w:r>
        <w:t xml:space="preserve"> 9 de los de Madrid, ha señalado que se plantea pues cual es el día inicial del cómputo del plazo de cuatro años de caducidad de la acción de restablecimiento</w:t>
      </w:r>
      <w:r>
        <w:rPr>
          <w:spacing w:val="22"/>
        </w:rPr>
        <w:t xml:space="preserve"> </w:t>
      </w:r>
      <w:r>
        <w:t>de</w:t>
      </w:r>
      <w:r>
        <w:rPr>
          <w:spacing w:val="22"/>
        </w:rPr>
        <w:t xml:space="preserve"> </w:t>
      </w:r>
      <w:r>
        <w:t>la</w:t>
      </w:r>
      <w:r>
        <w:rPr>
          <w:spacing w:val="22"/>
        </w:rPr>
        <w:t xml:space="preserve"> </w:t>
      </w:r>
      <w:r>
        <w:t>legalidad</w:t>
      </w:r>
      <w:r>
        <w:rPr>
          <w:spacing w:val="22"/>
        </w:rPr>
        <w:t xml:space="preserve"> </w:t>
      </w:r>
      <w:r>
        <w:t>urbanística.</w:t>
      </w:r>
      <w:r>
        <w:rPr>
          <w:spacing w:val="22"/>
        </w:rPr>
        <w:t xml:space="preserve"> </w:t>
      </w:r>
      <w:r>
        <w:t>Ha</w:t>
      </w:r>
      <w:r>
        <w:rPr>
          <w:spacing w:val="22"/>
        </w:rPr>
        <w:t xml:space="preserve"> </w:t>
      </w:r>
      <w:r>
        <w:t>de</w:t>
      </w:r>
      <w:r>
        <w:rPr>
          <w:spacing w:val="22"/>
        </w:rPr>
        <w:t xml:space="preserve"> </w:t>
      </w:r>
      <w:r>
        <w:t>partirse</w:t>
      </w:r>
      <w:r>
        <w:rPr>
          <w:spacing w:val="22"/>
        </w:rPr>
        <w:t xml:space="preserve"> </w:t>
      </w:r>
      <w:r>
        <w:t>de</w:t>
      </w:r>
      <w:r>
        <w:rPr>
          <w:spacing w:val="22"/>
        </w:rPr>
        <w:t xml:space="preserve"> </w:t>
      </w:r>
      <w:r>
        <w:t>la</w:t>
      </w:r>
      <w:r>
        <w:rPr>
          <w:spacing w:val="22"/>
        </w:rPr>
        <w:t xml:space="preserve"> </w:t>
      </w:r>
      <w:r>
        <w:t>base</w:t>
      </w:r>
      <w:r>
        <w:rPr>
          <w:spacing w:val="22"/>
        </w:rPr>
        <w:t xml:space="preserve"> </w:t>
      </w:r>
      <w:r>
        <w:t>de</w:t>
      </w:r>
      <w:r>
        <w:rPr>
          <w:spacing w:val="22"/>
        </w:rPr>
        <w:t xml:space="preserve"> </w:t>
      </w:r>
      <w:r>
        <w:t>que</w:t>
      </w:r>
      <w:r>
        <w:rPr>
          <w:spacing w:val="22"/>
        </w:rPr>
        <w:t xml:space="preserve"> </w:t>
      </w:r>
      <w:r>
        <w:t>el</w:t>
      </w:r>
      <w:r>
        <w:rPr>
          <w:spacing w:val="22"/>
        </w:rPr>
        <w:t xml:space="preserve"> </w:t>
      </w:r>
      <w:r>
        <w:t>artículo</w:t>
      </w:r>
      <w:r>
        <w:rPr>
          <w:spacing w:val="22"/>
        </w:rPr>
        <w:t xml:space="preserve"> </w:t>
      </w:r>
      <w:r>
        <w:t>195</w:t>
      </w:r>
      <w:r>
        <w:rPr>
          <w:spacing w:val="22"/>
        </w:rPr>
        <w:t xml:space="preserve"> </w:t>
      </w:r>
      <w:r>
        <w:t>de</w:t>
      </w:r>
      <w:r>
        <w:rPr>
          <w:spacing w:val="22"/>
        </w:rPr>
        <w:t xml:space="preserve"> </w:t>
      </w:r>
      <w:r>
        <w:t>la Ley Territorial 9/2001, de 17 de julio, del Suelo de la Comunidad de Madrid, que regula los actos de edificación o uso del suelo ya finalizados, sin licencia u orden de ejecución o sin ajustarse a las condiciones señaladas en ellas establece que siempre que no hubieran transcurrido más de cuatro años desde la total terminación de las obras realizadas sin licencia u orden de ejecución o sin ajustarse a las condiciones señaladas en ellas, el Ayuntamiento iniciará el correspondiente</w:t>
      </w:r>
      <w:r>
        <w:rPr>
          <w:spacing w:val="40"/>
        </w:rPr>
        <w:t xml:space="preserve"> </w:t>
      </w:r>
      <w:r>
        <w:t>expediente de restauración de la legalidad urbanística. El plazo se cuenta pues desde la total terminación de las obras.</w:t>
      </w:r>
    </w:p>
    <w:p w14:paraId="5C97CDBC" w14:textId="77777777" w:rsidR="00330955" w:rsidRDefault="00330955">
      <w:pPr>
        <w:pStyle w:val="Textoindependiente"/>
        <w:spacing w:before="9"/>
      </w:pPr>
    </w:p>
    <w:p w14:paraId="46BC8E59" w14:textId="5799ABB0" w:rsidR="00330955" w:rsidRDefault="00000000">
      <w:pPr>
        <w:pStyle w:val="Textoindependiente"/>
        <w:spacing w:line="292" w:lineRule="auto"/>
        <w:ind w:left="142" w:right="850"/>
        <w:jc w:val="both"/>
      </w:pPr>
      <w:r>
        <w:t xml:space="preserve">El hecho de que, una vez constatada la caducidad de la acción de restablecimiento de la legalidad, la </w:t>
      </w:r>
      <w:proofErr w:type="gramStart"/>
      <w:r>
        <w:t>Concejal</w:t>
      </w:r>
      <w:proofErr w:type="gramEnd"/>
      <w:r>
        <w:t xml:space="preserve"> de Urbanismo, en aplicación del Artículo 195 de la Ley 9/2001, del Suelo de la Comunidad de Madrid, no debe requerir al interesado para que solicite la legalización de las obras objeto del presente procedimiento. Ahora bien, el hecho de que no deba no implica que automáticamente se consideren legalizadas las obras objeto del presente procedimiento, por lo que se considera que se encuentran en una situación análoga al fuera de ordenación, con las limitaciones que ello implica. Al hilo de lo anterior, se plantea el recurso de casación frente a la antedicha sentencia del Tribunal autonómico madrileño por considerar que se infringe el artículo 60.2 del </w:t>
      </w:r>
      <w:r>
        <w:rPr>
          <w:u w:val="single"/>
        </w:rPr>
        <w:t>Real Decreto 1346/1976, de</w:t>
      </w:r>
      <w:r>
        <w:rPr>
          <w:spacing w:val="40"/>
        </w:rPr>
        <w:t xml:space="preserve"> </w:t>
      </w:r>
      <w:r>
        <w:rPr>
          <w:u w:val="single"/>
        </w:rPr>
        <w:t>9 de abril</w:t>
      </w:r>
      <w:r>
        <w:t>, por el que se aprueba el texto refundido de la Ley sobre Régimen del Suelo y Ordenación Urbana y el artículo 1.935 del Código Civil y la Jurisprudencia sobre el régimen de fuera de</w:t>
      </w:r>
      <w:r>
        <w:rPr>
          <w:spacing w:val="40"/>
        </w:rPr>
        <w:t xml:space="preserve"> </w:t>
      </w:r>
      <w:r>
        <w:t>ordenación y las situaciones asimilables a la misma, y las obras permitidas y prohibidas en este tipo de situaciones.</w:t>
      </w:r>
    </w:p>
    <w:p w14:paraId="4AADB922" w14:textId="77777777" w:rsidR="00330955" w:rsidRDefault="00330955">
      <w:pPr>
        <w:pStyle w:val="Textoindependiente"/>
        <w:spacing w:before="9"/>
      </w:pPr>
    </w:p>
    <w:p w14:paraId="05A42E2A" w14:textId="77777777" w:rsidR="00330955" w:rsidRDefault="00000000">
      <w:pPr>
        <w:spacing w:line="292" w:lineRule="auto"/>
        <w:ind w:left="142" w:right="850"/>
        <w:jc w:val="both"/>
        <w:rPr>
          <w:b/>
          <w:sz w:val="20"/>
        </w:rPr>
      </w:pPr>
      <w:r>
        <w:rPr>
          <w:sz w:val="20"/>
        </w:rPr>
        <w:t>Concretamente, la cuestión sometida a interés casacional para la formación de jurisprudencia</w:t>
      </w:r>
      <w:r>
        <w:rPr>
          <w:spacing w:val="40"/>
          <w:sz w:val="20"/>
        </w:rPr>
        <w:t xml:space="preserve"> </w:t>
      </w:r>
      <w:r>
        <w:rPr>
          <w:sz w:val="20"/>
        </w:rPr>
        <w:t xml:space="preserve">consiste en reafirmar, reforzar, matizar o complementar, la jurisprudencia sobre la circunstancia jurídica de fuera de ordenación y las situaciones asimilada a ésta y, en particular, determinar si la realización de obras que exceden de la mera conservación, ornato, seguridad o salubridad sobre edificaciones en situación asimilada a fuera de ordenación, por haber caducado la acción de restablecimiento de la legalidad </w:t>
      </w:r>
      <w:r>
        <w:rPr>
          <w:sz w:val="20"/>
          <w:u w:val="single"/>
        </w:rPr>
        <w:t>urbanística</w:t>
      </w:r>
      <w:r>
        <w:rPr>
          <w:sz w:val="20"/>
        </w:rPr>
        <w:t xml:space="preserve">, supone de modo inexorable la pérdida de la caducidad ganada. El Tribunal autonómico había confirmado la meritada pérdida de la caducidad ganada, planteando el recurrente al Supremo si dicha opción es válida y conforme a Derecho o no. Pues bien, entrando de lleno en la resolución del recurso, comienza el Alto Tribunal, explicando que, como es bien sabido, </w:t>
      </w:r>
      <w:r>
        <w:rPr>
          <w:b/>
          <w:sz w:val="20"/>
        </w:rPr>
        <w:t>la calificación de fuera de ordenación conlleva la imposibilidad de realizar sobre</w:t>
      </w:r>
      <w:r>
        <w:rPr>
          <w:b/>
          <w:spacing w:val="40"/>
          <w:sz w:val="20"/>
        </w:rPr>
        <w:t xml:space="preserve"> </w:t>
      </w:r>
      <w:r>
        <w:rPr>
          <w:b/>
          <w:sz w:val="20"/>
        </w:rPr>
        <w:t>las mismas obras de consolidación, aumento de volumen, modernización o incremento de su valor de expropiación, con excepción de las pequeñas reparaciones que exigieren la higiene, ornato y conservación del inmueble (conforme al artículo 60.2 TRLS1976) o de obras parciales y circunstanciales de consolidación cuando no estuviere prevista la expropiación o</w:t>
      </w:r>
      <w:r>
        <w:rPr>
          <w:b/>
          <w:spacing w:val="80"/>
          <w:sz w:val="20"/>
        </w:rPr>
        <w:t xml:space="preserve"> </w:t>
      </w:r>
      <w:r>
        <w:rPr>
          <w:b/>
          <w:sz w:val="20"/>
        </w:rPr>
        <w:t>demolición de la finca (artículo 60.3 TRLS 1976).</w:t>
      </w:r>
    </w:p>
    <w:p w14:paraId="068BA873" w14:textId="77777777" w:rsidR="00330955" w:rsidRDefault="00330955">
      <w:pPr>
        <w:spacing w:line="292" w:lineRule="auto"/>
        <w:jc w:val="both"/>
        <w:rPr>
          <w:b/>
          <w:sz w:val="20"/>
        </w:rPr>
        <w:sectPr w:rsidR="00330955">
          <w:pgSz w:w="11910" w:h="16840"/>
          <w:pgMar w:top="1260" w:right="565" w:bottom="1260" w:left="1275" w:header="225" w:footer="1060" w:gutter="0"/>
          <w:cols w:space="720"/>
        </w:sectPr>
      </w:pPr>
    </w:p>
    <w:p w14:paraId="36C9F72E" w14:textId="77777777" w:rsidR="00330955" w:rsidRDefault="00330955">
      <w:pPr>
        <w:pStyle w:val="Textoindependiente"/>
        <w:spacing w:before="54"/>
        <w:rPr>
          <w:b/>
        </w:rPr>
      </w:pPr>
    </w:p>
    <w:p w14:paraId="7D1C6A69" w14:textId="77777777" w:rsidR="00330955" w:rsidRDefault="00000000">
      <w:pPr>
        <w:spacing w:line="295" w:lineRule="auto"/>
        <w:ind w:left="142" w:right="850"/>
        <w:jc w:val="both"/>
        <w:rPr>
          <w:sz w:val="20"/>
        </w:rPr>
      </w:pPr>
      <w:r>
        <w:rPr>
          <w:sz w:val="20"/>
        </w:rPr>
        <w:t xml:space="preserve">Centrándose en la cuestión litigiosa, reafirma el Tribunal, en consonancia con lo ya dicho con anterioridad, que </w:t>
      </w:r>
      <w:r>
        <w:rPr>
          <w:b/>
          <w:sz w:val="20"/>
        </w:rPr>
        <w:t>las obras distintas a las anteriores que sobre tales edificaciones se lleven a cabo, seguirán siendo ilegales por disconformes con la ordenación urbanística aplicable, sin que resulte admisible una sanación de la ilegalidad por el mero transcurso del tiempo</w:t>
      </w:r>
      <w:r>
        <w:rPr>
          <w:sz w:val="20"/>
        </w:rPr>
        <w:t>.</w:t>
      </w:r>
    </w:p>
    <w:p w14:paraId="462B4205" w14:textId="77777777" w:rsidR="00330955" w:rsidRDefault="00330955">
      <w:pPr>
        <w:pStyle w:val="Textoindependiente"/>
        <w:spacing w:before="12"/>
      </w:pPr>
    </w:p>
    <w:p w14:paraId="049087AC" w14:textId="77777777" w:rsidR="00330955" w:rsidRDefault="00000000">
      <w:pPr>
        <w:pStyle w:val="Textoindependiente"/>
        <w:spacing w:line="292" w:lineRule="auto"/>
        <w:ind w:left="142" w:right="851"/>
        <w:jc w:val="both"/>
      </w:pPr>
      <w:r>
        <w:t xml:space="preserve">Ahora bien, como es bien sabido, la consecuencia jurídica derivada de la caducidad de la acción de restablecimiento de la legalidad urbanística es reconocer al propietario de la obra la facultad de mantenimiento de la situación creada, esto es, la de oponerse a cualquier intento de demolición de lo </w:t>
      </w:r>
      <w:r>
        <w:rPr>
          <w:spacing w:val="-2"/>
        </w:rPr>
        <w:t>construido.</w:t>
      </w:r>
    </w:p>
    <w:p w14:paraId="37B17A65" w14:textId="77777777" w:rsidR="00330955" w:rsidRDefault="00330955">
      <w:pPr>
        <w:pStyle w:val="Textoindependiente"/>
        <w:spacing w:before="10"/>
      </w:pPr>
    </w:p>
    <w:p w14:paraId="2EB15546" w14:textId="77777777" w:rsidR="00330955" w:rsidRDefault="00000000">
      <w:pPr>
        <w:pStyle w:val="Textoindependiente"/>
        <w:spacing w:line="292" w:lineRule="auto"/>
        <w:ind w:left="142" w:right="850"/>
        <w:jc w:val="both"/>
      </w:pPr>
      <w:r>
        <w:rPr>
          <w:noProof/>
        </w:rPr>
        <mc:AlternateContent>
          <mc:Choice Requires="wps">
            <w:drawing>
              <wp:anchor distT="0" distB="0" distL="0" distR="0" simplePos="0" relativeHeight="15837696" behindDoc="0" locked="0" layoutInCell="1" allowOverlap="1" wp14:anchorId="0F61DD2C" wp14:editId="386E8B18">
                <wp:simplePos x="0" y="0"/>
                <wp:positionH relativeFrom="page">
                  <wp:posOffset>6807090</wp:posOffset>
                </wp:positionH>
                <wp:positionV relativeFrom="paragraph">
                  <wp:posOffset>100390</wp:posOffset>
                </wp:positionV>
                <wp:extent cx="419734" cy="318706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70F3E81"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DD88F1"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0F61DD2C" id="Textbox 246" o:spid="_x0000_s1132" type="#_x0000_t202" style="position:absolute;left:0;text-align:left;margin-left:536pt;margin-top:7.9pt;width:33.05pt;height:250.95pt;z-index:1583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fC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" filled="f" stroked="f">
                <v:textbox style="layout-flow:vertical;mso-layout-flow-alt:bottom-to-top" inset="0,0,0,0">
                  <w:txbxContent>
                    <w:p w14:paraId="070F3E81"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DD88F1"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En estos supuestos, el Supremo se opone al razonamiento del TSJ de Madrid cuando deduce la pérdida de la caducidad ganada por el propietario respecto a la imposibilidad de que la</w:t>
      </w:r>
      <w:r>
        <w:rPr>
          <w:spacing w:val="80"/>
        </w:rPr>
        <w:t xml:space="preserve"> </w:t>
      </w:r>
      <w:r>
        <w:t>Administración ejerza la acción de restablecimiento de la legalidad urbanística.</w:t>
      </w:r>
    </w:p>
    <w:p w14:paraId="64213D70" w14:textId="77777777" w:rsidR="00330955" w:rsidRDefault="00330955">
      <w:pPr>
        <w:pStyle w:val="Textoindependiente"/>
        <w:spacing w:before="9"/>
      </w:pPr>
    </w:p>
    <w:p w14:paraId="6A3ED7D0" w14:textId="77777777" w:rsidR="00330955" w:rsidRDefault="00000000">
      <w:pPr>
        <w:pStyle w:val="Textoindependiente"/>
        <w:spacing w:before="1" w:line="292" w:lineRule="auto"/>
        <w:ind w:left="142" w:right="850"/>
        <w:jc w:val="both"/>
      </w:pPr>
      <w:r>
        <w:t xml:space="preserve">Y ello porque para que resulte aplicable la previsión del artículo 1.935 del </w:t>
      </w:r>
      <w:r>
        <w:rPr>
          <w:u w:val="single"/>
        </w:rPr>
        <w:t>Código Civil</w:t>
      </w:r>
      <w:r>
        <w:t>, razona el Supremo, debe exigirse una conducta del propietario que revele una voluntad, al menos tácita, de renunciar al beneficio de la facultad obtenida por prescripción, en este caso su capacidad de impedir que la Administración ejerza sobre las obras la acción de restablecimiento de la legalidad, al haber caducado el plazo para el ejercicio de esta.</w:t>
      </w:r>
    </w:p>
    <w:p w14:paraId="07EA3682" w14:textId="77777777" w:rsidR="00330955" w:rsidRDefault="00330955">
      <w:pPr>
        <w:pStyle w:val="Textoindependiente"/>
        <w:spacing w:before="9"/>
      </w:pPr>
    </w:p>
    <w:p w14:paraId="3F39DAF0" w14:textId="77777777" w:rsidR="00330955" w:rsidRDefault="00000000">
      <w:pPr>
        <w:pStyle w:val="Textoindependiente"/>
        <w:spacing w:line="292" w:lineRule="auto"/>
        <w:ind w:left="142" w:right="850"/>
        <w:jc w:val="both"/>
      </w:pPr>
      <w:r>
        <w:t>Lo singular del régimen de fuera de ordenación es que en tales edificaciones no son posibles obras</w:t>
      </w:r>
      <w:r>
        <w:rPr>
          <w:spacing w:val="40"/>
        </w:rPr>
        <w:t xml:space="preserve"> </w:t>
      </w:r>
      <w:r>
        <w:t>de consolidación, aumento de volumen, modernización o incremento de su valor de expropiación, ni siquiera, aunque vengan exigidas por las disposiciones aplicables a la actividad en que ellas se ejerzan (STS de 29 de abril de 2002). Ello impide autorizar una renovación, aunque sea interna, del edificio (SSTS de 8 de junio de 1998 y 21 de mayo de 1999 ) o de las vías de acceso al mismo, cuya modernidad incrementaría el valor de expropiación ( STS 27 de marzo de 2003 ), pero sí es posible realizar obras fundadas en la seguridad de los usuarios del inmueble, por ejemplo, mejora de los sistemas de protección contra incendios ( STS 11 de diciembre de 1998 ), ampliación de la anchura</w:t>
      </w:r>
      <w:r>
        <w:rPr>
          <w:spacing w:val="40"/>
        </w:rPr>
        <w:t xml:space="preserve"> </w:t>
      </w:r>
      <w:r>
        <w:t>de la escalera de evacuación de un café bar (cfr. STS 23 de marzo de 1999 ), etc. El destino de las construcciones que se encuentren en situación de fuera de ordenación es su desaparición por el</w:t>
      </w:r>
      <w:r>
        <w:rPr>
          <w:spacing w:val="80"/>
        </w:rPr>
        <w:t xml:space="preserve"> </w:t>
      </w:r>
      <w:r>
        <w:t>paso del tiempo, por ello se prohíbe cualquier obra que pudo dilatar su destrucción natural.</w:t>
      </w:r>
    </w:p>
    <w:p w14:paraId="29910E7E" w14:textId="77777777" w:rsidR="00330955" w:rsidRDefault="00330955">
      <w:pPr>
        <w:pStyle w:val="Textoindependiente"/>
        <w:spacing w:before="9"/>
      </w:pPr>
    </w:p>
    <w:p w14:paraId="3CE5C16E" w14:textId="3D5C59E7" w:rsidR="00330955" w:rsidRDefault="00000000">
      <w:pPr>
        <w:spacing w:line="295" w:lineRule="auto"/>
        <w:ind w:left="142" w:right="850"/>
        <w:jc w:val="both"/>
        <w:rPr>
          <w:i/>
          <w:sz w:val="20"/>
        </w:rPr>
      </w:pPr>
      <w:proofErr w:type="gramStart"/>
      <w:r>
        <w:rPr>
          <w:b/>
          <w:sz w:val="20"/>
        </w:rPr>
        <w:t>SEGUNDO.-</w:t>
      </w:r>
      <w:proofErr w:type="gramEnd"/>
      <w:r>
        <w:rPr>
          <w:b/>
          <w:sz w:val="20"/>
        </w:rPr>
        <w:t xml:space="preserve"> </w:t>
      </w:r>
      <w:r>
        <w:rPr>
          <w:sz w:val="20"/>
        </w:rPr>
        <w:t>El artículo 84 de la Ley 39/2015, de 1 de octubre, del Procedimiento Administrativo Común de las Administraciones Públicas, dispone que “</w:t>
      </w:r>
      <w:r>
        <w:rPr>
          <w:i/>
          <w:sz w:val="20"/>
        </w:rPr>
        <w:t>pondrán fin al procedimiento la resolución, el desistimiento, la renuncia al derecho en que se funde la solicitud, cuando tal renuncia no esté prohibida por el ordenamiento jurídico, y la declaración de caducidad. 2. También producirá la terminación del procedimiento la imposibilidad material de continuarlo por causas sobrevenidas. La resolución que se dicte deberá ser motivada en todo caso.</w:t>
      </w:r>
    </w:p>
    <w:p w14:paraId="553A61A4" w14:textId="77777777" w:rsidR="00330955" w:rsidRDefault="00330955">
      <w:pPr>
        <w:pStyle w:val="Textoindependiente"/>
        <w:spacing w:before="4"/>
        <w:rPr>
          <w:i/>
        </w:rPr>
      </w:pPr>
    </w:p>
    <w:p w14:paraId="3BC0B1C3" w14:textId="683D78B2" w:rsidR="00330955" w:rsidRDefault="00000000">
      <w:pPr>
        <w:spacing w:line="297" w:lineRule="auto"/>
        <w:ind w:left="142" w:right="851"/>
        <w:jc w:val="both"/>
        <w:rPr>
          <w:i/>
          <w:sz w:val="20"/>
        </w:rPr>
      </w:pPr>
      <w:proofErr w:type="gramStart"/>
      <w:r>
        <w:rPr>
          <w:b/>
          <w:sz w:val="20"/>
        </w:rPr>
        <w:t>TERCERO.-</w:t>
      </w:r>
      <w:proofErr w:type="gramEnd"/>
      <w:r>
        <w:rPr>
          <w:b/>
          <w:sz w:val="20"/>
        </w:rPr>
        <w:t xml:space="preserve"> </w:t>
      </w:r>
      <w:r>
        <w:rPr>
          <w:sz w:val="20"/>
        </w:rPr>
        <w:t>El artículo 21 de la Ley 39/2015, de 1 de octubre, del Procedimiento Administrativo Común</w:t>
      </w:r>
      <w:r>
        <w:rPr>
          <w:spacing w:val="43"/>
          <w:sz w:val="20"/>
        </w:rPr>
        <w:t xml:space="preserve"> </w:t>
      </w:r>
      <w:r>
        <w:rPr>
          <w:sz w:val="20"/>
        </w:rPr>
        <w:t>de</w:t>
      </w:r>
      <w:r>
        <w:rPr>
          <w:spacing w:val="45"/>
          <w:sz w:val="20"/>
        </w:rPr>
        <w:t xml:space="preserve"> </w:t>
      </w:r>
      <w:r>
        <w:rPr>
          <w:sz w:val="20"/>
        </w:rPr>
        <w:t>las</w:t>
      </w:r>
      <w:r>
        <w:rPr>
          <w:spacing w:val="45"/>
          <w:sz w:val="20"/>
        </w:rPr>
        <w:t xml:space="preserve"> </w:t>
      </w:r>
      <w:r>
        <w:rPr>
          <w:sz w:val="20"/>
        </w:rPr>
        <w:t>Administraciones</w:t>
      </w:r>
      <w:r>
        <w:rPr>
          <w:spacing w:val="45"/>
          <w:sz w:val="20"/>
        </w:rPr>
        <w:t xml:space="preserve"> </w:t>
      </w:r>
      <w:r>
        <w:rPr>
          <w:sz w:val="20"/>
        </w:rPr>
        <w:t>Públicas,</w:t>
      </w:r>
      <w:r>
        <w:rPr>
          <w:spacing w:val="46"/>
          <w:sz w:val="20"/>
        </w:rPr>
        <w:t xml:space="preserve"> </w:t>
      </w:r>
      <w:r>
        <w:rPr>
          <w:sz w:val="20"/>
        </w:rPr>
        <w:t>dispone</w:t>
      </w:r>
      <w:r>
        <w:rPr>
          <w:spacing w:val="45"/>
          <w:sz w:val="20"/>
        </w:rPr>
        <w:t xml:space="preserve"> </w:t>
      </w:r>
      <w:r>
        <w:rPr>
          <w:sz w:val="20"/>
        </w:rPr>
        <w:t>que</w:t>
      </w:r>
      <w:r>
        <w:rPr>
          <w:spacing w:val="48"/>
          <w:sz w:val="20"/>
        </w:rPr>
        <w:t xml:space="preserve"> </w:t>
      </w:r>
      <w:r w:rsidR="005B1912">
        <w:rPr>
          <w:i/>
          <w:sz w:val="20"/>
        </w:rPr>
        <w:t>“</w:t>
      </w:r>
      <w:r>
        <w:rPr>
          <w:i/>
          <w:sz w:val="20"/>
        </w:rPr>
        <w:t>la</w:t>
      </w:r>
      <w:r>
        <w:rPr>
          <w:i/>
          <w:spacing w:val="46"/>
          <w:sz w:val="20"/>
        </w:rPr>
        <w:t xml:space="preserve"> </w:t>
      </w:r>
      <w:r>
        <w:rPr>
          <w:i/>
          <w:sz w:val="20"/>
        </w:rPr>
        <w:t>Administración</w:t>
      </w:r>
      <w:r>
        <w:rPr>
          <w:i/>
          <w:spacing w:val="45"/>
          <w:sz w:val="20"/>
        </w:rPr>
        <w:t xml:space="preserve"> </w:t>
      </w:r>
      <w:r>
        <w:rPr>
          <w:i/>
          <w:sz w:val="20"/>
        </w:rPr>
        <w:t>está</w:t>
      </w:r>
      <w:r>
        <w:rPr>
          <w:i/>
          <w:spacing w:val="45"/>
          <w:sz w:val="20"/>
        </w:rPr>
        <w:t xml:space="preserve"> </w:t>
      </w:r>
      <w:r>
        <w:rPr>
          <w:i/>
          <w:sz w:val="20"/>
        </w:rPr>
        <w:t>obligada</w:t>
      </w:r>
      <w:r>
        <w:rPr>
          <w:i/>
          <w:spacing w:val="45"/>
          <w:sz w:val="20"/>
        </w:rPr>
        <w:t xml:space="preserve"> </w:t>
      </w:r>
      <w:r>
        <w:rPr>
          <w:i/>
          <w:sz w:val="20"/>
        </w:rPr>
        <w:t>a</w:t>
      </w:r>
      <w:r>
        <w:rPr>
          <w:i/>
          <w:spacing w:val="46"/>
          <w:sz w:val="20"/>
        </w:rPr>
        <w:t xml:space="preserve"> </w:t>
      </w:r>
      <w:r>
        <w:rPr>
          <w:i/>
          <w:spacing w:val="-2"/>
          <w:sz w:val="20"/>
        </w:rPr>
        <w:t>dictar</w:t>
      </w:r>
    </w:p>
    <w:p w14:paraId="6A704FDE" w14:textId="77777777" w:rsidR="00330955" w:rsidRDefault="00000000">
      <w:pPr>
        <w:spacing w:line="230" w:lineRule="exact"/>
        <w:ind w:left="142"/>
        <w:rPr>
          <w:i/>
          <w:sz w:val="20"/>
        </w:rPr>
      </w:pPr>
      <w:r>
        <w:rPr>
          <w:i/>
          <w:sz w:val="20"/>
        </w:rPr>
        <w:t>resolución</w:t>
      </w:r>
      <w:r>
        <w:rPr>
          <w:i/>
          <w:spacing w:val="45"/>
          <w:sz w:val="20"/>
        </w:rPr>
        <w:t xml:space="preserve"> </w:t>
      </w:r>
      <w:r>
        <w:rPr>
          <w:i/>
          <w:sz w:val="20"/>
        </w:rPr>
        <w:t>expresa</w:t>
      </w:r>
      <w:r>
        <w:rPr>
          <w:i/>
          <w:spacing w:val="49"/>
          <w:sz w:val="20"/>
        </w:rPr>
        <w:t xml:space="preserve"> </w:t>
      </w:r>
      <w:r>
        <w:rPr>
          <w:sz w:val="20"/>
        </w:rPr>
        <w:t>y</w:t>
      </w:r>
      <w:r>
        <w:rPr>
          <w:spacing w:val="48"/>
          <w:sz w:val="20"/>
        </w:rPr>
        <w:t xml:space="preserve"> </w:t>
      </w:r>
      <w:r>
        <w:rPr>
          <w:i/>
          <w:sz w:val="20"/>
        </w:rPr>
        <w:t>a</w:t>
      </w:r>
      <w:r>
        <w:rPr>
          <w:i/>
          <w:spacing w:val="48"/>
          <w:sz w:val="20"/>
        </w:rPr>
        <w:t xml:space="preserve"> </w:t>
      </w:r>
      <w:r>
        <w:rPr>
          <w:i/>
          <w:sz w:val="20"/>
        </w:rPr>
        <w:t>notificarla</w:t>
      </w:r>
      <w:r>
        <w:rPr>
          <w:i/>
          <w:spacing w:val="47"/>
          <w:sz w:val="20"/>
        </w:rPr>
        <w:t xml:space="preserve"> </w:t>
      </w:r>
      <w:r>
        <w:rPr>
          <w:i/>
          <w:sz w:val="20"/>
        </w:rPr>
        <w:t>en</w:t>
      </w:r>
      <w:r>
        <w:rPr>
          <w:i/>
          <w:spacing w:val="48"/>
          <w:sz w:val="20"/>
        </w:rPr>
        <w:t xml:space="preserve"> </w:t>
      </w:r>
      <w:r>
        <w:rPr>
          <w:i/>
          <w:sz w:val="20"/>
        </w:rPr>
        <w:t>todos</w:t>
      </w:r>
      <w:r>
        <w:rPr>
          <w:i/>
          <w:spacing w:val="47"/>
          <w:sz w:val="20"/>
        </w:rPr>
        <w:t xml:space="preserve"> </w:t>
      </w:r>
      <w:r>
        <w:rPr>
          <w:i/>
          <w:sz w:val="20"/>
        </w:rPr>
        <w:t>los</w:t>
      </w:r>
      <w:r>
        <w:rPr>
          <w:i/>
          <w:spacing w:val="48"/>
          <w:sz w:val="20"/>
        </w:rPr>
        <w:t xml:space="preserve"> </w:t>
      </w:r>
      <w:r>
        <w:rPr>
          <w:i/>
          <w:sz w:val="20"/>
        </w:rPr>
        <w:t>procedimientos</w:t>
      </w:r>
      <w:r>
        <w:rPr>
          <w:i/>
          <w:spacing w:val="47"/>
          <w:sz w:val="20"/>
        </w:rPr>
        <w:t xml:space="preserve"> </w:t>
      </w:r>
      <w:r>
        <w:rPr>
          <w:i/>
          <w:sz w:val="20"/>
        </w:rPr>
        <w:t>cualquiera</w:t>
      </w:r>
      <w:r>
        <w:rPr>
          <w:i/>
          <w:spacing w:val="48"/>
          <w:sz w:val="20"/>
        </w:rPr>
        <w:t xml:space="preserve"> </w:t>
      </w:r>
      <w:r>
        <w:rPr>
          <w:i/>
          <w:sz w:val="20"/>
        </w:rPr>
        <w:t>que</w:t>
      </w:r>
      <w:r>
        <w:rPr>
          <w:i/>
          <w:spacing w:val="47"/>
          <w:sz w:val="20"/>
        </w:rPr>
        <w:t xml:space="preserve"> </w:t>
      </w:r>
      <w:r>
        <w:rPr>
          <w:i/>
          <w:sz w:val="20"/>
        </w:rPr>
        <w:t>sea</w:t>
      </w:r>
      <w:r>
        <w:rPr>
          <w:i/>
          <w:spacing w:val="48"/>
          <w:sz w:val="20"/>
        </w:rPr>
        <w:t xml:space="preserve"> </w:t>
      </w:r>
      <w:r>
        <w:rPr>
          <w:i/>
          <w:sz w:val="20"/>
        </w:rPr>
        <w:t>su</w:t>
      </w:r>
      <w:r>
        <w:rPr>
          <w:i/>
          <w:spacing w:val="47"/>
          <w:sz w:val="20"/>
        </w:rPr>
        <w:t xml:space="preserve"> </w:t>
      </w:r>
      <w:r>
        <w:rPr>
          <w:i/>
          <w:sz w:val="20"/>
        </w:rPr>
        <w:t>forma</w:t>
      </w:r>
      <w:r>
        <w:rPr>
          <w:i/>
          <w:spacing w:val="48"/>
          <w:sz w:val="20"/>
        </w:rPr>
        <w:t xml:space="preserve"> </w:t>
      </w:r>
      <w:r>
        <w:rPr>
          <w:i/>
          <w:spacing w:val="-5"/>
          <w:sz w:val="20"/>
        </w:rPr>
        <w:t>de</w:t>
      </w:r>
    </w:p>
    <w:p w14:paraId="71B4E32B" w14:textId="2B412D7A" w:rsidR="00330955" w:rsidRDefault="00000000">
      <w:pPr>
        <w:spacing w:before="55" w:line="295" w:lineRule="auto"/>
        <w:ind w:left="142" w:right="850"/>
        <w:jc w:val="both"/>
        <w:rPr>
          <w:i/>
          <w:sz w:val="20"/>
        </w:rPr>
      </w:pPr>
      <w:r>
        <w:rPr>
          <w:i/>
          <w:sz w:val="20"/>
        </w:rPr>
        <w:t>iniciación</w:t>
      </w:r>
      <w:r w:rsidR="005B1912">
        <w:rPr>
          <w:i/>
          <w:sz w:val="20"/>
        </w:rPr>
        <w:t>”</w:t>
      </w:r>
      <w:r>
        <w:rPr>
          <w:sz w:val="20"/>
        </w:rPr>
        <w:t xml:space="preserve">. El art. 88 de la citada Ley, dispone que </w:t>
      </w:r>
      <w:r w:rsidR="005B1912">
        <w:rPr>
          <w:i/>
          <w:sz w:val="20"/>
        </w:rPr>
        <w:t>“</w:t>
      </w:r>
      <w:r>
        <w:rPr>
          <w:i/>
          <w:sz w:val="20"/>
        </w:rPr>
        <w:t xml:space="preserve">la resolución que ponga fin al procedimiento decidirá todas las cuestiones planteadas por los interesados y aquellas otras derivadas </w:t>
      </w:r>
      <w:proofErr w:type="gramStart"/>
      <w:r>
        <w:rPr>
          <w:i/>
          <w:sz w:val="20"/>
        </w:rPr>
        <w:t>del mismo</w:t>
      </w:r>
      <w:proofErr w:type="gramEnd"/>
      <w:r w:rsidR="005B1912">
        <w:rPr>
          <w:i/>
          <w:sz w:val="20"/>
        </w:rPr>
        <w:t>”</w:t>
      </w:r>
      <w:r>
        <w:rPr>
          <w:i/>
          <w:sz w:val="20"/>
        </w:rPr>
        <w:t xml:space="preserve"> </w:t>
      </w:r>
      <w:r>
        <w:rPr>
          <w:sz w:val="20"/>
        </w:rPr>
        <w:t xml:space="preserve">y que </w:t>
      </w:r>
      <w:r w:rsidR="005B1912" w:rsidRPr="00D40FD5">
        <w:rPr>
          <w:i/>
          <w:iCs/>
          <w:sz w:val="20"/>
        </w:rPr>
        <w:t>“</w:t>
      </w:r>
      <w:r w:rsidRPr="00D40FD5">
        <w:rPr>
          <w:i/>
          <w:iCs/>
          <w:sz w:val="20"/>
        </w:rPr>
        <w:t>En</w:t>
      </w:r>
      <w:r>
        <w:rPr>
          <w:sz w:val="20"/>
        </w:rPr>
        <w:t xml:space="preserve"> </w:t>
      </w:r>
      <w:r>
        <w:rPr>
          <w:i/>
          <w:sz w:val="20"/>
        </w:rPr>
        <w:t>los procedimientos tramitados a solicitud del interesado, la resolución será congruente con las peticiones formuladas por éste, sin que en ningún caso pueda agravar su situación inicial y sin perjuicio</w:t>
      </w:r>
      <w:r>
        <w:rPr>
          <w:i/>
          <w:spacing w:val="-1"/>
          <w:sz w:val="20"/>
        </w:rPr>
        <w:t xml:space="preserve"> </w:t>
      </w:r>
      <w:r>
        <w:rPr>
          <w:i/>
          <w:sz w:val="20"/>
        </w:rPr>
        <w:t>de</w:t>
      </w:r>
      <w:r>
        <w:rPr>
          <w:i/>
          <w:spacing w:val="-1"/>
          <w:sz w:val="20"/>
        </w:rPr>
        <w:t xml:space="preserve"> </w:t>
      </w:r>
      <w:r>
        <w:rPr>
          <w:i/>
          <w:sz w:val="20"/>
        </w:rPr>
        <w:t>la</w:t>
      </w:r>
      <w:r>
        <w:rPr>
          <w:i/>
          <w:spacing w:val="-1"/>
          <w:sz w:val="20"/>
        </w:rPr>
        <w:t xml:space="preserve"> </w:t>
      </w:r>
      <w:r>
        <w:rPr>
          <w:i/>
          <w:sz w:val="20"/>
        </w:rPr>
        <w:t>potestad</w:t>
      </w:r>
      <w:r>
        <w:rPr>
          <w:i/>
          <w:spacing w:val="-1"/>
          <w:sz w:val="20"/>
        </w:rPr>
        <w:t xml:space="preserve"> </w:t>
      </w:r>
      <w:r>
        <w:rPr>
          <w:i/>
          <w:sz w:val="20"/>
        </w:rPr>
        <w:t>de</w:t>
      </w:r>
      <w:r>
        <w:rPr>
          <w:i/>
          <w:spacing w:val="-1"/>
          <w:sz w:val="20"/>
        </w:rPr>
        <w:t xml:space="preserve"> </w:t>
      </w:r>
      <w:r>
        <w:rPr>
          <w:i/>
          <w:sz w:val="20"/>
        </w:rPr>
        <w:t>la</w:t>
      </w:r>
      <w:r>
        <w:rPr>
          <w:i/>
          <w:spacing w:val="-1"/>
          <w:sz w:val="20"/>
        </w:rPr>
        <w:t xml:space="preserve"> </w:t>
      </w:r>
      <w:r>
        <w:rPr>
          <w:i/>
          <w:sz w:val="20"/>
        </w:rPr>
        <w:t>Administración</w:t>
      </w:r>
      <w:r>
        <w:rPr>
          <w:i/>
          <w:spacing w:val="-1"/>
          <w:sz w:val="20"/>
        </w:rPr>
        <w:t xml:space="preserve"> </w:t>
      </w:r>
      <w:r>
        <w:rPr>
          <w:i/>
          <w:sz w:val="20"/>
        </w:rPr>
        <w:t>de</w:t>
      </w:r>
      <w:r>
        <w:rPr>
          <w:i/>
          <w:spacing w:val="-1"/>
          <w:sz w:val="20"/>
        </w:rPr>
        <w:t xml:space="preserve"> </w:t>
      </w:r>
      <w:r>
        <w:rPr>
          <w:i/>
          <w:sz w:val="20"/>
        </w:rPr>
        <w:t>incoar</w:t>
      </w:r>
      <w:r>
        <w:rPr>
          <w:i/>
          <w:spacing w:val="-1"/>
          <w:sz w:val="20"/>
        </w:rPr>
        <w:t xml:space="preserve"> </w:t>
      </w:r>
      <w:r>
        <w:rPr>
          <w:i/>
          <w:sz w:val="20"/>
        </w:rPr>
        <w:t>de</w:t>
      </w:r>
      <w:r>
        <w:rPr>
          <w:i/>
          <w:spacing w:val="-1"/>
          <w:sz w:val="20"/>
        </w:rPr>
        <w:t xml:space="preserve"> </w:t>
      </w:r>
      <w:r>
        <w:rPr>
          <w:i/>
          <w:sz w:val="20"/>
        </w:rPr>
        <w:t>oficio</w:t>
      </w:r>
      <w:r>
        <w:rPr>
          <w:i/>
          <w:spacing w:val="-1"/>
          <w:sz w:val="20"/>
        </w:rPr>
        <w:t xml:space="preserve"> </w:t>
      </w:r>
      <w:r>
        <w:rPr>
          <w:i/>
          <w:sz w:val="20"/>
        </w:rPr>
        <w:t>un</w:t>
      </w:r>
      <w:r>
        <w:rPr>
          <w:i/>
          <w:spacing w:val="-1"/>
          <w:sz w:val="20"/>
        </w:rPr>
        <w:t xml:space="preserve"> </w:t>
      </w:r>
      <w:r>
        <w:rPr>
          <w:i/>
          <w:sz w:val="20"/>
        </w:rPr>
        <w:t>nuevo</w:t>
      </w:r>
      <w:r>
        <w:rPr>
          <w:i/>
          <w:spacing w:val="-1"/>
          <w:sz w:val="20"/>
        </w:rPr>
        <w:t xml:space="preserve"> </w:t>
      </w:r>
      <w:r>
        <w:rPr>
          <w:i/>
          <w:sz w:val="20"/>
        </w:rPr>
        <w:t>procedimiento,</w:t>
      </w:r>
      <w:r>
        <w:rPr>
          <w:i/>
          <w:spacing w:val="-1"/>
          <w:sz w:val="20"/>
        </w:rPr>
        <w:t xml:space="preserve"> </w:t>
      </w:r>
      <w:r>
        <w:rPr>
          <w:i/>
          <w:sz w:val="20"/>
        </w:rPr>
        <w:t>si</w:t>
      </w:r>
      <w:r>
        <w:rPr>
          <w:i/>
          <w:spacing w:val="-1"/>
          <w:sz w:val="20"/>
        </w:rPr>
        <w:t xml:space="preserve"> </w:t>
      </w:r>
      <w:r>
        <w:rPr>
          <w:i/>
          <w:sz w:val="20"/>
        </w:rPr>
        <w:t>procede</w:t>
      </w:r>
      <w:r w:rsidR="00D40FD5">
        <w:rPr>
          <w:i/>
          <w:sz w:val="20"/>
        </w:rPr>
        <w:t>”.</w:t>
      </w:r>
    </w:p>
    <w:p w14:paraId="437BDB90" w14:textId="77777777" w:rsidR="00330955" w:rsidRDefault="00330955">
      <w:pPr>
        <w:spacing w:line="295" w:lineRule="auto"/>
        <w:jc w:val="both"/>
        <w:rPr>
          <w:i/>
          <w:sz w:val="20"/>
        </w:rPr>
        <w:sectPr w:rsidR="00330955">
          <w:pgSz w:w="11910" w:h="16840"/>
          <w:pgMar w:top="1260" w:right="565" w:bottom="1260" w:left="1275" w:header="225" w:footer="1060" w:gutter="0"/>
          <w:cols w:space="720"/>
        </w:sectPr>
      </w:pPr>
    </w:p>
    <w:p w14:paraId="01A2EF5E" w14:textId="77777777" w:rsidR="00330955" w:rsidRDefault="00000000">
      <w:pPr>
        <w:pStyle w:val="Textoindependiente"/>
        <w:spacing w:before="180" w:line="295" w:lineRule="auto"/>
        <w:ind w:left="142" w:right="851"/>
        <w:jc w:val="both"/>
      </w:pPr>
      <w:proofErr w:type="gramStart"/>
      <w:r>
        <w:rPr>
          <w:b/>
        </w:rPr>
        <w:lastRenderedPageBreak/>
        <w:t>CUARTO.-</w:t>
      </w:r>
      <w:proofErr w:type="gramEnd"/>
      <w:r>
        <w:rPr>
          <w:b/>
        </w:rPr>
        <w:t xml:space="preserve"> </w:t>
      </w:r>
      <w:r>
        <w:t xml:space="preserve">El órgano competente para resolver es la Junta de Gobierno Local, en virtud del artículo 195.3, conforme a lo dispuesto en el artículo 194.2 de la Ley 9/2001, del Suelo de la Comunidad de </w:t>
      </w:r>
      <w:r>
        <w:rPr>
          <w:spacing w:val="-2"/>
        </w:rPr>
        <w:t>Madrid.</w:t>
      </w:r>
    </w:p>
    <w:p w14:paraId="62C5AAA2" w14:textId="77777777" w:rsidR="00330955" w:rsidRDefault="00330955">
      <w:pPr>
        <w:pStyle w:val="Textoindependiente"/>
        <w:spacing w:before="7"/>
      </w:pPr>
    </w:p>
    <w:p w14:paraId="542FFF9D" w14:textId="38920B12" w:rsidR="00330955" w:rsidRDefault="00000000">
      <w:pPr>
        <w:pStyle w:val="Textoindependiente"/>
        <w:spacing w:line="292" w:lineRule="auto"/>
        <w:ind w:left="142" w:right="851"/>
        <w:jc w:val="both"/>
      </w:pPr>
      <w:r>
        <w:t>Visto el informe jurídico con propuesta de resolución emitido por el TAE de Disciplina Urbanística, de fecha veinticuatro de abril de dos mil veinticinco</w:t>
      </w:r>
      <w:r w:rsidR="00D40FD5">
        <w:t>.</w:t>
      </w:r>
    </w:p>
    <w:p w14:paraId="506E0B84" w14:textId="77777777" w:rsidR="00330955" w:rsidRDefault="00330955">
      <w:pPr>
        <w:pStyle w:val="Textoindependiente"/>
        <w:spacing w:before="9"/>
      </w:pPr>
    </w:p>
    <w:p w14:paraId="28BCACDB" w14:textId="3121D09A" w:rsidR="00330955" w:rsidRDefault="00000000">
      <w:pPr>
        <w:pStyle w:val="Textoindependiente"/>
        <w:spacing w:before="1"/>
        <w:ind w:left="142"/>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PR/2025/2625</w:t>
      </w:r>
      <w:r>
        <w:rPr>
          <w:spacing w:val="-3"/>
        </w:rPr>
        <w:t xml:space="preserve"> </w:t>
      </w:r>
      <w:r>
        <w:t>de</w:t>
      </w:r>
      <w:r>
        <w:rPr>
          <w:spacing w:val="-4"/>
        </w:rPr>
        <w:t xml:space="preserve"> </w:t>
      </w:r>
      <w:r>
        <w:t>29</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D40FD5">
        <w:rPr>
          <w:spacing w:val="-2"/>
        </w:rPr>
        <w:t>,</w:t>
      </w:r>
    </w:p>
    <w:p w14:paraId="69402898" w14:textId="77777777" w:rsidR="00330955" w:rsidRDefault="00330955">
      <w:pPr>
        <w:pStyle w:val="Textoindependiente"/>
        <w:spacing w:before="59"/>
      </w:pPr>
    </w:p>
    <w:p w14:paraId="5D6243A8" w14:textId="77777777" w:rsidR="00330955" w:rsidRDefault="00000000">
      <w:pPr>
        <w:pStyle w:val="Ttulo2"/>
      </w:pPr>
      <w:r>
        <w:rPr>
          <w:spacing w:val="-2"/>
        </w:rPr>
        <w:t>Resolución:</w:t>
      </w:r>
    </w:p>
    <w:p w14:paraId="1DCA6836" w14:textId="77777777" w:rsidR="00330955" w:rsidRDefault="00330955">
      <w:pPr>
        <w:pStyle w:val="Textoindependiente"/>
        <w:spacing w:before="61"/>
        <w:rPr>
          <w:b/>
        </w:rPr>
      </w:pPr>
    </w:p>
    <w:p w14:paraId="790CB3D5" w14:textId="77777777" w:rsidR="00330955" w:rsidRDefault="00000000">
      <w:pPr>
        <w:pStyle w:val="Textoindependiente"/>
        <w:spacing w:before="1"/>
        <w:ind w:left="142"/>
      </w:pPr>
      <w:r>
        <w:rPr>
          <w:noProof/>
        </w:rPr>
        <mc:AlternateContent>
          <mc:Choice Requires="wps">
            <w:drawing>
              <wp:anchor distT="0" distB="0" distL="0" distR="0" simplePos="0" relativeHeight="15838720" behindDoc="0" locked="0" layoutInCell="1" allowOverlap="1" wp14:anchorId="1D512890" wp14:editId="4D8DD3E9">
                <wp:simplePos x="0" y="0"/>
                <wp:positionH relativeFrom="page">
                  <wp:posOffset>6807090</wp:posOffset>
                </wp:positionH>
                <wp:positionV relativeFrom="paragraph">
                  <wp:posOffset>45200</wp:posOffset>
                </wp:positionV>
                <wp:extent cx="419734" cy="318706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9BB425C"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ED96E4"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1D512890" id="Textbox 248" o:spid="_x0000_s1133" type="#_x0000_t202" style="position:absolute;left:0;text-align:left;margin-left:536pt;margin-top:3.55pt;width:33.05pt;height:250.95pt;z-index:1583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WV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" filled="f" stroked="f">
                <v:textbox style="layout-flow:vertical;mso-layout-flow-alt:bottom-to-top" inset="0,0,0,0">
                  <w:txbxContent>
                    <w:p w14:paraId="39BB425C"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ED96E4"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proofErr w:type="gramStart"/>
      <w:r>
        <w:rPr>
          <w:b/>
        </w:rPr>
        <w:t>Primero.-</w:t>
      </w:r>
      <w:proofErr w:type="gramEnd"/>
      <w:r>
        <w:rPr>
          <w:b/>
          <w:spacing w:val="6"/>
        </w:rPr>
        <w:t xml:space="preserve"> </w:t>
      </w:r>
      <w:r>
        <w:t>Admitir</w:t>
      </w:r>
      <w:r>
        <w:rPr>
          <w:spacing w:val="5"/>
        </w:rPr>
        <w:t xml:space="preserve"> </w:t>
      </w:r>
      <w:r>
        <w:t>a</w:t>
      </w:r>
      <w:r>
        <w:rPr>
          <w:spacing w:val="5"/>
        </w:rPr>
        <w:t xml:space="preserve"> </w:t>
      </w:r>
      <w:r>
        <w:t>trámite</w:t>
      </w:r>
      <w:r>
        <w:rPr>
          <w:spacing w:val="5"/>
        </w:rPr>
        <w:t xml:space="preserve"> </w:t>
      </w:r>
      <w:r>
        <w:t>el</w:t>
      </w:r>
      <w:r>
        <w:rPr>
          <w:spacing w:val="5"/>
        </w:rPr>
        <w:t xml:space="preserve"> </w:t>
      </w:r>
      <w:r>
        <w:t>Recurso</w:t>
      </w:r>
      <w:r>
        <w:rPr>
          <w:spacing w:val="5"/>
        </w:rPr>
        <w:t xml:space="preserve"> </w:t>
      </w:r>
      <w:r>
        <w:t>de</w:t>
      </w:r>
      <w:r>
        <w:rPr>
          <w:spacing w:val="5"/>
        </w:rPr>
        <w:t xml:space="preserve"> </w:t>
      </w:r>
      <w:r>
        <w:t>Reposición</w:t>
      </w:r>
      <w:r>
        <w:rPr>
          <w:spacing w:val="5"/>
        </w:rPr>
        <w:t xml:space="preserve"> </w:t>
      </w:r>
      <w:r>
        <w:t>y</w:t>
      </w:r>
      <w:r>
        <w:rPr>
          <w:spacing w:val="5"/>
        </w:rPr>
        <w:t xml:space="preserve"> </w:t>
      </w:r>
      <w:r>
        <w:t>la</w:t>
      </w:r>
      <w:r>
        <w:rPr>
          <w:spacing w:val="5"/>
        </w:rPr>
        <w:t xml:space="preserve"> </w:t>
      </w:r>
      <w:r>
        <w:t>documentación</w:t>
      </w:r>
      <w:r>
        <w:rPr>
          <w:spacing w:val="5"/>
        </w:rPr>
        <w:t xml:space="preserve"> </w:t>
      </w:r>
      <w:r>
        <w:t>aportada,</w:t>
      </w:r>
      <w:r>
        <w:rPr>
          <w:spacing w:val="5"/>
        </w:rPr>
        <w:t xml:space="preserve"> </w:t>
      </w:r>
      <w:r>
        <w:t>presentados</w:t>
      </w:r>
      <w:r>
        <w:rPr>
          <w:spacing w:val="5"/>
        </w:rPr>
        <w:t xml:space="preserve"> </w:t>
      </w:r>
      <w:r>
        <w:rPr>
          <w:spacing w:val="-5"/>
        </w:rPr>
        <w:t>por</w:t>
      </w:r>
    </w:p>
    <w:p w14:paraId="775BF8DF" w14:textId="02384B19" w:rsidR="00330955" w:rsidRDefault="00000000">
      <w:pPr>
        <w:spacing w:before="54"/>
        <w:ind w:left="142"/>
        <w:rPr>
          <w:sz w:val="20"/>
        </w:rPr>
      </w:pPr>
      <w:r>
        <w:rPr>
          <w:b/>
          <w:sz w:val="20"/>
        </w:rPr>
        <w:t>CASTILLA</w:t>
      </w:r>
      <w:r>
        <w:rPr>
          <w:b/>
          <w:spacing w:val="47"/>
          <w:sz w:val="20"/>
        </w:rPr>
        <w:t xml:space="preserve"> </w:t>
      </w:r>
      <w:r>
        <w:rPr>
          <w:b/>
          <w:sz w:val="20"/>
        </w:rPr>
        <w:t>CENTRO</w:t>
      </w:r>
      <w:r>
        <w:rPr>
          <w:b/>
          <w:spacing w:val="49"/>
          <w:sz w:val="20"/>
        </w:rPr>
        <w:t xml:space="preserve"> </w:t>
      </w:r>
      <w:r>
        <w:rPr>
          <w:b/>
          <w:sz w:val="20"/>
        </w:rPr>
        <w:t>COMERCIAL,</w:t>
      </w:r>
      <w:r>
        <w:rPr>
          <w:b/>
          <w:spacing w:val="50"/>
          <w:sz w:val="20"/>
        </w:rPr>
        <w:t xml:space="preserve"> </w:t>
      </w:r>
      <w:r>
        <w:rPr>
          <w:b/>
          <w:sz w:val="20"/>
        </w:rPr>
        <w:t>S</w:t>
      </w:r>
      <w:r w:rsidR="00D40FD5">
        <w:rPr>
          <w:b/>
          <w:sz w:val="20"/>
        </w:rPr>
        <w:t>.</w:t>
      </w:r>
      <w:r>
        <w:rPr>
          <w:b/>
          <w:sz w:val="20"/>
        </w:rPr>
        <w:t>A</w:t>
      </w:r>
      <w:r w:rsidR="00D40FD5">
        <w:rPr>
          <w:b/>
          <w:sz w:val="20"/>
        </w:rPr>
        <w:t>.</w:t>
      </w:r>
      <w:r>
        <w:rPr>
          <w:b/>
          <w:sz w:val="20"/>
        </w:rPr>
        <w:t>,</w:t>
      </w:r>
      <w:r>
        <w:rPr>
          <w:b/>
          <w:spacing w:val="52"/>
          <w:sz w:val="20"/>
        </w:rPr>
        <w:t xml:space="preserve"> </w:t>
      </w:r>
      <w:r>
        <w:rPr>
          <w:sz w:val="20"/>
        </w:rPr>
        <w:t>y</w:t>
      </w:r>
      <w:r>
        <w:rPr>
          <w:spacing w:val="50"/>
          <w:sz w:val="20"/>
        </w:rPr>
        <w:t xml:space="preserve"> </w:t>
      </w:r>
      <w:r>
        <w:rPr>
          <w:sz w:val="20"/>
        </w:rPr>
        <w:t>estimarlo</w:t>
      </w:r>
      <w:r>
        <w:rPr>
          <w:spacing w:val="49"/>
          <w:sz w:val="20"/>
        </w:rPr>
        <w:t xml:space="preserve"> </w:t>
      </w:r>
      <w:r>
        <w:rPr>
          <w:sz w:val="20"/>
        </w:rPr>
        <w:t>íntegramente</w:t>
      </w:r>
      <w:r>
        <w:rPr>
          <w:spacing w:val="50"/>
          <w:sz w:val="20"/>
        </w:rPr>
        <w:t xml:space="preserve"> </w:t>
      </w:r>
      <w:r>
        <w:rPr>
          <w:sz w:val="20"/>
        </w:rPr>
        <w:t>al</w:t>
      </w:r>
      <w:r>
        <w:rPr>
          <w:spacing w:val="49"/>
          <w:sz w:val="20"/>
        </w:rPr>
        <w:t xml:space="preserve"> </w:t>
      </w:r>
      <w:r>
        <w:rPr>
          <w:sz w:val="20"/>
        </w:rPr>
        <w:t>haber</w:t>
      </w:r>
      <w:r>
        <w:rPr>
          <w:spacing w:val="50"/>
          <w:sz w:val="20"/>
        </w:rPr>
        <w:t xml:space="preserve"> </w:t>
      </w:r>
      <w:r>
        <w:rPr>
          <w:sz w:val="20"/>
        </w:rPr>
        <w:t>podido</w:t>
      </w:r>
      <w:r>
        <w:rPr>
          <w:spacing w:val="49"/>
          <w:sz w:val="20"/>
        </w:rPr>
        <w:t xml:space="preserve"> </w:t>
      </w:r>
      <w:r>
        <w:rPr>
          <w:sz w:val="20"/>
        </w:rPr>
        <w:t>demostrar</w:t>
      </w:r>
      <w:r>
        <w:rPr>
          <w:spacing w:val="50"/>
          <w:sz w:val="20"/>
        </w:rPr>
        <w:t xml:space="preserve"> </w:t>
      </w:r>
      <w:r>
        <w:rPr>
          <w:spacing w:val="-5"/>
          <w:sz w:val="20"/>
        </w:rPr>
        <w:t>la</w:t>
      </w:r>
    </w:p>
    <w:p w14:paraId="1E678504" w14:textId="44A5B275" w:rsidR="00330955" w:rsidRDefault="00000000">
      <w:pPr>
        <w:spacing w:before="54" w:line="297" w:lineRule="auto"/>
        <w:ind w:left="142" w:right="851"/>
        <w:rPr>
          <w:b/>
          <w:sz w:val="20"/>
        </w:rPr>
      </w:pPr>
      <w:r>
        <w:rPr>
          <w:sz w:val="20"/>
        </w:rPr>
        <w:t>caducidad</w:t>
      </w:r>
      <w:r>
        <w:rPr>
          <w:spacing w:val="20"/>
          <w:sz w:val="20"/>
        </w:rPr>
        <w:t xml:space="preserve"> </w:t>
      </w:r>
      <w:r>
        <w:rPr>
          <w:sz w:val="20"/>
        </w:rPr>
        <w:t>de</w:t>
      </w:r>
      <w:r>
        <w:rPr>
          <w:spacing w:val="20"/>
          <w:sz w:val="20"/>
        </w:rPr>
        <w:t xml:space="preserve"> </w:t>
      </w:r>
      <w:r>
        <w:rPr>
          <w:sz w:val="20"/>
        </w:rPr>
        <w:t>la</w:t>
      </w:r>
      <w:r>
        <w:rPr>
          <w:spacing w:val="20"/>
          <w:sz w:val="20"/>
        </w:rPr>
        <w:t xml:space="preserve"> </w:t>
      </w:r>
      <w:r>
        <w:rPr>
          <w:sz w:val="20"/>
        </w:rPr>
        <w:t>acción</w:t>
      </w:r>
      <w:r>
        <w:rPr>
          <w:spacing w:val="20"/>
          <w:sz w:val="20"/>
        </w:rPr>
        <w:t xml:space="preserve"> </w:t>
      </w:r>
      <w:r>
        <w:rPr>
          <w:sz w:val="20"/>
        </w:rPr>
        <w:t>del</w:t>
      </w:r>
      <w:r>
        <w:rPr>
          <w:spacing w:val="20"/>
          <w:sz w:val="20"/>
        </w:rPr>
        <w:t xml:space="preserve"> </w:t>
      </w:r>
      <w:r>
        <w:rPr>
          <w:sz w:val="20"/>
        </w:rPr>
        <w:t>restablecimiento</w:t>
      </w:r>
      <w:r>
        <w:rPr>
          <w:spacing w:val="20"/>
          <w:sz w:val="20"/>
        </w:rPr>
        <w:t xml:space="preserve"> </w:t>
      </w:r>
      <w:r>
        <w:rPr>
          <w:sz w:val="20"/>
        </w:rPr>
        <w:t>de</w:t>
      </w:r>
      <w:r>
        <w:rPr>
          <w:spacing w:val="20"/>
          <w:sz w:val="20"/>
        </w:rPr>
        <w:t xml:space="preserve"> </w:t>
      </w:r>
      <w:r>
        <w:rPr>
          <w:sz w:val="20"/>
        </w:rPr>
        <w:t>la</w:t>
      </w:r>
      <w:r>
        <w:rPr>
          <w:spacing w:val="20"/>
          <w:sz w:val="20"/>
        </w:rPr>
        <w:t xml:space="preserve"> </w:t>
      </w:r>
      <w:r>
        <w:rPr>
          <w:sz w:val="20"/>
        </w:rPr>
        <w:t>legalidad,</w:t>
      </w:r>
      <w:r>
        <w:rPr>
          <w:spacing w:val="23"/>
          <w:sz w:val="20"/>
        </w:rPr>
        <w:t xml:space="preserve"> </w:t>
      </w:r>
      <w:r>
        <w:rPr>
          <w:b/>
          <w:sz w:val="20"/>
        </w:rPr>
        <w:t>de</w:t>
      </w:r>
      <w:r>
        <w:rPr>
          <w:b/>
          <w:spacing w:val="20"/>
          <w:sz w:val="20"/>
        </w:rPr>
        <w:t xml:space="preserve"> </w:t>
      </w:r>
      <w:r>
        <w:rPr>
          <w:b/>
          <w:sz w:val="20"/>
        </w:rPr>
        <w:t>la</w:t>
      </w:r>
      <w:r>
        <w:rPr>
          <w:b/>
          <w:spacing w:val="21"/>
          <w:sz w:val="20"/>
        </w:rPr>
        <w:t xml:space="preserve"> </w:t>
      </w:r>
      <w:r>
        <w:rPr>
          <w:b/>
          <w:sz w:val="20"/>
        </w:rPr>
        <w:t>plaza</w:t>
      </w:r>
      <w:r>
        <w:rPr>
          <w:b/>
          <w:spacing w:val="20"/>
          <w:sz w:val="20"/>
        </w:rPr>
        <w:t xml:space="preserve"> </w:t>
      </w:r>
      <w:r>
        <w:rPr>
          <w:b/>
          <w:sz w:val="20"/>
        </w:rPr>
        <w:t>de</w:t>
      </w:r>
      <w:r>
        <w:rPr>
          <w:b/>
          <w:spacing w:val="20"/>
          <w:sz w:val="20"/>
        </w:rPr>
        <w:t xml:space="preserve"> </w:t>
      </w:r>
      <w:r>
        <w:rPr>
          <w:b/>
          <w:sz w:val="20"/>
        </w:rPr>
        <w:t>garaje</w:t>
      </w:r>
      <w:r>
        <w:rPr>
          <w:b/>
          <w:spacing w:val="20"/>
          <w:sz w:val="20"/>
        </w:rPr>
        <w:t xml:space="preserve"> </w:t>
      </w:r>
      <w:r>
        <w:rPr>
          <w:b/>
          <w:sz w:val="20"/>
        </w:rPr>
        <w:t>sita</w:t>
      </w:r>
      <w:r>
        <w:rPr>
          <w:b/>
          <w:spacing w:val="20"/>
          <w:sz w:val="20"/>
        </w:rPr>
        <w:t xml:space="preserve"> </w:t>
      </w:r>
      <w:r>
        <w:rPr>
          <w:b/>
          <w:sz w:val="20"/>
        </w:rPr>
        <w:t>en</w:t>
      </w:r>
      <w:r>
        <w:rPr>
          <w:b/>
          <w:spacing w:val="20"/>
          <w:sz w:val="20"/>
        </w:rPr>
        <w:t xml:space="preserve"> </w:t>
      </w:r>
      <w:r>
        <w:rPr>
          <w:b/>
          <w:sz w:val="20"/>
        </w:rPr>
        <w:t>la</w:t>
      </w:r>
      <w:r>
        <w:rPr>
          <w:b/>
          <w:spacing w:val="20"/>
          <w:sz w:val="20"/>
        </w:rPr>
        <w:t xml:space="preserve"> </w:t>
      </w:r>
      <w:r>
        <w:rPr>
          <w:b/>
          <w:sz w:val="20"/>
        </w:rPr>
        <w:t xml:space="preserve">calle </w:t>
      </w:r>
      <w:proofErr w:type="gramStart"/>
      <w:r>
        <w:rPr>
          <w:b/>
          <w:sz w:val="20"/>
        </w:rPr>
        <w:t>PERU,</w:t>
      </w:r>
      <w:r>
        <w:rPr>
          <w:b/>
          <w:spacing w:val="39"/>
          <w:sz w:val="20"/>
        </w:rPr>
        <w:t xml:space="preserve">  </w:t>
      </w:r>
      <w:proofErr w:type="spellStart"/>
      <w:r>
        <w:rPr>
          <w:b/>
          <w:sz w:val="20"/>
        </w:rPr>
        <w:t>nº</w:t>
      </w:r>
      <w:proofErr w:type="spellEnd"/>
      <w:proofErr w:type="gramEnd"/>
      <w:r>
        <w:rPr>
          <w:b/>
          <w:spacing w:val="40"/>
          <w:sz w:val="20"/>
        </w:rPr>
        <w:t xml:space="preserve">  </w:t>
      </w:r>
      <w:r>
        <w:rPr>
          <w:b/>
          <w:sz w:val="20"/>
        </w:rPr>
        <w:t>8,</w:t>
      </w:r>
      <w:r>
        <w:rPr>
          <w:b/>
          <w:spacing w:val="40"/>
          <w:sz w:val="20"/>
        </w:rPr>
        <w:t xml:space="preserve">  </w:t>
      </w:r>
      <w:r>
        <w:rPr>
          <w:b/>
          <w:sz w:val="20"/>
        </w:rPr>
        <w:t>ESC</w:t>
      </w:r>
      <w:r>
        <w:rPr>
          <w:b/>
          <w:spacing w:val="40"/>
          <w:sz w:val="20"/>
        </w:rPr>
        <w:t xml:space="preserve">  </w:t>
      </w:r>
      <w:r>
        <w:rPr>
          <w:b/>
          <w:sz w:val="20"/>
        </w:rPr>
        <w:t>1,</w:t>
      </w:r>
      <w:r>
        <w:rPr>
          <w:b/>
          <w:spacing w:val="40"/>
          <w:sz w:val="20"/>
        </w:rPr>
        <w:t xml:space="preserve">  </w:t>
      </w:r>
      <w:r>
        <w:rPr>
          <w:b/>
          <w:sz w:val="20"/>
        </w:rPr>
        <w:t>PL1,</w:t>
      </w:r>
      <w:r>
        <w:rPr>
          <w:b/>
          <w:spacing w:val="40"/>
          <w:sz w:val="20"/>
        </w:rPr>
        <w:t xml:space="preserve">  </w:t>
      </w:r>
      <w:r>
        <w:rPr>
          <w:b/>
          <w:sz w:val="20"/>
        </w:rPr>
        <w:t>PT</w:t>
      </w:r>
      <w:r>
        <w:rPr>
          <w:b/>
          <w:spacing w:val="40"/>
          <w:sz w:val="20"/>
        </w:rPr>
        <w:t xml:space="preserve">  </w:t>
      </w:r>
      <w:r>
        <w:rPr>
          <w:b/>
          <w:sz w:val="20"/>
        </w:rPr>
        <w:t>14</w:t>
      </w:r>
      <w:r w:rsidR="00D40FD5">
        <w:rPr>
          <w:b/>
          <w:sz w:val="20"/>
        </w:rPr>
        <w:t>,</w:t>
      </w:r>
      <w:r>
        <w:rPr>
          <w:b/>
          <w:spacing w:val="40"/>
          <w:sz w:val="20"/>
        </w:rPr>
        <w:t xml:space="preserve">  </w:t>
      </w:r>
      <w:r>
        <w:rPr>
          <w:b/>
          <w:sz w:val="20"/>
        </w:rPr>
        <w:t>de</w:t>
      </w:r>
      <w:r>
        <w:rPr>
          <w:b/>
          <w:spacing w:val="40"/>
          <w:sz w:val="20"/>
        </w:rPr>
        <w:t xml:space="preserve">  </w:t>
      </w:r>
      <w:r>
        <w:rPr>
          <w:b/>
          <w:sz w:val="20"/>
        </w:rPr>
        <w:t>Las</w:t>
      </w:r>
      <w:r>
        <w:rPr>
          <w:b/>
          <w:spacing w:val="40"/>
          <w:sz w:val="20"/>
        </w:rPr>
        <w:t xml:space="preserve">  </w:t>
      </w:r>
      <w:r>
        <w:rPr>
          <w:b/>
          <w:sz w:val="20"/>
        </w:rPr>
        <w:t>Rozas</w:t>
      </w:r>
      <w:r>
        <w:rPr>
          <w:b/>
          <w:spacing w:val="40"/>
          <w:sz w:val="20"/>
        </w:rPr>
        <w:t xml:space="preserve">  </w:t>
      </w:r>
      <w:r>
        <w:rPr>
          <w:b/>
          <w:sz w:val="20"/>
        </w:rPr>
        <w:t>de</w:t>
      </w:r>
      <w:r>
        <w:rPr>
          <w:b/>
          <w:spacing w:val="40"/>
          <w:sz w:val="20"/>
        </w:rPr>
        <w:t xml:space="preserve">  </w:t>
      </w:r>
      <w:r>
        <w:rPr>
          <w:b/>
          <w:sz w:val="20"/>
        </w:rPr>
        <w:t>Madrid,</w:t>
      </w:r>
      <w:r>
        <w:rPr>
          <w:b/>
          <w:spacing w:val="40"/>
          <w:sz w:val="20"/>
        </w:rPr>
        <w:t xml:space="preserve">  </w:t>
      </w:r>
      <w:r>
        <w:rPr>
          <w:b/>
          <w:sz w:val="20"/>
        </w:rPr>
        <w:t>REF.</w:t>
      </w:r>
      <w:r>
        <w:rPr>
          <w:b/>
          <w:spacing w:val="40"/>
          <w:sz w:val="20"/>
        </w:rPr>
        <w:t xml:space="preserve">  </w:t>
      </w:r>
      <w:r>
        <w:rPr>
          <w:b/>
          <w:spacing w:val="-2"/>
          <w:sz w:val="20"/>
        </w:rPr>
        <w:t>CATASTRAL:</w:t>
      </w:r>
    </w:p>
    <w:p w14:paraId="0466A3A1" w14:textId="5E212177" w:rsidR="00330955" w:rsidRDefault="00D40FD5">
      <w:pPr>
        <w:spacing w:line="229" w:lineRule="exact"/>
        <w:ind w:left="142"/>
        <w:rPr>
          <w:sz w:val="20"/>
        </w:rPr>
      </w:pPr>
      <w:r>
        <w:rPr>
          <w:b/>
          <w:sz w:val="20"/>
        </w:rPr>
        <w:t>*******************************</w:t>
      </w:r>
      <w:r w:rsidR="00000000">
        <w:rPr>
          <w:b/>
          <w:sz w:val="20"/>
        </w:rPr>
        <w:t>,</w:t>
      </w:r>
      <w:r w:rsidR="00000000">
        <w:rPr>
          <w:b/>
          <w:spacing w:val="48"/>
          <w:sz w:val="20"/>
        </w:rPr>
        <w:t xml:space="preserve"> </w:t>
      </w:r>
      <w:r w:rsidR="00000000">
        <w:rPr>
          <w:sz w:val="20"/>
        </w:rPr>
        <w:t>al</w:t>
      </w:r>
      <w:r w:rsidR="00000000">
        <w:rPr>
          <w:spacing w:val="50"/>
          <w:sz w:val="20"/>
        </w:rPr>
        <w:t xml:space="preserve"> </w:t>
      </w:r>
      <w:r w:rsidR="00000000">
        <w:rPr>
          <w:sz w:val="20"/>
        </w:rPr>
        <w:t>haber</w:t>
      </w:r>
      <w:r w:rsidR="00000000">
        <w:rPr>
          <w:spacing w:val="50"/>
          <w:sz w:val="20"/>
        </w:rPr>
        <w:t xml:space="preserve"> </w:t>
      </w:r>
      <w:r w:rsidR="00000000">
        <w:rPr>
          <w:sz w:val="20"/>
        </w:rPr>
        <w:t>transcurrido</w:t>
      </w:r>
      <w:r w:rsidR="00000000">
        <w:rPr>
          <w:spacing w:val="50"/>
          <w:sz w:val="20"/>
        </w:rPr>
        <w:t xml:space="preserve"> </w:t>
      </w:r>
      <w:r w:rsidR="00000000">
        <w:rPr>
          <w:sz w:val="20"/>
        </w:rPr>
        <w:t>un</w:t>
      </w:r>
      <w:r w:rsidR="00000000">
        <w:rPr>
          <w:spacing w:val="50"/>
          <w:sz w:val="20"/>
        </w:rPr>
        <w:t xml:space="preserve"> </w:t>
      </w:r>
      <w:r w:rsidR="00000000">
        <w:rPr>
          <w:sz w:val="20"/>
        </w:rPr>
        <w:t>plazo</w:t>
      </w:r>
      <w:r w:rsidR="00000000">
        <w:rPr>
          <w:spacing w:val="50"/>
          <w:sz w:val="20"/>
        </w:rPr>
        <w:t xml:space="preserve"> </w:t>
      </w:r>
      <w:r w:rsidR="00000000">
        <w:rPr>
          <w:sz w:val="20"/>
        </w:rPr>
        <w:t>superior</w:t>
      </w:r>
      <w:r w:rsidR="00000000">
        <w:rPr>
          <w:spacing w:val="50"/>
          <w:sz w:val="20"/>
        </w:rPr>
        <w:t xml:space="preserve"> </w:t>
      </w:r>
      <w:r w:rsidR="00000000">
        <w:rPr>
          <w:sz w:val="20"/>
        </w:rPr>
        <w:t>a</w:t>
      </w:r>
      <w:r w:rsidR="00000000">
        <w:rPr>
          <w:spacing w:val="50"/>
          <w:sz w:val="20"/>
        </w:rPr>
        <w:t xml:space="preserve"> </w:t>
      </w:r>
      <w:r w:rsidR="00000000">
        <w:rPr>
          <w:sz w:val="20"/>
        </w:rPr>
        <w:t>cuatro</w:t>
      </w:r>
      <w:r w:rsidR="00000000">
        <w:rPr>
          <w:spacing w:val="50"/>
          <w:sz w:val="20"/>
        </w:rPr>
        <w:t xml:space="preserve"> </w:t>
      </w:r>
      <w:r w:rsidR="00000000">
        <w:rPr>
          <w:sz w:val="20"/>
        </w:rPr>
        <w:t>años</w:t>
      </w:r>
      <w:r w:rsidR="00000000">
        <w:rPr>
          <w:spacing w:val="50"/>
          <w:sz w:val="20"/>
        </w:rPr>
        <w:t xml:space="preserve"> </w:t>
      </w:r>
      <w:r w:rsidR="00000000">
        <w:rPr>
          <w:sz w:val="20"/>
        </w:rPr>
        <w:t>desde</w:t>
      </w:r>
      <w:r w:rsidR="00000000">
        <w:rPr>
          <w:spacing w:val="50"/>
          <w:sz w:val="20"/>
        </w:rPr>
        <w:t xml:space="preserve"> </w:t>
      </w:r>
      <w:r w:rsidR="00000000">
        <w:rPr>
          <w:sz w:val="20"/>
        </w:rPr>
        <w:t>la</w:t>
      </w:r>
      <w:r w:rsidR="00000000">
        <w:rPr>
          <w:spacing w:val="51"/>
          <w:sz w:val="20"/>
        </w:rPr>
        <w:t xml:space="preserve"> </w:t>
      </w:r>
      <w:r w:rsidR="00000000">
        <w:rPr>
          <w:spacing w:val="-2"/>
          <w:sz w:val="20"/>
        </w:rPr>
        <w:t>total</w:t>
      </w:r>
    </w:p>
    <w:p w14:paraId="709FFB4D" w14:textId="77777777" w:rsidR="00330955" w:rsidRDefault="00000000">
      <w:pPr>
        <w:pStyle w:val="Textoindependiente"/>
        <w:spacing w:before="54" w:line="292" w:lineRule="auto"/>
        <w:ind w:left="142" w:right="851"/>
        <w:jc w:val="both"/>
      </w:pPr>
      <w:r>
        <w:t>terminación de las obras objeto del presente procedimiento, por lo que se procede a la terminación</w:t>
      </w:r>
      <w:r>
        <w:rPr>
          <w:spacing w:val="40"/>
        </w:rPr>
        <w:t xml:space="preserve"> </w:t>
      </w:r>
      <w:r>
        <w:t>del presente procedimiento y al archivo de actuaciones.</w:t>
      </w:r>
    </w:p>
    <w:p w14:paraId="4478B26E" w14:textId="77777777" w:rsidR="00330955" w:rsidRDefault="00330955">
      <w:pPr>
        <w:pStyle w:val="Textoindependiente"/>
        <w:spacing w:before="10"/>
      </w:pPr>
    </w:p>
    <w:p w14:paraId="656210BB" w14:textId="0218E68E" w:rsidR="00330955" w:rsidRDefault="00000000">
      <w:pPr>
        <w:pStyle w:val="Textoindependiente"/>
        <w:spacing w:line="292" w:lineRule="auto"/>
        <w:ind w:left="142" w:right="850" w:hanging="1"/>
        <w:jc w:val="both"/>
      </w:pPr>
      <w:proofErr w:type="gramStart"/>
      <w:r>
        <w:rPr>
          <w:b/>
        </w:rPr>
        <w:t>Segundo.-</w:t>
      </w:r>
      <w:proofErr w:type="gramEnd"/>
      <w:r>
        <w:rPr>
          <w:b/>
          <w:spacing w:val="40"/>
        </w:rPr>
        <w:t xml:space="preserve"> </w:t>
      </w:r>
      <w:r>
        <w:t>La</w:t>
      </w:r>
      <w:r>
        <w:rPr>
          <w:spacing w:val="40"/>
        </w:rPr>
        <w:t xml:space="preserve"> </w:t>
      </w:r>
      <w:r>
        <w:t>caducidad</w:t>
      </w:r>
      <w:r>
        <w:rPr>
          <w:spacing w:val="40"/>
        </w:rPr>
        <w:t xml:space="preserve"> </w:t>
      </w:r>
      <w:r>
        <w:t>de</w:t>
      </w:r>
      <w:r>
        <w:rPr>
          <w:spacing w:val="40"/>
        </w:rPr>
        <w:t xml:space="preserve"> </w:t>
      </w:r>
      <w:r>
        <w:t>la</w:t>
      </w:r>
      <w:r>
        <w:rPr>
          <w:spacing w:val="40"/>
        </w:rPr>
        <w:t xml:space="preserve"> </w:t>
      </w:r>
      <w:r>
        <w:t>acción</w:t>
      </w:r>
      <w:r>
        <w:rPr>
          <w:spacing w:val="40"/>
        </w:rPr>
        <w:t xml:space="preserve"> </w:t>
      </w:r>
      <w:r>
        <w:t>de</w:t>
      </w:r>
      <w:r>
        <w:rPr>
          <w:spacing w:val="40"/>
        </w:rPr>
        <w:t xml:space="preserve"> </w:t>
      </w:r>
      <w:r w:rsidR="00D40FD5">
        <w:t>r</w:t>
      </w:r>
      <w:r>
        <w:t>establecimiento</w:t>
      </w:r>
      <w:r>
        <w:rPr>
          <w:spacing w:val="40"/>
        </w:rPr>
        <w:t xml:space="preserve"> </w:t>
      </w:r>
      <w:r>
        <w:t>de</w:t>
      </w:r>
      <w:r>
        <w:rPr>
          <w:spacing w:val="40"/>
        </w:rPr>
        <w:t xml:space="preserve"> </w:t>
      </w:r>
      <w:r>
        <w:t>la</w:t>
      </w:r>
      <w:r>
        <w:rPr>
          <w:spacing w:val="40"/>
        </w:rPr>
        <w:t xml:space="preserve"> </w:t>
      </w:r>
      <w:r>
        <w:t>legalidad,</w:t>
      </w:r>
      <w:r>
        <w:rPr>
          <w:spacing w:val="40"/>
        </w:rPr>
        <w:t xml:space="preserve"> </w:t>
      </w:r>
      <w:r>
        <w:rPr>
          <w:b/>
        </w:rPr>
        <w:t>no</w:t>
      </w:r>
      <w:r>
        <w:rPr>
          <w:b/>
          <w:spacing w:val="40"/>
        </w:rPr>
        <w:t xml:space="preserve"> </w:t>
      </w:r>
      <w:r>
        <w:rPr>
          <w:b/>
        </w:rPr>
        <w:t>implica</w:t>
      </w:r>
      <w:r>
        <w:rPr>
          <w:b/>
          <w:spacing w:val="40"/>
        </w:rPr>
        <w:t xml:space="preserve"> </w:t>
      </w:r>
      <w:r>
        <w:rPr>
          <w:b/>
        </w:rPr>
        <w:t>que</w:t>
      </w:r>
      <w:r>
        <w:rPr>
          <w:b/>
          <w:spacing w:val="40"/>
        </w:rPr>
        <w:t xml:space="preserve"> </w:t>
      </w:r>
      <w:r>
        <w:rPr>
          <w:b/>
        </w:rPr>
        <w:t xml:space="preserve">las obras ejecutadas se conviertan en legalizadas, </w:t>
      </w:r>
      <w:r>
        <w:t>si no que se encuentran en una situación análoga al fuera de ordenación, con las limitaciones que ello conlleva. Por ello y previamente a la declaración de dicha situación, se le concede un plazo de QUINCE DÍAS hábiles, para que pueda realizar alegaciones al respecto. Una vez concluido dicho plazo, si las alegaciones formuladas no desvirtúan</w:t>
      </w:r>
      <w:r>
        <w:rPr>
          <w:spacing w:val="40"/>
        </w:rPr>
        <w:t xml:space="preserve"> </w:t>
      </w:r>
      <w:r>
        <w:t>el</w:t>
      </w:r>
      <w:r>
        <w:rPr>
          <w:spacing w:val="14"/>
        </w:rPr>
        <w:t xml:space="preserve"> </w:t>
      </w:r>
      <w:r>
        <w:t>contenido</w:t>
      </w:r>
      <w:r>
        <w:rPr>
          <w:spacing w:val="14"/>
        </w:rPr>
        <w:t xml:space="preserve"> </w:t>
      </w:r>
      <w:r>
        <w:t>de</w:t>
      </w:r>
      <w:r>
        <w:rPr>
          <w:spacing w:val="14"/>
        </w:rPr>
        <w:t xml:space="preserve"> </w:t>
      </w:r>
      <w:r>
        <w:t>la</w:t>
      </w:r>
      <w:r>
        <w:rPr>
          <w:spacing w:val="14"/>
        </w:rPr>
        <w:t xml:space="preserve"> </w:t>
      </w:r>
      <w:r>
        <w:t>presente,</w:t>
      </w:r>
      <w:r>
        <w:rPr>
          <w:spacing w:val="14"/>
        </w:rPr>
        <w:t xml:space="preserve"> </w:t>
      </w:r>
      <w:r>
        <w:t>se</w:t>
      </w:r>
      <w:r>
        <w:rPr>
          <w:spacing w:val="14"/>
        </w:rPr>
        <w:t xml:space="preserve"> </w:t>
      </w:r>
      <w:r>
        <w:t>declarará</w:t>
      </w:r>
      <w:r>
        <w:rPr>
          <w:spacing w:val="14"/>
        </w:rPr>
        <w:t xml:space="preserve"> </w:t>
      </w:r>
      <w:r>
        <w:t>tal</w:t>
      </w:r>
      <w:r>
        <w:rPr>
          <w:spacing w:val="14"/>
        </w:rPr>
        <w:t xml:space="preserve"> </w:t>
      </w:r>
      <w:r>
        <w:t>situación</w:t>
      </w:r>
      <w:r>
        <w:rPr>
          <w:spacing w:val="14"/>
        </w:rPr>
        <w:t xml:space="preserve"> </w:t>
      </w:r>
      <w:r>
        <w:t>análoga</w:t>
      </w:r>
      <w:r>
        <w:rPr>
          <w:spacing w:val="14"/>
        </w:rPr>
        <w:t xml:space="preserve"> </w:t>
      </w:r>
      <w:r>
        <w:t>al</w:t>
      </w:r>
      <w:r>
        <w:rPr>
          <w:spacing w:val="14"/>
        </w:rPr>
        <w:t xml:space="preserve"> </w:t>
      </w:r>
      <w:r>
        <w:t>fuera</w:t>
      </w:r>
      <w:r>
        <w:rPr>
          <w:spacing w:val="14"/>
        </w:rPr>
        <w:t xml:space="preserve"> </w:t>
      </w:r>
      <w:r>
        <w:t>de</w:t>
      </w:r>
      <w:r>
        <w:rPr>
          <w:spacing w:val="14"/>
        </w:rPr>
        <w:t xml:space="preserve"> </w:t>
      </w:r>
      <w:r>
        <w:t>ordenación</w:t>
      </w:r>
      <w:r>
        <w:rPr>
          <w:spacing w:val="14"/>
        </w:rPr>
        <w:t xml:space="preserve"> </w:t>
      </w:r>
      <w:r>
        <w:t>y</w:t>
      </w:r>
      <w:r>
        <w:rPr>
          <w:spacing w:val="14"/>
        </w:rPr>
        <w:t xml:space="preserve"> </w:t>
      </w:r>
      <w:r>
        <w:t>se</w:t>
      </w:r>
      <w:r>
        <w:rPr>
          <w:spacing w:val="14"/>
        </w:rPr>
        <w:t xml:space="preserve"> </w:t>
      </w:r>
      <w:r>
        <w:t xml:space="preserve">solicitará al Registro de la Propiedad de Las Rozas de Madrid </w:t>
      </w:r>
      <w:proofErr w:type="spellStart"/>
      <w:r>
        <w:t>nº</w:t>
      </w:r>
      <w:proofErr w:type="spellEnd"/>
      <w:r>
        <w:t xml:space="preserve"> 1/2 la práctica de la inscripción Registral</w:t>
      </w:r>
      <w:r>
        <w:rPr>
          <w:spacing w:val="40"/>
        </w:rPr>
        <w:t xml:space="preserve"> </w:t>
      </w:r>
      <w:r>
        <w:t>según lo previsto en el artículo 63.3 del Real Decreto 1093/1997, de 4 de julio, por el que se</w:t>
      </w:r>
      <w:r>
        <w:rPr>
          <w:spacing w:val="80"/>
        </w:rPr>
        <w:t xml:space="preserve"> </w:t>
      </w:r>
      <w:r>
        <w:t>aprueban las normas complementarias al Reglamento para la ejecución de la Ley Hipotecaria sobre Inscripción en el Registro de la Propiedad de Actos de Naturaleza Urbanística y artículo 65.1.a) del Real Decreto Legislativo 7/2015, de 30 de octubre, por el que se aprueba el texto refundido de la Ley de Suelo y Rehabilitación Urbana. Los datos relativos al número, tomo, libro, folio y alta, le serán remitidos a dicho Registro una vez que el presente acto sea firme en vía administrativa.</w:t>
      </w:r>
    </w:p>
    <w:p w14:paraId="7E28CFEA" w14:textId="77777777" w:rsidR="00330955" w:rsidRDefault="00330955">
      <w:pPr>
        <w:pStyle w:val="Textoindependiente"/>
        <w:spacing w:before="16"/>
      </w:pPr>
    </w:p>
    <w:p w14:paraId="7EBD391E" w14:textId="3500FDE4" w:rsidR="00330955" w:rsidRDefault="00000000">
      <w:pPr>
        <w:pStyle w:val="Textoindependiente"/>
        <w:spacing w:line="295" w:lineRule="auto"/>
        <w:ind w:left="142" w:right="850"/>
        <w:jc w:val="both"/>
      </w:pPr>
      <w:proofErr w:type="gramStart"/>
      <w:r>
        <w:rPr>
          <w:b/>
        </w:rPr>
        <w:t>Tercero.-</w:t>
      </w:r>
      <w:proofErr w:type="gramEnd"/>
      <w:r>
        <w:rPr>
          <w:b/>
        </w:rPr>
        <w:t xml:space="preserve"> </w:t>
      </w:r>
      <w:r>
        <w:t xml:space="preserve">Dar conocimiento de la presente </w:t>
      </w:r>
      <w:r w:rsidR="00D40FD5">
        <w:t>r</w:t>
      </w:r>
      <w:r>
        <w:t>esolución en la próxima sesión plenaria ordinaria que se celebre en este Ayuntamiento (artículo 42 del Real Decreto 2568/1986, de 28 de noviembre, por el que se aprueba el Reglamento de Organización, Funcionamiento y Régimen Jurídico de las</w:t>
      </w:r>
      <w:r>
        <w:rPr>
          <w:spacing w:val="40"/>
        </w:rPr>
        <w:t xml:space="preserve"> </w:t>
      </w:r>
      <w:r>
        <w:t>Entidades Locales).</w:t>
      </w:r>
    </w:p>
    <w:p w14:paraId="3C453081" w14:textId="77777777" w:rsidR="00330955" w:rsidRDefault="00330955">
      <w:pPr>
        <w:pStyle w:val="Textoindependiente"/>
        <w:spacing w:before="8"/>
        <w:rPr>
          <w:sz w:val="17"/>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30955" w14:paraId="0DA0F045" w14:textId="77777777">
        <w:trPr>
          <w:trHeight w:val="1543"/>
        </w:trPr>
        <w:tc>
          <w:tcPr>
            <w:tcW w:w="9062" w:type="dxa"/>
            <w:gridSpan w:val="2"/>
            <w:tcBorders>
              <w:left w:val="single" w:sz="4" w:space="0" w:color="CCCCCC"/>
              <w:right w:val="single" w:sz="4" w:space="0" w:color="CCCCCC"/>
            </w:tcBorders>
            <w:shd w:val="clear" w:color="auto" w:fill="F3F3F3"/>
          </w:tcPr>
          <w:p w14:paraId="4562A166" w14:textId="10517715" w:rsidR="00330955" w:rsidRDefault="00000000">
            <w:pPr>
              <w:pStyle w:val="TableParagraph"/>
              <w:spacing w:before="79" w:line="297" w:lineRule="auto"/>
              <w:ind w:right="52"/>
              <w:jc w:val="both"/>
              <w:rPr>
                <w:b/>
                <w:sz w:val="20"/>
              </w:rPr>
            </w:pPr>
            <w:r>
              <w:rPr>
                <w:b/>
                <w:sz w:val="20"/>
              </w:rPr>
              <w:t>Admisión</w:t>
            </w:r>
            <w:r>
              <w:rPr>
                <w:b/>
                <w:spacing w:val="40"/>
                <w:sz w:val="20"/>
              </w:rPr>
              <w:t xml:space="preserve"> </w:t>
            </w:r>
            <w:r>
              <w:rPr>
                <w:b/>
                <w:sz w:val="20"/>
              </w:rPr>
              <w:t>a</w:t>
            </w:r>
            <w:r>
              <w:rPr>
                <w:b/>
                <w:spacing w:val="40"/>
                <w:sz w:val="20"/>
              </w:rPr>
              <w:t xml:space="preserve"> </w:t>
            </w:r>
            <w:r>
              <w:rPr>
                <w:b/>
                <w:sz w:val="20"/>
              </w:rPr>
              <w:t>trámite</w:t>
            </w:r>
            <w:r>
              <w:rPr>
                <w:b/>
                <w:spacing w:val="40"/>
                <w:sz w:val="20"/>
              </w:rPr>
              <w:t xml:space="preserve"> </w:t>
            </w:r>
            <w:r>
              <w:rPr>
                <w:b/>
                <w:sz w:val="20"/>
              </w:rPr>
              <w:t>y</w:t>
            </w:r>
            <w:r>
              <w:rPr>
                <w:b/>
                <w:spacing w:val="40"/>
                <w:sz w:val="20"/>
              </w:rPr>
              <w:t xml:space="preserve"> </w:t>
            </w:r>
            <w:r>
              <w:rPr>
                <w:b/>
                <w:sz w:val="20"/>
              </w:rPr>
              <w:t>estimación</w:t>
            </w:r>
            <w:r>
              <w:rPr>
                <w:b/>
                <w:spacing w:val="40"/>
                <w:sz w:val="20"/>
              </w:rPr>
              <w:t xml:space="preserve"> </w:t>
            </w:r>
            <w:r>
              <w:rPr>
                <w:b/>
                <w:sz w:val="20"/>
              </w:rPr>
              <w:t>parcial</w:t>
            </w:r>
            <w:r>
              <w:rPr>
                <w:b/>
                <w:spacing w:val="40"/>
                <w:sz w:val="20"/>
              </w:rPr>
              <w:t xml:space="preserve"> </w:t>
            </w:r>
            <w:r>
              <w:rPr>
                <w:b/>
                <w:sz w:val="20"/>
              </w:rPr>
              <w:t>del</w:t>
            </w:r>
            <w:r>
              <w:rPr>
                <w:b/>
                <w:spacing w:val="40"/>
                <w:sz w:val="20"/>
              </w:rPr>
              <w:t xml:space="preserve"> </w:t>
            </w:r>
            <w:r>
              <w:rPr>
                <w:b/>
                <w:sz w:val="20"/>
              </w:rPr>
              <w:t>recurso</w:t>
            </w:r>
            <w:r>
              <w:rPr>
                <w:b/>
                <w:spacing w:val="40"/>
                <w:sz w:val="20"/>
              </w:rPr>
              <w:t xml:space="preserve"> </w:t>
            </w:r>
            <w:r>
              <w:rPr>
                <w:b/>
                <w:sz w:val="20"/>
              </w:rPr>
              <w:t>de</w:t>
            </w:r>
            <w:r>
              <w:rPr>
                <w:b/>
                <w:spacing w:val="40"/>
                <w:sz w:val="20"/>
              </w:rPr>
              <w:t xml:space="preserve"> </w:t>
            </w:r>
            <w:r>
              <w:rPr>
                <w:b/>
                <w:sz w:val="20"/>
              </w:rPr>
              <w:t>reposición</w:t>
            </w:r>
            <w:r>
              <w:rPr>
                <w:b/>
                <w:spacing w:val="40"/>
                <w:sz w:val="20"/>
              </w:rPr>
              <w:t xml:space="preserve"> </w:t>
            </w:r>
            <w:r>
              <w:rPr>
                <w:b/>
                <w:sz w:val="20"/>
              </w:rPr>
              <w:t>por</w:t>
            </w:r>
            <w:r>
              <w:rPr>
                <w:b/>
                <w:spacing w:val="40"/>
                <w:sz w:val="20"/>
              </w:rPr>
              <w:t xml:space="preserve"> </w:t>
            </w:r>
            <w:r>
              <w:rPr>
                <w:b/>
                <w:sz w:val="20"/>
              </w:rPr>
              <w:t>caducidad</w:t>
            </w:r>
            <w:r>
              <w:rPr>
                <w:b/>
                <w:spacing w:val="40"/>
                <w:sz w:val="20"/>
              </w:rPr>
              <w:t xml:space="preserve"> </w:t>
            </w:r>
            <w:r>
              <w:rPr>
                <w:b/>
                <w:sz w:val="20"/>
              </w:rPr>
              <w:t>de</w:t>
            </w:r>
            <w:r>
              <w:rPr>
                <w:b/>
                <w:spacing w:val="40"/>
                <w:sz w:val="20"/>
              </w:rPr>
              <w:t xml:space="preserve"> </w:t>
            </w:r>
            <w:r>
              <w:rPr>
                <w:b/>
                <w:sz w:val="20"/>
              </w:rPr>
              <w:t>la acción de restablecimiento de la legalidad</w:t>
            </w:r>
            <w:r w:rsidR="00D40FD5">
              <w:rPr>
                <w:b/>
                <w:sz w:val="20"/>
              </w:rPr>
              <w:t>,</w:t>
            </w:r>
            <w:r>
              <w:rPr>
                <w:b/>
                <w:sz w:val="20"/>
              </w:rPr>
              <w:t xml:space="preserve"> al haber transcurrido un plazo superior a cuatro años desde la total terminación de las obras objeto del presente procedimiento por plaza de garaje</w:t>
            </w:r>
            <w:r>
              <w:rPr>
                <w:b/>
                <w:spacing w:val="3"/>
                <w:sz w:val="20"/>
              </w:rPr>
              <w:t xml:space="preserve"> </w:t>
            </w:r>
            <w:r>
              <w:rPr>
                <w:b/>
                <w:sz w:val="20"/>
              </w:rPr>
              <w:t>en</w:t>
            </w:r>
            <w:r>
              <w:rPr>
                <w:b/>
                <w:spacing w:val="3"/>
                <w:sz w:val="20"/>
              </w:rPr>
              <w:t xml:space="preserve"> </w:t>
            </w:r>
            <w:r>
              <w:rPr>
                <w:b/>
                <w:sz w:val="20"/>
              </w:rPr>
              <w:t>la</w:t>
            </w:r>
            <w:r>
              <w:rPr>
                <w:b/>
                <w:spacing w:val="3"/>
                <w:sz w:val="20"/>
              </w:rPr>
              <w:t xml:space="preserve"> </w:t>
            </w:r>
            <w:r>
              <w:rPr>
                <w:b/>
                <w:sz w:val="20"/>
              </w:rPr>
              <w:t>calle</w:t>
            </w:r>
            <w:r>
              <w:rPr>
                <w:b/>
                <w:spacing w:val="3"/>
                <w:sz w:val="20"/>
              </w:rPr>
              <w:t xml:space="preserve"> </w:t>
            </w:r>
            <w:r>
              <w:rPr>
                <w:b/>
                <w:sz w:val="20"/>
              </w:rPr>
              <w:t>Perú</w:t>
            </w:r>
            <w:r>
              <w:rPr>
                <w:b/>
                <w:spacing w:val="3"/>
                <w:sz w:val="20"/>
              </w:rPr>
              <w:t xml:space="preserve"> </w:t>
            </w:r>
            <w:r>
              <w:rPr>
                <w:b/>
                <w:sz w:val="20"/>
              </w:rPr>
              <w:t>8</w:t>
            </w:r>
            <w:r>
              <w:rPr>
                <w:b/>
                <w:spacing w:val="3"/>
                <w:sz w:val="20"/>
              </w:rPr>
              <w:t xml:space="preserve"> </w:t>
            </w:r>
            <w:proofErr w:type="spellStart"/>
            <w:r>
              <w:rPr>
                <w:b/>
                <w:sz w:val="20"/>
              </w:rPr>
              <w:t>esc</w:t>
            </w:r>
            <w:proofErr w:type="spellEnd"/>
            <w:r>
              <w:rPr>
                <w:b/>
                <w:spacing w:val="3"/>
                <w:sz w:val="20"/>
              </w:rPr>
              <w:t xml:space="preserve"> </w:t>
            </w:r>
            <w:r>
              <w:rPr>
                <w:b/>
                <w:sz w:val="20"/>
              </w:rPr>
              <w:t>1</w:t>
            </w:r>
            <w:r>
              <w:rPr>
                <w:b/>
                <w:spacing w:val="3"/>
                <w:sz w:val="20"/>
              </w:rPr>
              <w:t xml:space="preserve"> </w:t>
            </w:r>
            <w:r>
              <w:rPr>
                <w:b/>
                <w:sz w:val="20"/>
              </w:rPr>
              <w:t>pl1</w:t>
            </w:r>
            <w:r>
              <w:rPr>
                <w:b/>
                <w:spacing w:val="3"/>
                <w:sz w:val="20"/>
              </w:rPr>
              <w:t xml:space="preserve"> </w:t>
            </w:r>
            <w:r>
              <w:rPr>
                <w:b/>
                <w:sz w:val="20"/>
              </w:rPr>
              <w:t>pt</w:t>
            </w:r>
            <w:r>
              <w:rPr>
                <w:b/>
                <w:spacing w:val="3"/>
                <w:sz w:val="20"/>
              </w:rPr>
              <w:t xml:space="preserve"> </w:t>
            </w:r>
            <w:r>
              <w:rPr>
                <w:b/>
                <w:sz w:val="20"/>
              </w:rPr>
              <w:t>13</w:t>
            </w:r>
            <w:r>
              <w:rPr>
                <w:b/>
                <w:spacing w:val="3"/>
                <w:sz w:val="20"/>
              </w:rPr>
              <w:t xml:space="preserve"> </w:t>
            </w:r>
            <w:r>
              <w:rPr>
                <w:b/>
                <w:sz w:val="20"/>
              </w:rPr>
              <w:t>Las</w:t>
            </w:r>
            <w:r>
              <w:rPr>
                <w:b/>
                <w:spacing w:val="3"/>
                <w:sz w:val="20"/>
              </w:rPr>
              <w:t xml:space="preserve"> </w:t>
            </w:r>
            <w:r>
              <w:rPr>
                <w:b/>
                <w:sz w:val="20"/>
              </w:rPr>
              <w:t>Rozas.</w:t>
            </w:r>
            <w:r>
              <w:rPr>
                <w:b/>
                <w:spacing w:val="3"/>
                <w:sz w:val="20"/>
              </w:rPr>
              <w:t xml:space="preserve"> </w:t>
            </w:r>
            <w:r>
              <w:rPr>
                <w:b/>
                <w:sz w:val="20"/>
              </w:rPr>
              <w:t>Desestimación</w:t>
            </w:r>
            <w:r>
              <w:rPr>
                <w:b/>
                <w:spacing w:val="3"/>
                <w:sz w:val="20"/>
              </w:rPr>
              <w:t xml:space="preserve"> </w:t>
            </w:r>
            <w:r>
              <w:rPr>
                <w:b/>
                <w:sz w:val="20"/>
              </w:rPr>
              <w:t>de</w:t>
            </w:r>
            <w:r>
              <w:rPr>
                <w:b/>
                <w:spacing w:val="3"/>
                <w:sz w:val="20"/>
              </w:rPr>
              <w:t xml:space="preserve"> </w:t>
            </w:r>
            <w:r>
              <w:rPr>
                <w:b/>
                <w:sz w:val="20"/>
              </w:rPr>
              <w:t>alegaciones</w:t>
            </w:r>
            <w:r>
              <w:rPr>
                <w:b/>
                <w:spacing w:val="3"/>
                <w:sz w:val="20"/>
              </w:rPr>
              <w:t xml:space="preserve"> </w:t>
            </w:r>
            <w:r>
              <w:rPr>
                <w:b/>
                <w:sz w:val="20"/>
              </w:rPr>
              <w:t>de</w:t>
            </w:r>
            <w:r>
              <w:rPr>
                <w:b/>
                <w:spacing w:val="3"/>
                <w:sz w:val="20"/>
              </w:rPr>
              <w:t xml:space="preserve"> </w:t>
            </w:r>
            <w:r>
              <w:rPr>
                <w:b/>
                <w:spacing w:val="-2"/>
                <w:sz w:val="20"/>
              </w:rPr>
              <w:t>nulidad.</w:t>
            </w:r>
          </w:p>
          <w:p w14:paraId="73D6AC67" w14:textId="77777777" w:rsidR="00330955" w:rsidRDefault="00000000">
            <w:pPr>
              <w:pStyle w:val="TableParagraph"/>
              <w:spacing w:before="2"/>
              <w:jc w:val="both"/>
              <w:rPr>
                <w:b/>
                <w:sz w:val="20"/>
              </w:rPr>
            </w:pPr>
            <w:r>
              <w:rPr>
                <w:b/>
                <w:sz w:val="20"/>
              </w:rPr>
              <w:t>D.</w:t>
            </w:r>
            <w:r>
              <w:rPr>
                <w:b/>
                <w:spacing w:val="-2"/>
                <w:sz w:val="20"/>
              </w:rPr>
              <w:t xml:space="preserve"> </w:t>
            </w:r>
            <w:r>
              <w:rPr>
                <w:b/>
                <w:sz w:val="20"/>
              </w:rPr>
              <w:t>P.P.F.G.</w:t>
            </w:r>
            <w:r>
              <w:rPr>
                <w:b/>
                <w:spacing w:val="-1"/>
                <w:sz w:val="20"/>
              </w:rPr>
              <w:t xml:space="preserve"> </w:t>
            </w:r>
            <w:r>
              <w:rPr>
                <w:b/>
                <w:sz w:val="20"/>
              </w:rPr>
              <w:t>en</w:t>
            </w:r>
            <w:r>
              <w:rPr>
                <w:b/>
                <w:spacing w:val="-1"/>
                <w:sz w:val="20"/>
              </w:rPr>
              <w:t xml:space="preserve"> </w:t>
            </w:r>
            <w:r>
              <w:rPr>
                <w:b/>
                <w:sz w:val="20"/>
              </w:rPr>
              <w:t>representación</w:t>
            </w:r>
            <w:r>
              <w:rPr>
                <w:b/>
                <w:spacing w:val="-1"/>
                <w:sz w:val="20"/>
              </w:rPr>
              <w:t xml:space="preserve"> </w:t>
            </w:r>
            <w:r>
              <w:rPr>
                <w:b/>
                <w:sz w:val="20"/>
              </w:rPr>
              <w:t>de</w:t>
            </w:r>
            <w:r>
              <w:rPr>
                <w:b/>
                <w:spacing w:val="-2"/>
                <w:sz w:val="20"/>
              </w:rPr>
              <w:t xml:space="preserve"> </w:t>
            </w:r>
            <w:r>
              <w:rPr>
                <w:b/>
                <w:sz w:val="20"/>
              </w:rPr>
              <w:t>FORVIDER,</w:t>
            </w:r>
            <w:r>
              <w:rPr>
                <w:b/>
                <w:spacing w:val="-1"/>
                <w:sz w:val="20"/>
              </w:rPr>
              <w:t xml:space="preserve"> </w:t>
            </w:r>
            <w:r>
              <w:rPr>
                <w:b/>
                <w:sz w:val="20"/>
              </w:rPr>
              <w:t>S.L.</w:t>
            </w:r>
            <w:r>
              <w:rPr>
                <w:b/>
                <w:spacing w:val="-1"/>
                <w:sz w:val="20"/>
              </w:rPr>
              <w:t xml:space="preserve"> </w:t>
            </w:r>
            <w:r>
              <w:rPr>
                <w:b/>
                <w:sz w:val="20"/>
              </w:rPr>
              <w:t>Expediente</w:t>
            </w:r>
            <w:r>
              <w:rPr>
                <w:b/>
                <w:spacing w:val="-1"/>
                <w:sz w:val="20"/>
              </w:rPr>
              <w:t xml:space="preserve"> </w:t>
            </w:r>
            <w:r>
              <w:rPr>
                <w:b/>
                <w:spacing w:val="-2"/>
                <w:sz w:val="20"/>
              </w:rPr>
              <w:t>57688/2024.</w:t>
            </w:r>
          </w:p>
        </w:tc>
      </w:tr>
      <w:tr w:rsidR="00330955" w14:paraId="3534E42B" w14:textId="77777777">
        <w:trPr>
          <w:trHeight w:val="403"/>
        </w:trPr>
        <w:tc>
          <w:tcPr>
            <w:tcW w:w="1877" w:type="dxa"/>
            <w:tcBorders>
              <w:left w:val="single" w:sz="4" w:space="0" w:color="CCCCCC"/>
              <w:bottom w:val="single" w:sz="6" w:space="0" w:color="CCCCCC"/>
              <w:right w:val="single" w:sz="6" w:space="0" w:color="CCCCCC"/>
            </w:tcBorders>
          </w:tcPr>
          <w:p w14:paraId="722E3C7D" w14:textId="77777777" w:rsidR="00330955" w:rsidRDefault="00000000">
            <w:pPr>
              <w:pStyle w:val="TableParagraph"/>
              <w:spacing w:before="79"/>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72D374CD" w14:textId="77777777" w:rsidR="0033095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9221DA9" w14:textId="77777777" w:rsidR="00330955" w:rsidRDefault="00330955">
      <w:pPr>
        <w:pStyle w:val="Textoindependiente"/>
        <w:spacing w:before="144"/>
      </w:pPr>
    </w:p>
    <w:p w14:paraId="3CD8C6A5" w14:textId="77777777" w:rsidR="00330955" w:rsidRDefault="00000000">
      <w:pPr>
        <w:pStyle w:val="Ttulo2"/>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3497125" w14:textId="77777777" w:rsidR="00330955" w:rsidRDefault="00330955">
      <w:pPr>
        <w:pStyle w:val="Ttulo2"/>
        <w:jc w:val="both"/>
        <w:sectPr w:rsidR="00330955">
          <w:pgSz w:w="11910" w:h="16840"/>
          <w:pgMar w:top="1260" w:right="565" w:bottom="1260" w:left="1275" w:header="225" w:footer="1060" w:gutter="0"/>
          <w:cols w:space="720"/>
        </w:sectPr>
      </w:pPr>
    </w:p>
    <w:p w14:paraId="1386840B" w14:textId="77777777" w:rsidR="00330955" w:rsidRDefault="00000000">
      <w:pPr>
        <w:pStyle w:val="Textoindependiente"/>
        <w:spacing w:before="180" w:line="295" w:lineRule="auto"/>
        <w:ind w:left="142" w:right="851"/>
        <w:jc w:val="both"/>
      </w:pPr>
      <w:proofErr w:type="gramStart"/>
      <w:r>
        <w:rPr>
          <w:b/>
        </w:rPr>
        <w:lastRenderedPageBreak/>
        <w:t>PRIMERO.-</w:t>
      </w:r>
      <w:proofErr w:type="gramEnd"/>
      <w:r>
        <w:rPr>
          <w:b/>
        </w:rPr>
        <w:t xml:space="preserve"> </w:t>
      </w:r>
      <w:r>
        <w:t xml:space="preserve">El Arquitecto Técnico municipal, tras la inspección efectuada en el emplazamiento referenciado, emitió informe que dio lugar a la Resolución </w:t>
      </w:r>
      <w:proofErr w:type="spellStart"/>
      <w:r>
        <w:t>nº</w:t>
      </w:r>
      <w:proofErr w:type="spellEnd"/>
      <w:r>
        <w:t xml:space="preserve"> 2024/8586, de 2 de diciembre, cuya</w:t>
      </w:r>
      <w:r>
        <w:rPr>
          <w:spacing w:val="40"/>
        </w:rPr>
        <w:t xml:space="preserve"> </w:t>
      </w:r>
      <w:r>
        <w:t>parte dispositiva es:</w:t>
      </w:r>
    </w:p>
    <w:p w14:paraId="2A84472E" w14:textId="77777777" w:rsidR="00330955" w:rsidRDefault="00330955">
      <w:pPr>
        <w:pStyle w:val="Textoindependiente"/>
        <w:spacing w:before="6"/>
      </w:pPr>
    </w:p>
    <w:p w14:paraId="2FAB777E" w14:textId="77777777" w:rsidR="00330955" w:rsidRDefault="00000000">
      <w:pPr>
        <w:spacing w:line="292" w:lineRule="auto"/>
        <w:ind w:left="142" w:right="850"/>
        <w:jc w:val="both"/>
        <w:rPr>
          <w:i/>
          <w:sz w:val="20"/>
        </w:rPr>
      </w:pPr>
      <w:r>
        <w:rPr>
          <w:b/>
          <w:i/>
          <w:spacing w:val="-2"/>
          <w:sz w:val="20"/>
        </w:rPr>
        <w:t>“</w:t>
      </w:r>
      <w:proofErr w:type="gramStart"/>
      <w:r>
        <w:rPr>
          <w:b/>
          <w:i/>
          <w:spacing w:val="-2"/>
          <w:sz w:val="20"/>
        </w:rPr>
        <w:t>Primero.-</w:t>
      </w:r>
      <w:proofErr w:type="gramEnd"/>
      <w:r>
        <w:rPr>
          <w:b/>
          <w:i/>
          <w:spacing w:val="-12"/>
          <w:sz w:val="20"/>
        </w:rPr>
        <w:t xml:space="preserve"> </w:t>
      </w:r>
      <w:r>
        <w:rPr>
          <w:b/>
          <w:i/>
          <w:spacing w:val="-2"/>
          <w:sz w:val="20"/>
        </w:rPr>
        <w:t>Incoar</w:t>
      </w:r>
      <w:r>
        <w:rPr>
          <w:b/>
          <w:i/>
          <w:spacing w:val="-12"/>
          <w:sz w:val="20"/>
        </w:rPr>
        <w:t xml:space="preserve"> </w:t>
      </w:r>
      <w:r>
        <w:rPr>
          <w:b/>
          <w:i/>
          <w:spacing w:val="-2"/>
          <w:sz w:val="20"/>
        </w:rPr>
        <w:t>expediente</w:t>
      </w:r>
      <w:r>
        <w:rPr>
          <w:b/>
          <w:i/>
          <w:spacing w:val="-12"/>
          <w:sz w:val="20"/>
        </w:rPr>
        <w:t xml:space="preserve"> </w:t>
      </w:r>
      <w:r>
        <w:rPr>
          <w:b/>
          <w:i/>
          <w:spacing w:val="-2"/>
          <w:sz w:val="20"/>
        </w:rPr>
        <w:t>para</w:t>
      </w:r>
      <w:r>
        <w:rPr>
          <w:b/>
          <w:i/>
          <w:spacing w:val="-12"/>
          <w:sz w:val="20"/>
        </w:rPr>
        <w:t xml:space="preserve"> </w:t>
      </w:r>
      <w:r>
        <w:rPr>
          <w:b/>
          <w:i/>
          <w:spacing w:val="-2"/>
          <w:sz w:val="20"/>
        </w:rPr>
        <w:t>la</w:t>
      </w:r>
      <w:r>
        <w:rPr>
          <w:b/>
          <w:i/>
          <w:spacing w:val="-11"/>
          <w:sz w:val="20"/>
        </w:rPr>
        <w:t xml:space="preserve"> </w:t>
      </w:r>
      <w:r>
        <w:rPr>
          <w:b/>
          <w:i/>
          <w:spacing w:val="-2"/>
          <w:sz w:val="20"/>
        </w:rPr>
        <w:t>protección</w:t>
      </w:r>
      <w:r>
        <w:rPr>
          <w:b/>
          <w:i/>
          <w:spacing w:val="-12"/>
          <w:sz w:val="20"/>
        </w:rPr>
        <w:t xml:space="preserve"> </w:t>
      </w:r>
      <w:r>
        <w:rPr>
          <w:b/>
          <w:i/>
          <w:spacing w:val="-2"/>
          <w:sz w:val="20"/>
        </w:rPr>
        <w:t>de</w:t>
      </w:r>
      <w:r>
        <w:rPr>
          <w:b/>
          <w:i/>
          <w:spacing w:val="-12"/>
          <w:sz w:val="20"/>
        </w:rPr>
        <w:t xml:space="preserve"> </w:t>
      </w:r>
      <w:r>
        <w:rPr>
          <w:b/>
          <w:i/>
          <w:spacing w:val="-2"/>
          <w:sz w:val="20"/>
        </w:rPr>
        <w:t>la</w:t>
      </w:r>
      <w:r>
        <w:rPr>
          <w:b/>
          <w:i/>
          <w:spacing w:val="-12"/>
          <w:sz w:val="20"/>
        </w:rPr>
        <w:t xml:space="preserve"> </w:t>
      </w:r>
      <w:r>
        <w:rPr>
          <w:b/>
          <w:i/>
          <w:spacing w:val="-2"/>
          <w:sz w:val="20"/>
        </w:rPr>
        <w:t>legalidad</w:t>
      </w:r>
      <w:r>
        <w:rPr>
          <w:b/>
          <w:i/>
          <w:spacing w:val="-12"/>
          <w:sz w:val="20"/>
        </w:rPr>
        <w:t xml:space="preserve"> </w:t>
      </w:r>
      <w:r>
        <w:rPr>
          <w:b/>
          <w:i/>
          <w:spacing w:val="-2"/>
          <w:sz w:val="20"/>
        </w:rPr>
        <w:t>urbanística,</w:t>
      </w:r>
      <w:r>
        <w:rPr>
          <w:b/>
          <w:i/>
          <w:spacing w:val="-9"/>
          <w:sz w:val="20"/>
        </w:rPr>
        <w:t xml:space="preserve"> </w:t>
      </w:r>
      <w:r>
        <w:rPr>
          <w:i/>
          <w:spacing w:val="-2"/>
          <w:sz w:val="20"/>
        </w:rPr>
        <w:t>por</w:t>
      </w:r>
      <w:r>
        <w:rPr>
          <w:i/>
          <w:spacing w:val="-12"/>
          <w:sz w:val="20"/>
        </w:rPr>
        <w:t xml:space="preserve"> </w:t>
      </w:r>
      <w:r>
        <w:rPr>
          <w:i/>
          <w:spacing w:val="-2"/>
          <w:sz w:val="20"/>
        </w:rPr>
        <w:t>las</w:t>
      </w:r>
      <w:r>
        <w:rPr>
          <w:i/>
          <w:spacing w:val="-12"/>
          <w:sz w:val="20"/>
        </w:rPr>
        <w:t xml:space="preserve"> </w:t>
      </w:r>
      <w:r>
        <w:rPr>
          <w:i/>
          <w:spacing w:val="-2"/>
          <w:sz w:val="20"/>
        </w:rPr>
        <w:t>obras</w:t>
      </w:r>
      <w:r>
        <w:rPr>
          <w:i/>
          <w:spacing w:val="-12"/>
          <w:sz w:val="20"/>
        </w:rPr>
        <w:t xml:space="preserve"> </w:t>
      </w:r>
      <w:r>
        <w:rPr>
          <w:i/>
          <w:spacing w:val="-2"/>
          <w:sz w:val="20"/>
        </w:rPr>
        <w:t xml:space="preserve">ejecutadas </w:t>
      </w:r>
      <w:r>
        <w:rPr>
          <w:i/>
          <w:sz w:val="20"/>
        </w:rPr>
        <w:t>y finalizadas, al carecer de la previa y preceptiva licencia u orden de ejecución o sin ajustarse a título habilitante que los legitimen consistentes en:</w:t>
      </w:r>
    </w:p>
    <w:p w14:paraId="6013F70F" w14:textId="77777777" w:rsidR="00330955" w:rsidRDefault="00330955">
      <w:pPr>
        <w:pStyle w:val="Textoindependiente"/>
        <w:spacing w:before="10"/>
        <w:rPr>
          <w:i/>
        </w:rPr>
      </w:pPr>
    </w:p>
    <w:p w14:paraId="78F9F5EE" w14:textId="5AA14A80" w:rsidR="00330955" w:rsidRDefault="00000000">
      <w:pPr>
        <w:spacing w:line="292" w:lineRule="auto"/>
        <w:ind w:left="142" w:right="851"/>
        <w:jc w:val="both"/>
        <w:rPr>
          <w:b/>
          <w:i/>
          <w:sz w:val="20"/>
        </w:rPr>
      </w:pPr>
      <w:r>
        <w:rPr>
          <w:b/>
          <w:i/>
          <w:noProof/>
          <w:sz w:val="20"/>
        </w:rPr>
        <mc:AlternateContent>
          <mc:Choice Requires="wps">
            <w:drawing>
              <wp:anchor distT="0" distB="0" distL="0" distR="0" simplePos="0" relativeHeight="15839744" behindDoc="0" locked="0" layoutInCell="1" allowOverlap="1" wp14:anchorId="539C5221" wp14:editId="2F07AC28">
                <wp:simplePos x="0" y="0"/>
                <wp:positionH relativeFrom="page">
                  <wp:posOffset>6807090</wp:posOffset>
                </wp:positionH>
                <wp:positionV relativeFrom="paragraph">
                  <wp:posOffset>528020</wp:posOffset>
                </wp:positionV>
                <wp:extent cx="419734" cy="318706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3B91DA9"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B3CEBB"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539C5221" id="Textbox 250" o:spid="_x0000_s1134" type="#_x0000_t202" style="position:absolute;left:0;text-align:left;margin-left:536pt;margin-top:41.6pt;width:33.05pt;height:250.95pt;z-index:1583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9lowEAADIDAAAOAAAAZHJzL2Uyb0RvYy54bWysUlGPEyEQfjfxPxDeLdveeb1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" filled="f" stroked="f">
                <v:textbox style="layout-flow:vertical;mso-layout-flow-alt:bottom-to-top" inset="0,0,0,0">
                  <w:txbxContent>
                    <w:p w14:paraId="53B91DA9"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B3CEBB"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b/>
          <w:i/>
          <w:sz w:val="20"/>
        </w:rPr>
        <w:t xml:space="preserve">“CERRAMIENTO DE PLAZA DE GARAJE”. Cuyo presunto responsable es FOLDIVER, SL, ejecutadas en CALLE PERU, </w:t>
      </w:r>
      <w:proofErr w:type="spellStart"/>
      <w:r>
        <w:rPr>
          <w:b/>
          <w:i/>
          <w:sz w:val="20"/>
        </w:rPr>
        <w:t>nº</w:t>
      </w:r>
      <w:proofErr w:type="spellEnd"/>
      <w:r>
        <w:rPr>
          <w:b/>
          <w:i/>
          <w:sz w:val="20"/>
        </w:rPr>
        <w:t xml:space="preserve"> 8, ESC 1, PL1, PT 13, REF. CATASTRAL: </w:t>
      </w:r>
      <w:r w:rsidR="00386C54">
        <w:rPr>
          <w:b/>
          <w:i/>
          <w:spacing w:val="-2"/>
          <w:sz w:val="20"/>
        </w:rPr>
        <w:t>*****************</w:t>
      </w:r>
      <w:r>
        <w:rPr>
          <w:b/>
          <w:i/>
          <w:spacing w:val="-2"/>
          <w:sz w:val="20"/>
        </w:rPr>
        <w:t>”.</w:t>
      </w:r>
    </w:p>
    <w:p w14:paraId="285C927D" w14:textId="77777777" w:rsidR="00330955" w:rsidRDefault="00330955">
      <w:pPr>
        <w:pStyle w:val="Textoindependiente"/>
        <w:spacing w:before="9"/>
        <w:rPr>
          <w:b/>
          <w:i/>
        </w:rPr>
      </w:pPr>
    </w:p>
    <w:p w14:paraId="026C95F6" w14:textId="77777777" w:rsidR="00330955" w:rsidRDefault="00000000">
      <w:pPr>
        <w:pStyle w:val="Ttulo2"/>
        <w:spacing w:before="1"/>
        <w:jc w:val="both"/>
      </w:pPr>
      <w:r>
        <w:t>La</w:t>
      </w:r>
      <w:r>
        <w:rPr>
          <w:spacing w:val="-3"/>
        </w:rPr>
        <w:t xml:space="preserve"> </w:t>
      </w:r>
      <w:r>
        <w:t>notificación</w:t>
      </w:r>
      <w:r>
        <w:rPr>
          <w:spacing w:val="-3"/>
        </w:rPr>
        <w:t xml:space="preserve"> </w:t>
      </w:r>
      <w:r>
        <w:t>fue</w:t>
      </w:r>
      <w:r>
        <w:rPr>
          <w:spacing w:val="-2"/>
        </w:rPr>
        <w:t xml:space="preserve"> </w:t>
      </w:r>
      <w:r>
        <w:t>practicada</w:t>
      </w:r>
      <w:r>
        <w:rPr>
          <w:spacing w:val="-3"/>
        </w:rPr>
        <w:t xml:space="preserve"> </w:t>
      </w:r>
      <w:r>
        <w:t>con</w:t>
      </w:r>
      <w:r>
        <w:rPr>
          <w:spacing w:val="-2"/>
        </w:rPr>
        <w:t xml:space="preserve"> </w:t>
      </w:r>
      <w:r>
        <w:t>fecha</w:t>
      </w:r>
      <w:r>
        <w:rPr>
          <w:spacing w:val="-3"/>
        </w:rPr>
        <w:t xml:space="preserve"> </w:t>
      </w:r>
      <w:r>
        <w:t>2</w:t>
      </w:r>
      <w:r>
        <w:rPr>
          <w:spacing w:val="-3"/>
        </w:rPr>
        <w:t xml:space="preserve"> </w:t>
      </w:r>
      <w:r>
        <w:t>de</w:t>
      </w:r>
      <w:r>
        <w:rPr>
          <w:spacing w:val="-2"/>
        </w:rPr>
        <w:t xml:space="preserve"> </w:t>
      </w:r>
      <w:r>
        <w:t>diciembre</w:t>
      </w:r>
      <w:r>
        <w:rPr>
          <w:spacing w:val="-3"/>
        </w:rPr>
        <w:t xml:space="preserve"> </w:t>
      </w:r>
      <w:r>
        <w:t>de</w:t>
      </w:r>
      <w:r>
        <w:rPr>
          <w:spacing w:val="-2"/>
        </w:rPr>
        <w:t xml:space="preserve"> 2024.</w:t>
      </w:r>
    </w:p>
    <w:p w14:paraId="1AC1BBF6" w14:textId="77777777" w:rsidR="00330955" w:rsidRDefault="00330955">
      <w:pPr>
        <w:pStyle w:val="Textoindependiente"/>
        <w:spacing w:before="60"/>
        <w:rPr>
          <w:b/>
        </w:rPr>
      </w:pPr>
    </w:p>
    <w:p w14:paraId="15548BB0" w14:textId="77777777" w:rsidR="00330955" w:rsidRDefault="00000000">
      <w:pPr>
        <w:spacing w:line="292" w:lineRule="auto"/>
        <w:ind w:left="142" w:right="850"/>
        <w:jc w:val="both"/>
        <w:rPr>
          <w:i/>
          <w:sz w:val="20"/>
        </w:rPr>
      </w:pPr>
      <w:proofErr w:type="gramStart"/>
      <w:r>
        <w:rPr>
          <w:b/>
          <w:i/>
          <w:sz w:val="20"/>
        </w:rPr>
        <w:t>Segundo.-</w:t>
      </w:r>
      <w:proofErr w:type="gramEnd"/>
      <w:r>
        <w:rPr>
          <w:b/>
          <w:i/>
          <w:sz w:val="20"/>
        </w:rPr>
        <w:t xml:space="preserve"> </w:t>
      </w:r>
      <w:r>
        <w:rPr>
          <w:i/>
          <w:sz w:val="20"/>
        </w:rPr>
        <w:t xml:space="preserve">Conceder al interesado un plazo de DOS MESES, a contar desde la comunicación de la presente notificación, para que inste la oportuna solicitud de licencia, o en su caso ajuste las obras a la Licencia u Orden de Ejecución. Se le advierte que de no hacerlo en el plazo indicado o si a la conclusión del presente expediente, resulta que las obras no fueran susceptibles de legalización, la Junta de Gobierno Local de este Ayuntamiento, acordará la demolición de </w:t>
      </w:r>
      <w:proofErr w:type="gramStart"/>
      <w:r>
        <w:rPr>
          <w:i/>
          <w:sz w:val="20"/>
        </w:rPr>
        <w:t>las mismas</w:t>
      </w:r>
      <w:proofErr w:type="gramEnd"/>
      <w:r>
        <w:rPr>
          <w:i/>
          <w:sz w:val="20"/>
        </w:rPr>
        <w:t xml:space="preserve"> a costa del interesado y procederá a impedir definitivamente los usos a los que diera lugar, a tenor de lo</w:t>
      </w:r>
      <w:r>
        <w:rPr>
          <w:i/>
          <w:spacing w:val="40"/>
          <w:sz w:val="20"/>
        </w:rPr>
        <w:t xml:space="preserve"> </w:t>
      </w:r>
      <w:r>
        <w:rPr>
          <w:i/>
          <w:sz w:val="20"/>
        </w:rPr>
        <w:t>dispuesto en el artículo 194.6 de la Ley 9/2001, del Suelo de la Comunidad de Madrid, por expresa remisión del artículo 195.3.</w:t>
      </w:r>
    </w:p>
    <w:p w14:paraId="677F95B5" w14:textId="77777777" w:rsidR="00330955" w:rsidRDefault="00330955">
      <w:pPr>
        <w:pStyle w:val="Textoindependiente"/>
        <w:spacing w:before="9"/>
        <w:rPr>
          <w:i/>
        </w:rPr>
      </w:pPr>
    </w:p>
    <w:p w14:paraId="249F387E" w14:textId="77777777" w:rsidR="00330955" w:rsidRDefault="00000000">
      <w:pPr>
        <w:spacing w:before="1" w:line="292" w:lineRule="auto"/>
        <w:ind w:left="142" w:right="851"/>
        <w:jc w:val="both"/>
        <w:rPr>
          <w:i/>
          <w:sz w:val="20"/>
        </w:rPr>
      </w:pPr>
      <w:proofErr w:type="gramStart"/>
      <w:r>
        <w:rPr>
          <w:b/>
          <w:i/>
          <w:sz w:val="20"/>
        </w:rPr>
        <w:t>Tercero.-</w:t>
      </w:r>
      <w:proofErr w:type="gramEnd"/>
      <w:r>
        <w:rPr>
          <w:b/>
          <w:i/>
          <w:sz w:val="20"/>
        </w:rPr>
        <w:t xml:space="preserve"> </w:t>
      </w:r>
      <w:r>
        <w:rPr>
          <w:i/>
          <w:sz w:val="20"/>
        </w:rPr>
        <w:t>Durante el plazo conferido a los interesados para que se inste la legalización, queda de manifiesto</w:t>
      </w:r>
      <w:r>
        <w:rPr>
          <w:i/>
          <w:spacing w:val="40"/>
          <w:sz w:val="20"/>
        </w:rPr>
        <w:t xml:space="preserve"> </w:t>
      </w:r>
      <w:r>
        <w:rPr>
          <w:i/>
          <w:sz w:val="20"/>
        </w:rPr>
        <w:t>el</w:t>
      </w:r>
      <w:r>
        <w:rPr>
          <w:i/>
          <w:spacing w:val="40"/>
          <w:sz w:val="20"/>
        </w:rPr>
        <w:t xml:space="preserve"> </w:t>
      </w:r>
      <w:r>
        <w:rPr>
          <w:i/>
          <w:sz w:val="20"/>
        </w:rPr>
        <w:t>expediente</w:t>
      </w:r>
      <w:r>
        <w:rPr>
          <w:i/>
          <w:spacing w:val="40"/>
          <w:sz w:val="20"/>
        </w:rPr>
        <w:t xml:space="preserve"> </w:t>
      </w:r>
      <w:r>
        <w:rPr>
          <w:i/>
          <w:sz w:val="20"/>
        </w:rPr>
        <w:t>a</w:t>
      </w:r>
      <w:r>
        <w:rPr>
          <w:i/>
          <w:spacing w:val="40"/>
          <w:sz w:val="20"/>
        </w:rPr>
        <w:t xml:space="preserve"> </w:t>
      </w:r>
      <w:r>
        <w:rPr>
          <w:i/>
          <w:sz w:val="20"/>
        </w:rPr>
        <w:t>los</w:t>
      </w:r>
      <w:r>
        <w:rPr>
          <w:i/>
          <w:spacing w:val="40"/>
          <w:sz w:val="20"/>
        </w:rPr>
        <w:t xml:space="preserve"> </w:t>
      </w:r>
      <w:r>
        <w:rPr>
          <w:i/>
          <w:sz w:val="20"/>
        </w:rPr>
        <w:t>mismos,</w:t>
      </w:r>
      <w:r>
        <w:rPr>
          <w:i/>
          <w:spacing w:val="40"/>
          <w:sz w:val="20"/>
        </w:rPr>
        <w:t xml:space="preserve"> </w:t>
      </w:r>
      <w:r>
        <w:rPr>
          <w:i/>
          <w:sz w:val="20"/>
        </w:rPr>
        <w:t>por</w:t>
      </w:r>
      <w:r>
        <w:rPr>
          <w:i/>
          <w:spacing w:val="40"/>
          <w:sz w:val="20"/>
        </w:rPr>
        <w:t xml:space="preserve"> </w:t>
      </w:r>
      <w:r>
        <w:rPr>
          <w:i/>
          <w:sz w:val="20"/>
        </w:rPr>
        <w:t>lo</w:t>
      </w:r>
      <w:r>
        <w:rPr>
          <w:i/>
          <w:spacing w:val="40"/>
          <w:sz w:val="20"/>
        </w:rPr>
        <w:t xml:space="preserve"> </w:t>
      </w:r>
      <w:r>
        <w:rPr>
          <w:i/>
          <w:sz w:val="20"/>
        </w:rPr>
        <w:t>que</w:t>
      </w:r>
      <w:r>
        <w:rPr>
          <w:i/>
          <w:spacing w:val="40"/>
          <w:sz w:val="20"/>
        </w:rPr>
        <w:t xml:space="preserve"> </w:t>
      </w:r>
      <w:r>
        <w:rPr>
          <w:i/>
          <w:sz w:val="20"/>
        </w:rPr>
        <w:t>de</w:t>
      </w:r>
      <w:r>
        <w:rPr>
          <w:i/>
          <w:spacing w:val="40"/>
          <w:sz w:val="20"/>
        </w:rPr>
        <w:t xml:space="preserve"> </w:t>
      </w:r>
      <w:r>
        <w:rPr>
          <w:i/>
          <w:sz w:val="20"/>
        </w:rPr>
        <w:t>conformidad</w:t>
      </w:r>
      <w:r>
        <w:rPr>
          <w:i/>
          <w:spacing w:val="40"/>
          <w:sz w:val="20"/>
        </w:rPr>
        <w:t xml:space="preserve"> </w:t>
      </w:r>
      <w:r>
        <w:rPr>
          <w:i/>
          <w:sz w:val="20"/>
        </w:rPr>
        <w:t>con</w:t>
      </w:r>
      <w:r>
        <w:rPr>
          <w:i/>
          <w:spacing w:val="40"/>
          <w:sz w:val="20"/>
        </w:rPr>
        <w:t xml:space="preserve"> </w:t>
      </w:r>
      <w:r>
        <w:rPr>
          <w:i/>
          <w:sz w:val="20"/>
        </w:rPr>
        <w:t>el</w:t>
      </w:r>
      <w:r>
        <w:rPr>
          <w:i/>
          <w:spacing w:val="40"/>
          <w:sz w:val="20"/>
        </w:rPr>
        <w:t xml:space="preserve"> </w:t>
      </w:r>
      <w:r>
        <w:rPr>
          <w:i/>
          <w:sz w:val="20"/>
        </w:rPr>
        <w:t>trámite</w:t>
      </w:r>
      <w:r>
        <w:rPr>
          <w:i/>
          <w:spacing w:val="40"/>
          <w:sz w:val="20"/>
        </w:rPr>
        <w:t xml:space="preserve"> </w:t>
      </w:r>
      <w:r>
        <w:rPr>
          <w:i/>
          <w:sz w:val="20"/>
        </w:rPr>
        <w:t>de</w:t>
      </w:r>
      <w:r>
        <w:rPr>
          <w:i/>
          <w:spacing w:val="40"/>
          <w:sz w:val="20"/>
        </w:rPr>
        <w:t xml:space="preserve"> </w:t>
      </w:r>
      <w:r>
        <w:rPr>
          <w:i/>
          <w:sz w:val="20"/>
        </w:rPr>
        <w:t>audiencia previsto con carácter general en el artículo 82 de la Ley 39/2015, de 26 de noviembre, de Régimen Jurídico de las Administraciones Públicas y Procedimiento Administrativo Común, podrán presentar cuantas alegaciones y documentos consideren pertinentes en defensa de sus derechos”.</w:t>
      </w:r>
    </w:p>
    <w:p w14:paraId="0B46F74B" w14:textId="77777777" w:rsidR="00330955" w:rsidRDefault="00330955">
      <w:pPr>
        <w:pStyle w:val="Textoindependiente"/>
        <w:spacing w:before="10"/>
        <w:rPr>
          <w:i/>
        </w:rPr>
      </w:pPr>
    </w:p>
    <w:p w14:paraId="3C89B098" w14:textId="77777777" w:rsidR="00330955" w:rsidRDefault="00000000">
      <w:pPr>
        <w:pStyle w:val="Textoindependiente"/>
        <w:spacing w:line="295" w:lineRule="auto"/>
        <w:ind w:left="142" w:right="851"/>
        <w:jc w:val="both"/>
      </w:pPr>
      <w:proofErr w:type="gramStart"/>
      <w:r>
        <w:rPr>
          <w:b/>
        </w:rPr>
        <w:t>SEGUNDO.-</w:t>
      </w:r>
      <w:proofErr w:type="gramEnd"/>
      <w:r>
        <w:rPr>
          <w:b/>
        </w:rPr>
        <w:t xml:space="preserve"> </w:t>
      </w:r>
      <w:r>
        <w:t>Dentro del plazo conferido, con fecha 16 de enero de 2025, D. Santiago Galán Sierra,</w:t>
      </w:r>
      <w:r>
        <w:rPr>
          <w:spacing w:val="80"/>
        </w:rPr>
        <w:t xml:space="preserve"> </w:t>
      </w:r>
      <w:r>
        <w:t>ha presentado un escrito de alegaciones, que fueron resueltas mediante Acuerdo de Junta de Gobierno Local de fecha 21 de febrero de 2025, cuya parte dispositiva es:</w:t>
      </w:r>
    </w:p>
    <w:p w14:paraId="0948817A" w14:textId="77777777" w:rsidR="00330955" w:rsidRDefault="00330955">
      <w:pPr>
        <w:pStyle w:val="Textoindependiente"/>
        <w:spacing w:before="6"/>
      </w:pPr>
    </w:p>
    <w:p w14:paraId="3D9BD905" w14:textId="2D806F72" w:rsidR="00330955" w:rsidRDefault="00000000">
      <w:pPr>
        <w:ind w:left="142"/>
        <w:rPr>
          <w:i/>
          <w:sz w:val="20"/>
        </w:rPr>
      </w:pPr>
      <w:r>
        <w:rPr>
          <w:b/>
          <w:i/>
          <w:sz w:val="20"/>
        </w:rPr>
        <w:t>“</w:t>
      </w:r>
      <w:proofErr w:type="gramStart"/>
      <w:r>
        <w:rPr>
          <w:b/>
          <w:i/>
          <w:sz w:val="20"/>
        </w:rPr>
        <w:t>Primero.-</w:t>
      </w:r>
      <w:proofErr w:type="gramEnd"/>
      <w:r>
        <w:rPr>
          <w:b/>
          <w:i/>
          <w:spacing w:val="45"/>
          <w:sz w:val="20"/>
        </w:rPr>
        <w:t xml:space="preserve"> </w:t>
      </w:r>
      <w:r>
        <w:rPr>
          <w:i/>
          <w:sz w:val="20"/>
        </w:rPr>
        <w:t>Admitir</w:t>
      </w:r>
      <w:r>
        <w:rPr>
          <w:i/>
          <w:spacing w:val="46"/>
          <w:sz w:val="20"/>
        </w:rPr>
        <w:t xml:space="preserve"> </w:t>
      </w:r>
      <w:r>
        <w:rPr>
          <w:i/>
          <w:sz w:val="20"/>
        </w:rPr>
        <w:t>a</w:t>
      </w:r>
      <w:r>
        <w:rPr>
          <w:i/>
          <w:spacing w:val="46"/>
          <w:sz w:val="20"/>
        </w:rPr>
        <w:t xml:space="preserve"> </w:t>
      </w:r>
      <w:r>
        <w:rPr>
          <w:i/>
          <w:sz w:val="20"/>
        </w:rPr>
        <w:t>trámite</w:t>
      </w:r>
      <w:r>
        <w:rPr>
          <w:i/>
          <w:spacing w:val="46"/>
          <w:sz w:val="20"/>
        </w:rPr>
        <w:t xml:space="preserve"> </w:t>
      </w:r>
      <w:r>
        <w:rPr>
          <w:i/>
          <w:sz w:val="20"/>
        </w:rPr>
        <w:t>las</w:t>
      </w:r>
      <w:r>
        <w:rPr>
          <w:i/>
          <w:spacing w:val="46"/>
          <w:sz w:val="20"/>
        </w:rPr>
        <w:t xml:space="preserve"> </w:t>
      </w:r>
      <w:r>
        <w:rPr>
          <w:i/>
          <w:sz w:val="20"/>
        </w:rPr>
        <w:t>alegaciones</w:t>
      </w:r>
      <w:r>
        <w:rPr>
          <w:i/>
          <w:spacing w:val="46"/>
          <w:sz w:val="20"/>
        </w:rPr>
        <w:t xml:space="preserve"> </w:t>
      </w:r>
      <w:r>
        <w:rPr>
          <w:i/>
          <w:sz w:val="20"/>
        </w:rPr>
        <w:t>formuladas</w:t>
      </w:r>
      <w:r>
        <w:rPr>
          <w:i/>
          <w:spacing w:val="46"/>
          <w:sz w:val="20"/>
        </w:rPr>
        <w:t xml:space="preserve"> </w:t>
      </w:r>
      <w:r>
        <w:rPr>
          <w:i/>
          <w:sz w:val="20"/>
        </w:rPr>
        <w:t>en</w:t>
      </w:r>
      <w:r>
        <w:rPr>
          <w:i/>
          <w:spacing w:val="45"/>
          <w:sz w:val="20"/>
        </w:rPr>
        <w:t xml:space="preserve"> </w:t>
      </w:r>
      <w:r>
        <w:rPr>
          <w:i/>
          <w:sz w:val="20"/>
        </w:rPr>
        <w:t>fecha</w:t>
      </w:r>
      <w:r>
        <w:rPr>
          <w:i/>
          <w:spacing w:val="46"/>
          <w:sz w:val="20"/>
        </w:rPr>
        <w:t xml:space="preserve"> </w:t>
      </w:r>
      <w:r>
        <w:rPr>
          <w:i/>
          <w:sz w:val="20"/>
        </w:rPr>
        <w:t>16</w:t>
      </w:r>
      <w:r>
        <w:rPr>
          <w:i/>
          <w:spacing w:val="46"/>
          <w:sz w:val="20"/>
        </w:rPr>
        <w:t xml:space="preserve"> </w:t>
      </w:r>
      <w:r>
        <w:rPr>
          <w:i/>
          <w:sz w:val="20"/>
        </w:rPr>
        <w:t>de</w:t>
      </w:r>
      <w:r>
        <w:rPr>
          <w:i/>
          <w:spacing w:val="46"/>
          <w:sz w:val="20"/>
        </w:rPr>
        <w:t xml:space="preserve"> </w:t>
      </w:r>
      <w:r>
        <w:rPr>
          <w:i/>
          <w:sz w:val="20"/>
        </w:rPr>
        <w:t>enero</w:t>
      </w:r>
      <w:r>
        <w:rPr>
          <w:i/>
          <w:spacing w:val="46"/>
          <w:sz w:val="20"/>
        </w:rPr>
        <w:t xml:space="preserve"> </w:t>
      </w:r>
      <w:r>
        <w:rPr>
          <w:i/>
          <w:sz w:val="20"/>
        </w:rPr>
        <w:t>de</w:t>
      </w:r>
      <w:r>
        <w:rPr>
          <w:i/>
          <w:spacing w:val="46"/>
          <w:sz w:val="20"/>
        </w:rPr>
        <w:t xml:space="preserve"> </w:t>
      </w:r>
      <w:r>
        <w:rPr>
          <w:i/>
          <w:sz w:val="20"/>
        </w:rPr>
        <w:t>2024,</w:t>
      </w:r>
      <w:r>
        <w:rPr>
          <w:i/>
          <w:spacing w:val="46"/>
          <w:sz w:val="20"/>
        </w:rPr>
        <w:t xml:space="preserve"> </w:t>
      </w:r>
      <w:r>
        <w:rPr>
          <w:i/>
          <w:sz w:val="20"/>
        </w:rPr>
        <w:t>por</w:t>
      </w:r>
      <w:r>
        <w:rPr>
          <w:i/>
          <w:spacing w:val="46"/>
          <w:sz w:val="20"/>
        </w:rPr>
        <w:t xml:space="preserve"> </w:t>
      </w:r>
      <w:r>
        <w:rPr>
          <w:i/>
          <w:spacing w:val="-5"/>
          <w:sz w:val="20"/>
        </w:rPr>
        <w:t>D.</w:t>
      </w:r>
    </w:p>
    <w:p w14:paraId="1EE17B65" w14:textId="77777777" w:rsidR="00330955" w:rsidRDefault="00000000">
      <w:pPr>
        <w:spacing w:before="50" w:line="292" w:lineRule="auto"/>
        <w:ind w:left="142" w:right="850"/>
        <w:jc w:val="both"/>
        <w:rPr>
          <w:b/>
          <w:i/>
          <w:sz w:val="20"/>
        </w:rPr>
      </w:pPr>
      <w:r>
        <w:rPr>
          <w:i/>
          <w:sz w:val="20"/>
        </w:rPr>
        <w:t xml:space="preserve">Santiago Galán Sierra, en nombre y representación de </w:t>
      </w:r>
      <w:r>
        <w:rPr>
          <w:b/>
          <w:i/>
          <w:sz w:val="20"/>
        </w:rPr>
        <w:t>FOLDIVER, SL</w:t>
      </w:r>
      <w:r>
        <w:rPr>
          <w:i/>
          <w:sz w:val="20"/>
        </w:rPr>
        <w:t>; al haberlas formulado dentro del</w:t>
      </w:r>
      <w:r>
        <w:rPr>
          <w:i/>
          <w:spacing w:val="-13"/>
          <w:sz w:val="20"/>
        </w:rPr>
        <w:t xml:space="preserve"> </w:t>
      </w:r>
      <w:r>
        <w:rPr>
          <w:i/>
          <w:sz w:val="20"/>
        </w:rPr>
        <w:t>plazo</w:t>
      </w:r>
      <w:r>
        <w:rPr>
          <w:i/>
          <w:spacing w:val="-13"/>
          <w:sz w:val="20"/>
        </w:rPr>
        <w:t xml:space="preserve"> </w:t>
      </w:r>
      <w:r>
        <w:rPr>
          <w:i/>
          <w:sz w:val="20"/>
        </w:rPr>
        <w:t>conferido</w:t>
      </w:r>
      <w:r>
        <w:rPr>
          <w:i/>
          <w:spacing w:val="-13"/>
          <w:sz w:val="20"/>
        </w:rPr>
        <w:t xml:space="preserve"> </w:t>
      </w:r>
      <w:r>
        <w:rPr>
          <w:i/>
          <w:sz w:val="20"/>
        </w:rPr>
        <w:t>y</w:t>
      </w:r>
      <w:r>
        <w:rPr>
          <w:i/>
          <w:spacing w:val="-13"/>
          <w:sz w:val="20"/>
        </w:rPr>
        <w:t xml:space="preserve"> </w:t>
      </w:r>
      <w:r>
        <w:rPr>
          <w:b/>
          <w:i/>
          <w:sz w:val="20"/>
        </w:rPr>
        <w:t>desestimarlas</w:t>
      </w:r>
      <w:r>
        <w:rPr>
          <w:b/>
          <w:i/>
          <w:spacing w:val="-13"/>
          <w:sz w:val="20"/>
        </w:rPr>
        <w:t xml:space="preserve"> </w:t>
      </w:r>
      <w:r>
        <w:rPr>
          <w:b/>
          <w:i/>
          <w:sz w:val="20"/>
        </w:rPr>
        <w:t>íntegramente</w:t>
      </w:r>
      <w:r>
        <w:rPr>
          <w:b/>
          <w:i/>
          <w:spacing w:val="-13"/>
          <w:sz w:val="20"/>
        </w:rPr>
        <w:t xml:space="preserve"> </w:t>
      </w:r>
      <w:r>
        <w:rPr>
          <w:b/>
          <w:i/>
          <w:sz w:val="20"/>
        </w:rPr>
        <w:t>por</w:t>
      </w:r>
      <w:r>
        <w:rPr>
          <w:b/>
          <w:i/>
          <w:spacing w:val="-13"/>
          <w:sz w:val="20"/>
        </w:rPr>
        <w:t xml:space="preserve"> </w:t>
      </w:r>
      <w:r>
        <w:rPr>
          <w:b/>
          <w:i/>
          <w:sz w:val="20"/>
        </w:rPr>
        <w:t>no</w:t>
      </w:r>
      <w:r>
        <w:rPr>
          <w:b/>
          <w:i/>
          <w:spacing w:val="-13"/>
          <w:sz w:val="20"/>
        </w:rPr>
        <w:t xml:space="preserve"> </w:t>
      </w:r>
      <w:r>
        <w:rPr>
          <w:b/>
          <w:i/>
          <w:sz w:val="20"/>
        </w:rPr>
        <w:t>haber</w:t>
      </w:r>
      <w:r>
        <w:rPr>
          <w:b/>
          <w:i/>
          <w:spacing w:val="-13"/>
          <w:sz w:val="20"/>
        </w:rPr>
        <w:t xml:space="preserve"> </w:t>
      </w:r>
      <w:r>
        <w:rPr>
          <w:b/>
          <w:i/>
          <w:sz w:val="20"/>
        </w:rPr>
        <w:t>podido</w:t>
      </w:r>
      <w:r>
        <w:rPr>
          <w:b/>
          <w:i/>
          <w:spacing w:val="-13"/>
          <w:sz w:val="20"/>
        </w:rPr>
        <w:t xml:space="preserve"> </w:t>
      </w:r>
      <w:r>
        <w:rPr>
          <w:b/>
          <w:i/>
          <w:sz w:val="20"/>
        </w:rPr>
        <w:t>acreditar</w:t>
      </w:r>
      <w:r>
        <w:rPr>
          <w:b/>
          <w:i/>
          <w:spacing w:val="-13"/>
          <w:sz w:val="20"/>
        </w:rPr>
        <w:t xml:space="preserve"> </w:t>
      </w:r>
      <w:r>
        <w:rPr>
          <w:b/>
          <w:i/>
          <w:sz w:val="20"/>
        </w:rPr>
        <w:t>la</w:t>
      </w:r>
      <w:r>
        <w:rPr>
          <w:b/>
          <w:i/>
          <w:spacing w:val="-13"/>
          <w:sz w:val="20"/>
        </w:rPr>
        <w:t xml:space="preserve"> </w:t>
      </w:r>
      <w:r>
        <w:rPr>
          <w:b/>
          <w:i/>
          <w:sz w:val="20"/>
        </w:rPr>
        <w:t>caducidad</w:t>
      </w:r>
      <w:r>
        <w:rPr>
          <w:b/>
          <w:i/>
          <w:spacing w:val="-13"/>
          <w:sz w:val="20"/>
        </w:rPr>
        <w:t xml:space="preserve"> </w:t>
      </w:r>
      <w:r>
        <w:rPr>
          <w:b/>
          <w:i/>
          <w:sz w:val="20"/>
        </w:rPr>
        <w:t>de</w:t>
      </w:r>
      <w:r>
        <w:rPr>
          <w:b/>
          <w:i/>
          <w:spacing w:val="-13"/>
          <w:sz w:val="20"/>
        </w:rPr>
        <w:t xml:space="preserve"> </w:t>
      </w:r>
      <w:r>
        <w:rPr>
          <w:b/>
          <w:i/>
          <w:sz w:val="20"/>
        </w:rPr>
        <w:t xml:space="preserve">la </w:t>
      </w:r>
      <w:r>
        <w:rPr>
          <w:b/>
          <w:i/>
          <w:spacing w:val="-6"/>
          <w:sz w:val="20"/>
        </w:rPr>
        <w:t>acción</w:t>
      </w:r>
      <w:r>
        <w:rPr>
          <w:b/>
          <w:i/>
          <w:spacing w:val="-8"/>
          <w:sz w:val="20"/>
        </w:rPr>
        <w:t xml:space="preserve"> </w:t>
      </w:r>
      <w:r>
        <w:rPr>
          <w:b/>
          <w:i/>
          <w:spacing w:val="-6"/>
          <w:sz w:val="20"/>
        </w:rPr>
        <w:t>de</w:t>
      </w:r>
      <w:r>
        <w:rPr>
          <w:b/>
          <w:i/>
          <w:spacing w:val="-8"/>
          <w:sz w:val="20"/>
        </w:rPr>
        <w:t xml:space="preserve"> </w:t>
      </w:r>
      <w:r>
        <w:rPr>
          <w:b/>
          <w:i/>
          <w:spacing w:val="-6"/>
          <w:sz w:val="20"/>
        </w:rPr>
        <w:t>restablecimiento</w:t>
      </w:r>
      <w:r>
        <w:rPr>
          <w:b/>
          <w:i/>
          <w:spacing w:val="-8"/>
          <w:sz w:val="20"/>
        </w:rPr>
        <w:t xml:space="preserve"> </w:t>
      </w:r>
      <w:r>
        <w:rPr>
          <w:b/>
          <w:i/>
          <w:spacing w:val="-6"/>
          <w:sz w:val="20"/>
        </w:rPr>
        <w:t>de</w:t>
      </w:r>
      <w:r>
        <w:rPr>
          <w:b/>
          <w:i/>
          <w:spacing w:val="-8"/>
          <w:sz w:val="20"/>
        </w:rPr>
        <w:t xml:space="preserve"> </w:t>
      </w:r>
      <w:r>
        <w:rPr>
          <w:b/>
          <w:i/>
          <w:spacing w:val="-6"/>
          <w:sz w:val="20"/>
        </w:rPr>
        <w:t>la</w:t>
      </w:r>
      <w:r>
        <w:rPr>
          <w:b/>
          <w:i/>
          <w:spacing w:val="-8"/>
          <w:sz w:val="20"/>
        </w:rPr>
        <w:t xml:space="preserve"> </w:t>
      </w:r>
      <w:r>
        <w:rPr>
          <w:b/>
          <w:i/>
          <w:spacing w:val="-6"/>
          <w:sz w:val="20"/>
        </w:rPr>
        <w:t>legalidad</w:t>
      </w:r>
      <w:r>
        <w:rPr>
          <w:b/>
          <w:i/>
          <w:spacing w:val="-8"/>
          <w:sz w:val="20"/>
        </w:rPr>
        <w:t xml:space="preserve"> </w:t>
      </w:r>
      <w:r>
        <w:rPr>
          <w:b/>
          <w:i/>
          <w:spacing w:val="-6"/>
          <w:sz w:val="20"/>
        </w:rPr>
        <w:t>infringida.</w:t>
      </w:r>
      <w:r>
        <w:rPr>
          <w:b/>
          <w:i/>
          <w:spacing w:val="-8"/>
          <w:sz w:val="20"/>
        </w:rPr>
        <w:t xml:space="preserve"> </w:t>
      </w:r>
      <w:r>
        <w:rPr>
          <w:b/>
          <w:i/>
          <w:spacing w:val="-6"/>
          <w:sz w:val="20"/>
        </w:rPr>
        <w:t>La</w:t>
      </w:r>
      <w:r>
        <w:rPr>
          <w:b/>
          <w:i/>
          <w:spacing w:val="-8"/>
          <w:sz w:val="20"/>
        </w:rPr>
        <w:t xml:space="preserve"> </w:t>
      </w:r>
      <w:r>
        <w:rPr>
          <w:b/>
          <w:i/>
          <w:spacing w:val="-6"/>
          <w:sz w:val="20"/>
        </w:rPr>
        <w:t>factura</w:t>
      </w:r>
      <w:r>
        <w:rPr>
          <w:b/>
          <w:i/>
          <w:spacing w:val="-8"/>
          <w:sz w:val="20"/>
        </w:rPr>
        <w:t xml:space="preserve"> </w:t>
      </w:r>
      <w:r>
        <w:rPr>
          <w:b/>
          <w:i/>
          <w:spacing w:val="-6"/>
          <w:sz w:val="20"/>
        </w:rPr>
        <w:t>por</w:t>
      </w:r>
      <w:r>
        <w:rPr>
          <w:b/>
          <w:i/>
          <w:spacing w:val="-7"/>
          <w:sz w:val="20"/>
        </w:rPr>
        <w:t xml:space="preserve"> </w:t>
      </w:r>
      <w:r>
        <w:rPr>
          <w:b/>
          <w:i/>
          <w:spacing w:val="-6"/>
          <w:sz w:val="20"/>
        </w:rPr>
        <w:t>sí</w:t>
      </w:r>
      <w:r>
        <w:rPr>
          <w:b/>
          <w:i/>
          <w:spacing w:val="-8"/>
          <w:sz w:val="20"/>
        </w:rPr>
        <w:t xml:space="preserve"> </w:t>
      </w:r>
      <w:r>
        <w:rPr>
          <w:b/>
          <w:i/>
          <w:spacing w:val="-6"/>
          <w:sz w:val="20"/>
        </w:rPr>
        <w:t>sola</w:t>
      </w:r>
      <w:r>
        <w:rPr>
          <w:b/>
          <w:i/>
          <w:spacing w:val="-8"/>
          <w:sz w:val="20"/>
        </w:rPr>
        <w:t xml:space="preserve"> </w:t>
      </w:r>
      <w:r>
        <w:rPr>
          <w:b/>
          <w:i/>
          <w:spacing w:val="-6"/>
          <w:sz w:val="20"/>
        </w:rPr>
        <w:t>no</w:t>
      </w:r>
      <w:r>
        <w:rPr>
          <w:b/>
          <w:i/>
          <w:spacing w:val="-8"/>
          <w:sz w:val="20"/>
        </w:rPr>
        <w:t xml:space="preserve"> </w:t>
      </w:r>
      <w:r>
        <w:rPr>
          <w:b/>
          <w:i/>
          <w:spacing w:val="-6"/>
          <w:sz w:val="20"/>
        </w:rPr>
        <w:t>se</w:t>
      </w:r>
      <w:r>
        <w:rPr>
          <w:b/>
          <w:i/>
          <w:spacing w:val="-8"/>
          <w:sz w:val="20"/>
        </w:rPr>
        <w:t xml:space="preserve"> </w:t>
      </w:r>
      <w:r>
        <w:rPr>
          <w:b/>
          <w:i/>
          <w:spacing w:val="-6"/>
          <w:sz w:val="20"/>
        </w:rPr>
        <w:t>puede</w:t>
      </w:r>
      <w:r>
        <w:rPr>
          <w:b/>
          <w:i/>
          <w:spacing w:val="-8"/>
          <w:sz w:val="20"/>
        </w:rPr>
        <w:t xml:space="preserve"> </w:t>
      </w:r>
      <w:r>
        <w:rPr>
          <w:b/>
          <w:i/>
          <w:spacing w:val="-6"/>
          <w:sz w:val="20"/>
        </w:rPr>
        <w:t>considerar</w:t>
      </w:r>
      <w:r>
        <w:rPr>
          <w:b/>
          <w:i/>
          <w:spacing w:val="-8"/>
          <w:sz w:val="20"/>
        </w:rPr>
        <w:t xml:space="preserve"> </w:t>
      </w:r>
      <w:r>
        <w:rPr>
          <w:b/>
          <w:i/>
          <w:spacing w:val="-6"/>
          <w:sz w:val="20"/>
        </w:rPr>
        <w:t>un método adecuado para considerar probado el transcurso superior a los cuatro años alegados.</w:t>
      </w:r>
    </w:p>
    <w:p w14:paraId="4B479EB8" w14:textId="77777777" w:rsidR="00330955" w:rsidRDefault="00330955">
      <w:pPr>
        <w:pStyle w:val="Textoindependiente"/>
        <w:spacing w:before="10"/>
        <w:rPr>
          <w:b/>
          <w:i/>
        </w:rPr>
      </w:pPr>
    </w:p>
    <w:p w14:paraId="15A0C832" w14:textId="646C658B" w:rsidR="00330955" w:rsidRDefault="00000000">
      <w:pPr>
        <w:pStyle w:val="Ttulo4"/>
        <w:spacing w:line="292" w:lineRule="auto"/>
      </w:pPr>
      <w:proofErr w:type="gramStart"/>
      <w:r>
        <w:t>Segundo.-</w:t>
      </w:r>
      <w:proofErr w:type="gramEnd"/>
      <w:r>
        <w:t xml:space="preserve"> Ordenar a FOLDIVER, SL, el restablecimiento de la legalidad, procediendo a la demolición del cerramiento, devolviendo a su estado original la plaza de garaje ejecutado en la CALLE PERU, </w:t>
      </w:r>
      <w:proofErr w:type="spellStart"/>
      <w:r>
        <w:t>nº</w:t>
      </w:r>
      <w:proofErr w:type="spellEnd"/>
      <w:r>
        <w:t xml:space="preserve"> 8, ESC 1, PL1, PT 13, REF. CATASTRAL: </w:t>
      </w:r>
      <w:r w:rsidR="00386C54">
        <w:t>***********************</w:t>
      </w:r>
      <w:r>
        <w:t>.</w:t>
      </w:r>
    </w:p>
    <w:p w14:paraId="542CE75A" w14:textId="77777777" w:rsidR="00330955" w:rsidRDefault="00330955">
      <w:pPr>
        <w:pStyle w:val="Textoindependiente"/>
        <w:spacing w:before="10"/>
        <w:rPr>
          <w:b/>
          <w:i/>
        </w:rPr>
      </w:pPr>
    </w:p>
    <w:p w14:paraId="59B44295" w14:textId="77777777" w:rsidR="00330955" w:rsidRDefault="00000000">
      <w:pPr>
        <w:spacing w:line="292" w:lineRule="auto"/>
        <w:ind w:left="142" w:right="850"/>
        <w:jc w:val="both"/>
        <w:rPr>
          <w:i/>
          <w:sz w:val="20"/>
        </w:rPr>
      </w:pPr>
      <w:proofErr w:type="gramStart"/>
      <w:r>
        <w:rPr>
          <w:b/>
          <w:i/>
          <w:sz w:val="20"/>
        </w:rPr>
        <w:t>Tercero.-</w:t>
      </w:r>
      <w:proofErr w:type="gramEnd"/>
      <w:r>
        <w:rPr>
          <w:b/>
          <w:i/>
          <w:sz w:val="20"/>
        </w:rPr>
        <w:t xml:space="preserve"> </w:t>
      </w:r>
      <w:r>
        <w:rPr>
          <w:i/>
          <w:sz w:val="20"/>
        </w:rPr>
        <w:t>REQUERIR al interesado para que, en el plazo de un mes, proceda a restituir la realidad material ilícitamente alterada realizando las actuaciones anteriormente indicadas. Una vez efectuada la restitución ordenada se comunicará, por escrito, dicha circunstancia, para su comprobación por los servicios técnicos municipales.</w:t>
      </w:r>
    </w:p>
    <w:p w14:paraId="736B34A1" w14:textId="77777777" w:rsidR="00330955" w:rsidRDefault="00330955">
      <w:pPr>
        <w:pStyle w:val="Textoindependiente"/>
        <w:spacing w:before="9"/>
        <w:rPr>
          <w:i/>
        </w:rPr>
      </w:pPr>
    </w:p>
    <w:p w14:paraId="72CEF0E8" w14:textId="77777777" w:rsidR="00330955" w:rsidRDefault="00000000">
      <w:pPr>
        <w:spacing w:before="1" w:line="292" w:lineRule="auto"/>
        <w:ind w:left="142" w:right="851"/>
        <w:jc w:val="both"/>
        <w:rPr>
          <w:i/>
          <w:sz w:val="20"/>
        </w:rPr>
      </w:pPr>
      <w:r>
        <w:rPr>
          <w:i/>
          <w:sz w:val="20"/>
        </w:rPr>
        <w:t>Apercibir al interesado, que, una vez transcurrido el plazo concedido sin atender a lo señalado en el apartado anterior, se procederá a la ejecución subsidiaria de la demolición ordenada, en los términos previstos</w:t>
      </w:r>
      <w:r>
        <w:rPr>
          <w:i/>
          <w:spacing w:val="6"/>
          <w:sz w:val="20"/>
        </w:rPr>
        <w:t xml:space="preserve"> </w:t>
      </w:r>
      <w:r>
        <w:rPr>
          <w:i/>
          <w:sz w:val="20"/>
        </w:rPr>
        <w:t>en</w:t>
      </w:r>
      <w:r>
        <w:rPr>
          <w:i/>
          <w:spacing w:val="6"/>
          <w:sz w:val="20"/>
        </w:rPr>
        <w:t xml:space="preserve"> </w:t>
      </w:r>
      <w:r>
        <w:rPr>
          <w:i/>
          <w:sz w:val="20"/>
        </w:rPr>
        <w:t>los</w:t>
      </w:r>
      <w:r>
        <w:rPr>
          <w:i/>
          <w:spacing w:val="6"/>
          <w:sz w:val="20"/>
        </w:rPr>
        <w:t xml:space="preserve"> </w:t>
      </w:r>
      <w:r>
        <w:rPr>
          <w:i/>
          <w:sz w:val="20"/>
        </w:rPr>
        <w:t>arts.</w:t>
      </w:r>
      <w:r>
        <w:rPr>
          <w:i/>
          <w:spacing w:val="6"/>
          <w:sz w:val="20"/>
        </w:rPr>
        <w:t xml:space="preserve"> </w:t>
      </w:r>
      <w:r>
        <w:rPr>
          <w:i/>
          <w:sz w:val="20"/>
        </w:rPr>
        <w:t>100</w:t>
      </w:r>
      <w:r>
        <w:rPr>
          <w:i/>
          <w:spacing w:val="6"/>
          <w:sz w:val="20"/>
        </w:rPr>
        <w:t xml:space="preserve"> </w:t>
      </w:r>
      <w:r>
        <w:rPr>
          <w:i/>
          <w:sz w:val="20"/>
        </w:rPr>
        <w:t>y</w:t>
      </w:r>
      <w:r>
        <w:rPr>
          <w:i/>
          <w:spacing w:val="6"/>
          <w:sz w:val="20"/>
        </w:rPr>
        <w:t xml:space="preserve"> </w:t>
      </w:r>
      <w:r>
        <w:rPr>
          <w:i/>
          <w:sz w:val="20"/>
        </w:rPr>
        <w:t>102</w:t>
      </w:r>
      <w:r>
        <w:rPr>
          <w:i/>
          <w:spacing w:val="6"/>
          <w:sz w:val="20"/>
        </w:rPr>
        <w:t xml:space="preserve"> </w:t>
      </w:r>
      <w:r>
        <w:rPr>
          <w:i/>
          <w:sz w:val="20"/>
        </w:rPr>
        <w:t>de</w:t>
      </w:r>
      <w:r>
        <w:rPr>
          <w:i/>
          <w:spacing w:val="6"/>
          <w:sz w:val="20"/>
        </w:rPr>
        <w:t xml:space="preserve"> </w:t>
      </w:r>
      <w:r>
        <w:rPr>
          <w:i/>
          <w:sz w:val="20"/>
        </w:rPr>
        <w:t>la</w:t>
      </w:r>
      <w:r>
        <w:rPr>
          <w:i/>
          <w:spacing w:val="6"/>
          <w:sz w:val="20"/>
        </w:rPr>
        <w:t xml:space="preserve"> </w:t>
      </w:r>
      <w:r>
        <w:rPr>
          <w:i/>
          <w:sz w:val="20"/>
        </w:rPr>
        <w:t>Ley</w:t>
      </w:r>
      <w:r>
        <w:rPr>
          <w:i/>
          <w:spacing w:val="6"/>
          <w:sz w:val="20"/>
        </w:rPr>
        <w:t xml:space="preserve"> </w:t>
      </w:r>
      <w:r>
        <w:rPr>
          <w:i/>
          <w:sz w:val="20"/>
        </w:rPr>
        <w:t>39/2015,</w:t>
      </w:r>
      <w:r>
        <w:rPr>
          <w:i/>
          <w:spacing w:val="6"/>
          <w:sz w:val="20"/>
        </w:rPr>
        <w:t xml:space="preserve"> </w:t>
      </w:r>
      <w:r>
        <w:rPr>
          <w:i/>
          <w:sz w:val="20"/>
        </w:rPr>
        <w:t>de</w:t>
      </w:r>
      <w:r>
        <w:rPr>
          <w:i/>
          <w:spacing w:val="6"/>
          <w:sz w:val="20"/>
        </w:rPr>
        <w:t xml:space="preserve"> </w:t>
      </w:r>
      <w:r>
        <w:rPr>
          <w:i/>
          <w:sz w:val="20"/>
        </w:rPr>
        <w:t>1</w:t>
      </w:r>
      <w:r>
        <w:rPr>
          <w:i/>
          <w:spacing w:val="6"/>
          <w:sz w:val="20"/>
        </w:rPr>
        <w:t xml:space="preserve"> </w:t>
      </w:r>
      <w:r>
        <w:rPr>
          <w:i/>
          <w:sz w:val="20"/>
        </w:rPr>
        <w:t>de</w:t>
      </w:r>
      <w:r>
        <w:rPr>
          <w:i/>
          <w:spacing w:val="6"/>
          <w:sz w:val="20"/>
        </w:rPr>
        <w:t xml:space="preserve"> </w:t>
      </w:r>
      <w:r>
        <w:rPr>
          <w:i/>
          <w:sz w:val="20"/>
        </w:rPr>
        <w:t>octubre,</w:t>
      </w:r>
      <w:r>
        <w:rPr>
          <w:i/>
          <w:spacing w:val="6"/>
          <w:sz w:val="20"/>
        </w:rPr>
        <w:t xml:space="preserve"> </w:t>
      </w:r>
      <w:r>
        <w:rPr>
          <w:i/>
          <w:sz w:val="20"/>
        </w:rPr>
        <w:t>del</w:t>
      </w:r>
      <w:r>
        <w:rPr>
          <w:i/>
          <w:spacing w:val="6"/>
          <w:sz w:val="20"/>
        </w:rPr>
        <w:t xml:space="preserve"> </w:t>
      </w:r>
      <w:r>
        <w:rPr>
          <w:i/>
          <w:sz w:val="20"/>
        </w:rPr>
        <w:t>Procedimiento</w:t>
      </w:r>
      <w:r>
        <w:rPr>
          <w:i/>
          <w:spacing w:val="6"/>
          <w:sz w:val="20"/>
        </w:rPr>
        <w:t xml:space="preserve"> </w:t>
      </w:r>
      <w:r>
        <w:rPr>
          <w:i/>
          <w:spacing w:val="-2"/>
          <w:sz w:val="20"/>
        </w:rPr>
        <w:t>Administrativo</w:t>
      </w:r>
    </w:p>
    <w:p w14:paraId="07FCEE31" w14:textId="77777777" w:rsidR="00330955" w:rsidRDefault="00330955">
      <w:pPr>
        <w:spacing w:line="292" w:lineRule="auto"/>
        <w:jc w:val="both"/>
        <w:rPr>
          <w:i/>
          <w:sz w:val="20"/>
        </w:rPr>
        <w:sectPr w:rsidR="00330955">
          <w:pgSz w:w="11910" w:h="16840"/>
          <w:pgMar w:top="1260" w:right="565" w:bottom="1260" w:left="1275" w:header="225" w:footer="1060" w:gutter="0"/>
          <w:cols w:space="720"/>
        </w:sectPr>
      </w:pPr>
    </w:p>
    <w:p w14:paraId="0D4A95A9" w14:textId="77777777" w:rsidR="00330955" w:rsidRDefault="00000000">
      <w:pPr>
        <w:spacing w:before="179" w:line="292" w:lineRule="auto"/>
        <w:ind w:left="142" w:right="851"/>
        <w:jc w:val="both"/>
        <w:rPr>
          <w:i/>
          <w:sz w:val="20"/>
        </w:rPr>
      </w:pPr>
      <w:r>
        <w:rPr>
          <w:i/>
          <w:sz w:val="20"/>
        </w:rPr>
        <w:lastRenderedPageBreak/>
        <w:t>Común de las Administraciones Públicas. Así mismo se dará cuenta al Ministerio Fiscal a los efectos de la exigencia de la responsabilidad penal que proceda”.</w:t>
      </w:r>
    </w:p>
    <w:p w14:paraId="015C2F4B" w14:textId="77777777" w:rsidR="00330955" w:rsidRDefault="00330955">
      <w:pPr>
        <w:pStyle w:val="Textoindependiente"/>
        <w:spacing w:before="10"/>
        <w:rPr>
          <w:i/>
        </w:rPr>
      </w:pPr>
    </w:p>
    <w:p w14:paraId="488EFAE1" w14:textId="77777777" w:rsidR="00330955" w:rsidRDefault="00000000">
      <w:pPr>
        <w:pStyle w:val="Ttulo2"/>
        <w:jc w:val="both"/>
      </w:pPr>
      <w:r>
        <w:t>La</w:t>
      </w:r>
      <w:r>
        <w:rPr>
          <w:spacing w:val="-2"/>
        </w:rPr>
        <w:t xml:space="preserve"> </w:t>
      </w:r>
      <w:r>
        <w:t>notificación</w:t>
      </w:r>
      <w:r>
        <w:rPr>
          <w:spacing w:val="-2"/>
        </w:rPr>
        <w:t xml:space="preserve"> </w:t>
      </w:r>
      <w:r>
        <w:t>fue</w:t>
      </w:r>
      <w:r>
        <w:rPr>
          <w:spacing w:val="-2"/>
        </w:rPr>
        <w:t xml:space="preserve"> </w:t>
      </w:r>
      <w:r>
        <w:t>practicada</w:t>
      </w:r>
      <w:r>
        <w:rPr>
          <w:spacing w:val="-2"/>
        </w:rPr>
        <w:t xml:space="preserve"> </w:t>
      </w:r>
      <w:r>
        <w:t>con</w:t>
      </w:r>
      <w:r>
        <w:rPr>
          <w:spacing w:val="-2"/>
        </w:rPr>
        <w:t xml:space="preserve"> </w:t>
      </w:r>
      <w:r>
        <w:t>fecha</w:t>
      </w:r>
      <w:r>
        <w:rPr>
          <w:spacing w:val="-2"/>
        </w:rPr>
        <w:t xml:space="preserve"> </w:t>
      </w:r>
      <w:r>
        <w:t>25</w:t>
      </w:r>
      <w:r>
        <w:rPr>
          <w:spacing w:val="-2"/>
        </w:rPr>
        <w:t xml:space="preserve"> </w:t>
      </w:r>
      <w:r>
        <w:t>de</w:t>
      </w:r>
      <w:r>
        <w:rPr>
          <w:spacing w:val="-2"/>
        </w:rPr>
        <w:t xml:space="preserve"> </w:t>
      </w:r>
      <w:r>
        <w:t>febrero</w:t>
      </w:r>
      <w:r>
        <w:rPr>
          <w:spacing w:val="-2"/>
        </w:rPr>
        <w:t xml:space="preserve"> </w:t>
      </w:r>
      <w:r>
        <w:t>de</w:t>
      </w:r>
      <w:r>
        <w:rPr>
          <w:spacing w:val="-1"/>
        </w:rPr>
        <w:t xml:space="preserve"> </w:t>
      </w:r>
      <w:r>
        <w:rPr>
          <w:spacing w:val="-2"/>
        </w:rPr>
        <w:t>2025.</w:t>
      </w:r>
    </w:p>
    <w:p w14:paraId="303B7124" w14:textId="77777777" w:rsidR="00330955" w:rsidRDefault="00330955">
      <w:pPr>
        <w:pStyle w:val="Textoindependiente"/>
        <w:spacing w:before="61"/>
        <w:rPr>
          <w:b/>
        </w:rPr>
      </w:pPr>
    </w:p>
    <w:p w14:paraId="73704A7E" w14:textId="61F8C76E" w:rsidR="00330955" w:rsidRDefault="00000000">
      <w:pPr>
        <w:pStyle w:val="Textoindependiente"/>
        <w:spacing w:line="295" w:lineRule="auto"/>
        <w:ind w:left="142" w:right="850"/>
        <w:jc w:val="both"/>
      </w:pPr>
      <w:proofErr w:type="gramStart"/>
      <w:r>
        <w:rPr>
          <w:b/>
        </w:rPr>
        <w:t>TERCERO.-</w:t>
      </w:r>
      <w:proofErr w:type="gramEnd"/>
      <w:r>
        <w:rPr>
          <w:b/>
        </w:rPr>
        <w:t xml:space="preserve"> </w:t>
      </w:r>
      <w:r>
        <w:t>Dentro del plazo conferido, con fecha 18 de marzo de 2025, D. PEDRO PABLO FERNÁNDEZ GRAU, en la representación que acredito de la mercantil FORDIVER, S</w:t>
      </w:r>
      <w:r w:rsidR="00386C54">
        <w:t>.</w:t>
      </w:r>
      <w:r>
        <w:t>L</w:t>
      </w:r>
      <w:r w:rsidR="00386C54">
        <w:t>.</w:t>
      </w:r>
      <w:r>
        <w:t xml:space="preserve">, presentó </w:t>
      </w:r>
      <w:r w:rsidR="00386C54">
        <w:t>r</w:t>
      </w:r>
      <w:r>
        <w:t xml:space="preserve">ecurso de </w:t>
      </w:r>
      <w:r w:rsidR="00386C54">
        <w:t>r</w:t>
      </w:r>
      <w:r>
        <w:t>eposición por el que viene a decir:</w:t>
      </w:r>
    </w:p>
    <w:p w14:paraId="35E6AA80" w14:textId="77777777" w:rsidR="00330955" w:rsidRDefault="00330955">
      <w:pPr>
        <w:pStyle w:val="Textoindependiente"/>
        <w:spacing w:before="6"/>
      </w:pPr>
    </w:p>
    <w:p w14:paraId="6D27CB89" w14:textId="77777777" w:rsidR="00330955" w:rsidRDefault="00000000">
      <w:pPr>
        <w:pStyle w:val="Ttulo2"/>
        <w:spacing w:line="292" w:lineRule="auto"/>
        <w:ind w:right="851"/>
        <w:jc w:val="both"/>
      </w:pPr>
      <w:r>
        <w:rPr>
          <w:noProof/>
        </w:rPr>
        <mc:AlternateContent>
          <mc:Choice Requires="wps">
            <w:drawing>
              <wp:anchor distT="0" distB="0" distL="0" distR="0" simplePos="0" relativeHeight="15840768" behindDoc="0" locked="0" layoutInCell="1" allowOverlap="1" wp14:anchorId="72F2252A" wp14:editId="4E88A0BC">
                <wp:simplePos x="0" y="0"/>
                <wp:positionH relativeFrom="page">
                  <wp:posOffset>6807090</wp:posOffset>
                </wp:positionH>
                <wp:positionV relativeFrom="paragraph">
                  <wp:posOffset>376010</wp:posOffset>
                </wp:positionV>
                <wp:extent cx="419734" cy="318706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3C1BDDA"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9D32FB"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72F2252A" id="Textbox 252" o:spid="_x0000_s1135" type="#_x0000_t202" style="position:absolute;left:0;text-align:left;margin-left:536pt;margin-top:29.6pt;width:33.05pt;height:250.95pt;z-index:1584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tA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" filled="f" stroked="f">
                <v:textbox style="layout-flow:vertical;mso-layout-flow-alt:bottom-to-top" inset="0,0,0,0">
                  <w:txbxContent>
                    <w:p w14:paraId="63C1BDDA"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9D32FB"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1.- Considera que la tramitación del procedimiento adolece de vicios de nulidad por no</w:t>
      </w:r>
      <w:r>
        <w:rPr>
          <w:spacing w:val="40"/>
        </w:rPr>
        <w:t xml:space="preserve"> </w:t>
      </w:r>
      <w:r>
        <w:t>haberse seguido con lo legalmente establecido. Entre otros fundamenta su alegato,</w:t>
      </w:r>
    </w:p>
    <w:p w14:paraId="2AB83B36" w14:textId="77777777" w:rsidR="00330955" w:rsidRDefault="00330955">
      <w:pPr>
        <w:pStyle w:val="Textoindependiente"/>
        <w:spacing w:before="11"/>
        <w:rPr>
          <w:b/>
        </w:rPr>
      </w:pPr>
    </w:p>
    <w:p w14:paraId="78C44494" w14:textId="77777777" w:rsidR="00330955" w:rsidRDefault="00000000">
      <w:pPr>
        <w:spacing w:line="292" w:lineRule="auto"/>
        <w:ind w:left="142" w:right="850"/>
        <w:jc w:val="both"/>
        <w:rPr>
          <w:i/>
          <w:sz w:val="20"/>
        </w:rPr>
      </w:pPr>
      <w:r>
        <w:rPr>
          <w:sz w:val="20"/>
        </w:rPr>
        <w:t>“</w:t>
      </w:r>
      <w:r>
        <w:rPr>
          <w:i/>
          <w:sz w:val="20"/>
        </w:rPr>
        <w:t>El Ayuntamiento ha tramitado un expediente de protección de la legalidad urbanística sobre una</w:t>
      </w:r>
      <w:r>
        <w:rPr>
          <w:i/>
          <w:spacing w:val="80"/>
          <w:sz w:val="20"/>
        </w:rPr>
        <w:t xml:space="preserve"> </w:t>
      </w:r>
      <w:r>
        <w:rPr>
          <w:i/>
          <w:sz w:val="20"/>
        </w:rPr>
        <w:t>obra terminada, lo que determina la aplicación del procedimiento previsto en el artículo 195 de la Ley 9/2001, del Suelo de la Comunidad de Madrid, en su redacción vigente al momento de iniciarse el procedimiento</w:t>
      </w:r>
      <w:r>
        <w:rPr>
          <w:i/>
          <w:spacing w:val="13"/>
          <w:sz w:val="20"/>
        </w:rPr>
        <w:t xml:space="preserve"> </w:t>
      </w:r>
      <w:r>
        <w:rPr>
          <w:i/>
          <w:sz w:val="20"/>
        </w:rPr>
        <w:t>-esto</w:t>
      </w:r>
      <w:r>
        <w:rPr>
          <w:i/>
          <w:spacing w:val="13"/>
          <w:sz w:val="20"/>
        </w:rPr>
        <w:t xml:space="preserve"> </w:t>
      </w:r>
      <w:r>
        <w:rPr>
          <w:i/>
          <w:sz w:val="20"/>
        </w:rPr>
        <w:t>es,</w:t>
      </w:r>
      <w:r>
        <w:rPr>
          <w:i/>
          <w:spacing w:val="13"/>
          <w:sz w:val="20"/>
        </w:rPr>
        <w:t xml:space="preserve"> </w:t>
      </w:r>
      <w:r>
        <w:rPr>
          <w:i/>
          <w:sz w:val="20"/>
        </w:rPr>
        <w:t>antes</w:t>
      </w:r>
      <w:r>
        <w:rPr>
          <w:i/>
          <w:spacing w:val="13"/>
          <w:sz w:val="20"/>
        </w:rPr>
        <w:t xml:space="preserve"> </w:t>
      </w:r>
      <w:r>
        <w:rPr>
          <w:i/>
          <w:sz w:val="20"/>
        </w:rPr>
        <w:t>de</w:t>
      </w:r>
      <w:r>
        <w:rPr>
          <w:i/>
          <w:spacing w:val="13"/>
          <w:sz w:val="20"/>
        </w:rPr>
        <w:t xml:space="preserve"> </w:t>
      </w:r>
      <w:r>
        <w:rPr>
          <w:i/>
          <w:sz w:val="20"/>
        </w:rPr>
        <w:t>la</w:t>
      </w:r>
      <w:r>
        <w:rPr>
          <w:i/>
          <w:spacing w:val="13"/>
          <w:sz w:val="20"/>
        </w:rPr>
        <w:t xml:space="preserve"> </w:t>
      </w:r>
      <w:r>
        <w:rPr>
          <w:i/>
          <w:sz w:val="20"/>
        </w:rPr>
        <w:t>modificación</w:t>
      </w:r>
      <w:r>
        <w:rPr>
          <w:i/>
          <w:spacing w:val="13"/>
          <w:sz w:val="20"/>
        </w:rPr>
        <w:t xml:space="preserve"> </w:t>
      </w:r>
      <w:r>
        <w:rPr>
          <w:i/>
          <w:sz w:val="20"/>
        </w:rPr>
        <w:t>operada</w:t>
      </w:r>
      <w:r>
        <w:rPr>
          <w:i/>
          <w:spacing w:val="13"/>
          <w:sz w:val="20"/>
        </w:rPr>
        <w:t xml:space="preserve"> </w:t>
      </w:r>
      <w:r>
        <w:rPr>
          <w:i/>
          <w:sz w:val="20"/>
        </w:rPr>
        <w:t>por</w:t>
      </w:r>
      <w:r>
        <w:rPr>
          <w:i/>
          <w:spacing w:val="13"/>
          <w:sz w:val="20"/>
        </w:rPr>
        <w:t xml:space="preserve"> </w:t>
      </w:r>
      <w:r>
        <w:rPr>
          <w:i/>
          <w:sz w:val="20"/>
        </w:rPr>
        <w:t>la</w:t>
      </w:r>
      <w:r>
        <w:rPr>
          <w:i/>
          <w:spacing w:val="13"/>
          <w:sz w:val="20"/>
        </w:rPr>
        <w:t xml:space="preserve"> </w:t>
      </w:r>
      <w:r>
        <w:rPr>
          <w:i/>
          <w:sz w:val="20"/>
        </w:rPr>
        <w:t>Ley</w:t>
      </w:r>
      <w:r>
        <w:rPr>
          <w:i/>
          <w:spacing w:val="13"/>
          <w:sz w:val="20"/>
        </w:rPr>
        <w:t xml:space="preserve"> </w:t>
      </w:r>
      <w:r>
        <w:rPr>
          <w:i/>
          <w:sz w:val="20"/>
        </w:rPr>
        <w:t>7/2024,</w:t>
      </w:r>
      <w:r>
        <w:rPr>
          <w:i/>
          <w:spacing w:val="13"/>
          <w:sz w:val="20"/>
        </w:rPr>
        <w:t xml:space="preserve"> </w:t>
      </w:r>
      <w:r>
        <w:rPr>
          <w:i/>
          <w:sz w:val="20"/>
        </w:rPr>
        <w:t>de</w:t>
      </w:r>
      <w:r>
        <w:rPr>
          <w:i/>
          <w:spacing w:val="13"/>
          <w:sz w:val="20"/>
        </w:rPr>
        <w:t xml:space="preserve"> </w:t>
      </w:r>
      <w:r>
        <w:rPr>
          <w:i/>
          <w:sz w:val="20"/>
        </w:rPr>
        <w:t>27</w:t>
      </w:r>
      <w:r>
        <w:rPr>
          <w:i/>
          <w:spacing w:val="13"/>
          <w:sz w:val="20"/>
        </w:rPr>
        <w:t xml:space="preserve"> </w:t>
      </w:r>
      <w:r>
        <w:rPr>
          <w:i/>
          <w:sz w:val="20"/>
        </w:rPr>
        <w:t>de</w:t>
      </w:r>
      <w:r>
        <w:rPr>
          <w:i/>
          <w:spacing w:val="13"/>
          <w:sz w:val="20"/>
        </w:rPr>
        <w:t xml:space="preserve"> </w:t>
      </w:r>
      <w:r>
        <w:rPr>
          <w:i/>
          <w:sz w:val="20"/>
        </w:rPr>
        <w:t>diciembre,</w:t>
      </w:r>
      <w:r>
        <w:rPr>
          <w:i/>
          <w:spacing w:val="13"/>
          <w:sz w:val="20"/>
        </w:rPr>
        <w:t xml:space="preserve"> </w:t>
      </w:r>
      <w:r>
        <w:rPr>
          <w:i/>
          <w:sz w:val="20"/>
        </w:rPr>
        <w:t>de la Comunidad de Madrid-. Dicho precepto prevé claramente que la restauración de la legalidad urbanística, cuando se trata de obras finalizadas, debe seguirse mediante un procedimiento específico, caracterizado por su configuración bifásica: en primer lugar, un requerimiento previo de legalización y, en segundo término, la orden definitiva de demolición en caso de que la legalización</w:t>
      </w:r>
      <w:r>
        <w:rPr>
          <w:i/>
          <w:spacing w:val="80"/>
          <w:sz w:val="20"/>
        </w:rPr>
        <w:t xml:space="preserve"> </w:t>
      </w:r>
      <w:r>
        <w:rPr>
          <w:i/>
          <w:sz w:val="20"/>
        </w:rPr>
        <w:t>no sea viable o no se inste en plazo”.</w:t>
      </w:r>
    </w:p>
    <w:p w14:paraId="1C87EA4A" w14:textId="77777777" w:rsidR="00330955" w:rsidRDefault="00330955">
      <w:pPr>
        <w:pStyle w:val="Textoindependiente"/>
        <w:spacing w:before="13"/>
        <w:rPr>
          <w:i/>
        </w:rPr>
      </w:pPr>
    </w:p>
    <w:p w14:paraId="2533CA90" w14:textId="77777777" w:rsidR="00330955" w:rsidRDefault="00000000">
      <w:pPr>
        <w:pStyle w:val="Ttulo2"/>
        <w:spacing w:line="292" w:lineRule="auto"/>
        <w:ind w:right="850"/>
        <w:jc w:val="both"/>
      </w:pPr>
      <w:r>
        <w:t>Afirma que, según la jurisprudencia consolidada, tanto del Tribunal Supremo como del</w:t>
      </w:r>
      <w:r>
        <w:rPr>
          <w:spacing w:val="40"/>
        </w:rPr>
        <w:t xml:space="preserve"> </w:t>
      </w:r>
      <w:r>
        <w:t>Tribunal Superior de Justicia de Madrid, ha venido señalando que este procedimiento posee</w:t>
      </w:r>
      <w:r>
        <w:rPr>
          <w:spacing w:val="40"/>
        </w:rPr>
        <w:t xml:space="preserve"> </w:t>
      </w:r>
      <w:r>
        <w:t>un carácter sumario y de contenido limitado, en el que el requerimiento de legalización actúa no solo como trámite esencial habilitante de las ulteriores actuaciones administrativas, sino también como cauce formal de audiencia del interesado. Así lo ha dejado establecido, entre otras,</w:t>
      </w:r>
      <w:r>
        <w:rPr>
          <w:spacing w:val="27"/>
        </w:rPr>
        <w:t xml:space="preserve"> </w:t>
      </w:r>
      <w:r>
        <w:t>la</w:t>
      </w:r>
      <w:r>
        <w:rPr>
          <w:spacing w:val="27"/>
        </w:rPr>
        <w:t xml:space="preserve"> </w:t>
      </w:r>
      <w:r>
        <w:t>Sentencia</w:t>
      </w:r>
      <w:r>
        <w:rPr>
          <w:spacing w:val="27"/>
        </w:rPr>
        <w:t xml:space="preserve"> </w:t>
      </w:r>
      <w:r>
        <w:t>del</w:t>
      </w:r>
      <w:r>
        <w:rPr>
          <w:spacing w:val="27"/>
        </w:rPr>
        <w:t xml:space="preserve"> </w:t>
      </w:r>
      <w:r>
        <w:t>Tribunal</w:t>
      </w:r>
      <w:r>
        <w:rPr>
          <w:spacing w:val="27"/>
        </w:rPr>
        <w:t xml:space="preserve"> </w:t>
      </w:r>
      <w:r>
        <w:t>Superior</w:t>
      </w:r>
      <w:r>
        <w:rPr>
          <w:spacing w:val="27"/>
        </w:rPr>
        <w:t xml:space="preserve"> </w:t>
      </w:r>
      <w:r>
        <w:t>de</w:t>
      </w:r>
      <w:r>
        <w:rPr>
          <w:spacing w:val="27"/>
        </w:rPr>
        <w:t xml:space="preserve"> </w:t>
      </w:r>
      <w:r>
        <w:t>Justicia</w:t>
      </w:r>
      <w:r>
        <w:rPr>
          <w:spacing w:val="27"/>
        </w:rPr>
        <w:t xml:space="preserve"> </w:t>
      </w:r>
      <w:r>
        <w:t>de</w:t>
      </w:r>
      <w:r>
        <w:rPr>
          <w:spacing w:val="27"/>
        </w:rPr>
        <w:t xml:space="preserve"> </w:t>
      </w:r>
      <w:r>
        <w:t>Madrid,</w:t>
      </w:r>
      <w:r>
        <w:rPr>
          <w:spacing w:val="27"/>
        </w:rPr>
        <w:t xml:space="preserve"> </w:t>
      </w:r>
      <w:r>
        <w:t>Sección</w:t>
      </w:r>
      <w:r>
        <w:rPr>
          <w:spacing w:val="27"/>
        </w:rPr>
        <w:t xml:space="preserve"> </w:t>
      </w:r>
      <w:r>
        <w:t>Segunda,</w:t>
      </w:r>
      <w:r>
        <w:rPr>
          <w:spacing w:val="27"/>
        </w:rPr>
        <w:t xml:space="preserve"> </w:t>
      </w:r>
      <w:r>
        <w:t>núm.</w:t>
      </w:r>
      <w:r>
        <w:rPr>
          <w:spacing w:val="27"/>
        </w:rPr>
        <w:t xml:space="preserve"> </w:t>
      </w:r>
      <w:r>
        <w:t>779</w:t>
      </w:r>
    </w:p>
    <w:p w14:paraId="4EEEBA32" w14:textId="77777777" w:rsidR="00330955" w:rsidRDefault="00000000">
      <w:pPr>
        <w:spacing w:line="292" w:lineRule="auto"/>
        <w:ind w:left="142" w:right="850"/>
        <w:jc w:val="both"/>
        <w:rPr>
          <w:b/>
          <w:sz w:val="20"/>
        </w:rPr>
      </w:pPr>
      <w:r>
        <w:rPr>
          <w:b/>
          <w:sz w:val="20"/>
        </w:rPr>
        <w:t>/2002, de 4 de julio, al afirmar expresamente que dicho requerimiento constituye el momento procesal oportuno para que el interesado alegue cuanto estime oportuno, incluyendo cuestiones relativas a la prescripción o caducidad de la acción administrativa.</w:t>
      </w:r>
    </w:p>
    <w:p w14:paraId="3769FFBC" w14:textId="77777777" w:rsidR="00330955" w:rsidRDefault="00330955">
      <w:pPr>
        <w:pStyle w:val="Textoindependiente"/>
        <w:spacing w:before="10"/>
        <w:rPr>
          <w:b/>
        </w:rPr>
      </w:pPr>
    </w:p>
    <w:p w14:paraId="78849487" w14:textId="2007A7FF" w:rsidR="00330955" w:rsidRDefault="00000000">
      <w:pPr>
        <w:spacing w:line="292" w:lineRule="auto"/>
        <w:ind w:left="142" w:right="850"/>
        <w:jc w:val="both"/>
        <w:rPr>
          <w:b/>
          <w:sz w:val="20"/>
        </w:rPr>
      </w:pPr>
      <w:r>
        <w:rPr>
          <w:sz w:val="20"/>
        </w:rPr>
        <w:t>En cuanto a lo anteriormente relatado, como no puede ser de otra manera, el TAE de Disciplina Urbanística se muestra conforme en la totalidad de lo relatado en cuanto a la jurisprudencia puesta</w:t>
      </w:r>
      <w:r>
        <w:rPr>
          <w:spacing w:val="80"/>
          <w:sz w:val="20"/>
        </w:rPr>
        <w:t xml:space="preserve"> </w:t>
      </w:r>
      <w:r>
        <w:rPr>
          <w:sz w:val="20"/>
        </w:rPr>
        <w:t xml:space="preserve">de manifiesto y, precisamente, es el </w:t>
      </w:r>
      <w:r>
        <w:rPr>
          <w:b/>
          <w:sz w:val="20"/>
        </w:rPr>
        <w:t>cauce procedimental que escrupulosamente se ha seguido en su tramitación.</w:t>
      </w:r>
    </w:p>
    <w:p w14:paraId="1142F8F4" w14:textId="77777777" w:rsidR="00330955" w:rsidRDefault="00330955">
      <w:pPr>
        <w:pStyle w:val="Textoindependiente"/>
        <w:spacing w:before="13"/>
        <w:rPr>
          <w:b/>
        </w:rPr>
      </w:pPr>
    </w:p>
    <w:p w14:paraId="5155707F" w14:textId="77777777" w:rsidR="00330955" w:rsidRDefault="00000000">
      <w:pPr>
        <w:pStyle w:val="Textoindependiente"/>
        <w:spacing w:before="1" w:line="292" w:lineRule="auto"/>
        <w:ind w:left="142" w:right="851"/>
        <w:jc w:val="both"/>
      </w:pPr>
      <w:r>
        <w:t>Sobre</w:t>
      </w:r>
      <w:r>
        <w:rPr>
          <w:spacing w:val="28"/>
        </w:rPr>
        <w:t xml:space="preserve"> </w:t>
      </w:r>
      <w:r>
        <w:t>el</w:t>
      </w:r>
      <w:r>
        <w:rPr>
          <w:spacing w:val="28"/>
        </w:rPr>
        <w:t xml:space="preserve"> </w:t>
      </w:r>
      <w:r>
        <w:t>expediente</w:t>
      </w:r>
      <w:r>
        <w:rPr>
          <w:spacing w:val="28"/>
        </w:rPr>
        <w:t xml:space="preserve"> </w:t>
      </w:r>
      <w:r>
        <w:t>administrativo</w:t>
      </w:r>
      <w:r>
        <w:rPr>
          <w:spacing w:val="28"/>
        </w:rPr>
        <w:t xml:space="preserve"> </w:t>
      </w:r>
      <w:r>
        <w:t>de</w:t>
      </w:r>
      <w:r>
        <w:rPr>
          <w:spacing w:val="28"/>
        </w:rPr>
        <w:t xml:space="preserve"> </w:t>
      </w:r>
      <w:r>
        <w:t>legalización</w:t>
      </w:r>
      <w:r>
        <w:rPr>
          <w:spacing w:val="28"/>
        </w:rPr>
        <w:t xml:space="preserve"> </w:t>
      </w:r>
      <w:r>
        <w:t>ha</w:t>
      </w:r>
      <w:r>
        <w:rPr>
          <w:spacing w:val="28"/>
        </w:rPr>
        <w:t xml:space="preserve"> </w:t>
      </w:r>
      <w:r>
        <w:t>de</w:t>
      </w:r>
      <w:r>
        <w:rPr>
          <w:spacing w:val="28"/>
        </w:rPr>
        <w:t xml:space="preserve"> </w:t>
      </w:r>
      <w:r>
        <w:t>señalarse</w:t>
      </w:r>
      <w:r>
        <w:rPr>
          <w:spacing w:val="28"/>
        </w:rPr>
        <w:t xml:space="preserve"> </w:t>
      </w:r>
      <w:r>
        <w:t>que</w:t>
      </w:r>
      <w:r>
        <w:rPr>
          <w:spacing w:val="28"/>
        </w:rPr>
        <w:t xml:space="preserve"> </w:t>
      </w:r>
      <w:r>
        <w:t>los</w:t>
      </w:r>
      <w:r>
        <w:rPr>
          <w:spacing w:val="28"/>
        </w:rPr>
        <w:t xml:space="preserve"> </w:t>
      </w:r>
      <w:r>
        <w:t>arts.</w:t>
      </w:r>
      <w:r>
        <w:rPr>
          <w:spacing w:val="28"/>
        </w:rPr>
        <w:t xml:space="preserve"> </w:t>
      </w:r>
      <w:r>
        <w:t>195</w:t>
      </w:r>
      <w:r>
        <w:rPr>
          <w:spacing w:val="28"/>
        </w:rPr>
        <w:t xml:space="preserve"> </w:t>
      </w:r>
      <w:r>
        <w:t>y</w:t>
      </w:r>
      <w:r>
        <w:rPr>
          <w:spacing w:val="28"/>
        </w:rPr>
        <w:t xml:space="preserve"> </w:t>
      </w:r>
      <w:r>
        <w:t>196</w:t>
      </w:r>
      <w:r>
        <w:rPr>
          <w:spacing w:val="28"/>
        </w:rPr>
        <w:t xml:space="preserve"> </w:t>
      </w:r>
      <w:r>
        <w:t>LSCM que indican que el Alcalde del municipio correspondiente requiera al promotor y al propietario de las obras o a sus causahabientes para que soliciten en el plazo de dos meses la legalización o ajusten</w:t>
      </w:r>
      <w:r>
        <w:rPr>
          <w:spacing w:val="40"/>
        </w:rPr>
        <w:t xml:space="preserve"> </w:t>
      </w:r>
      <w:r>
        <w:t>las obras a las condiciones de la licencia u orden de ejecución que han contravenido, practicando simultáneamente comunicación de esta medida a la Consejería competente de la Comunidad de Madrid en materia de ordenación urbanística y al interesado.</w:t>
      </w:r>
    </w:p>
    <w:p w14:paraId="55C99965" w14:textId="77777777" w:rsidR="00330955" w:rsidRDefault="00330955">
      <w:pPr>
        <w:pStyle w:val="Textoindependiente"/>
        <w:spacing w:before="9"/>
      </w:pPr>
    </w:p>
    <w:p w14:paraId="320E88B1" w14:textId="77777777" w:rsidR="00330955" w:rsidRDefault="00000000">
      <w:pPr>
        <w:pStyle w:val="Textoindependiente"/>
        <w:spacing w:line="292" w:lineRule="auto"/>
        <w:ind w:left="142" w:right="850"/>
        <w:jc w:val="both"/>
      </w:pPr>
      <w:r>
        <w:t>A renglón seguido se consagra que si el interesado no solicitara la legalización en el plazo de dos meses a contar desde el requerimiento, o si ésta fuese denegada por ser la autorización de las obras contraria a las prescripciones del Plan de Ordenación Urbanística o de las Ordenanzas aplicables, o</w:t>
      </w:r>
      <w:r>
        <w:rPr>
          <w:spacing w:val="40"/>
        </w:rPr>
        <w:t xml:space="preserve"> </w:t>
      </w:r>
      <w:r>
        <w:t>si no hubiese ajustado las obras a las condiciones señaladas en la licencia u orden de ejecución, la Comisión de Gobierno del Ayuntamiento o, en los municipios en que ésta no exista, el Ayuntamiento en Pleno acordará la demolición de las obras a costa del interesado y procederá a impedir definitivamente</w:t>
      </w:r>
      <w:r>
        <w:rPr>
          <w:spacing w:val="40"/>
        </w:rPr>
        <w:t xml:space="preserve"> </w:t>
      </w:r>
      <w:r>
        <w:t>los</w:t>
      </w:r>
      <w:r>
        <w:rPr>
          <w:spacing w:val="40"/>
        </w:rPr>
        <w:t xml:space="preserve"> </w:t>
      </w:r>
      <w:r>
        <w:t>usos</w:t>
      </w:r>
      <w:r>
        <w:rPr>
          <w:spacing w:val="40"/>
        </w:rPr>
        <w:t xml:space="preserve"> </w:t>
      </w:r>
      <w:r>
        <w:t>a</w:t>
      </w:r>
      <w:r>
        <w:rPr>
          <w:spacing w:val="40"/>
        </w:rPr>
        <w:t xml:space="preserve"> </w:t>
      </w:r>
      <w:r>
        <w:t>los</w:t>
      </w:r>
      <w:r>
        <w:rPr>
          <w:spacing w:val="40"/>
        </w:rPr>
        <w:t xml:space="preserve"> </w:t>
      </w:r>
      <w:r>
        <w:t>que</w:t>
      </w:r>
      <w:r>
        <w:rPr>
          <w:spacing w:val="40"/>
        </w:rPr>
        <w:t xml:space="preserve"> </w:t>
      </w:r>
      <w:r>
        <w:t>diera</w:t>
      </w:r>
      <w:r>
        <w:rPr>
          <w:spacing w:val="40"/>
        </w:rPr>
        <w:t xml:space="preserve"> </w:t>
      </w:r>
      <w:r>
        <w:t>lugar.</w:t>
      </w:r>
      <w:r>
        <w:rPr>
          <w:spacing w:val="40"/>
        </w:rPr>
        <w:t xml:space="preserve"> </w:t>
      </w:r>
      <w:r>
        <w:t>El</w:t>
      </w:r>
      <w:r>
        <w:rPr>
          <w:spacing w:val="40"/>
        </w:rPr>
        <w:t xml:space="preserve"> </w:t>
      </w:r>
      <w:r>
        <w:t>acuerdo</w:t>
      </w:r>
      <w:r>
        <w:rPr>
          <w:spacing w:val="40"/>
        </w:rPr>
        <w:t xml:space="preserve"> </w:t>
      </w:r>
      <w:r>
        <w:t>municipal</w:t>
      </w:r>
      <w:r>
        <w:rPr>
          <w:spacing w:val="40"/>
        </w:rPr>
        <w:t xml:space="preserve"> </w:t>
      </w:r>
      <w:r>
        <w:t>deberá</w:t>
      </w:r>
      <w:r>
        <w:rPr>
          <w:spacing w:val="40"/>
        </w:rPr>
        <w:t xml:space="preserve"> </w:t>
      </w:r>
      <w:r>
        <w:t>ser</w:t>
      </w:r>
      <w:r>
        <w:rPr>
          <w:spacing w:val="40"/>
        </w:rPr>
        <w:t xml:space="preserve"> </w:t>
      </w:r>
      <w:r>
        <w:t>notificado</w:t>
      </w:r>
      <w:r>
        <w:rPr>
          <w:spacing w:val="40"/>
        </w:rPr>
        <w:t xml:space="preserve"> </w:t>
      </w:r>
      <w:r>
        <w:t>a</w:t>
      </w:r>
      <w:r>
        <w:rPr>
          <w:spacing w:val="40"/>
        </w:rPr>
        <w:t xml:space="preserve"> </w:t>
      </w:r>
      <w:r>
        <w:t>la</w:t>
      </w:r>
    </w:p>
    <w:p w14:paraId="729EAF56" w14:textId="77777777" w:rsidR="00330955" w:rsidRDefault="00330955">
      <w:pPr>
        <w:pStyle w:val="Textoindependiente"/>
        <w:spacing w:line="292" w:lineRule="auto"/>
        <w:jc w:val="both"/>
        <w:sectPr w:rsidR="00330955">
          <w:pgSz w:w="11910" w:h="16840"/>
          <w:pgMar w:top="1260" w:right="565" w:bottom="1260" w:left="1275" w:header="225" w:footer="1060" w:gutter="0"/>
          <w:cols w:space="720"/>
        </w:sectPr>
      </w:pPr>
    </w:p>
    <w:p w14:paraId="4CB9698E" w14:textId="77777777" w:rsidR="00330955" w:rsidRDefault="00000000">
      <w:pPr>
        <w:pStyle w:val="Textoindependiente"/>
        <w:spacing w:before="180" w:line="292" w:lineRule="auto"/>
        <w:ind w:left="142" w:right="850"/>
        <w:jc w:val="both"/>
      </w:pPr>
      <w:r>
        <w:lastRenderedPageBreak/>
        <w:t xml:space="preserve">Consejería competente en materia de ordenación urbanística. Y si no se procede a la ejecución de esos acuerdos municipales de demolición y prohibición de los usos dentro de los dos meses siguientes a su adopción, el </w:t>
      </w:r>
      <w:proofErr w:type="gramStart"/>
      <w:r>
        <w:t>Consejero</w:t>
      </w:r>
      <w:proofErr w:type="gramEnd"/>
      <w:r>
        <w:t xml:space="preserve"> autonómico competente por razón de la materia, previo requerimiento al Alcalde para que se proceda a la ejecución en plazo determinado, podrá disponer la demolición a costa del interesado y en los términos regulados en la Ley.</w:t>
      </w:r>
    </w:p>
    <w:p w14:paraId="00135B69" w14:textId="77777777" w:rsidR="00330955" w:rsidRDefault="00330955">
      <w:pPr>
        <w:pStyle w:val="Textoindependiente"/>
        <w:spacing w:before="10"/>
      </w:pPr>
    </w:p>
    <w:p w14:paraId="01A67110" w14:textId="77777777" w:rsidR="00330955" w:rsidRDefault="00000000">
      <w:pPr>
        <w:pStyle w:val="Textoindependiente"/>
        <w:spacing w:line="292" w:lineRule="auto"/>
        <w:ind w:left="142" w:right="850"/>
        <w:jc w:val="both"/>
      </w:pPr>
      <w:r>
        <w:rPr>
          <w:noProof/>
        </w:rPr>
        <mc:AlternateContent>
          <mc:Choice Requires="wps">
            <w:drawing>
              <wp:anchor distT="0" distB="0" distL="0" distR="0" simplePos="0" relativeHeight="15841792" behindDoc="0" locked="0" layoutInCell="1" allowOverlap="1" wp14:anchorId="395198C6" wp14:editId="0A5EAEC9">
                <wp:simplePos x="0" y="0"/>
                <wp:positionH relativeFrom="page">
                  <wp:posOffset>6807090</wp:posOffset>
                </wp:positionH>
                <wp:positionV relativeFrom="paragraph">
                  <wp:posOffset>860414</wp:posOffset>
                </wp:positionV>
                <wp:extent cx="419734" cy="318706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9A6151"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945011"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395198C6" id="Textbox 254" o:spid="_x0000_s1136" type="#_x0000_t202" style="position:absolute;left:0;text-align:left;margin-left:536pt;margin-top:67.75pt;width:33.05pt;height:250.95pt;z-index:1584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Gw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" filled="f" stroked="f">
                <v:textbox style="layout-flow:vertical;mso-layout-flow-alt:bottom-to-top" inset="0,0,0,0">
                  <w:txbxContent>
                    <w:p w14:paraId="4C9A6151"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945011"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 xml:space="preserve">Respecto de este procedimiento administrativo de legalización, la última prescripción legal es la referente al plazo máximo de notificación de la resolución </w:t>
      </w:r>
      <w:proofErr w:type="gramStart"/>
      <w:r>
        <w:t>del mismo</w:t>
      </w:r>
      <w:proofErr w:type="gramEnd"/>
      <w:r>
        <w:t xml:space="preserve">, que se fija en 10 meses. El expediente de restauración de la legalidad urbanística se inicia con el requerimiento de legalización formulado por el </w:t>
      </w:r>
      <w:proofErr w:type="gramStart"/>
      <w:r>
        <w:t>Alcalde</w:t>
      </w:r>
      <w:proofErr w:type="gramEnd"/>
      <w:r>
        <w:t xml:space="preserve"> del municipio correspondiente, no con el acta de inspección levantada al efecto por los servicios técnicos de inspección municipales ni con la denuncia de un particular; el</w:t>
      </w:r>
      <w:r>
        <w:rPr>
          <w:spacing w:val="40"/>
        </w:rPr>
        <w:t xml:space="preserve"> </w:t>
      </w:r>
      <w:r>
        <w:t>plazo de caducidad de 10 meses concluye con la notificación de la orden de demolición.</w:t>
      </w:r>
    </w:p>
    <w:p w14:paraId="694C22D7" w14:textId="77777777" w:rsidR="00330955" w:rsidRDefault="00330955">
      <w:pPr>
        <w:pStyle w:val="Textoindependiente"/>
        <w:spacing w:before="9"/>
      </w:pPr>
    </w:p>
    <w:p w14:paraId="28E18A29" w14:textId="77777777" w:rsidR="00330955" w:rsidRDefault="00000000">
      <w:pPr>
        <w:pStyle w:val="Textoindependiente"/>
        <w:spacing w:line="292" w:lineRule="auto"/>
        <w:ind w:left="142" w:right="850"/>
        <w:jc w:val="both"/>
      </w:pPr>
      <w:r>
        <w:t>La regulación contenida en el art. 31 RDU es casi idéntica a la que posteriormente ha llegado hasta</w:t>
      </w:r>
      <w:r>
        <w:rPr>
          <w:spacing w:val="80"/>
        </w:rPr>
        <w:t xml:space="preserve"> </w:t>
      </w:r>
      <w:r>
        <w:t>la LSCM, incluso con algunas perfecciones de redacción técnica de la norma; no obstante, sí difieren en un punto: cuando el interesado no ha solicitado la licencia en el plazo de 2 meses legalmente previsto, el RDU le concedía un plazo adicional, desde la expiración del anterior, de un mes para que procediese voluntariamente a la demolición;</w:t>
      </w:r>
      <w:r>
        <w:rPr>
          <w:spacing w:val="20"/>
        </w:rPr>
        <w:t xml:space="preserve"> </w:t>
      </w:r>
      <w:r>
        <w:t>del mismo modo,</w:t>
      </w:r>
      <w:r>
        <w:rPr>
          <w:spacing w:val="20"/>
        </w:rPr>
        <w:t xml:space="preserve"> </w:t>
      </w:r>
      <w:r>
        <w:t>se le concedía un plazo adicional de</w:t>
      </w:r>
      <w:r>
        <w:rPr>
          <w:spacing w:val="40"/>
        </w:rPr>
        <w:t xml:space="preserve"> </w:t>
      </w:r>
      <w:r>
        <w:t>un</w:t>
      </w:r>
      <w:r>
        <w:rPr>
          <w:spacing w:val="15"/>
        </w:rPr>
        <w:t xml:space="preserve"> </w:t>
      </w:r>
      <w:r>
        <w:t>mes</w:t>
      </w:r>
      <w:r>
        <w:rPr>
          <w:spacing w:val="15"/>
        </w:rPr>
        <w:t xml:space="preserve"> </w:t>
      </w:r>
      <w:r>
        <w:t>para</w:t>
      </w:r>
      <w:r>
        <w:rPr>
          <w:spacing w:val="15"/>
        </w:rPr>
        <w:t xml:space="preserve"> </w:t>
      </w:r>
      <w:r>
        <w:t>proceder</w:t>
      </w:r>
      <w:r>
        <w:rPr>
          <w:spacing w:val="15"/>
        </w:rPr>
        <w:t xml:space="preserve"> </w:t>
      </w:r>
      <w:r>
        <w:t>de</w:t>
      </w:r>
      <w:r>
        <w:rPr>
          <w:spacing w:val="15"/>
        </w:rPr>
        <w:t xml:space="preserve"> </w:t>
      </w:r>
      <w:r>
        <w:t>manera</w:t>
      </w:r>
      <w:r>
        <w:rPr>
          <w:spacing w:val="15"/>
        </w:rPr>
        <w:t xml:space="preserve"> </w:t>
      </w:r>
      <w:r>
        <w:t>voluntaria</w:t>
      </w:r>
      <w:r>
        <w:rPr>
          <w:spacing w:val="15"/>
        </w:rPr>
        <w:t xml:space="preserve"> </w:t>
      </w:r>
      <w:r>
        <w:t>a</w:t>
      </w:r>
      <w:r>
        <w:rPr>
          <w:spacing w:val="15"/>
        </w:rPr>
        <w:t xml:space="preserve"> </w:t>
      </w:r>
      <w:r>
        <w:t>la</w:t>
      </w:r>
      <w:r>
        <w:rPr>
          <w:spacing w:val="15"/>
        </w:rPr>
        <w:t xml:space="preserve"> </w:t>
      </w:r>
      <w:r>
        <w:t>demolición</w:t>
      </w:r>
      <w:r>
        <w:rPr>
          <w:spacing w:val="15"/>
        </w:rPr>
        <w:t xml:space="preserve"> </w:t>
      </w:r>
      <w:r>
        <w:t>tras</w:t>
      </w:r>
      <w:r>
        <w:rPr>
          <w:spacing w:val="15"/>
        </w:rPr>
        <w:t xml:space="preserve"> </w:t>
      </w:r>
      <w:r>
        <w:t>la</w:t>
      </w:r>
      <w:r>
        <w:rPr>
          <w:spacing w:val="15"/>
        </w:rPr>
        <w:t xml:space="preserve"> </w:t>
      </w:r>
      <w:r>
        <w:t>notificación</w:t>
      </w:r>
      <w:r>
        <w:rPr>
          <w:spacing w:val="15"/>
        </w:rPr>
        <w:t xml:space="preserve"> </w:t>
      </w:r>
      <w:r>
        <w:t>de</w:t>
      </w:r>
      <w:r>
        <w:rPr>
          <w:spacing w:val="15"/>
        </w:rPr>
        <w:t xml:space="preserve"> </w:t>
      </w:r>
      <w:r>
        <w:t>la</w:t>
      </w:r>
      <w:r>
        <w:rPr>
          <w:spacing w:val="15"/>
        </w:rPr>
        <w:t xml:space="preserve"> </w:t>
      </w:r>
      <w:r>
        <w:t>denegación</w:t>
      </w:r>
      <w:r>
        <w:rPr>
          <w:spacing w:val="15"/>
        </w:rPr>
        <w:t xml:space="preserve"> </w:t>
      </w:r>
      <w:r>
        <w:t>de la licencia solicitada. Cuando llegan a término también esos dos plazos de un mes para el cumplimiento voluntario del acto administrativo que corresponda, entonces es cuando el órgano competente municipal adopta el acuerdo de demolición sin remedio, a costa del interesado.</w:t>
      </w:r>
    </w:p>
    <w:p w14:paraId="6F7E0CF3" w14:textId="77777777" w:rsidR="00330955" w:rsidRDefault="00330955">
      <w:pPr>
        <w:pStyle w:val="Textoindependiente"/>
        <w:spacing w:before="9"/>
      </w:pPr>
    </w:p>
    <w:p w14:paraId="51C3C01C" w14:textId="60C49DBA" w:rsidR="00330955" w:rsidRDefault="00000000">
      <w:pPr>
        <w:pStyle w:val="Textoindependiente"/>
        <w:spacing w:before="1" w:line="292" w:lineRule="auto"/>
        <w:ind w:left="142" w:right="850"/>
        <w:jc w:val="both"/>
      </w:pPr>
      <w:r>
        <w:t>Ante la falta de una mayor regulación de este procedimiento, habrá de acudirse a las reglas</w:t>
      </w:r>
      <w:r>
        <w:rPr>
          <w:spacing w:val="80"/>
        </w:rPr>
        <w:t xml:space="preserve"> </w:t>
      </w:r>
      <w:r>
        <w:t>generales del procedimiento administrativo común de las Administraciones Públicas (Ley 39/2015, de 1 de octubre); o a la normativa autonómica de aplicación (en la Comunidad de Madrid, la Ley 1/1983, de</w:t>
      </w:r>
      <w:r>
        <w:rPr>
          <w:spacing w:val="40"/>
        </w:rPr>
        <w:t xml:space="preserve"> </w:t>
      </w:r>
      <w:r>
        <w:t>13</w:t>
      </w:r>
      <w:r>
        <w:rPr>
          <w:spacing w:val="40"/>
        </w:rPr>
        <w:t xml:space="preserve"> </w:t>
      </w:r>
      <w:r>
        <w:t>de</w:t>
      </w:r>
      <w:r>
        <w:rPr>
          <w:spacing w:val="40"/>
        </w:rPr>
        <w:t xml:space="preserve"> </w:t>
      </w:r>
      <w:r>
        <w:t>diciembre,</w:t>
      </w:r>
      <w:r>
        <w:rPr>
          <w:spacing w:val="40"/>
        </w:rPr>
        <w:t xml:space="preserve"> </w:t>
      </w:r>
      <w:r>
        <w:t>de</w:t>
      </w:r>
      <w:r>
        <w:rPr>
          <w:spacing w:val="40"/>
        </w:rPr>
        <w:t xml:space="preserve"> </w:t>
      </w:r>
      <w:r>
        <w:t>Gobierno</w:t>
      </w:r>
      <w:r>
        <w:rPr>
          <w:spacing w:val="40"/>
        </w:rPr>
        <w:t xml:space="preserve"> </w:t>
      </w:r>
      <w:r>
        <w:t>y</w:t>
      </w:r>
      <w:r>
        <w:rPr>
          <w:spacing w:val="40"/>
        </w:rPr>
        <w:t xml:space="preserve"> </w:t>
      </w:r>
      <w:r>
        <w:t>Administración;).</w:t>
      </w:r>
      <w:r>
        <w:rPr>
          <w:spacing w:val="40"/>
        </w:rPr>
        <w:t xml:space="preserve"> </w:t>
      </w:r>
      <w:r>
        <w:t>En</w:t>
      </w:r>
      <w:r>
        <w:rPr>
          <w:spacing w:val="40"/>
        </w:rPr>
        <w:t xml:space="preserve"> </w:t>
      </w:r>
      <w:r>
        <w:t>cualquier</w:t>
      </w:r>
      <w:r>
        <w:rPr>
          <w:spacing w:val="40"/>
        </w:rPr>
        <w:t xml:space="preserve"> </w:t>
      </w:r>
      <w:r>
        <w:t>caso,</w:t>
      </w:r>
      <w:r>
        <w:rPr>
          <w:spacing w:val="40"/>
        </w:rPr>
        <w:t xml:space="preserve"> </w:t>
      </w:r>
      <w:r>
        <w:t>es</w:t>
      </w:r>
      <w:r>
        <w:rPr>
          <w:spacing w:val="40"/>
        </w:rPr>
        <w:t xml:space="preserve"> </w:t>
      </w:r>
      <w:r>
        <w:t>importante</w:t>
      </w:r>
      <w:r>
        <w:rPr>
          <w:spacing w:val="40"/>
        </w:rPr>
        <w:t xml:space="preserve"> </w:t>
      </w:r>
      <w:r>
        <w:t>tener</w:t>
      </w:r>
      <w:r>
        <w:rPr>
          <w:spacing w:val="40"/>
        </w:rPr>
        <w:t xml:space="preserve"> </w:t>
      </w:r>
      <w:r>
        <w:t>en cuenta que este expediente de protección de la legalidad urbanística comprende tanto el requerimiento u orden de legalización municipal dirigido al interesado para que solicite la licencia urbanística correspondiente, como la orden de demolición. De ello también se concluye que si la</w:t>
      </w:r>
      <w:r>
        <w:rPr>
          <w:spacing w:val="40"/>
        </w:rPr>
        <w:t xml:space="preserve"> </w:t>
      </w:r>
      <w:r>
        <w:t>orden de legalización ha sido declarada caducada por el transcurso de plazo de 4 años previsto en el art.</w:t>
      </w:r>
      <w:r>
        <w:rPr>
          <w:spacing w:val="16"/>
        </w:rPr>
        <w:t xml:space="preserve"> </w:t>
      </w:r>
      <w:r>
        <w:t>195.1</w:t>
      </w:r>
      <w:r>
        <w:rPr>
          <w:spacing w:val="16"/>
        </w:rPr>
        <w:t xml:space="preserve"> </w:t>
      </w:r>
      <w:r>
        <w:t>LSCM,</w:t>
      </w:r>
      <w:r>
        <w:rPr>
          <w:spacing w:val="16"/>
        </w:rPr>
        <w:t xml:space="preserve"> </w:t>
      </w:r>
      <w:r>
        <w:t>esa</w:t>
      </w:r>
      <w:r>
        <w:rPr>
          <w:spacing w:val="16"/>
        </w:rPr>
        <w:t xml:space="preserve"> </w:t>
      </w:r>
      <w:r>
        <w:t>declaración</w:t>
      </w:r>
      <w:r>
        <w:rPr>
          <w:spacing w:val="16"/>
        </w:rPr>
        <w:t xml:space="preserve"> </w:t>
      </w:r>
      <w:r>
        <w:t>de</w:t>
      </w:r>
      <w:r>
        <w:rPr>
          <w:spacing w:val="16"/>
        </w:rPr>
        <w:t xml:space="preserve"> </w:t>
      </w:r>
      <w:r>
        <w:t>caducidad</w:t>
      </w:r>
      <w:r>
        <w:rPr>
          <w:spacing w:val="16"/>
        </w:rPr>
        <w:t xml:space="preserve"> </w:t>
      </w:r>
      <w:r>
        <w:t>afecta</w:t>
      </w:r>
      <w:r>
        <w:rPr>
          <w:spacing w:val="16"/>
        </w:rPr>
        <w:t xml:space="preserve"> </w:t>
      </w:r>
      <w:r>
        <w:t>a</w:t>
      </w:r>
      <w:r>
        <w:rPr>
          <w:spacing w:val="16"/>
        </w:rPr>
        <w:t xml:space="preserve"> </w:t>
      </w:r>
      <w:r>
        <w:t>todo</w:t>
      </w:r>
      <w:r>
        <w:rPr>
          <w:spacing w:val="16"/>
        </w:rPr>
        <w:t xml:space="preserve"> </w:t>
      </w:r>
      <w:r>
        <w:t>el</w:t>
      </w:r>
      <w:r>
        <w:rPr>
          <w:spacing w:val="16"/>
        </w:rPr>
        <w:t xml:space="preserve"> </w:t>
      </w:r>
      <w:r>
        <w:t>procedimiento</w:t>
      </w:r>
      <w:r>
        <w:rPr>
          <w:spacing w:val="16"/>
        </w:rPr>
        <w:t xml:space="preserve"> </w:t>
      </w:r>
      <w:r>
        <w:t>y</w:t>
      </w:r>
      <w:r>
        <w:rPr>
          <w:spacing w:val="16"/>
        </w:rPr>
        <w:t xml:space="preserve"> </w:t>
      </w:r>
      <w:r>
        <w:t>no</w:t>
      </w:r>
      <w:r>
        <w:rPr>
          <w:spacing w:val="16"/>
        </w:rPr>
        <w:t xml:space="preserve"> </w:t>
      </w:r>
      <w:r>
        <w:t>sólo</w:t>
      </w:r>
      <w:r>
        <w:rPr>
          <w:spacing w:val="16"/>
        </w:rPr>
        <w:t xml:space="preserve"> </w:t>
      </w:r>
      <w:r>
        <w:t>a</w:t>
      </w:r>
      <w:r>
        <w:rPr>
          <w:spacing w:val="16"/>
        </w:rPr>
        <w:t xml:space="preserve"> </w:t>
      </w:r>
      <w:r>
        <w:t>la</w:t>
      </w:r>
      <w:r>
        <w:rPr>
          <w:spacing w:val="16"/>
        </w:rPr>
        <w:t xml:space="preserve"> </w:t>
      </w:r>
      <w:r>
        <w:t>orden de</w:t>
      </w:r>
      <w:r>
        <w:rPr>
          <w:spacing w:val="40"/>
        </w:rPr>
        <w:t xml:space="preserve"> </w:t>
      </w:r>
      <w:r>
        <w:t>legalización,</w:t>
      </w:r>
      <w:r>
        <w:rPr>
          <w:spacing w:val="40"/>
        </w:rPr>
        <w:t xml:space="preserve"> </w:t>
      </w:r>
      <w:r>
        <w:t>sino</w:t>
      </w:r>
      <w:r>
        <w:rPr>
          <w:spacing w:val="40"/>
        </w:rPr>
        <w:t xml:space="preserve"> </w:t>
      </w:r>
      <w:r>
        <w:t>también</w:t>
      </w:r>
      <w:r>
        <w:rPr>
          <w:spacing w:val="40"/>
        </w:rPr>
        <w:t xml:space="preserve"> </w:t>
      </w:r>
      <w:r>
        <w:t>a</w:t>
      </w:r>
      <w:r>
        <w:rPr>
          <w:spacing w:val="40"/>
        </w:rPr>
        <w:t xml:space="preserve"> </w:t>
      </w:r>
      <w:r>
        <w:t>la</w:t>
      </w:r>
      <w:r>
        <w:rPr>
          <w:spacing w:val="40"/>
        </w:rPr>
        <w:t xml:space="preserve"> </w:t>
      </w:r>
      <w:r>
        <w:t>de</w:t>
      </w:r>
      <w:r>
        <w:rPr>
          <w:spacing w:val="40"/>
        </w:rPr>
        <w:t xml:space="preserve"> </w:t>
      </w:r>
      <w:r>
        <w:t>demolición</w:t>
      </w:r>
      <w:r>
        <w:rPr>
          <w:spacing w:val="40"/>
        </w:rPr>
        <w:t xml:space="preserve"> </w:t>
      </w:r>
      <w:r>
        <w:t>y</w:t>
      </w:r>
      <w:r>
        <w:rPr>
          <w:spacing w:val="40"/>
        </w:rPr>
        <w:t xml:space="preserve"> </w:t>
      </w:r>
      <w:r>
        <w:t>a</w:t>
      </w:r>
      <w:r>
        <w:rPr>
          <w:spacing w:val="40"/>
        </w:rPr>
        <w:t xml:space="preserve"> </w:t>
      </w:r>
      <w:r>
        <w:t>cuantos</w:t>
      </w:r>
      <w:r>
        <w:rPr>
          <w:spacing w:val="40"/>
        </w:rPr>
        <w:t xml:space="preserve"> </w:t>
      </w:r>
      <w:r>
        <w:t>actos</w:t>
      </w:r>
      <w:r>
        <w:rPr>
          <w:spacing w:val="40"/>
        </w:rPr>
        <w:t xml:space="preserve"> </w:t>
      </w:r>
      <w:r>
        <w:t>se</w:t>
      </w:r>
      <w:r>
        <w:rPr>
          <w:spacing w:val="40"/>
        </w:rPr>
        <w:t xml:space="preserve"> </w:t>
      </w:r>
      <w:r>
        <w:t>hayan</w:t>
      </w:r>
      <w:r>
        <w:rPr>
          <w:spacing w:val="40"/>
        </w:rPr>
        <w:t xml:space="preserve"> </w:t>
      </w:r>
      <w:r>
        <w:t>dictado</w:t>
      </w:r>
      <w:r>
        <w:rPr>
          <w:spacing w:val="40"/>
        </w:rPr>
        <w:t xml:space="preserve"> </w:t>
      </w:r>
      <w:r>
        <w:t>dentro</w:t>
      </w:r>
      <w:r>
        <w:rPr>
          <w:spacing w:val="40"/>
        </w:rPr>
        <w:t xml:space="preserve"> </w:t>
      </w:r>
      <w:r>
        <w:t>del mismo procedimiento (</w:t>
      </w:r>
      <w:r>
        <w:rPr>
          <w:i/>
        </w:rPr>
        <w:t>vid</w:t>
      </w:r>
      <w:r>
        <w:t>. STSJ Madrid, 10/02/2016, RA 396/2015; EDJ 2016/67685). Si por</w:t>
      </w:r>
      <w:r>
        <w:rPr>
          <w:spacing w:val="40"/>
        </w:rPr>
        <w:t xml:space="preserve"> </w:t>
      </w:r>
      <w:r>
        <w:t>cualquier circunstancia, la Administración ha abierto unas diligencias previas informativas o actuaciones previas para constatar ciertos hechos de los que tenga dudas jurídicas sobre su</w:t>
      </w:r>
      <w:r>
        <w:rPr>
          <w:spacing w:val="80"/>
        </w:rPr>
        <w:t xml:space="preserve"> </w:t>
      </w:r>
      <w:r>
        <w:t>comisión o responsabilidad, el cómputo del plazo de caducidad de 10 meses de este expediente se inicia a partir de la fecha del acuerdo de iniciación, no el día siguiente a finalizar las diligencias</w:t>
      </w:r>
      <w:r>
        <w:rPr>
          <w:spacing w:val="80"/>
        </w:rPr>
        <w:t xml:space="preserve"> </w:t>
      </w:r>
      <w:r>
        <w:t>previas informativas (</w:t>
      </w:r>
      <w:r>
        <w:rPr>
          <w:i/>
        </w:rPr>
        <w:t>vid</w:t>
      </w:r>
      <w:r>
        <w:t>. STS, Sala 3ª, 20/09/2012, RC 4888/2010; EDJ 2012/212383, y STS, Sala</w:t>
      </w:r>
      <w:r>
        <w:rPr>
          <w:spacing w:val="40"/>
        </w:rPr>
        <w:t xml:space="preserve"> </w:t>
      </w:r>
      <w:r>
        <w:t>3ª, 05/07/2013, RC 2590/2010; EDJ 2013/136223).</w:t>
      </w:r>
    </w:p>
    <w:p w14:paraId="5DADD97F" w14:textId="77777777" w:rsidR="00330955" w:rsidRDefault="00330955">
      <w:pPr>
        <w:pStyle w:val="Textoindependiente"/>
        <w:spacing w:before="17"/>
      </w:pPr>
    </w:p>
    <w:p w14:paraId="717DC97B" w14:textId="77777777" w:rsidR="00330955" w:rsidRDefault="00000000">
      <w:pPr>
        <w:pStyle w:val="Textoindependiente"/>
        <w:spacing w:line="292" w:lineRule="auto"/>
        <w:ind w:left="142" w:right="851"/>
        <w:jc w:val="both"/>
      </w:pPr>
      <w:r>
        <w:t>Se trata de un expediente administrativo sumario y de contenido limitado, no un expediente ordinario, en el que adquiere una relevancia especial el requerimiento al responsable de la obra para que cumpla la carga jurídica de restablecimiento de la legalidad urbanística, constituyendo tal requerimiento conminatorio el requisito necesario y suficiente para las ulteriores actuaciones administrativas (</w:t>
      </w:r>
      <w:r>
        <w:rPr>
          <w:i/>
        </w:rPr>
        <w:t>vid</w:t>
      </w:r>
      <w:r>
        <w:t>. STSJ Madrid, 20/01/2016, RA 535/2014; EDJ 2016/7509).</w:t>
      </w:r>
    </w:p>
    <w:p w14:paraId="01A7668E" w14:textId="77777777" w:rsidR="00330955" w:rsidRDefault="00330955">
      <w:pPr>
        <w:pStyle w:val="Textoindependiente"/>
        <w:spacing w:before="14"/>
      </w:pPr>
    </w:p>
    <w:p w14:paraId="0E15F43C" w14:textId="77777777" w:rsidR="00330955" w:rsidRDefault="00000000">
      <w:pPr>
        <w:spacing w:line="292" w:lineRule="auto"/>
        <w:ind w:left="142" w:right="851"/>
        <w:jc w:val="both"/>
        <w:rPr>
          <w:b/>
          <w:sz w:val="20"/>
        </w:rPr>
      </w:pPr>
      <w:r>
        <w:rPr>
          <w:b/>
          <w:sz w:val="20"/>
        </w:rPr>
        <w:t>En todo caso, al tratarse de un procedimiento con una instrucción simple por los pocos trámites de que consta, la garantía del derecho de defensa del interesado se ve cumplida con</w:t>
      </w:r>
      <w:r>
        <w:rPr>
          <w:b/>
          <w:spacing w:val="40"/>
          <w:sz w:val="20"/>
        </w:rPr>
        <w:t xml:space="preserve"> </w:t>
      </w:r>
      <w:r>
        <w:rPr>
          <w:b/>
          <w:sz w:val="20"/>
        </w:rPr>
        <w:t>el</w:t>
      </w:r>
      <w:r>
        <w:rPr>
          <w:b/>
          <w:spacing w:val="28"/>
          <w:sz w:val="20"/>
        </w:rPr>
        <w:t xml:space="preserve"> </w:t>
      </w:r>
      <w:r>
        <w:rPr>
          <w:b/>
          <w:sz w:val="20"/>
        </w:rPr>
        <w:t>requerimiento</w:t>
      </w:r>
      <w:r>
        <w:rPr>
          <w:b/>
          <w:spacing w:val="28"/>
          <w:sz w:val="20"/>
        </w:rPr>
        <w:t xml:space="preserve"> </w:t>
      </w:r>
      <w:r>
        <w:rPr>
          <w:b/>
          <w:sz w:val="20"/>
        </w:rPr>
        <w:t>motivado</w:t>
      </w:r>
      <w:r>
        <w:rPr>
          <w:b/>
          <w:spacing w:val="28"/>
          <w:sz w:val="20"/>
        </w:rPr>
        <w:t xml:space="preserve"> </w:t>
      </w:r>
      <w:r>
        <w:rPr>
          <w:b/>
          <w:sz w:val="20"/>
        </w:rPr>
        <w:t>efectuado</w:t>
      </w:r>
      <w:r>
        <w:rPr>
          <w:b/>
          <w:spacing w:val="28"/>
          <w:sz w:val="20"/>
        </w:rPr>
        <w:t xml:space="preserve"> </w:t>
      </w:r>
      <w:r>
        <w:rPr>
          <w:b/>
          <w:sz w:val="20"/>
        </w:rPr>
        <w:t>por</w:t>
      </w:r>
      <w:r>
        <w:rPr>
          <w:b/>
          <w:spacing w:val="28"/>
          <w:sz w:val="20"/>
        </w:rPr>
        <w:t xml:space="preserve"> </w:t>
      </w:r>
      <w:r>
        <w:rPr>
          <w:b/>
          <w:sz w:val="20"/>
        </w:rPr>
        <w:t>parte</w:t>
      </w:r>
      <w:r>
        <w:rPr>
          <w:b/>
          <w:spacing w:val="28"/>
          <w:sz w:val="20"/>
        </w:rPr>
        <w:t xml:space="preserve"> </w:t>
      </w:r>
      <w:r>
        <w:rPr>
          <w:b/>
          <w:sz w:val="20"/>
        </w:rPr>
        <w:t>del</w:t>
      </w:r>
      <w:r>
        <w:rPr>
          <w:b/>
          <w:spacing w:val="28"/>
          <w:sz w:val="20"/>
        </w:rPr>
        <w:t xml:space="preserve"> </w:t>
      </w:r>
      <w:proofErr w:type="gramStart"/>
      <w:r>
        <w:rPr>
          <w:b/>
          <w:sz w:val="20"/>
        </w:rPr>
        <w:t>Alcalde</w:t>
      </w:r>
      <w:proofErr w:type="gramEnd"/>
      <w:r>
        <w:rPr>
          <w:b/>
          <w:spacing w:val="28"/>
          <w:sz w:val="20"/>
        </w:rPr>
        <w:t xml:space="preserve"> </w:t>
      </w:r>
      <w:r>
        <w:rPr>
          <w:b/>
          <w:sz w:val="20"/>
        </w:rPr>
        <w:t>del</w:t>
      </w:r>
      <w:r>
        <w:rPr>
          <w:b/>
          <w:spacing w:val="28"/>
          <w:sz w:val="20"/>
        </w:rPr>
        <w:t xml:space="preserve"> </w:t>
      </w:r>
      <w:r>
        <w:rPr>
          <w:b/>
          <w:sz w:val="20"/>
        </w:rPr>
        <w:t>municipio</w:t>
      </w:r>
      <w:r>
        <w:rPr>
          <w:b/>
          <w:spacing w:val="28"/>
          <w:sz w:val="20"/>
        </w:rPr>
        <w:t xml:space="preserve"> </w:t>
      </w:r>
      <w:r>
        <w:rPr>
          <w:b/>
          <w:sz w:val="20"/>
        </w:rPr>
        <w:t>correspondiente</w:t>
      </w:r>
      <w:r>
        <w:rPr>
          <w:b/>
          <w:spacing w:val="28"/>
          <w:sz w:val="20"/>
        </w:rPr>
        <w:t xml:space="preserve"> </w:t>
      </w:r>
      <w:r>
        <w:rPr>
          <w:b/>
          <w:sz w:val="20"/>
        </w:rPr>
        <w:t>al</w:t>
      </w:r>
    </w:p>
    <w:p w14:paraId="7B47606F" w14:textId="77777777" w:rsidR="00330955" w:rsidRDefault="00330955">
      <w:pPr>
        <w:spacing w:line="292" w:lineRule="auto"/>
        <w:jc w:val="both"/>
        <w:rPr>
          <w:b/>
          <w:sz w:val="20"/>
        </w:rPr>
        <w:sectPr w:rsidR="00330955">
          <w:pgSz w:w="11910" w:h="16840"/>
          <w:pgMar w:top="1260" w:right="565" w:bottom="1260" w:left="1275" w:header="225" w:footer="1060" w:gutter="0"/>
          <w:cols w:space="720"/>
        </w:sectPr>
      </w:pPr>
    </w:p>
    <w:p w14:paraId="7C4B8855" w14:textId="77777777" w:rsidR="00330955" w:rsidRDefault="00000000">
      <w:pPr>
        <w:spacing w:before="179" w:line="292" w:lineRule="auto"/>
        <w:ind w:left="142" w:right="851"/>
        <w:jc w:val="both"/>
        <w:rPr>
          <w:b/>
          <w:sz w:val="20"/>
        </w:rPr>
      </w:pPr>
      <w:r>
        <w:rPr>
          <w:b/>
          <w:sz w:val="20"/>
        </w:rPr>
        <w:lastRenderedPageBreak/>
        <w:t>promotor o propietario de las obras para que solicite la legalización o ajuste las obras a las condiciones de la licencia u orden de ejecución que ha contravenido, y con la apertura de una fase</w:t>
      </w:r>
      <w:r>
        <w:rPr>
          <w:b/>
          <w:spacing w:val="40"/>
          <w:sz w:val="20"/>
        </w:rPr>
        <w:t xml:space="preserve"> </w:t>
      </w:r>
      <w:r>
        <w:rPr>
          <w:b/>
          <w:sz w:val="20"/>
        </w:rPr>
        <w:t>de</w:t>
      </w:r>
      <w:r>
        <w:rPr>
          <w:b/>
          <w:spacing w:val="40"/>
          <w:sz w:val="20"/>
        </w:rPr>
        <w:t xml:space="preserve"> </w:t>
      </w:r>
      <w:r>
        <w:rPr>
          <w:b/>
          <w:sz w:val="20"/>
        </w:rPr>
        <w:t>alegaciones</w:t>
      </w:r>
      <w:r>
        <w:rPr>
          <w:b/>
          <w:spacing w:val="40"/>
          <w:sz w:val="20"/>
        </w:rPr>
        <w:t xml:space="preserve"> </w:t>
      </w:r>
      <w:r>
        <w:rPr>
          <w:b/>
          <w:sz w:val="20"/>
        </w:rPr>
        <w:t>en</w:t>
      </w:r>
      <w:r>
        <w:rPr>
          <w:b/>
          <w:spacing w:val="40"/>
          <w:sz w:val="20"/>
        </w:rPr>
        <w:t xml:space="preserve"> </w:t>
      </w:r>
      <w:r>
        <w:rPr>
          <w:b/>
          <w:sz w:val="20"/>
        </w:rPr>
        <w:t>el</w:t>
      </w:r>
      <w:r>
        <w:rPr>
          <w:b/>
          <w:spacing w:val="40"/>
          <w:sz w:val="20"/>
        </w:rPr>
        <w:t xml:space="preserve"> </w:t>
      </w:r>
      <w:r>
        <w:rPr>
          <w:b/>
          <w:sz w:val="20"/>
        </w:rPr>
        <w:t>supuesto</w:t>
      </w:r>
      <w:r>
        <w:rPr>
          <w:b/>
          <w:spacing w:val="40"/>
          <w:sz w:val="20"/>
        </w:rPr>
        <w:t xml:space="preserve"> </w:t>
      </w:r>
      <w:r>
        <w:rPr>
          <w:b/>
          <w:sz w:val="20"/>
        </w:rPr>
        <w:t>en</w:t>
      </w:r>
      <w:r>
        <w:rPr>
          <w:b/>
          <w:spacing w:val="40"/>
          <w:sz w:val="20"/>
        </w:rPr>
        <w:t xml:space="preserve"> </w:t>
      </w:r>
      <w:r>
        <w:rPr>
          <w:b/>
          <w:sz w:val="20"/>
        </w:rPr>
        <w:t>que</w:t>
      </w:r>
      <w:r>
        <w:rPr>
          <w:b/>
          <w:spacing w:val="40"/>
          <w:sz w:val="20"/>
        </w:rPr>
        <w:t xml:space="preserve"> </w:t>
      </w:r>
      <w:r>
        <w:rPr>
          <w:b/>
          <w:sz w:val="20"/>
        </w:rPr>
        <w:t>sea</w:t>
      </w:r>
      <w:r>
        <w:rPr>
          <w:b/>
          <w:spacing w:val="40"/>
          <w:sz w:val="20"/>
        </w:rPr>
        <w:t xml:space="preserve"> </w:t>
      </w:r>
      <w:r>
        <w:rPr>
          <w:b/>
          <w:sz w:val="20"/>
        </w:rPr>
        <w:t>necesario</w:t>
      </w:r>
      <w:r>
        <w:rPr>
          <w:b/>
          <w:spacing w:val="40"/>
          <w:sz w:val="20"/>
        </w:rPr>
        <w:t xml:space="preserve"> </w:t>
      </w:r>
      <w:r>
        <w:rPr>
          <w:b/>
          <w:sz w:val="20"/>
        </w:rPr>
        <w:t>durante</w:t>
      </w:r>
      <w:r>
        <w:rPr>
          <w:b/>
          <w:spacing w:val="40"/>
          <w:sz w:val="20"/>
        </w:rPr>
        <w:t xml:space="preserve"> </w:t>
      </w:r>
      <w:r>
        <w:rPr>
          <w:b/>
          <w:sz w:val="20"/>
        </w:rPr>
        <w:t>la</w:t>
      </w:r>
      <w:r>
        <w:rPr>
          <w:b/>
          <w:spacing w:val="40"/>
          <w:sz w:val="20"/>
        </w:rPr>
        <w:t xml:space="preserve"> </w:t>
      </w:r>
      <w:r>
        <w:rPr>
          <w:b/>
          <w:sz w:val="20"/>
        </w:rPr>
        <w:t>instrucción</w:t>
      </w:r>
      <w:r>
        <w:rPr>
          <w:b/>
          <w:spacing w:val="40"/>
          <w:sz w:val="20"/>
        </w:rPr>
        <w:t xml:space="preserve"> </w:t>
      </w:r>
      <w:r>
        <w:rPr>
          <w:b/>
          <w:sz w:val="20"/>
        </w:rPr>
        <w:t>del expediente administrativo.</w:t>
      </w:r>
    </w:p>
    <w:p w14:paraId="78BA0CCD" w14:textId="77777777" w:rsidR="00330955" w:rsidRDefault="00330955">
      <w:pPr>
        <w:pStyle w:val="Textoindependiente"/>
        <w:spacing w:before="10"/>
        <w:rPr>
          <w:b/>
        </w:rPr>
      </w:pPr>
    </w:p>
    <w:p w14:paraId="148A1248" w14:textId="77777777" w:rsidR="00330955" w:rsidRDefault="00000000">
      <w:pPr>
        <w:spacing w:line="292" w:lineRule="auto"/>
        <w:ind w:left="142" w:right="851"/>
        <w:jc w:val="both"/>
        <w:rPr>
          <w:b/>
          <w:sz w:val="20"/>
        </w:rPr>
      </w:pPr>
      <w:r>
        <w:rPr>
          <w:b/>
          <w:sz w:val="20"/>
        </w:rPr>
        <w:t>No es preciso otorgar otro trámite de audiencia al interesado, como así ha consagrado la jurisprudencia (STS, Sala 3ª, de 03/10/1988; EDJ 1988/7625, y STS, Sala 3ª, de 07/02/1990; EDJ 1990/1190),</w:t>
      </w:r>
      <w:r>
        <w:rPr>
          <w:b/>
          <w:spacing w:val="40"/>
          <w:sz w:val="20"/>
        </w:rPr>
        <w:t xml:space="preserve"> </w:t>
      </w:r>
      <w:r>
        <w:rPr>
          <w:b/>
          <w:sz w:val="20"/>
        </w:rPr>
        <w:t>ya</w:t>
      </w:r>
      <w:r>
        <w:rPr>
          <w:b/>
          <w:spacing w:val="40"/>
          <w:sz w:val="20"/>
        </w:rPr>
        <w:t xml:space="preserve"> </w:t>
      </w:r>
      <w:r>
        <w:rPr>
          <w:b/>
          <w:sz w:val="20"/>
        </w:rPr>
        <w:t>que</w:t>
      </w:r>
      <w:r>
        <w:rPr>
          <w:b/>
          <w:spacing w:val="40"/>
          <w:sz w:val="20"/>
        </w:rPr>
        <w:t xml:space="preserve"> </w:t>
      </w:r>
      <w:r>
        <w:rPr>
          <w:b/>
          <w:sz w:val="20"/>
        </w:rPr>
        <w:t>el</w:t>
      </w:r>
      <w:r>
        <w:rPr>
          <w:b/>
          <w:spacing w:val="40"/>
          <w:sz w:val="20"/>
        </w:rPr>
        <w:t xml:space="preserve"> </w:t>
      </w:r>
      <w:r>
        <w:rPr>
          <w:b/>
          <w:sz w:val="20"/>
        </w:rPr>
        <w:t>requerimiento</w:t>
      </w:r>
      <w:r>
        <w:rPr>
          <w:b/>
          <w:spacing w:val="40"/>
          <w:sz w:val="20"/>
        </w:rPr>
        <w:t xml:space="preserve"> </w:t>
      </w:r>
      <w:r>
        <w:rPr>
          <w:b/>
          <w:sz w:val="20"/>
        </w:rPr>
        <w:t>de</w:t>
      </w:r>
      <w:r>
        <w:rPr>
          <w:b/>
          <w:spacing w:val="40"/>
          <w:sz w:val="20"/>
        </w:rPr>
        <w:t xml:space="preserve"> </w:t>
      </w:r>
      <w:r>
        <w:rPr>
          <w:b/>
          <w:sz w:val="20"/>
        </w:rPr>
        <w:t>legalización</w:t>
      </w:r>
      <w:r>
        <w:rPr>
          <w:b/>
          <w:spacing w:val="40"/>
          <w:sz w:val="20"/>
        </w:rPr>
        <w:t xml:space="preserve"> </w:t>
      </w:r>
      <w:r>
        <w:rPr>
          <w:b/>
          <w:sz w:val="20"/>
        </w:rPr>
        <w:t>cumple</w:t>
      </w:r>
      <w:r>
        <w:rPr>
          <w:b/>
          <w:spacing w:val="40"/>
          <w:sz w:val="20"/>
        </w:rPr>
        <w:t xml:space="preserve"> </w:t>
      </w:r>
      <w:r>
        <w:rPr>
          <w:b/>
          <w:sz w:val="20"/>
        </w:rPr>
        <w:t>no</w:t>
      </w:r>
      <w:r>
        <w:rPr>
          <w:b/>
          <w:spacing w:val="40"/>
          <w:sz w:val="20"/>
        </w:rPr>
        <w:t xml:space="preserve"> </w:t>
      </w:r>
      <w:r>
        <w:rPr>
          <w:b/>
          <w:sz w:val="20"/>
        </w:rPr>
        <w:t>sólo</w:t>
      </w:r>
      <w:r>
        <w:rPr>
          <w:b/>
          <w:spacing w:val="40"/>
          <w:sz w:val="20"/>
        </w:rPr>
        <w:t xml:space="preserve"> </w:t>
      </w:r>
      <w:r>
        <w:rPr>
          <w:b/>
          <w:sz w:val="20"/>
        </w:rPr>
        <w:t>las</w:t>
      </w:r>
      <w:r>
        <w:rPr>
          <w:b/>
          <w:spacing w:val="40"/>
          <w:sz w:val="20"/>
        </w:rPr>
        <w:t xml:space="preserve"> </w:t>
      </w:r>
      <w:r>
        <w:rPr>
          <w:b/>
          <w:sz w:val="20"/>
        </w:rPr>
        <w:t>funciones habilitadoras de una legalización, sino también las generales propias del trámite de audiencia (esta</w:t>
      </w:r>
      <w:r>
        <w:rPr>
          <w:b/>
          <w:spacing w:val="11"/>
          <w:sz w:val="20"/>
        </w:rPr>
        <w:t xml:space="preserve"> </w:t>
      </w:r>
      <w:r>
        <w:rPr>
          <w:b/>
          <w:sz w:val="20"/>
        </w:rPr>
        <w:t>jurisprudencia</w:t>
      </w:r>
      <w:r>
        <w:rPr>
          <w:b/>
          <w:spacing w:val="11"/>
          <w:sz w:val="20"/>
        </w:rPr>
        <w:t xml:space="preserve"> </w:t>
      </w:r>
      <w:r>
        <w:rPr>
          <w:b/>
          <w:sz w:val="20"/>
        </w:rPr>
        <w:t>viene</w:t>
      </w:r>
      <w:r>
        <w:rPr>
          <w:b/>
          <w:spacing w:val="11"/>
          <w:sz w:val="20"/>
        </w:rPr>
        <w:t xml:space="preserve"> </w:t>
      </w:r>
      <w:r>
        <w:rPr>
          <w:b/>
          <w:sz w:val="20"/>
        </w:rPr>
        <w:t>siendo</w:t>
      </w:r>
      <w:r>
        <w:rPr>
          <w:b/>
          <w:spacing w:val="11"/>
          <w:sz w:val="20"/>
        </w:rPr>
        <w:t xml:space="preserve"> </w:t>
      </w:r>
      <w:r>
        <w:rPr>
          <w:b/>
          <w:sz w:val="20"/>
        </w:rPr>
        <w:t>aplicada</w:t>
      </w:r>
      <w:r>
        <w:rPr>
          <w:b/>
          <w:spacing w:val="11"/>
          <w:sz w:val="20"/>
        </w:rPr>
        <w:t xml:space="preserve"> </w:t>
      </w:r>
      <w:r>
        <w:rPr>
          <w:b/>
          <w:sz w:val="20"/>
        </w:rPr>
        <w:t>sin</w:t>
      </w:r>
      <w:r>
        <w:rPr>
          <w:b/>
          <w:spacing w:val="11"/>
          <w:sz w:val="20"/>
        </w:rPr>
        <w:t xml:space="preserve"> </w:t>
      </w:r>
      <w:r>
        <w:rPr>
          <w:b/>
          <w:sz w:val="20"/>
        </w:rPr>
        <w:t>ambages</w:t>
      </w:r>
      <w:r>
        <w:rPr>
          <w:b/>
          <w:spacing w:val="11"/>
          <w:sz w:val="20"/>
        </w:rPr>
        <w:t xml:space="preserve"> </w:t>
      </w:r>
      <w:r>
        <w:rPr>
          <w:b/>
          <w:sz w:val="20"/>
        </w:rPr>
        <w:t>por</w:t>
      </w:r>
      <w:r>
        <w:rPr>
          <w:b/>
          <w:spacing w:val="11"/>
          <w:sz w:val="20"/>
        </w:rPr>
        <w:t xml:space="preserve"> </w:t>
      </w:r>
      <w:r>
        <w:rPr>
          <w:b/>
          <w:sz w:val="20"/>
        </w:rPr>
        <w:t>los</w:t>
      </w:r>
      <w:r>
        <w:rPr>
          <w:b/>
          <w:spacing w:val="11"/>
          <w:sz w:val="20"/>
        </w:rPr>
        <w:t xml:space="preserve"> </w:t>
      </w:r>
      <w:r>
        <w:rPr>
          <w:b/>
          <w:sz w:val="20"/>
        </w:rPr>
        <w:t>TSJ,</w:t>
      </w:r>
      <w:r>
        <w:rPr>
          <w:b/>
          <w:spacing w:val="16"/>
          <w:sz w:val="20"/>
        </w:rPr>
        <w:t xml:space="preserve"> </w:t>
      </w:r>
      <w:r>
        <w:rPr>
          <w:i/>
          <w:sz w:val="20"/>
        </w:rPr>
        <w:t>vr.gr</w:t>
      </w:r>
      <w:r>
        <w:rPr>
          <w:b/>
          <w:sz w:val="20"/>
        </w:rPr>
        <w:t>.</w:t>
      </w:r>
      <w:r>
        <w:rPr>
          <w:b/>
          <w:spacing w:val="11"/>
          <w:sz w:val="20"/>
        </w:rPr>
        <w:t xml:space="preserve"> </w:t>
      </w:r>
      <w:r>
        <w:rPr>
          <w:b/>
          <w:sz w:val="20"/>
        </w:rPr>
        <w:t>STSJ</w:t>
      </w:r>
      <w:r>
        <w:rPr>
          <w:b/>
          <w:spacing w:val="11"/>
          <w:sz w:val="20"/>
        </w:rPr>
        <w:t xml:space="preserve"> </w:t>
      </w:r>
      <w:r>
        <w:rPr>
          <w:b/>
          <w:sz w:val="20"/>
        </w:rPr>
        <w:t>Madrid,</w:t>
      </w:r>
      <w:r>
        <w:rPr>
          <w:b/>
          <w:spacing w:val="11"/>
          <w:sz w:val="20"/>
        </w:rPr>
        <w:t xml:space="preserve"> </w:t>
      </w:r>
      <w:r>
        <w:rPr>
          <w:b/>
          <w:spacing w:val="-2"/>
          <w:sz w:val="20"/>
        </w:rPr>
        <w:t>20/01</w:t>
      </w:r>
    </w:p>
    <w:p w14:paraId="0FEC06BC" w14:textId="77777777" w:rsidR="00330955" w:rsidRDefault="00000000">
      <w:pPr>
        <w:spacing w:line="292" w:lineRule="auto"/>
        <w:ind w:left="142" w:right="851"/>
        <w:jc w:val="both"/>
        <w:rPr>
          <w:b/>
          <w:sz w:val="20"/>
        </w:rPr>
      </w:pPr>
      <w:r>
        <w:rPr>
          <w:b/>
          <w:noProof/>
          <w:sz w:val="20"/>
        </w:rPr>
        <mc:AlternateContent>
          <mc:Choice Requires="wps">
            <w:drawing>
              <wp:anchor distT="0" distB="0" distL="0" distR="0" simplePos="0" relativeHeight="15842816" behindDoc="0" locked="0" layoutInCell="1" allowOverlap="1" wp14:anchorId="20092FF9" wp14:editId="1B821D9B">
                <wp:simplePos x="0" y="0"/>
                <wp:positionH relativeFrom="page">
                  <wp:posOffset>6807090</wp:posOffset>
                </wp:positionH>
                <wp:positionV relativeFrom="paragraph">
                  <wp:posOffset>148386</wp:posOffset>
                </wp:positionV>
                <wp:extent cx="419734" cy="318706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88E65D5"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E5819B"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20092FF9" id="Textbox 256" o:spid="_x0000_s1137" type="#_x0000_t202" style="position:absolute;left:0;text-align:left;margin-left:536pt;margin-top:11.7pt;width:33.05pt;height:250.95pt;z-index:1584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56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" filled="f" stroked="f">
                <v:textbox style="layout-flow:vertical;mso-layout-flow-alt:bottom-to-top" inset="0,0,0,0">
                  <w:txbxContent>
                    <w:p w14:paraId="388E65D5"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E5819B"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b/>
          <w:sz w:val="20"/>
        </w:rPr>
        <w:t>/2016, RA 535/2014; EDJ 2016/7509). No resulta precisa, por tanto, otra audiencia del</w:t>
      </w:r>
      <w:r>
        <w:rPr>
          <w:b/>
          <w:spacing w:val="80"/>
          <w:sz w:val="20"/>
        </w:rPr>
        <w:t xml:space="preserve"> </w:t>
      </w:r>
      <w:r>
        <w:rPr>
          <w:b/>
          <w:sz w:val="20"/>
        </w:rPr>
        <w:t xml:space="preserve">interesado para estimar que se ha acatado el principio consagrado en el art. 24 CE, habida cuenta de que el art. 105.c) del mismo Texto Fundamental garantiza </w:t>
      </w:r>
      <w:r w:rsidRPr="00386C54">
        <w:rPr>
          <w:b/>
          <w:i/>
          <w:iCs/>
          <w:sz w:val="20"/>
        </w:rPr>
        <w:t>“cuando proceda”</w:t>
      </w:r>
      <w:r>
        <w:rPr>
          <w:b/>
          <w:sz w:val="20"/>
        </w:rPr>
        <w:t xml:space="preserve"> la audiencia del interesado.</w:t>
      </w:r>
    </w:p>
    <w:p w14:paraId="6CCB2513" w14:textId="77777777" w:rsidR="00330955" w:rsidRDefault="00330955">
      <w:pPr>
        <w:pStyle w:val="Textoindependiente"/>
        <w:spacing w:before="10"/>
        <w:rPr>
          <w:b/>
        </w:rPr>
      </w:pPr>
    </w:p>
    <w:p w14:paraId="485A2E62" w14:textId="77777777" w:rsidR="00330955" w:rsidRDefault="00000000">
      <w:pPr>
        <w:spacing w:line="292" w:lineRule="auto"/>
        <w:ind w:left="142" w:right="850"/>
        <w:jc w:val="both"/>
        <w:rPr>
          <w:b/>
          <w:sz w:val="20"/>
        </w:rPr>
      </w:pPr>
      <w:r>
        <w:rPr>
          <w:b/>
          <w:sz w:val="20"/>
        </w:rPr>
        <w:t>Por todo lo anterior, se considera que la tramitación del procedimiento no adolece ningún</w:t>
      </w:r>
      <w:r>
        <w:rPr>
          <w:b/>
          <w:spacing w:val="80"/>
          <w:sz w:val="20"/>
        </w:rPr>
        <w:t xml:space="preserve"> </w:t>
      </w:r>
      <w:r>
        <w:rPr>
          <w:b/>
          <w:sz w:val="20"/>
        </w:rPr>
        <w:t>vicio</w:t>
      </w:r>
      <w:r>
        <w:rPr>
          <w:b/>
          <w:spacing w:val="30"/>
          <w:sz w:val="20"/>
        </w:rPr>
        <w:t xml:space="preserve"> </w:t>
      </w:r>
      <w:r>
        <w:rPr>
          <w:b/>
          <w:sz w:val="20"/>
        </w:rPr>
        <w:t>de</w:t>
      </w:r>
      <w:r>
        <w:rPr>
          <w:b/>
          <w:spacing w:val="30"/>
          <w:sz w:val="20"/>
        </w:rPr>
        <w:t xml:space="preserve"> </w:t>
      </w:r>
      <w:r>
        <w:rPr>
          <w:b/>
          <w:sz w:val="20"/>
        </w:rPr>
        <w:t>nulidad</w:t>
      </w:r>
      <w:r>
        <w:rPr>
          <w:b/>
          <w:spacing w:val="30"/>
          <w:sz w:val="20"/>
        </w:rPr>
        <w:t xml:space="preserve"> </w:t>
      </w:r>
      <w:r>
        <w:rPr>
          <w:b/>
          <w:sz w:val="20"/>
        </w:rPr>
        <w:t>en</w:t>
      </w:r>
      <w:r>
        <w:rPr>
          <w:b/>
          <w:spacing w:val="30"/>
          <w:sz w:val="20"/>
        </w:rPr>
        <w:t xml:space="preserve"> </w:t>
      </w:r>
      <w:r>
        <w:rPr>
          <w:b/>
          <w:sz w:val="20"/>
        </w:rPr>
        <w:t>aplicación</w:t>
      </w:r>
      <w:r>
        <w:rPr>
          <w:b/>
          <w:spacing w:val="30"/>
          <w:sz w:val="20"/>
        </w:rPr>
        <w:t xml:space="preserve"> </w:t>
      </w:r>
      <w:r>
        <w:rPr>
          <w:b/>
          <w:sz w:val="20"/>
        </w:rPr>
        <w:t>del</w:t>
      </w:r>
      <w:r>
        <w:rPr>
          <w:b/>
          <w:spacing w:val="30"/>
          <w:sz w:val="20"/>
        </w:rPr>
        <w:t xml:space="preserve"> </w:t>
      </w:r>
      <w:r>
        <w:rPr>
          <w:b/>
          <w:sz w:val="20"/>
        </w:rPr>
        <w:t>artículo</w:t>
      </w:r>
      <w:r>
        <w:rPr>
          <w:b/>
          <w:spacing w:val="30"/>
          <w:sz w:val="20"/>
        </w:rPr>
        <w:t xml:space="preserve"> </w:t>
      </w:r>
      <w:r>
        <w:rPr>
          <w:b/>
          <w:sz w:val="20"/>
        </w:rPr>
        <w:t>47</w:t>
      </w:r>
      <w:r>
        <w:rPr>
          <w:b/>
          <w:spacing w:val="30"/>
          <w:sz w:val="20"/>
        </w:rPr>
        <w:t xml:space="preserve"> </w:t>
      </w:r>
      <w:r>
        <w:rPr>
          <w:b/>
          <w:sz w:val="20"/>
        </w:rPr>
        <w:t>de</w:t>
      </w:r>
      <w:r>
        <w:rPr>
          <w:b/>
          <w:spacing w:val="30"/>
          <w:sz w:val="20"/>
        </w:rPr>
        <w:t xml:space="preserve"> </w:t>
      </w:r>
      <w:r>
        <w:rPr>
          <w:b/>
          <w:sz w:val="20"/>
        </w:rPr>
        <w:t>La</w:t>
      </w:r>
      <w:r>
        <w:rPr>
          <w:b/>
          <w:spacing w:val="30"/>
          <w:sz w:val="20"/>
        </w:rPr>
        <w:t xml:space="preserve"> </w:t>
      </w:r>
      <w:r>
        <w:rPr>
          <w:b/>
          <w:sz w:val="20"/>
        </w:rPr>
        <w:t>ley</w:t>
      </w:r>
      <w:r>
        <w:rPr>
          <w:b/>
          <w:spacing w:val="30"/>
          <w:sz w:val="20"/>
        </w:rPr>
        <w:t xml:space="preserve"> </w:t>
      </w:r>
      <w:r>
        <w:rPr>
          <w:b/>
          <w:sz w:val="20"/>
        </w:rPr>
        <w:t>de</w:t>
      </w:r>
      <w:r>
        <w:rPr>
          <w:b/>
          <w:spacing w:val="30"/>
          <w:sz w:val="20"/>
        </w:rPr>
        <w:t xml:space="preserve"> </w:t>
      </w:r>
      <w:r>
        <w:rPr>
          <w:b/>
          <w:sz w:val="20"/>
        </w:rPr>
        <w:t>Procedimiento</w:t>
      </w:r>
      <w:r>
        <w:rPr>
          <w:b/>
          <w:spacing w:val="30"/>
          <w:sz w:val="20"/>
        </w:rPr>
        <w:t xml:space="preserve"> </w:t>
      </w:r>
      <w:r>
        <w:rPr>
          <w:b/>
          <w:sz w:val="20"/>
        </w:rPr>
        <w:t>Administrativo</w:t>
      </w:r>
      <w:r>
        <w:rPr>
          <w:b/>
          <w:spacing w:val="30"/>
          <w:sz w:val="20"/>
        </w:rPr>
        <w:t xml:space="preserve"> </w:t>
      </w:r>
      <w:r>
        <w:rPr>
          <w:b/>
          <w:sz w:val="20"/>
        </w:rPr>
        <w:t>ya que no se aprecia que durante la tramitación del mismo, se lesionen los derechos y libertades susceptibles de amparo constitucional, haya sido dictado por órgano manifiestamente incompetente por razón de la materia o del territorio, tenga un contenido imposible, sea constitutivos de infracción penal o se dicten como consecuencia de ésta o se haya prescindiendo total y absolutamente del procedimiento legalmente establecido o de las</w:t>
      </w:r>
      <w:r>
        <w:rPr>
          <w:b/>
          <w:spacing w:val="40"/>
          <w:sz w:val="20"/>
        </w:rPr>
        <w:t xml:space="preserve"> </w:t>
      </w:r>
      <w:r>
        <w:rPr>
          <w:b/>
          <w:sz w:val="20"/>
        </w:rPr>
        <w:t xml:space="preserve">normas que contienen las reglas esenciales para la formación de la voluntad de los órganos </w:t>
      </w:r>
      <w:r>
        <w:rPr>
          <w:b/>
          <w:spacing w:val="-2"/>
          <w:sz w:val="20"/>
        </w:rPr>
        <w:t>colegiados.</w:t>
      </w:r>
    </w:p>
    <w:p w14:paraId="46B22F68" w14:textId="77777777" w:rsidR="00330955" w:rsidRDefault="00330955">
      <w:pPr>
        <w:pStyle w:val="Textoindependiente"/>
        <w:spacing w:before="10"/>
        <w:rPr>
          <w:b/>
        </w:rPr>
      </w:pPr>
    </w:p>
    <w:p w14:paraId="3CD17F66" w14:textId="71E3DC55" w:rsidR="00330955" w:rsidRDefault="00000000">
      <w:pPr>
        <w:spacing w:line="292" w:lineRule="auto"/>
        <w:ind w:left="142" w:right="850"/>
        <w:jc w:val="both"/>
        <w:rPr>
          <w:b/>
          <w:sz w:val="20"/>
        </w:rPr>
      </w:pPr>
      <w:r>
        <w:rPr>
          <w:b/>
          <w:sz w:val="20"/>
        </w:rPr>
        <w:t xml:space="preserve">2.- En lo referente a las alegaciones </w:t>
      </w:r>
      <w:r>
        <w:rPr>
          <w:sz w:val="20"/>
        </w:rPr>
        <w:t>s</w:t>
      </w:r>
      <w:r>
        <w:rPr>
          <w:b/>
          <w:sz w:val="20"/>
        </w:rPr>
        <w:t>obre la eficacia probatoria de la factura, aportada como prueba de la caducidad de la acción urbanística, si bien me ratifico en la fundamentación seguida basada en la interpretación jurisprudencial,</w:t>
      </w:r>
      <w:r>
        <w:rPr>
          <w:b/>
          <w:spacing w:val="40"/>
          <w:sz w:val="20"/>
        </w:rPr>
        <w:t xml:space="preserve"> </w:t>
      </w:r>
      <w:r>
        <w:rPr>
          <w:b/>
          <w:sz w:val="20"/>
        </w:rPr>
        <w:t>en cuanto a que no bastan las facturas, tanto</w:t>
      </w:r>
      <w:r>
        <w:rPr>
          <w:b/>
          <w:spacing w:val="38"/>
          <w:sz w:val="20"/>
        </w:rPr>
        <w:t xml:space="preserve"> </w:t>
      </w:r>
      <w:r>
        <w:rPr>
          <w:b/>
          <w:sz w:val="20"/>
        </w:rPr>
        <w:t>porque</w:t>
      </w:r>
      <w:r>
        <w:rPr>
          <w:b/>
          <w:spacing w:val="38"/>
          <w:sz w:val="20"/>
        </w:rPr>
        <w:t xml:space="preserve"> </w:t>
      </w:r>
      <w:r>
        <w:rPr>
          <w:b/>
          <w:sz w:val="20"/>
        </w:rPr>
        <w:t>las</w:t>
      </w:r>
      <w:r>
        <w:rPr>
          <w:b/>
          <w:spacing w:val="38"/>
          <w:sz w:val="20"/>
        </w:rPr>
        <w:t xml:space="preserve"> </w:t>
      </w:r>
      <w:r>
        <w:rPr>
          <w:b/>
          <w:sz w:val="20"/>
        </w:rPr>
        <w:t>mismas</w:t>
      </w:r>
      <w:r>
        <w:rPr>
          <w:b/>
          <w:spacing w:val="38"/>
          <w:sz w:val="20"/>
        </w:rPr>
        <w:t xml:space="preserve"> </w:t>
      </w:r>
      <w:r>
        <w:rPr>
          <w:b/>
          <w:sz w:val="20"/>
        </w:rPr>
        <w:t>son</w:t>
      </w:r>
      <w:r>
        <w:rPr>
          <w:b/>
          <w:spacing w:val="38"/>
          <w:sz w:val="20"/>
        </w:rPr>
        <w:t xml:space="preserve"> </w:t>
      </w:r>
      <w:r>
        <w:rPr>
          <w:b/>
          <w:sz w:val="20"/>
        </w:rPr>
        <w:t>un</w:t>
      </w:r>
      <w:r>
        <w:rPr>
          <w:b/>
          <w:spacing w:val="38"/>
          <w:sz w:val="20"/>
        </w:rPr>
        <w:t xml:space="preserve"> </w:t>
      </w:r>
      <w:r>
        <w:rPr>
          <w:b/>
          <w:sz w:val="20"/>
        </w:rPr>
        <w:t>documento</w:t>
      </w:r>
      <w:r>
        <w:rPr>
          <w:b/>
          <w:spacing w:val="38"/>
          <w:sz w:val="20"/>
        </w:rPr>
        <w:t xml:space="preserve"> </w:t>
      </w:r>
      <w:r>
        <w:rPr>
          <w:b/>
          <w:sz w:val="20"/>
        </w:rPr>
        <w:t>privado</w:t>
      </w:r>
      <w:r>
        <w:rPr>
          <w:b/>
          <w:spacing w:val="38"/>
          <w:sz w:val="20"/>
        </w:rPr>
        <w:t xml:space="preserve"> </w:t>
      </w:r>
      <w:r>
        <w:rPr>
          <w:b/>
          <w:sz w:val="20"/>
        </w:rPr>
        <w:t>que</w:t>
      </w:r>
      <w:r>
        <w:rPr>
          <w:b/>
          <w:spacing w:val="38"/>
          <w:sz w:val="20"/>
        </w:rPr>
        <w:t xml:space="preserve"> </w:t>
      </w:r>
      <w:r>
        <w:rPr>
          <w:b/>
          <w:sz w:val="20"/>
        </w:rPr>
        <w:t>no</w:t>
      </w:r>
      <w:r>
        <w:rPr>
          <w:b/>
          <w:spacing w:val="38"/>
          <w:sz w:val="20"/>
        </w:rPr>
        <w:t xml:space="preserve"> </w:t>
      </w:r>
      <w:r>
        <w:rPr>
          <w:b/>
          <w:sz w:val="20"/>
        </w:rPr>
        <w:t>acredita</w:t>
      </w:r>
      <w:r>
        <w:rPr>
          <w:b/>
          <w:spacing w:val="38"/>
          <w:sz w:val="20"/>
        </w:rPr>
        <w:t xml:space="preserve"> </w:t>
      </w:r>
      <w:r>
        <w:rPr>
          <w:b/>
          <w:sz w:val="20"/>
        </w:rPr>
        <w:t>ni</w:t>
      </w:r>
      <w:r>
        <w:rPr>
          <w:b/>
          <w:spacing w:val="38"/>
          <w:sz w:val="20"/>
        </w:rPr>
        <w:t xml:space="preserve"> </w:t>
      </w:r>
      <w:r>
        <w:rPr>
          <w:b/>
          <w:sz w:val="20"/>
        </w:rPr>
        <w:t>da</w:t>
      </w:r>
      <w:r>
        <w:rPr>
          <w:b/>
          <w:spacing w:val="38"/>
          <w:sz w:val="20"/>
        </w:rPr>
        <w:t xml:space="preserve"> </w:t>
      </w:r>
      <w:r>
        <w:rPr>
          <w:b/>
          <w:sz w:val="20"/>
        </w:rPr>
        <w:t>fe</w:t>
      </w:r>
      <w:r>
        <w:rPr>
          <w:b/>
          <w:spacing w:val="38"/>
          <w:sz w:val="20"/>
        </w:rPr>
        <w:t xml:space="preserve"> </w:t>
      </w:r>
      <w:r>
        <w:rPr>
          <w:b/>
          <w:sz w:val="20"/>
        </w:rPr>
        <w:t>de</w:t>
      </w:r>
      <w:r>
        <w:rPr>
          <w:b/>
          <w:spacing w:val="38"/>
          <w:sz w:val="20"/>
        </w:rPr>
        <w:t xml:space="preserve"> </w:t>
      </w:r>
      <w:r>
        <w:rPr>
          <w:b/>
          <w:sz w:val="20"/>
        </w:rPr>
        <w:t>su</w:t>
      </w:r>
      <w:r>
        <w:rPr>
          <w:b/>
          <w:spacing w:val="38"/>
          <w:sz w:val="20"/>
        </w:rPr>
        <w:t xml:space="preserve"> </w:t>
      </w:r>
      <w:r>
        <w:rPr>
          <w:b/>
          <w:sz w:val="20"/>
        </w:rPr>
        <w:t>fecha como porque se habían expedido por personas vinculadas al infractor;</w:t>
      </w:r>
      <w:r>
        <w:rPr>
          <w:b/>
          <w:spacing w:val="40"/>
          <w:sz w:val="20"/>
        </w:rPr>
        <w:t xml:space="preserve"> </w:t>
      </w:r>
      <w:r>
        <w:rPr>
          <w:b/>
          <w:sz w:val="20"/>
        </w:rPr>
        <w:t>que fue puesta de manifiesto en el Acuerdo de la Junta de Gobierno Local de fecha 21 de febrero de 2025, ante</w:t>
      </w:r>
      <w:r>
        <w:rPr>
          <w:b/>
          <w:spacing w:val="40"/>
          <w:sz w:val="20"/>
        </w:rPr>
        <w:t xml:space="preserve"> </w:t>
      </w:r>
      <w:r>
        <w:rPr>
          <w:b/>
          <w:sz w:val="20"/>
        </w:rPr>
        <w:t xml:space="preserve">las nuevas pruebas presentadas por el interesado (el justificante de pago correspondiente, así como la declaración fiscal efectuada mediante el modelo 347 del ejercicio 2015, en el que consta registrada la operación reflejada en dicha factura (documentos </w:t>
      </w:r>
      <w:proofErr w:type="spellStart"/>
      <w:r>
        <w:rPr>
          <w:b/>
          <w:sz w:val="20"/>
        </w:rPr>
        <w:t>n°</w:t>
      </w:r>
      <w:proofErr w:type="spellEnd"/>
      <w:r>
        <w:rPr>
          <w:b/>
          <w:sz w:val="20"/>
        </w:rPr>
        <w:t xml:space="preserve"> 1 y 2);sí que se considera probada la caducidad de la acción de restablecimiento de la legalidad infringida.</w:t>
      </w:r>
    </w:p>
    <w:p w14:paraId="4C1144FF" w14:textId="77777777" w:rsidR="00330955" w:rsidRDefault="00330955">
      <w:pPr>
        <w:pStyle w:val="Textoindependiente"/>
        <w:spacing w:before="13"/>
        <w:rPr>
          <w:b/>
        </w:rPr>
      </w:pPr>
    </w:p>
    <w:p w14:paraId="4D90B56A" w14:textId="77777777" w:rsidR="00330955" w:rsidRDefault="00000000">
      <w:pPr>
        <w:pStyle w:val="Textoindependiente"/>
        <w:ind w:left="142"/>
        <w:jc w:val="both"/>
      </w:pPr>
      <w:r>
        <w:t xml:space="preserve">Por último, </w:t>
      </w:r>
      <w:r>
        <w:rPr>
          <w:spacing w:val="-2"/>
        </w:rPr>
        <w:t>SOLICITA:</w:t>
      </w:r>
    </w:p>
    <w:p w14:paraId="438C87FD" w14:textId="77777777" w:rsidR="00330955" w:rsidRDefault="00330955">
      <w:pPr>
        <w:pStyle w:val="Textoindependiente"/>
        <w:spacing w:before="61"/>
      </w:pPr>
    </w:p>
    <w:p w14:paraId="0149BEA5" w14:textId="77777777" w:rsidR="00330955" w:rsidRDefault="00000000">
      <w:pPr>
        <w:spacing w:line="295" w:lineRule="auto"/>
        <w:ind w:left="142" w:right="850"/>
        <w:jc w:val="both"/>
        <w:rPr>
          <w:i/>
          <w:sz w:val="20"/>
        </w:rPr>
      </w:pPr>
      <w:r>
        <w:rPr>
          <w:sz w:val="20"/>
        </w:rPr>
        <w:t>“</w:t>
      </w:r>
      <w:r>
        <w:rPr>
          <w:i/>
          <w:sz w:val="20"/>
        </w:rPr>
        <w:t>que tenga por presentado recurso de reposición contra la resolución de 21 de febrero de 2025 de la Junta de Gobierno Local y, estimándolo, acuerde el archivo del expediente de restauración de la legalidad urbanística arriba reseñado”.</w:t>
      </w:r>
    </w:p>
    <w:p w14:paraId="0523693B" w14:textId="77777777" w:rsidR="00330955" w:rsidRDefault="00330955">
      <w:pPr>
        <w:pStyle w:val="Textoindependiente"/>
        <w:spacing w:before="6"/>
        <w:rPr>
          <w:i/>
        </w:rPr>
      </w:pPr>
    </w:p>
    <w:p w14:paraId="3A88B322" w14:textId="77777777" w:rsidR="00330955" w:rsidRDefault="00000000">
      <w:pPr>
        <w:pStyle w:val="Ttulo2"/>
        <w:jc w:val="both"/>
      </w:pPr>
      <w:r>
        <w:t xml:space="preserve">FUNDAMENTOS </w:t>
      </w:r>
      <w:r>
        <w:rPr>
          <w:spacing w:val="-2"/>
        </w:rPr>
        <w:t>JURÍDICOS:</w:t>
      </w:r>
    </w:p>
    <w:p w14:paraId="294CF541" w14:textId="77777777" w:rsidR="00330955" w:rsidRDefault="00330955">
      <w:pPr>
        <w:pStyle w:val="Textoindependiente"/>
        <w:spacing w:before="62"/>
        <w:rPr>
          <w:b/>
        </w:rPr>
      </w:pPr>
    </w:p>
    <w:p w14:paraId="0869874C" w14:textId="42668BBA" w:rsidR="00330955" w:rsidRDefault="00000000">
      <w:pPr>
        <w:spacing w:line="295" w:lineRule="auto"/>
        <w:ind w:left="142" w:right="850"/>
        <w:jc w:val="both"/>
        <w:rPr>
          <w:b/>
          <w:sz w:val="20"/>
        </w:rPr>
      </w:pPr>
      <w:proofErr w:type="gramStart"/>
      <w:r>
        <w:rPr>
          <w:b/>
          <w:sz w:val="20"/>
        </w:rPr>
        <w:t>PRIMERO.-</w:t>
      </w:r>
      <w:proofErr w:type="gramEnd"/>
      <w:r>
        <w:rPr>
          <w:b/>
          <w:sz w:val="20"/>
        </w:rPr>
        <w:t xml:space="preserve"> </w:t>
      </w:r>
      <w:r>
        <w:rPr>
          <w:sz w:val="20"/>
        </w:rPr>
        <w:t xml:space="preserve">Una vez valoradas el conjunto de pruebas en su conjunto, el Instructor que suscribe, considera que el interesado ha podido acreditar la caducidad de la acción de restablecimiento de la legalidad, respecto a las obras objeto del presente procedimiento: </w:t>
      </w:r>
      <w:r>
        <w:rPr>
          <w:b/>
          <w:sz w:val="20"/>
        </w:rPr>
        <w:t xml:space="preserve">CALLE PERU, </w:t>
      </w:r>
      <w:proofErr w:type="spellStart"/>
      <w:r>
        <w:rPr>
          <w:b/>
          <w:sz w:val="20"/>
        </w:rPr>
        <w:t>nº</w:t>
      </w:r>
      <w:proofErr w:type="spellEnd"/>
      <w:r>
        <w:rPr>
          <w:b/>
          <w:sz w:val="20"/>
        </w:rPr>
        <w:t xml:space="preserve"> 8, ESC 1, PL1, PT 13</w:t>
      </w:r>
      <w:r w:rsidR="00386C54">
        <w:rPr>
          <w:b/>
          <w:sz w:val="20"/>
        </w:rPr>
        <w:t>,</w:t>
      </w:r>
      <w:r>
        <w:rPr>
          <w:b/>
          <w:sz w:val="20"/>
        </w:rPr>
        <w:t xml:space="preserve"> DE LAS ROZAS DE MADRID. REF. CATASTRAL: </w:t>
      </w:r>
      <w:r w:rsidR="00386C54">
        <w:rPr>
          <w:b/>
          <w:sz w:val="20"/>
        </w:rPr>
        <w:t>*******************</w:t>
      </w:r>
      <w:r>
        <w:rPr>
          <w:b/>
          <w:sz w:val="20"/>
        </w:rPr>
        <w:t>.</w:t>
      </w:r>
    </w:p>
    <w:p w14:paraId="5378296D" w14:textId="77777777" w:rsidR="00330955" w:rsidRDefault="00330955">
      <w:pPr>
        <w:pStyle w:val="Textoindependiente"/>
        <w:spacing w:before="8"/>
        <w:rPr>
          <w:b/>
        </w:rPr>
      </w:pPr>
    </w:p>
    <w:p w14:paraId="43DA2AFD" w14:textId="77777777" w:rsidR="00330955" w:rsidRDefault="00000000">
      <w:pPr>
        <w:pStyle w:val="Textoindependiente"/>
        <w:spacing w:line="292" w:lineRule="auto"/>
        <w:ind w:left="142" w:right="851"/>
        <w:jc w:val="both"/>
      </w:pPr>
      <w:r>
        <w:t>Como criterio general, antes de relacionar cada uno de los medios de prueba, para que la fecha de terminación</w:t>
      </w:r>
      <w:r>
        <w:rPr>
          <w:spacing w:val="40"/>
        </w:rPr>
        <w:t xml:space="preserve"> </w:t>
      </w:r>
      <w:r>
        <w:t>de</w:t>
      </w:r>
      <w:r>
        <w:rPr>
          <w:spacing w:val="40"/>
        </w:rPr>
        <w:t xml:space="preserve"> </w:t>
      </w:r>
      <w:r>
        <w:t>una</w:t>
      </w:r>
      <w:r>
        <w:rPr>
          <w:spacing w:val="40"/>
        </w:rPr>
        <w:t xml:space="preserve"> </w:t>
      </w:r>
      <w:r>
        <w:t>obra</w:t>
      </w:r>
      <w:r>
        <w:rPr>
          <w:spacing w:val="40"/>
        </w:rPr>
        <w:t xml:space="preserve"> </w:t>
      </w:r>
      <w:r>
        <w:t>(nos</w:t>
      </w:r>
      <w:r>
        <w:rPr>
          <w:spacing w:val="40"/>
        </w:rPr>
        <w:t xml:space="preserve"> </w:t>
      </w:r>
      <w:r>
        <w:t>vamos</w:t>
      </w:r>
      <w:r>
        <w:rPr>
          <w:spacing w:val="40"/>
        </w:rPr>
        <w:t xml:space="preserve"> </w:t>
      </w:r>
      <w:r>
        <w:t>a</w:t>
      </w:r>
      <w:r>
        <w:rPr>
          <w:spacing w:val="40"/>
        </w:rPr>
        <w:t xml:space="preserve"> </w:t>
      </w:r>
      <w:r>
        <w:t>situar</w:t>
      </w:r>
      <w:r>
        <w:rPr>
          <w:spacing w:val="40"/>
        </w:rPr>
        <w:t xml:space="preserve"> </w:t>
      </w:r>
      <w:r>
        <w:t>en</w:t>
      </w:r>
      <w:r>
        <w:rPr>
          <w:spacing w:val="40"/>
        </w:rPr>
        <w:t xml:space="preserve"> </w:t>
      </w:r>
      <w:r>
        <w:t>el</w:t>
      </w:r>
      <w:r>
        <w:rPr>
          <w:spacing w:val="40"/>
        </w:rPr>
        <w:t xml:space="preserve"> </w:t>
      </w:r>
      <w:r>
        <w:t>supuesto</w:t>
      </w:r>
      <w:r>
        <w:rPr>
          <w:spacing w:val="40"/>
        </w:rPr>
        <w:t xml:space="preserve"> </w:t>
      </w:r>
      <w:r>
        <w:t>de</w:t>
      </w:r>
      <w:r>
        <w:rPr>
          <w:spacing w:val="40"/>
        </w:rPr>
        <w:t xml:space="preserve"> </w:t>
      </w:r>
      <w:r>
        <w:t>la</w:t>
      </w:r>
      <w:r>
        <w:rPr>
          <w:spacing w:val="40"/>
        </w:rPr>
        <w:t xml:space="preserve"> </w:t>
      </w:r>
      <w:r>
        <w:t>acción</w:t>
      </w:r>
      <w:r>
        <w:rPr>
          <w:spacing w:val="40"/>
        </w:rPr>
        <w:t xml:space="preserve"> </w:t>
      </w:r>
      <w:r>
        <w:t>de</w:t>
      </w:r>
      <w:r>
        <w:rPr>
          <w:spacing w:val="40"/>
        </w:rPr>
        <w:t xml:space="preserve"> </w:t>
      </w:r>
      <w:r>
        <w:t>restitución</w:t>
      </w:r>
      <w:r>
        <w:rPr>
          <w:spacing w:val="40"/>
        </w:rPr>
        <w:t xml:space="preserve"> </w:t>
      </w:r>
      <w:r>
        <w:t>de</w:t>
      </w:r>
      <w:r>
        <w:rPr>
          <w:spacing w:val="40"/>
        </w:rPr>
        <w:t xml:space="preserve"> </w:t>
      </w:r>
      <w:r>
        <w:t>la</w:t>
      </w:r>
    </w:p>
    <w:p w14:paraId="23B0176F" w14:textId="77777777" w:rsidR="00330955" w:rsidRDefault="00330955">
      <w:pPr>
        <w:pStyle w:val="Textoindependiente"/>
        <w:spacing w:line="292" w:lineRule="auto"/>
        <w:jc w:val="both"/>
        <w:sectPr w:rsidR="00330955">
          <w:pgSz w:w="11910" w:h="16840"/>
          <w:pgMar w:top="1260" w:right="565" w:bottom="1260" w:left="1275" w:header="225" w:footer="1060" w:gutter="0"/>
          <w:cols w:space="720"/>
        </w:sectPr>
      </w:pPr>
    </w:p>
    <w:p w14:paraId="357FC9E7" w14:textId="77777777" w:rsidR="00330955" w:rsidRDefault="00000000">
      <w:pPr>
        <w:spacing w:before="180" w:line="292" w:lineRule="auto"/>
        <w:ind w:left="142" w:right="851"/>
        <w:jc w:val="both"/>
        <w:rPr>
          <w:b/>
          <w:sz w:val="20"/>
        </w:rPr>
      </w:pPr>
      <w:r>
        <w:rPr>
          <w:sz w:val="20"/>
        </w:rPr>
        <w:lastRenderedPageBreak/>
        <w:t xml:space="preserve">legalidad) se encuentre acreditada y, en consecuencia, se encuentre probada la caducidad. las pruebas se valorarán en su conjunto, es decir, que no </w:t>
      </w:r>
      <w:r>
        <w:rPr>
          <w:b/>
          <w:sz w:val="20"/>
        </w:rPr>
        <w:t>se apreciará una sola prueba para entender probada la fecha de unas obras, sea la prueba que sea, sino que la formación del criterio del órgano administrativo o jurisdiccional se hará mediante la consideración y valoración de</w:t>
      </w:r>
      <w:r>
        <w:rPr>
          <w:b/>
          <w:spacing w:val="80"/>
          <w:sz w:val="20"/>
        </w:rPr>
        <w:t xml:space="preserve"> </w:t>
      </w:r>
      <w:r>
        <w:rPr>
          <w:b/>
          <w:sz w:val="20"/>
        </w:rPr>
        <w:t>todas las pruebas que obren en el expediente. El conjunto de las pruebas determina, para el instructor que suscribe, haya adquirido verosimilitud o certeza, y en conjunto, entendiéndose probado el hecho.</w:t>
      </w:r>
    </w:p>
    <w:p w14:paraId="02716ED3" w14:textId="77777777" w:rsidR="00330955" w:rsidRDefault="00330955">
      <w:pPr>
        <w:pStyle w:val="Textoindependiente"/>
        <w:spacing w:before="13"/>
        <w:rPr>
          <w:b/>
        </w:rPr>
      </w:pPr>
    </w:p>
    <w:p w14:paraId="54B54834" w14:textId="77777777" w:rsidR="00330955" w:rsidRDefault="00000000">
      <w:pPr>
        <w:pStyle w:val="Textoindependiente"/>
        <w:spacing w:line="292" w:lineRule="auto"/>
        <w:ind w:left="142" w:right="851"/>
        <w:jc w:val="both"/>
      </w:pPr>
      <w:r>
        <w:rPr>
          <w:noProof/>
        </w:rPr>
        <mc:AlternateContent>
          <mc:Choice Requires="wps">
            <w:drawing>
              <wp:anchor distT="0" distB="0" distL="0" distR="0" simplePos="0" relativeHeight="15843840" behindDoc="0" locked="0" layoutInCell="1" allowOverlap="1" wp14:anchorId="42274851" wp14:editId="780E10A8">
                <wp:simplePos x="0" y="0"/>
                <wp:positionH relativeFrom="page">
                  <wp:posOffset>6807090</wp:posOffset>
                </wp:positionH>
                <wp:positionV relativeFrom="paragraph">
                  <wp:posOffset>502177</wp:posOffset>
                </wp:positionV>
                <wp:extent cx="419734" cy="318706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2B32B30"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8CD44F"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42274851" id="Textbox 258" o:spid="_x0000_s1138" type="#_x0000_t202" style="position:absolute;left:0;text-align:left;margin-left:536pt;margin-top:39.55pt;width:33.05pt;height:250.95pt;z-index:1584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WSK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" filled="f" stroked="f">
                <v:textbox style="layout-flow:vertical;mso-layout-flow-alt:bottom-to-top" inset="0,0,0,0">
                  <w:txbxContent>
                    <w:p w14:paraId="72B32B30"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8CD44F"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La posibilidad del ejercicio de la acción de restauración de la legalidad está limitada en el tiempo. Tanto el artículo 249 del Texto Refundido de la Ley del Suelo de 26 de junio de 1992, como el</w:t>
      </w:r>
      <w:r>
        <w:rPr>
          <w:spacing w:val="80"/>
        </w:rPr>
        <w:t xml:space="preserve"> </w:t>
      </w:r>
      <w:r>
        <w:t>artículo 195 de la Ley de Madrid 9/2001, establecen este plazo en cuatro años desde la total terminación de las obras, hasta el dictado de la orden de legalización.</w:t>
      </w:r>
    </w:p>
    <w:p w14:paraId="499FCB88" w14:textId="77777777" w:rsidR="00330955" w:rsidRDefault="00330955">
      <w:pPr>
        <w:pStyle w:val="Textoindependiente"/>
        <w:spacing w:before="10"/>
      </w:pPr>
    </w:p>
    <w:p w14:paraId="12500CAE" w14:textId="77777777" w:rsidR="00330955" w:rsidRDefault="00000000">
      <w:pPr>
        <w:pStyle w:val="Textoindependiente"/>
        <w:spacing w:line="292" w:lineRule="auto"/>
        <w:ind w:left="142" w:right="850"/>
        <w:jc w:val="both"/>
      </w:pPr>
      <w:r>
        <w:t xml:space="preserve">Respecto del cómputo del plazo la Sentencia de este Tribunal de 16 de marzo de 2006 dictada en el Rollo de Apelación </w:t>
      </w:r>
      <w:proofErr w:type="spellStart"/>
      <w:r>
        <w:t>n°</w:t>
      </w:r>
      <w:proofErr w:type="spellEnd"/>
      <w:r>
        <w:t xml:space="preserve"> 181 de 2005 dimanante del Procedimiento Ordinario número 120 de 2006, del Juzgado de lo Contencioso Administrativo </w:t>
      </w:r>
      <w:proofErr w:type="spellStart"/>
      <w:r>
        <w:t>n°</w:t>
      </w:r>
      <w:proofErr w:type="spellEnd"/>
      <w:r>
        <w:t xml:space="preserve"> 9 de los de Madrid, ha señalado que se plantea pues cual es el día inicial del cómputo del plazo de cuatro años de caducidad de la acción de restablecimiento</w:t>
      </w:r>
      <w:r>
        <w:rPr>
          <w:spacing w:val="22"/>
        </w:rPr>
        <w:t xml:space="preserve"> </w:t>
      </w:r>
      <w:r>
        <w:t>de</w:t>
      </w:r>
      <w:r>
        <w:rPr>
          <w:spacing w:val="22"/>
        </w:rPr>
        <w:t xml:space="preserve"> </w:t>
      </w:r>
      <w:r>
        <w:t>la</w:t>
      </w:r>
      <w:r>
        <w:rPr>
          <w:spacing w:val="22"/>
        </w:rPr>
        <w:t xml:space="preserve"> </w:t>
      </w:r>
      <w:r>
        <w:t>legalidad</w:t>
      </w:r>
      <w:r>
        <w:rPr>
          <w:spacing w:val="22"/>
        </w:rPr>
        <w:t xml:space="preserve"> </w:t>
      </w:r>
      <w:r>
        <w:t>urbanística.</w:t>
      </w:r>
      <w:r>
        <w:rPr>
          <w:spacing w:val="22"/>
        </w:rPr>
        <w:t xml:space="preserve"> </w:t>
      </w:r>
      <w:r>
        <w:t>Ha</w:t>
      </w:r>
      <w:r>
        <w:rPr>
          <w:spacing w:val="22"/>
        </w:rPr>
        <w:t xml:space="preserve"> </w:t>
      </w:r>
      <w:r>
        <w:t>de</w:t>
      </w:r>
      <w:r>
        <w:rPr>
          <w:spacing w:val="22"/>
        </w:rPr>
        <w:t xml:space="preserve"> </w:t>
      </w:r>
      <w:r>
        <w:t>partirse</w:t>
      </w:r>
      <w:r>
        <w:rPr>
          <w:spacing w:val="22"/>
        </w:rPr>
        <w:t xml:space="preserve"> </w:t>
      </w:r>
      <w:r>
        <w:t>de</w:t>
      </w:r>
      <w:r>
        <w:rPr>
          <w:spacing w:val="22"/>
        </w:rPr>
        <w:t xml:space="preserve"> </w:t>
      </w:r>
      <w:r>
        <w:t>la</w:t>
      </w:r>
      <w:r>
        <w:rPr>
          <w:spacing w:val="22"/>
        </w:rPr>
        <w:t xml:space="preserve"> </w:t>
      </w:r>
      <w:r>
        <w:t>base</w:t>
      </w:r>
      <w:r>
        <w:rPr>
          <w:spacing w:val="22"/>
        </w:rPr>
        <w:t xml:space="preserve"> </w:t>
      </w:r>
      <w:r>
        <w:t>de</w:t>
      </w:r>
      <w:r>
        <w:rPr>
          <w:spacing w:val="22"/>
        </w:rPr>
        <w:t xml:space="preserve"> </w:t>
      </w:r>
      <w:r>
        <w:t>que</w:t>
      </w:r>
      <w:r>
        <w:rPr>
          <w:spacing w:val="22"/>
        </w:rPr>
        <w:t xml:space="preserve"> </w:t>
      </w:r>
      <w:r>
        <w:t>el</w:t>
      </w:r>
      <w:r>
        <w:rPr>
          <w:spacing w:val="22"/>
        </w:rPr>
        <w:t xml:space="preserve"> </w:t>
      </w:r>
      <w:r>
        <w:t>artículo</w:t>
      </w:r>
      <w:r>
        <w:rPr>
          <w:spacing w:val="22"/>
        </w:rPr>
        <w:t xml:space="preserve"> </w:t>
      </w:r>
      <w:r>
        <w:t>195</w:t>
      </w:r>
      <w:r>
        <w:rPr>
          <w:spacing w:val="22"/>
        </w:rPr>
        <w:t xml:space="preserve"> </w:t>
      </w:r>
      <w:r>
        <w:t>de</w:t>
      </w:r>
      <w:r>
        <w:rPr>
          <w:spacing w:val="22"/>
        </w:rPr>
        <w:t xml:space="preserve"> </w:t>
      </w:r>
      <w:r>
        <w:t>la Ley Territorial 9/2001, de 17 de julio, del Suelo de la Comunidad de Madrid que regula los actos de edificación o uso del suelo ya finalizados, sin licencia u orden de ejecución o sin ajustarse a las condiciones señaladas en ellas establece que siempre que no hubieran transcurrido más de cuatro años desde la total terminación de las obras realizadas sin licencia u orden de ejecución o sin ajustarse a las condiciones señaladas en ellas, el Ayuntamiento iniciará el correspondiente</w:t>
      </w:r>
      <w:r>
        <w:rPr>
          <w:spacing w:val="40"/>
        </w:rPr>
        <w:t xml:space="preserve"> </w:t>
      </w:r>
      <w:r>
        <w:t>expediente de restauración de la legalidad urbanística. El plazo se cuenta pues desde la total terminación de las obras.</w:t>
      </w:r>
    </w:p>
    <w:p w14:paraId="240334BF" w14:textId="77777777" w:rsidR="00330955" w:rsidRDefault="00330955">
      <w:pPr>
        <w:pStyle w:val="Textoindependiente"/>
        <w:spacing w:before="9"/>
      </w:pPr>
    </w:p>
    <w:p w14:paraId="2A0B4C72" w14:textId="730B3C9A" w:rsidR="00330955" w:rsidRDefault="00000000">
      <w:pPr>
        <w:pStyle w:val="Textoindependiente"/>
        <w:spacing w:line="292" w:lineRule="auto"/>
        <w:ind w:left="142" w:right="850"/>
        <w:jc w:val="both"/>
      </w:pPr>
      <w:r>
        <w:t xml:space="preserve">El hecho de que, una vez constatada la caducidad de la acción de restablecimiento de la legalidad, la </w:t>
      </w:r>
      <w:proofErr w:type="gramStart"/>
      <w:r>
        <w:t>Concejal</w:t>
      </w:r>
      <w:proofErr w:type="gramEnd"/>
      <w:r>
        <w:t xml:space="preserve"> de Urbanismo, en aplicación del Artículo 195 de la Ley 9/2001, del Suelo de la Comunidad de Madrid, no debe requerir al interesado para que solicite la legalización de las obras objeto del presente procedimiento. Ahora bien, el hecho de que no deba no implica que automáticamente se consideren legalizadas las obras objeto del presente procedimiento, por lo que se considera que se encuentran en una situación análoga al fuera de ordenación, con las limitaciones que ello implica. Al hilo de lo anterior, se plantea el recurso de casación frente a la antedicha sentencia del Tribunal autonómico madrileño por considerar que se infringe el artículo 60.2 del </w:t>
      </w:r>
      <w:r>
        <w:rPr>
          <w:u w:val="single"/>
        </w:rPr>
        <w:t>Real Decreto 1346/1976, de</w:t>
      </w:r>
      <w:r>
        <w:rPr>
          <w:spacing w:val="40"/>
        </w:rPr>
        <w:t xml:space="preserve"> </w:t>
      </w:r>
      <w:r>
        <w:rPr>
          <w:u w:val="single"/>
        </w:rPr>
        <w:t>9 de abril</w:t>
      </w:r>
      <w:r>
        <w:t>, por el que se aprueba el texto refundido de la Ley sobre Régimen del Suelo y Ordenación Urbana y el artículo 1.935 del Código Civil y la Jurisprudencia sobre el régimen de fuera de</w:t>
      </w:r>
      <w:r>
        <w:rPr>
          <w:spacing w:val="40"/>
        </w:rPr>
        <w:t xml:space="preserve"> </w:t>
      </w:r>
      <w:r>
        <w:t>ordenación y las situaciones asimilables a la misma, y las obras permitidas y prohibidas en este tipo de situaciones.</w:t>
      </w:r>
    </w:p>
    <w:p w14:paraId="0E8068B7" w14:textId="77777777" w:rsidR="00330955" w:rsidRDefault="00330955">
      <w:pPr>
        <w:pStyle w:val="Textoindependiente"/>
        <w:spacing w:before="9"/>
      </w:pPr>
    </w:p>
    <w:p w14:paraId="6F3DE9E7" w14:textId="77777777" w:rsidR="00330955" w:rsidRDefault="00000000">
      <w:pPr>
        <w:pStyle w:val="Textoindependiente"/>
        <w:spacing w:line="292" w:lineRule="auto"/>
        <w:ind w:left="142" w:right="850"/>
        <w:jc w:val="both"/>
        <w:rPr>
          <w:b/>
        </w:rPr>
      </w:pPr>
      <w:r>
        <w:t>Concretamente, la cuestión sometida a interés casacional para la formación de jurisprudencia</w:t>
      </w:r>
      <w:r>
        <w:rPr>
          <w:spacing w:val="40"/>
        </w:rPr>
        <w:t xml:space="preserve"> </w:t>
      </w:r>
      <w:r>
        <w:t xml:space="preserve">consiste en reafirmar, reforzar, matizar o complementar, la jurisprudencia sobre la circunstancia jurídica de fuera de ordenación y las situaciones asimilada a ésta y, en particular, determinar si la realización de obras que exceden de la mera conservación, ornato, seguridad o salubridad sobre edificaciones en situación asimilada a fuera de ordenación, por haber caducado la acción de restablecimiento de la legalidad </w:t>
      </w:r>
      <w:r>
        <w:rPr>
          <w:u w:val="single"/>
        </w:rPr>
        <w:t>urbanística</w:t>
      </w:r>
      <w:r>
        <w:t xml:space="preserve">, supone de modo inexorable la pérdida de la caducidad ganada. El Tribunal autonómico había confirmado la meritada pérdida de la caducidad ganada, planteando el recurrente al Supremo si dicha opción es válida y conforme a Derecho o no. Pues bien, entrando de lleno en la resolución del recurso, comienza el Alto Tribunal, explicando que, como es bien sabido, </w:t>
      </w:r>
      <w:r>
        <w:rPr>
          <w:b/>
        </w:rPr>
        <w:t>la calificación de fuera de ordenación conlleva la imposibilidad de realizar sobre</w:t>
      </w:r>
      <w:r>
        <w:rPr>
          <w:b/>
          <w:spacing w:val="40"/>
        </w:rPr>
        <w:t xml:space="preserve"> </w:t>
      </w:r>
      <w:r>
        <w:rPr>
          <w:b/>
        </w:rPr>
        <w:t>las mismas obras de consolidación, aumento de volumen, modernización o incremento de su</w:t>
      </w:r>
    </w:p>
    <w:p w14:paraId="35433050" w14:textId="77777777" w:rsidR="00330955" w:rsidRDefault="00330955">
      <w:pPr>
        <w:pStyle w:val="Textoindependiente"/>
        <w:spacing w:line="292" w:lineRule="auto"/>
        <w:jc w:val="both"/>
        <w:rPr>
          <w:b/>
        </w:rPr>
        <w:sectPr w:rsidR="00330955">
          <w:pgSz w:w="11910" w:h="16840"/>
          <w:pgMar w:top="1260" w:right="565" w:bottom="1260" w:left="1275" w:header="225" w:footer="1060" w:gutter="0"/>
          <w:cols w:space="720"/>
        </w:sectPr>
      </w:pPr>
    </w:p>
    <w:p w14:paraId="6DA14E64" w14:textId="77777777" w:rsidR="00330955" w:rsidRDefault="00000000">
      <w:pPr>
        <w:pStyle w:val="Ttulo2"/>
        <w:spacing w:before="179" w:line="292" w:lineRule="auto"/>
        <w:ind w:right="851"/>
        <w:jc w:val="both"/>
      </w:pPr>
      <w:r>
        <w:lastRenderedPageBreak/>
        <w:t>valor de expropiación, con excepción de las pequeñas reparaciones que exigieren la higiene, ornato y conservación del inmueble (conforme al artículo 60.2 TRLS1976) o de obras parciales y circunstanciales de consolidación cuando no estuviere prevista la expropiación o</w:t>
      </w:r>
      <w:r>
        <w:rPr>
          <w:spacing w:val="80"/>
        </w:rPr>
        <w:t xml:space="preserve"> </w:t>
      </w:r>
      <w:r>
        <w:t>demolición de la finca (artículo 60.3 TRLS 1976).</w:t>
      </w:r>
    </w:p>
    <w:p w14:paraId="604950A8" w14:textId="77777777" w:rsidR="00330955" w:rsidRDefault="00330955">
      <w:pPr>
        <w:pStyle w:val="Textoindependiente"/>
        <w:spacing w:before="11"/>
        <w:rPr>
          <w:b/>
        </w:rPr>
      </w:pPr>
    </w:p>
    <w:p w14:paraId="77A82075" w14:textId="77777777" w:rsidR="00330955" w:rsidRDefault="00000000">
      <w:pPr>
        <w:spacing w:line="295" w:lineRule="auto"/>
        <w:ind w:left="142" w:right="850"/>
        <w:jc w:val="both"/>
        <w:rPr>
          <w:sz w:val="20"/>
        </w:rPr>
      </w:pPr>
      <w:r>
        <w:rPr>
          <w:sz w:val="20"/>
        </w:rPr>
        <w:t xml:space="preserve">Centrándose en la cuestión litigiosa, reafirma el Tribunal, en consonancia con lo ya dicho con anterioridad, que </w:t>
      </w:r>
      <w:r>
        <w:rPr>
          <w:b/>
          <w:sz w:val="20"/>
        </w:rPr>
        <w:t>las obras distintas a las anteriores que sobre tales edificaciones se lleven a cabo, seguirán siendo ilegales por disconformes con la ordenación urbanística aplicable, sin que resulte admisible una sanación de la ilegalidad por el mero transcurso del tiempo</w:t>
      </w:r>
      <w:r>
        <w:rPr>
          <w:sz w:val="20"/>
        </w:rPr>
        <w:t>.</w:t>
      </w:r>
    </w:p>
    <w:p w14:paraId="07F22A22" w14:textId="77777777" w:rsidR="00330955" w:rsidRDefault="00330955">
      <w:pPr>
        <w:pStyle w:val="Textoindependiente"/>
        <w:spacing w:before="11"/>
      </w:pPr>
    </w:p>
    <w:p w14:paraId="7047171E" w14:textId="77777777" w:rsidR="00330955" w:rsidRDefault="00000000">
      <w:pPr>
        <w:pStyle w:val="Textoindependiente"/>
        <w:spacing w:before="1" w:line="292" w:lineRule="auto"/>
        <w:ind w:left="142" w:right="851"/>
        <w:jc w:val="both"/>
      </w:pPr>
      <w:r>
        <w:rPr>
          <w:noProof/>
        </w:rPr>
        <mc:AlternateContent>
          <mc:Choice Requires="wps">
            <w:drawing>
              <wp:anchor distT="0" distB="0" distL="0" distR="0" simplePos="0" relativeHeight="15844864" behindDoc="0" locked="0" layoutInCell="1" allowOverlap="1" wp14:anchorId="17A5CE0A" wp14:editId="4EDE26A1">
                <wp:simplePos x="0" y="0"/>
                <wp:positionH relativeFrom="page">
                  <wp:posOffset>6807090</wp:posOffset>
                </wp:positionH>
                <wp:positionV relativeFrom="paragraph">
                  <wp:posOffset>167053</wp:posOffset>
                </wp:positionV>
                <wp:extent cx="419734" cy="318706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8BAC7FE"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97666B"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17A5CE0A" id="Textbox 260" o:spid="_x0000_s1139" type="#_x0000_t202" style="position:absolute;left:0;text-align:left;margin-left:536pt;margin-top:13.15pt;width:33.05pt;height:250.95pt;z-index:1584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A0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" filled="f" stroked="f">
                <v:textbox style="layout-flow:vertical;mso-layout-flow-alt:bottom-to-top" inset="0,0,0,0">
                  <w:txbxContent>
                    <w:p w14:paraId="78BAC7FE"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97666B"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 xml:space="preserve">Ahora bien, como es bien sabido, la consecuencia jurídica derivada de la caducidad de la acción de restablecimiento de la legalidad urbanística es reconocer al propietario de la obra la facultad de mantenimiento de la situación creada, esto es, la de oponerse a cualquier intento de demolición de lo </w:t>
      </w:r>
      <w:r>
        <w:rPr>
          <w:spacing w:val="-2"/>
        </w:rPr>
        <w:t>construido.</w:t>
      </w:r>
    </w:p>
    <w:p w14:paraId="724EBFA6" w14:textId="77777777" w:rsidR="00330955" w:rsidRDefault="00330955">
      <w:pPr>
        <w:pStyle w:val="Textoindependiente"/>
        <w:spacing w:before="9"/>
      </w:pPr>
    </w:p>
    <w:p w14:paraId="521B36EB" w14:textId="77777777" w:rsidR="00330955" w:rsidRDefault="00000000">
      <w:pPr>
        <w:pStyle w:val="Textoindependiente"/>
        <w:spacing w:line="292" w:lineRule="auto"/>
        <w:ind w:left="142" w:right="850"/>
        <w:jc w:val="both"/>
      </w:pPr>
      <w:r>
        <w:t>En estos supuestos, el Supremo se opone al razonamiento del TSJ de Madrid cuando deduce la pérdida de la caducidad ganada por el propietario respecto a la imposibilidad de que la</w:t>
      </w:r>
      <w:r>
        <w:rPr>
          <w:spacing w:val="80"/>
        </w:rPr>
        <w:t xml:space="preserve"> </w:t>
      </w:r>
      <w:r>
        <w:t>Administración ejerza la acción de restablecimiento de la legalidad urbanística.</w:t>
      </w:r>
    </w:p>
    <w:p w14:paraId="7916B9B2" w14:textId="77777777" w:rsidR="00330955" w:rsidRDefault="00330955">
      <w:pPr>
        <w:pStyle w:val="Textoindependiente"/>
        <w:spacing w:before="10"/>
      </w:pPr>
    </w:p>
    <w:p w14:paraId="77DEEA2E" w14:textId="77777777" w:rsidR="00330955" w:rsidRDefault="00000000">
      <w:pPr>
        <w:pStyle w:val="Textoindependiente"/>
        <w:spacing w:line="292" w:lineRule="auto"/>
        <w:ind w:left="142" w:right="850"/>
        <w:jc w:val="both"/>
      </w:pPr>
      <w:r>
        <w:t xml:space="preserve">Y ello porque para que resulte aplicable la previsión del artículo 1.935 del </w:t>
      </w:r>
      <w:r>
        <w:rPr>
          <w:u w:val="single"/>
        </w:rPr>
        <w:t>Código Civil</w:t>
      </w:r>
      <w:r>
        <w:t>, razona el Supremo, debe exigirse una conducta del propietario que revele una voluntad, al menos tácita, de renunciar al beneficio de la facultad obtenida por prescripción, en este caso su capacidad de impedir que la Administración ejerza sobre las obras la acción de restablecimiento de la legalidad, al haber caducado el plazo para el ejercicio de esta.</w:t>
      </w:r>
    </w:p>
    <w:p w14:paraId="3DCAE51E" w14:textId="77777777" w:rsidR="00330955" w:rsidRDefault="00330955">
      <w:pPr>
        <w:pStyle w:val="Textoindependiente"/>
        <w:spacing w:before="10"/>
      </w:pPr>
    </w:p>
    <w:p w14:paraId="2BC473DC" w14:textId="798B8BDD" w:rsidR="00330955" w:rsidRDefault="00000000">
      <w:pPr>
        <w:pStyle w:val="Textoindependiente"/>
        <w:spacing w:line="292" w:lineRule="auto"/>
        <w:ind w:left="142" w:right="850"/>
        <w:jc w:val="both"/>
      </w:pPr>
      <w:r>
        <w:t>Lo singular del régimen de fuera de ordenación es que en tales edificaciones no son posibles obras</w:t>
      </w:r>
      <w:r>
        <w:rPr>
          <w:spacing w:val="40"/>
        </w:rPr>
        <w:t xml:space="preserve"> </w:t>
      </w:r>
      <w:r>
        <w:t>de consolidación, aumento de volumen, modernización o incremento de su valor de expropiación, ni siquiera, aunque vengan exigidas por las disposiciones aplicables a la actividad en que ellas se ejerzan (STS de 29 de abril de 2002). Ello impide autorizar una renovación, aunque sea interna, del edificio (SSTS de 8 de junio de 1998 y 21 de mayo de 1999) o de las vías de acceso al mismo, cuya modernidad incrementaría el valor de expropiación (STS 27 de marzo de 2003), pero sí es posible realizar obras fundadas en la seguridad de los usuarios del inmueble, por ejemplo, mejora de los sistemas</w:t>
      </w:r>
      <w:r>
        <w:rPr>
          <w:spacing w:val="22"/>
        </w:rPr>
        <w:t xml:space="preserve"> </w:t>
      </w:r>
      <w:r>
        <w:t>de</w:t>
      </w:r>
      <w:r>
        <w:rPr>
          <w:spacing w:val="22"/>
        </w:rPr>
        <w:t xml:space="preserve"> </w:t>
      </w:r>
      <w:r>
        <w:t>protección</w:t>
      </w:r>
      <w:r>
        <w:rPr>
          <w:spacing w:val="22"/>
        </w:rPr>
        <w:t xml:space="preserve"> </w:t>
      </w:r>
      <w:r>
        <w:t>contra</w:t>
      </w:r>
      <w:r>
        <w:rPr>
          <w:spacing w:val="22"/>
        </w:rPr>
        <w:t xml:space="preserve"> </w:t>
      </w:r>
      <w:r>
        <w:t>incendios</w:t>
      </w:r>
      <w:r>
        <w:rPr>
          <w:spacing w:val="22"/>
        </w:rPr>
        <w:t xml:space="preserve"> </w:t>
      </w:r>
      <w:r>
        <w:t>(STS</w:t>
      </w:r>
      <w:r>
        <w:rPr>
          <w:spacing w:val="22"/>
        </w:rPr>
        <w:t xml:space="preserve"> </w:t>
      </w:r>
      <w:r>
        <w:t>11</w:t>
      </w:r>
      <w:r>
        <w:rPr>
          <w:spacing w:val="22"/>
        </w:rPr>
        <w:t xml:space="preserve"> </w:t>
      </w:r>
      <w:r>
        <w:t>de</w:t>
      </w:r>
      <w:r>
        <w:rPr>
          <w:spacing w:val="22"/>
        </w:rPr>
        <w:t xml:space="preserve"> </w:t>
      </w:r>
      <w:r>
        <w:t>diciembre</w:t>
      </w:r>
      <w:r>
        <w:rPr>
          <w:spacing w:val="22"/>
        </w:rPr>
        <w:t xml:space="preserve"> </w:t>
      </w:r>
      <w:r>
        <w:t>de</w:t>
      </w:r>
      <w:r>
        <w:rPr>
          <w:spacing w:val="22"/>
        </w:rPr>
        <w:t xml:space="preserve"> </w:t>
      </w:r>
      <w:r>
        <w:t>1998),</w:t>
      </w:r>
      <w:r>
        <w:rPr>
          <w:spacing w:val="23"/>
        </w:rPr>
        <w:t xml:space="preserve"> </w:t>
      </w:r>
      <w:r>
        <w:t>ampliación</w:t>
      </w:r>
      <w:r>
        <w:rPr>
          <w:spacing w:val="22"/>
        </w:rPr>
        <w:t xml:space="preserve"> </w:t>
      </w:r>
      <w:r>
        <w:t>de</w:t>
      </w:r>
      <w:r>
        <w:rPr>
          <w:spacing w:val="22"/>
        </w:rPr>
        <w:t xml:space="preserve"> </w:t>
      </w:r>
      <w:r>
        <w:t>la</w:t>
      </w:r>
      <w:r>
        <w:rPr>
          <w:spacing w:val="22"/>
        </w:rPr>
        <w:t xml:space="preserve"> </w:t>
      </w:r>
      <w:r>
        <w:t>anchura de la escalera de evacuación de un café bar (cfr. STS 23 de marzo de 1999), etc. El destino de las construcciones que se encuentren en situación de fuera de ordenación es su desaparición por el</w:t>
      </w:r>
      <w:r>
        <w:rPr>
          <w:spacing w:val="80"/>
        </w:rPr>
        <w:t xml:space="preserve"> </w:t>
      </w:r>
      <w:r>
        <w:t>paso del tiempo, por ello se prohíbe cualquier obra que pudo dilatar su destrucción natural.</w:t>
      </w:r>
    </w:p>
    <w:p w14:paraId="2A9D8F19" w14:textId="77777777" w:rsidR="00330955" w:rsidRDefault="00330955">
      <w:pPr>
        <w:pStyle w:val="Textoindependiente"/>
        <w:spacing w:before="9"/>
      </w:pPr>
    </w:p>
    <w:p w14:paraId="79877331" w14:textId="7CB9A8BE" w:rsidR="00330955" w:rsidRDefault="00000000">
      <w:pPr>
        <w:spacing w:line="295" w:lineRule="auto"/>
        <w:ind w:left="142" w:right="850"/>
        <w:jc w:val="both"/>
        <w:rPr>
          <w:i/>
          <w:sz w:val="20"/>
        </w:rPr>
      </w:pPr>
      <w:proofErr w:type="gramStart"/>
      <w:r>
        <w:rPr>
          <w:b/>
          <w:sz w:val="20"/>
        </w:rPr>
        <w:t>SEGUNDO.-</w:t>
      </w:r>
      <w:proofErr w:type="gramEnd"/>
      <w:r>
        <w:rPr>
          <w:b/>
          <w:sz w:val="20"/>
        </w:rPr>
        <w:t xml:space="preserve"> </w:t>
      </w:r>
      <w:r>
        <w:rPr>
          <w:sz w:val="20"/>
        </w:rPr>
        <w:t xml:space="preserve">El artículo 84 de la Ley 39/2015, de 1 de octubre, del Procedimiento Administrativo Común de las Administraciones Públicas, dispone que </w:t>
      </w:r>
      <w:r w:rsidRPr="00386C54">
        <w:rPr>
          <w:i/>
          <w:iCs/>
          <w:sz w:val="20"/>
        </w:rPr>
        <w:t>“</w:t>
      </w:r>
      <w:r>
        <w:rPr>
          <w:i/>
          <w:sz w:val="20"/>
        </w:rPr>
        <w:t>pondrán fin al procedimiento la resolución, el desistimiento, la renuncia al derecho en que se funde la solicitud, cuando tal renuncia no esté prohibida por el ordenamiento jurídico, y la declaración de caducidad. 2. También producirá la terminación del procedimiento la imposibilidad material de continuarlo por causas sobrevenidas. La resolución que se dicte deberá ser motivada en todo caso</w:t>
      </w:r>
      <w:r w:rsidR="00386C54">
        <w:rPr>
          <w:i/>
          <w:sz w:val="20"/>
        </w:rPr>
        <w:t>”</w:t>
      </w:r>
      <w:r>
        <w:rPr>
          <w:i/>
          <w:sz w:val="20"/>
        </w:rPr>
        <w:t>.</w:t>
      </w:r>
    </w:p>
    <w:p w14:paraId="5C5B1915" w14:textId="77777777" w:rsidR="00330955" w:rsidRDefault="00330955">
      <w:pPr>
        <w:pStyle w:val="Textoindependiente"/>
        <w:spacing w:before="4"/>
        <w:rPr>
          <w:i/>
        </w:rPr>
      </w:pPr>
    </w:p>
    <w:p w14:paraId="2DDE2541" w14:textId="4F44357C" w:rsidR="00330955" w:rsidRDefault="00000000">
      <w:pPr>
        <w:spacing w:line="297" w:lineRule="auto"/>
        <w:ind w:left="142" w:right="851"/>
        <w:jc w:val="both"/>
        <w:rPr>
          <w:i/>
          <w:sz w:val="20"/>
        </w:rPr>
      </w:pPr>
      <w:proofErr w:type="gramStart"/>
      <w:r>
        <w:rPr>
          <w:b/>
          <w:sz w:val="20"/>
        </w:rPr>
        <w:t>TERCERO.-</w:t>
      </w:r>
      <w:proofErr w:type="gramEnd"/>
      <w:r>
        <w:rPr>
          <w:b/>
          <w:sz w:val="20"/>
        </w:rPr>
        <w:t xml:space="preserve"> </w:t>
      </w:r>
      <w:r>
        <w:rPr>
          <w:sz w:val="20"/>
        </w:rPr>
        <w:t>El artículo 21 de la Ley 39/2015, de 1 de octubre, del Procedimiento Administrativo Común</w:t>
      </w:r>
      <w:r>
        <w:rPr>
          <w:spacing w:val="48"/>
          <w:sz w:val="20"/>
        </w:rPr>
        <w:t xml:space="preserve"> </w:t>
      </w:r>
      <w:r>
        <w:rPr>
          <w:sz w:val="20"/>
        </w:rPr>
        <w:t>de</w:t>
      </w:r>
      <w:r>
        <w:rPr>
          <w:spacing w:val="48"/>
          <w:sz w:val="20"/>
        </w:rPr>
        <w:t xml:space="preserve"> </w:t>
      </w:r>
      <w:r>
        <w:rPr>
          <w:sz w:val="20"/>
        </w:rPr>
        <w:t>las</w:t>
      </w:r>
      <w:r>
        <w:rPr>
          <w:spacing w:val="48"/>
          <w:sz w:val="20"/>
        </w:rPr>
        <w:t xml:space="preserve"> </w:t>
      </w:r>
      <w:r>
        <w:rPr>
          <w:sz w:val="20"/>
        </w:rPr>
        <w:t>administraciones</w:t>
      </w:r>
      <w:r>
        <w:rPr>
          <w:spacing w:val="48"/>
          <w:sz w:val="20"/>
        </w:rPr>
        <w:t xml:space="preserve"> </w:t>
      </w:r>
      <w:r>
        <w:rPr>
          <w:sz w:val="20"/>
        </w:rPr>
        <w:t>públicas,</w:t>
      </w:r>
      <w:r>
        <w:rPr>
          <w:spacing w:val="49"/>
          <w:sz w:val="20"/>
        </w:rPr>
        <w:t xml:space="preserve"> </w:t>
      </w:r>
      <w:r>
        <w:rPr>
          <w:sz w:val="20"/>
        </w:rPr>
        <w:t>dispone</w:t>
      </w:r>
      <w:r>
        <w:rPr>
          <w:spacing w:val="48"/>
          <w:sz w:val="20"/>
        </w:rPr>
        <w:t xml:space="preserve"> </w:t>
      </w:r>
      <w:r>
        <w:rPr>
          <w:sz w:val="20"/>
        </w:rPr>
        <w:t>que</w:t>
      </w:r>
      <w:r>
        <w:rPr>
          <w:spacing w:val="51"/>
          <w:sz w:val="20"/>
        </w:rPr>
        <w:t xml:space="preserve"> </w:t>
      </w:r>
      <w:r w:rsidR="00386C54">
        <w:rPr>
          <w:i/>
          <w:sz w:val="20"/>
        </w:rPr>
        <w:t>“</w:t>
      </w:r>
      <w:r>
        <w:rPr>
          <w:i/>
          <w:sz w:val="20"/>
        </w:rPr>
        <w:t>la</w:t>
      </w:r>
      <w:r>
        <w:rPr>
          <w:i/>
          <w:spacing w:val="49"/>
          <w:sz w:val="20"/>
        </w:rPr>
        <w:t xml:space="preserve"> </w:t>
      </w:r>
      <w:r>
        <w:rPr>
          <w:i/>
          <w:sz w:val="20"/>
        </w:rPr>
        <w:t>Administración</w:t>
      </w:r>
      <w:r>
        <w:rPr>
          <w:i/>
          <w:spacing w:val="48"/>
          <w:sz w:val="20"/>
        </w:rPr>
        <w:t xml:space="preserve"> </w:t>
      </w:r>
      <w:r>
        <w:rPr>
          <w:i/>
          <w:sz w:val="20"/>
        </w:rPr>
        <w:t>está</w:t>
      </w:r>
      <w:r>
        <w:rPr>
          <w:i/>
          <w:spacing w:val="48"/>
          <w:sz w:val="20"/>
        </w:rPr>
        <w:t xml:space="preserve"> </w:t>
      </w:r>
      <w:r>
        <w:rPr>
          <w:i/>
          <w:sz w:val="20"/>
        </w:rPr>
        <w:t>obligada</w:t>
      </w:r>
      <w:r>
        <w:rPr>
          <w:i/>
          <w:spacing w:val="48"/>
          <w:sz w:val="20"/>
        </w:rPr>
        <w:t xml:space="preserve"> </w:t>
      </w:r>
      <w:r>
        <w:rPr>
          <w:i/>
          <w:sz w:val="20"/>
        </w:rPr>
        <w:t>a</w:t>
      </w:r>
      <w:r>
        <w:rPr>
          <w:i/>
          <w:spacing w:val="49"/>
          <w:sz w:val="20"/>
        </w:rPr>
        <w:t xml:space="preserve"> </w:t>
      </w:r>
      <w:r>
        <w:rPr>
          <w:i/>
          <w:spacing w:val="-2"/>
          <w:sz w:val="20"/>
        </w:rPr>
        <w:t>dictar</w:t>
      </w:r>
    </w:p>
    <w:p w14:paraId="3E47F44C" w14:textId="77777777" w:rsidR="00330955" w:rsidRDefault="00000000">
      <w:pPr>
        <w:spacing w:line="229" w:lineRule="exact"/>
        <w:ind w:left="142"/>
        <w:rPr>
          <w:i/>
          <w:sz w:val="20"/>
        </w:rPr>
      </w:pPr>
      <w:r>
        <w:rPr>
          <w:i/>
          <w:sz w:val="20"/>
        </w:rPr>
        <w:t>resolución</w:t>
      </w:r>
      <w:r>
        <w:rPr>
          <w:i/>
          <w:spacing w:val="45"/>
          <w:sz w:val="20"/>
        </w:rPr>
        <w:t xml:space="preserve"> </w:t>
      </w:r>
      <w:r>
        <w:rPr>
          <w:i/>
          <w:sz w:val="20"/>
        </w:rPr>
        <w:t>expresa</w:t>
      </w:r>
      <w:r>
        <w:rPr>
          <w:i/>
          <w:spacing w:val="49"/>
          <w:sz w:val="20"/>
        </w:rPr>
        <w:t xml:space="preserve"> </w:t>
      </w:r>
      <w:r>
        <w:rPr>
          <w:sz w:val="20"/>
        </w:rPr>
        <w:t>y</w:t>
      </w:r>
      <w:r>
        <w:rPr>
          <w:spacing w:val="48"/>
          <w:sz w:val="20"/>
        </w:rPr>
        <w:t xml:space="preserve"> </w:t>
      </w:r>
      <w:r>
        <w:rPr>
          <w:i/>
          <w:sz w:val="20"/>
        </w:rPr>
        <w:t>a</w:t>
      </w:r>
      <w:r>
        <w:rPr>
          <w:i/>
          <w:spacing w:val="48"/>
          <w:sz w:val="20"/>
        </w:rPr>
        <w:t xml:space="preserve"> </w:t>
      </w:r>
      <w:r>
        <w:rPr>
          <w:i/>
          <w:sz w:val="20"/>
        </w:rPr>
        <w:t>notificarla</w:t>
      </w:r>
      <w:r>
        <w:rPr>
          <w:i/>
          <w:spacing w:val="47"/>
          <w:sz w:val="20"/>
        </w:rPr>
        <w:t xml:space="preserve"> </w:t>
      </w:r>
      <w:r>
        <w:rPr>
          <w:i/>
          <w:sz w:val="20"/>
        </w:rPr>
        <w:t>en</w:t>
      </w:r>
      <w:r>
        <w:rPr>
          <w:i/>
          <w:spacing w:val="48"/>
          <w:sz w:val="20"/>
        </w:rPr>
        <w:t xml:space="preserve"> </w:t>
      </w:r>
      <w:r>
        <w:rPr>
          <w:i/>
          <w:sz w:val="20"/>
        </w:rPr>
        <w:t>todos</w:t>
      </w:r>
      <w:r>
        <w:rPr>
          <w:i/>
          <w:spacing w:val="47"/>
          <w:sz w:val="20"/>
        </w:rPr>
        <w:t xml:space="preserve"> </w:t>
      </w:r>
      <w:r>
        <w:rPr>
          <w:i/>
          <w:sz w:val="20"/>
        </w:rPr>
        <w:t>los</w:t>
      </w:r>
      <w:r>
        <w:rPr>
          <w:i/>
          <w:spacing w:val="48"/>
          <w:sz w:val="20"/>
        </w:rPr>
        <w:t xml:space="preserve"> </w:t>
      </w:r>
      <w:r>
        <w:rPr>
          <w:i/>
          <w:sz w:val="20"/>
        </w:rPr>
        <w:t>procedimientos</w:t>
      </w:r>
      <w:r>
        <w:rPr>
          <w:i/>
          <w:spacing w:val="47"/>
          <w:sz w:val="20"/>
        </w:rPr>
        <w:t xml:space="preserve"> </w:t>
      </w:r>
      <w:r>
        <w:rPr>
          <w:i/>
          <w:sz w:val="20"/>
        </w:rPr>
        <w:t>cualquiera</w:t>
      </w:r>
      <w:r>
        <w:rPr>
          <w:i/>
          <w:spacing w:val="48"/>
          <w:sz w:val="20"/>
        </w:rPr>
        <w:t xml:space="preserve"> </w:t>
      </w:r>
      <w:r>
        <w:rPr>
          <w:i/>
          <w:sz w:val="20"/>
        </w:rPr>
        <w:t>que</w:t>
      </w:r>
      <w:r>
        <w:rPr>
          <w:i/>
          <w:spacing w:val="47"/>
          <w:sz w:val="20"/>
        </w:rPr>
        <w:t xml:space="preserve"> </w:t>
      </w:r>
      <w:r>
        <w:rPr>
          <w:i/>
          <w:sz w:val="20"/>
        </w:rPr>
        <w:t>sea</w:t>
      </w:r>
      <w:r>
        <w:rPr>
          <w:i/>
          <w:spacing w:val="48"/>
          <w:sz w:val="20"/>
        </w:rPr>
        <w:t xml:space="preserve"> </w:t>
      </w:r>
      <w:r>
        <w:rPr>
          <w:i/>
          <w:sz w:val="20"/>
        </w:rPr>
        <w:t>su</w:t>
      </w:r>
      <w:r>
        <w:rPr>
          <w:i/>
          <w:spacing w:val="47"/>
          <w:sz w:val="20"/>
        </w:rPr>
        <w:t xml:space="preserve"> </w:t>
      </w:r>
      <w:r>
        <w:rPr>
          <w:i/>
          <w:sz w:val="20"/>
        </w:rPr>
        <w:t>forma</w:t>
      </w:r>
      <w:r>
        <w:rPr>
          <w:i/>
          <w:spacing w:val="48"/>
          <w:sz w:val="20"/>
        </w:rPr>
        <w:t xml:space="preserve"> </w:t>
      </w:r>
      <w:r>
        <w:rPr>
          <w:i/>
          <w:spacing w:val="-5"/>
          <w:sz w:val="20"/>
        </w:rPr>
        <w:t>de</w:t>
      </w:r>
    </w:p>
    <w:p w14:paraId="6973DE99" w14:textId="7BB20D3A" w:rsidR="00330955" w:rsidRDefault="00000000">
      <w:pPr>
        <w:spacing w:before="55" w:line="297" w:lineRule="auto"/>
        <w:ind w:left="142" w:right="850"/>
        <w:jc w:val="both"/>
        <w:rPr>
          <w:i/>
          <w:sz w:val="20"/>
        </w:rPr>
      </w:pPr>
      <w:r>
        <w:rPr>
          <w:i/>
          <w:sz w:val="20"/>
        </w:rPr>
        <w:t>iniciación</w:t>
      </w:r>
      <w:r w:rsidR="00386C54">
        <w:rPr>
          <w:i/>
          <w:sz w:val="20"/>
        </w:rPr>
        <w:t>”</w:t>
      </w:r>
      <w:r>
        <w:rPr>
          <w:sz w:val="20"/>
        </w:rPr>
        <w:t xml:space="preserve">. El art. 88 de la citada Ley, dispone que </w:t>
      </w:r>
      <w:r w:rsidR="00386C54">
        <w:rPr>
          <w:i/>
          <w:sz w:val="20"/>
        </w:rPr>
        <w:t>“</w:t>
      </w:r>
      <w:r>
        <w:rPr>
          <w:i/>
          <w:sz w:val="20"/>
        </w:rPr>
        <w:t xml:space="preserve">la resolución que ponga fin al procedimiento decidirá todas las cuestiones planteadas por los interesados y aquellas otras derivadas </w:t>
      </w:r>
      <w:proofErr w:type="gramStart"/>
      <w:r>
        <w:rPr>
          <w:i/>
          <w:sz w:val="20"/>
        </w:rPr>
        <w:t>del mismo</w:t>
      </w:r>
      <w:proofErr w:type="gramEnd"/>
      <w:r w:rsidR="00386C54">
        <w:rPr>
          <w:i/>
          <w:sz w:val="20"/>
        </w:rPr>
        <w:t>”</w:t>
      </w:r>
      <w:r>
        <w:rPr>
          <w:i/>
          <w:sz w:val="20"/>
        </w:rPr>
        <w:t xml:space="preserve"> </w:t>
      </w:r>
      <w:r>
        <w:rPr>
          <w:sz w:val="20"/>
        </w:rPr>
        <w:t xml:space="preserve">y que </w:t>
      </w:r>
      <w:r w:rsidR="00386C54" w:rsidRPr="00386C54">
        <w:rPr>
          <w:i/>
          <w:iCs/>
          <w:sz w:val="20"/>
        </w:rPr>
        <w:t>“</w:t>
      </w:r>
      <w:r w:rsidRPr="00386C54">
        <w:rPr>
          <w:i/>
          <w:iCs/>
          <w:sz w:val="20"/>
        </w:rPr>
        <w:t>En</w:t>
      </w:r>
      <w:r>
        <w:rPr>
          <w:spacing w:val="17"/>
          <w:sz w:val="20"/>
        </w:rPr>
        <w:t xml:space="preserve"> </w:t>
      </w:r>
      <w:r>
        <w:rPr>
          <w:i/>
          <w:sz w:val="20"/>
        </w:rPr>
        <w:t>los procedimientos tramitados a solicitud del interesado, la resolución será congruente con</w:t>
      </w:r>
    </w:p>
    <w:p w14:paraId="1D2F8F5E" w14:textId="77777777" w:rsidR="00330955" w:rsidRDefault="00330955">
      <w:pPr>
        <w:spacing w:line="297" w:lineRule="auto"/>
        <w:jc w:val="both"/>
        <w:rPr>
          <w:i/>
          <w:sz w:val="20"/>
        </w:rPr>
        <w:sectPr w:rsidR="00330955">
          <w:pgSz w:w="11910" w:h="16840"/>
          <w:pgMar w:top="1260" w:right="565" w:bottom="1260" w:left="1275" w:header="225" w:footer="1060" w:gutter="0"/>
          <w:cols w:space="720"/>
        </w:sectPr>
      </w:pPr>
    </w:p>
    <w:p w14:paraId="449BBF52" w14:textId="23D04E9A" w:rsidR="00330955" w:rsidRDefault="00000000">
      <w:pPr>
        <w:spacing w:before="179" w:line="292" w:lineRule="auto"/>
        <w:ind w:left="142" w:right="851"/>
        <w:jc w:val="both"/>
        <w:rPr>
          <w:i/>
          <w:sz w:val="20"/>
        </w:rPr>
      </w:pPr>
      <w:r>
        <w:rPr>
          <w:i/>
          <w:sz w:val="20"/>
        </w:rPr>
        <w:lastRenderedPageBreak/>
        <w:t>las peticiones formuladas por éste, sin que en ningún caso pueda agravar su situación inicial y sin perjuicio de la potestad de la Administración de incoar de oficio un nuevo procedimiento, si procede</w:t>
      </w:r>
      <w:r w:rsidR="00386C54">
        <w:rPr>
          <w:i/>
          <w:sz w:val="20"/>
        </w:rPr>
        <w:t>”.</w:t>
      </w:r>
    </w:p>
    <w:p w14:paraId="26079325" w14:textId="77777777" w:rsidR="00330955" w:rsidRDefault="00330955">
      <w:pPr>
        <w:pStyle w:val="Textoindependiente"/>
        <w:spacing w:before="11"/>
        <w:rPr>
          <w:i/>
        </w:rPr>
      </w:pPr>
    </w:p>
    <w:p w14:paraId="0BA4AA91" w14:textId="77777777" w:rsidR="00330955" w:rsidRDefault="00000000">
      <w:pPr>
        <w:pStyle w:val="Textoindependiente"/>
        <w:spacing w:line="295" w:lineRule="auto"/>
        <w:ind w:left="142" w:right="851"/>
        <w:jc w:val="both"/>
      </w:pPr>
      <w:proofErr w:type="gramStart"/>
      <w:r>
        <w:rPr>
          <w:b/>
        </w:rPr>
        <w:t>CUARTO.-</w:t>
      </w:r>
      <w:proofErr w:type="gramEnd"/>
      <w:r>
        <w:rPr>
          <w:b/>
        </w:rPr>
        <w:t xml:space="preserve"> </w:t>
      </w:r>
      <w:r>
        <w:t xml:space="preserve">El órgano competente para resolver es la Junta de Gobierno Local, en virtud del artículo 195.3, conforme a lo dispuesto en el artículo 194.2 de la Ley 9/2001, del Suelo de la Comunidad de </w:t>
      </w:r>
      <w:r>
        <w:rPr>
          <w:spacing w:val="-2"/>
        </w:rPr>
        <w:t>Madrid.</w:t>
      </w:r>
    </w:p>
    <w:p w14:paraId="47303206" w14:textId="77777777" w:rsidR="00330955" w:rsidRDefault="00330955">
      <w:pPr>
        <w:pStyle w:val="Textoindependiente"/>
        <w:spacing w:before="6"/>
      </w:pPr>
    </w:p>
    <w:p w14:paraId="1EFBF69C" w14:textId="63504CCE" w:rsidR="00330955" w:rsidRDefault="00000000">
      <w:pPr>
        <w:pStyle w:val="Textoindependiente"/>
        <w:spacing w:before="1" w:line="292" w:lineRule="auto"/>
        <w:ind w:left="142" w:right="851"/>
        <w:jc w:val="both"/>
      </w:pPr>
      <w:r>
        <w:t>Visto el informe jurídico con propuesta de resolución emitido por el TAE de Disciplina Urbanística, de fecha veinticuatro de abril de dos mil veinticinco</w:t>
      </w:r>
      <w:r w:rsidR="00386C54">
        <w:t>.</w:t>
      </w:r>
    </w:p>
    <w:p w14:paraId="43307DC3" w14:textId="77777777" w:rsidR="00330955" w:rsidRDefault="00330955">
      <w:pPr>
        <w:pStyle w:val="Textoindependiente"/>
        <w:spacing w:before="9"/>
      </w:pPr>
    </w:p>
    <w:p w14:paraId="3655796F" w14:textId="7234AC54" w:rsidR="00330955" w:rsidRDefault="00000000">
      <w:pPr>
        <w:pStyle w:val="Textoindependiente"/>
        <w:ind w:left="142"/>
      </w:pPr>
      <w:r>
        <w:rPr>
          <w:noProof/>
        </w:rPr>
        <mc:AlternateContent>
          <mc:Choice Requires="wps">
            <w:drawing>
              <wp:anchor distT="0" distB="0" distL="0" distR="0" simplePos="0" relativeHeight="15845888" behindDoc="0" locked="0" layoutInCell="1" allowOverlap="1" wp14:anchorId="3D28B90A" wp14:editId="5E4F79F1">
                <wp:simplePos x="0" y="0"/>
                <wp:positionH relativeFrom="page">
                  <wp:posOffset>6807090</wp:posOffset>
                </wp:positionH>
                <wp:positionV relativeFrom="paragraph">
                  <wp:posOffset>197466</wp:posOffset>
                </wp:positionV>
                <wp:extent cx="419734" cy="318706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D91B05C"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278745"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3D28B90A" id="Textbox 262" o:spid="_x0000_s1140" type="#_x0000_t202" style="position:absolute;left:0;text-align:left;margin-left:536pt;margin-top:15.55pt;width:33.05pt;height:250.95pt;z-index:1584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rE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" filled="f" stroked="f">
                <v:textbox style="layout-flow:vertical;mso-layout-flow-alt:bottom-to-top" inset="0,0,0,0">
                  <w:txbxContent>
                    <w:p w14:paraId="1D91B05C"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278745"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PR/2025/2624</w:t>
      </w:r>
      <w:r>
        <w:rPr>
          <w:spacing w:val="-3"/>
        </w:rPr>
        <w:t xml:space="preserve"> </w:t>
      </w:r>
      <w:r>
        <w:t>de</w:t>
      </w:r>
      <w:r>
        <w:rPr>
          <w:spacing w:val="-4"/>
        </w:rPr>
        <w:t xml:space="preserve"> </w:t>
      </w:r>
      <w:r>
        <w:t>29</w:t>
      </w:r>
      <w:r>
        <w:rPr>
          <w:spacing w:val="-4"/>
        </w:rPr>
        <w:t xml:space="preserve"> </w:t>
      </w:r>
      <w:r>
        <w:t>de</w:t>
      </w:r>
      <w:r>
        <w:rPr>
          <w:spacing w:val="-4"/>
        </w:rPr>
        <w:t xml:space="preserve"> </w:t>
      </w:r>
      <w:r>
        <w:t>abril</w:t>
      </w:r>
      <w:r>
        <w:rPr>
          <w:spacing w:val="-4"/>
        </w:rPr>
        <w:t xml:space="preserve"> </w:t>
      </w:r>
      <w:r>
        <w:t>de</w:t>
      </w:r>
      <w:r>
        <w:rPr>
          <w:spacing w:val="-3"/>
        </w:rPr>
        <w:t xml:space="preserve"> </w:t>
      </w:r>
      <w:r>
        <w:rPr>
          <w:spacing w:val="-2"/>
        </w:rPr>
        <w:t>2025</w:t>
      </w:r>
      <w:r w:rsidR="00386C54">
        <w:rPr>
          <w:spacing w:val="-2"/>
        </w:rPr>
        <w:t>,</w:t>
      </w:r>
    </w:p>
    <w:p w14:paraId="082057C4" w14:textId="77777777" w:rsidR="00330955" w:rsidRDefault="00330955">
      <w:pPr>
        <w:pStyle w:val="Textoindependiente"/>
        <w:spacing w:before="60"/>
      </w:pPr>
    </w:p>
    <w:p w14:paraId="5BD3B5C5" w14:textId="77777777" w:rsidR="00330955" w:rsidRDefault="00000000">
      <w:pPr>
        <w:pStyle w:val="Ttulo2"/>
      </w:pPr>
      <w:r>
        <w:rPr>
          <w:spacing w:val="-2"/>
        </w:rPr>
        <w:t>Resolución:</w:t>
      </w:r>
    </w:p>
    <w:p w14:paraId="63F12FEA" w14:textId="77777777" w:rsidR="00330955" w:rsidRDefault="00330955">
      <w:pPr>
        <w:pStyle w:val="Textoindependiente"/>
        <w:spacing w:before="61"/>
        <w:rPr>
          <w:b/>
        </w:rPr>
      </w:pPr>
    </w:p>
    <w:p w14:paraId="36C80CAF" w14:textId="7F01E6F6" w:rsidR="00330955" w:rsidRDefault="00000000">
      <w:pPr>
        <w:pStyle w:val="Textoindependiente"/>
        <w:spacing w:before="1"/>
        <w:ind w:left="142"/>
      </w:pPr>
      <w:proofErr w:type="gramStart"/>
      <w:r>
        <w:rPr>
          <w:b/>
        </w:rPr>
        <w:t>Primero.-</w:t>
      </w:r>
      <w:proofErr w:type="gramEnd"/>
      <w:r>
        <w:rPr>
          <w:b/>
          <w:spacing w:val="10"/>
        </w:rPr>
        <w:t xml:space="preserve"> </w:t>
      </w:r>
      <w:r>
        <w:t>Admitir</w:t>
      </w:r>
      <w:r>
        <w:rPr>
          <w:spacing w:val="9"/>
        </w:rPr>
        <w:t xml:space="preserve"> </w:t>
      </w:r>
      <w:r>
        <w:t>a</w:t>
      </w:r>
      <w:r>
        <w:rPr>
          <w:spacing w:val="9"/>
        </w:rPr>
        <w:t xml:space="preserve"> </w:t>
      </w:r>
      <w:r>
        <w:t>trámite</w:t>
      </w:r>
      <w:r>
        <w:rPr>
          <w:spacing w:val="9"/>
        </w:rPr>
        <w:t xml:space="preserve"> </w:t>
      </w:r>
      <w:r>
        <w:t>el</w:t>
      </w:r>
      <w:r>
        <w:rPr>
          <w:spacing w:val="9"/>
        </w:rPr>
        <w:t xml:space="preserve"> </w:t>
      </w:r>
      <w:r w:rsidR="00386C54">
        <w:t>r</w:t>
      </w:r>
      <w:r>
        <w:t>ecurso</w:t>
      </w:r>
      <w:r>
        <w:rPr>
          <w:spacing w:val="9"/>
        </w:rPr>
        <w:t xml:space="preserve"> </w:t>
      </w:r>
      <w:r>
        <w:t>de</w:t>
      </w:r>
      <w:r>
        <w:rPr>
          <w:spacing w:val="9"/>
        </w:rPr>
        <w:t xml:space="preserve"> </w:t>
      </w:r>
      <w:r w:rsidR="00386C54">
        <w:t>r</w:t>
      </w:r>
      <w:r>
        <w:t>eposición</w:t>
      </w:r>
      <w:r>
        <w:rPr>
          <w:spacing w:val="9"/>
        </w:rPr>
        <w:t xml:space="preserve"> </w:t>
      </w:r>
      <w:r>
        <w:t>y</w:t>
      </w:r>
      <w:r>
        <w:rPr>
          <w:spacing w:val="9"/>
        </w:rPr>
        <w:t xml:space="preserve"> </w:t>
      </w:r>
      <w:r>
        <w:t>la</w:t>
      </w:r>
      <w:r>
        <w:rPr>
          <w:spacing w:val="9"/>
        </w:rPr>
        <w:t xml:space="preserve"> </w:t>
      </w:r>
      <w:r>
        <w:t>documentación</w:t>
      </w:r>
      <w:r>
        <w:rPr>
          <w:spacing w:val="9"/>
        </w:rPr>
        <w:t xml:space="preserve"> </w:t>
      </w:r>
      <w:r>
        <w:t>aportada,</w:t>
      </w:r>
      <w:r>
        <w:rPr>
          <w:spacing w:val="10"/>
        </w:rPr>
        <w:t xml:space="preserve"> </w:t>
      </w:r>
      <w:r>
        <w:t>presentados</w:t>
      </w:r>
      <w:r>
        <w:rPr>
          <w:spacing w:val="9"/>
        </w:rPr>
        <w:t xml:space="preserve"> </w:t>
      </w:r>
      <w:r>
        <w:rPr>
          <w:spacing w:val="-5"/>
        </w:rPr>
        <w:t>por</w:t>
      </w:r>
    </w:p>
    <w:p w14:paraId="339B65E6" w14:textId="78E9CC08" w:rsidR="00330955" w:rsidRDefault="00000000">
      <w:pPr>
        <w:spacing w:before="54" w:line="295" w:lineRule="auto"/>
        <w:ind w:left="142" w:right="850"/>
        <w:jc w:val="both"/>
        <w:rPr>
          <w:sz w:val="20"/>
        </w:rPr>
      </w:pPr>
      <w:r>
        <w:rPr>
          <w:sz w:val="20"/>
        </w:rPr>
        <w:t>D. PEDRO PABLO FERNÁNDEZ GRAU en la representación que acredito de la mercantil FORDIVER, S</w:t>
      </w:r>
      <w:r w:rsidR="00386C54">
        <w:rPr>
          <w:sz w:val="20"/>
        </w:rPr>
        <w:t>.</w:t>
      </w:r>
      <w:r>
        <w:rPr>
          <w:sz w:val="20"/>
        </w:rPr>
        <w:t>L</w:t>
      </w:r>
      <w:r w:rsidR="00386C54">
        <w:rPr>
          <w:sz w:val="20"/>
        </w:rPr>
        <w:t>.</w:t>
      </w:r>
      <w:r>
        <w:rPr>
          <w:sz w:val="20"/>
        </w:rPr>
        <w:t xml:space="preserve">, y estimarlo parcialmente al haber podido demostrar la caducidad de la acción del restablecimiento de la legalidad, </w:t>
      </w:r>
      <w:r>
        <w:rPr>
          <w:b/>
          <w:sz w:val="20"/>
        </w:rPr>
        <w:t xml:space="preserve">de la plaza de garaje sita en la calle PERU, 8, ESC 1, PL1, PT 13 de Las Rozas de Madrid, REF. CATASTRAL: </w:t>
      </w:r>
      <w:r w:rsidR="00386C54">
        <w:rPr>
          <w:b/>
          <w:sz w:val="20"/>
        </w:rPr>
        <w:t>**********************</w:t>
      </w:r>
      <w:r>
        <w:rPr>
          <w:b/>
          <w:sz w:val="20"/>
        </w:rPr>
        <w:t xml:space="preserve">, </w:t>
      </w:r>
      <w:r>
        <w:rPr>
          <w:sz w:val="20"/>
        </w:rPr>
        <w:t xml:space="preserve">al haber transcurrido un plazo superior a cuatro años desde la total terminación de las obras objeto del presente procedimiento, por lo que se procede a la terminación del presente procedimiento y al archivo de </w:t>
      </w:r>
      <w:r>
        <w:rPr>
          <w:spacing w:val="-2"/>
          <w:sz w:val="20"/>
        </w:rPr>
        <w:t>actuaciones.</w:t>
      </w:r>
    </w:p>
    <w:p w14:paraId="6BA0F79A" w14:textId="77777777" w:rsidR="00330955" w:rsidRDefault="00330955">
      <w:pPr>
        <w:pStyle w:val="Textoindependiente"/>
      </w:pPr>
    </w:p>
    <w:p w14:paraId="1947C0FD" w14:textId="3C45393B" w:rsidR="00330955" w:rsidRDefault="00000000">
      <w:pPr>
        <w:pStyle w:val="Ttulo2"/>
        <w:spacing w:line="292" w:lineRule="auto"/>
        <w:ind w:right="851"/>
        <w:jc w:val="both"/>
      </w:pPr>
      <w:r>
        <w:t>En cuanto a las alegaciones referidas a la nulidad, se deben desestimar íntegramente puesto que ha quedado acreditado que se ha seguido el Procedimiento legalmente establecido y no concurre ninguno de los supuestos previstos en el artículo 47 de la Ley 39/2015, de 1 de octubre de Procedimiento Administrativo Común</w:t>
      </w:r>
      <w:r w:rsidR="00386C54">
        <w:t>.</w:t>
      </w:r>
    </w:p>
    <w:p w14:paraId="70C36F11" w14:textId="77777777" w:rsidR="00330955" w:rsidRDefault="00330955">
      <w:pPr>
        <w:pStyle w:val="Textoindependiente"/>
        <w:spacing w:before="10"/>
        <w:rPr>
          <w:b/>
        </w:rPr>
      </w:pPr>
    </w:p>
    <w:p w14:paraId="1488D21E" w14:textId="46B1739C" w:rsidR="00330955" w:rsidRDefault="00000000">
      <w:pPr>
        <w:pStyle w:val="Textoindependiente"/>
        <w:spacing w:line="292" w:lineRule="auto"/>
        <w:ind w:left="142" w:right="850"/>
        <w:jc w:val="both"/>
      </w:pPr>
      <w:proofErr w:type="gramStart"/>
      <w:r>
        <w:rPr>
          <w:b/>
        </w:rPr>
        <w:t>Segundo.-</w:t>
      </w:r>
      <w:proofErr w:type="gramEnd"/>
      <w:r>
        <w:rPr>
          <w:b/>
        </w:rPr>
        <w:t xml:space="preserve"> </w:t>
      </w:r>
      <w:r>
        <w:t>La caducidad de la acción de Restablecimiento de la legalidad, no implica que las obras ejecutadas se conviertan en legalizadas, si no que se encuentran en una situación análoga al fuera</w:t>
      </w:r>
      <w:r>
        <w:rPr>
          <w:spacing w:val="80"/>
        </w:rPr>
        <w:t xml:space="preserve"> </w:t>
      </w:r>
      <w:r>
        <w:t>de</w:t>
      </w:r>
      <w:r>
        <w:rPr>
          <w:spacing w:val="36"/>
        </w:rPr>
        <w:t xml:space="preserve"> </w:t>
      </w:r>
      <w:r>
        <w:t>ordenación,</w:t>
      </w:r>
      <w:r>
        <w:rPr>
          <w:spacing w:val="36"/>
        </w:rPr>
        <w:t xml:space="preserve"> </w:t>
      </w:r>
      <w:r>
        <w:t>con</w:t>
      </w:r>
      <w:r>
        <w:rPr>
          <w:spacing w:val="36"/>
        </w:rPr>
        <w:t xml:space="preserve"> </w:t>
      </w:r>
      <w:r>
        <w:t>las</w:t>
      </w:r>
      <w:r>
        <w:rPr>
          <w:spacing w:val="36"/>
        </w:rPr>
        <w:t xml:space="preserve"> </w:t>
      </w:r>
      <w:r>
        <w:t>limitaciones</w:t>
      </w:r>
      <w:r>
        <w:rPr>
          <w:spacing w:val="36"/>
        </w:rPr>
        <w:t xml:space="preserve"> </w:t>
      </w:r>
      <w:r>
        <w:t>que</w:t>
      </w:r>
      <w:r>
        <w:rPr>
          <w:spacing w:val="36"/>
        </w:rPr>
        <w:t xml:space="preserve"> </w:t>
      </w:r>
      <w:r>
        <w:t>ello</w:t>
      </w:r>
      <w:r>
        <w:rPr>
          <w:spacing w:val="36"/>
        </w:rPr>
        <w:t xml:space="preserve"> </w:t>
      </w:r>
      <w:r>
        <w:t>conlleva.</w:t>
      </w:r>
      <w:r>
        <w:rPr>
          <w:spacing w:val="36"/>
        </w:rPr>
        <w:t xml:space="preserve"> </w:t>
      </w:r>
      <w:r>
        <w:t>Por</w:t>
      </w:r>
      <w:r>
        <w:rPr>
          <w:spacing w:val="36"/>
        </w:rPr>
        <w:t xml:space="preserve"> </w:t>
      </w:r>
      <w:r>
        <w:t>ello</w:t>
      </w:r>
      <w:r>
        <w:rPr>
          <w:spacing w:val="36"/>
        </w:rPr>
        <w:t xml:space="preserve"> </w:t>
      </w:r>
      <w:r>
        <w:t>y</w:t>
      </w:r>
      <w:r>
        <w:rPr>
          <w:spacing w:val="36"/>
        </w:rPr>
        <w:t xml:space="preserve"> </w:t>
      </w:r>
      <w:r>
        <w:t>previamente</w:t>
      </w:r>
      <w:r>
        <w:rPr>
          <w:spacing w:val="36"/>
        </w:rPr>
        <w:t xml:space="preserve"> </w:t>
      </w:r>
      <w:r>
        <w:t>a</w:t>
      </w:r>
      <w:r>
        <w:rPr>
          <w:spacing w:val="36"/>
        </w:rPr>
        <w:t xml:space="preserve"> </w:t>
      </w:r>
      <w:r>
        <w:t>la</w:t>
      </w:r>
      <w:r>
        <w:rPr>
          <w:spacing w:val="36"/>
        </w:rPr>
        <w:t xml:space="preserve"> </w:t>
      </w:r>
      <w:r>
        <w:t>declaración</w:t>
      </w:r>
      <w:r>
        <w:rPr>
          <w:spacing w:val="36"/>
        </w:rPr>
        <w:t xml:space="preserve"> </w:t>
      </w:r>
      <w:r>
        <w:t>de dicha situación, se le concede un plazo de QUINCE DÍAS hábiles, para que pueda realizar alegaciones al respecto. Una vez concluido dicho plazo, si las alegaciones formuladas no desvirtúan</w:t>
      </w:r>
      <w:r>
        <w:rPr>
          <w:spacing w:val="40"/>
        </w:rPr>
        <w:t xml:space="preserve"> </w:t>
      </w:r>
      <w:r>
        <w:t>el</w:t>
      </w:r>
      <w:r>
        <w:rPr>
          <w:spacing w:val="14"/>
        </w:rPr>
        <w:t xml:space="preserve"> </w:t>
      </w:r>
      <w:r>
        <w:t>contenido</w:t>
      </w:r>
      <w:r>
        <w:rPr>
          <w:spacing w:val="14"/>
        </w:rPr>
        <w:t xml:space="preserve"> </w:t>
      </w:r>
      <w:r>
        <w:t>de</w:t>
      </w:r>
      <w:r>
        <w:rPr>
          <w:spacing w:val="14"/>
        </w:rPr>
        <w:t xml:space="preserve"> </w:t>
      </w:r>
      <w:r>
        <w:t>la</w:t>
      </w:r>
      <w:r>
        <w:rPr>
          <w:spacing w:val="14"/>
        </w:rPr>
        <w:t xml:space="preserve"> </w:t>
      </w:r>
      <w:r>
        <w:t>presente,</w:t>
      </w:r>
      <w:r>
        <w:rPr>
          <w:spacing w:val="14"/>
        </w:rPr>
        <w:t xml:space="preserve"> </w:t>
      </w:r>
      <w:r>
        <w:t>se</w:t>
      </w:r>
      <w:r>
        <w:rPr>
          <w:spacing w:val="14"/>
        </w:rPr>
        <w:t xml:space="preserve"> </w:t>
      </w:r>
      <w:r>
        <w:t>declarará</w:t>
      </w:r>
      <w:r>
        <w:rPr>
          <w:spacing w:val="14"/>
        </w:rPr>
        <w:t xml:space="preserve"> </w:t>
      </w:r>
      <w:r>
        <w:t>tal</w:t>
      </w:r>
      <w:r>
        <w:rPr>
          <w:spacing w:val="14"/>
        </w:rPr>
        <w:t xml:space="preserve"> </w:t>
      </w:r>
      <w:r>
        <w:t>situación</w:t>
      </w:r>
      <w:r>
        <w:rPr>
          <w:spacing w:val="14"/>
        </w:rPr>
        <w:t xml:space="preserve"> </w:t>
      </w:r>
      <w:r>
        <w:t>análoga</w:t>
      </w:r>
      <w:r>
        <w:rPr>
          <w:spacing w:val="14"/>
        </w:rPr>
        <w:t xml:space="preserve"> </w:t>
      </w:r>
      <w:r>
        <w:t>al</w:t>
      </w:r>
      <w:r>
        <w:rPr>
          <w:spacing w:val="14"/>
        </w:rPr>
        <w:t xml:space="preserve"> </w:t>
      </w:r>
      <w:r>
        <w:t>fuera</w:t>
      </w:r>
      <w:r>
        <w:rPr>
          <w:spacing w:val="14"/>
        </w:rPr>
        <w:t xml:space="preserve"> </w:t>
      </w:r>
      <w:r>
        <w:t>de</w:t>
      </w:r>
      <w:r>
        <w:rPr>
          <w:spacing w:val="14"/>
        </w:rPr>
        <w:t xml:space="preserve"> </w:t>
      </w:r>
      <w:r>
        <w:t>ordenación</w:t>
      </w:r>
      <w:r>
        <w:rPr>
          <w:spacing w:val="14"/>
        </w:rPr>
        <w:t xml:space="preserve"> </w:t>
      </w:r>
      <w:r>
        <w:t>y</w:t>
      </w:r>
      <w:r>
        <w:rPr>
          <w:spacing w:val="14"/>
        </w:rPr>
        <w:t xml:space="preserve"> </w:t>
      </w:r>
      <w:r>
        <w:t>se</w:t>
      </w:r>
      <w:r>
        <w:rPr>
          <w:spacing w:val="14"/>
        </w:rPr>
        <w:t xml:space="preserve"> </w:t>
      </w:r>
      <w:r>
        <w:t xml:space="preserve">solicitará al Registro de la Propiedad de Las Rozas de Madrid </w:t>
      </w:r>
      <w:proofErr w:type="spellStart"/>
      <w:r>
        <w:t>nº</w:t>
      </w:r>
      <w:proofErr w:type="spellEnd"/>
      <w:r>
        <w:t xml:space="preserve"> 1/2 la práctica de la inscripción Registral</w:t>
      </w:r>
      <w:r>
        <w:rPr>
          <w:spacing w:val="40"/>
        </w:rPr>
        <w:t xml:space="preserve"> </w:t>
      </w:r>
      <w:r>
        <w:t>según lo previsto en el artículo 63.3 del Real Decreto 1093/1997, de 4 de julio, por el que se</w:t>
      </w:r>
      <w:r>
        <w:rPr>
          <w:spacing w:val="80"/>
        </w:rPr>
        <w:t xml:space="preserve"> </w:t>
      </w:r>
      <w:r>
        <w:t>aprueban las normas complementarias al Reglamento para la ejecución de la Ley Hipotecaria sobre Inscripción en el Registro de la Propiedad de Actos de Naturaleza Urbanística y artículo 65.1.a) del Real Decreto Legislativo 7/2015, de 30 de octubre, por el que se aprueba el texto refundido de la Ley de Suelo y Rehabilitación Urbana. Los datos relativos al número, tomo, libro, folio y alta, le serán remitidos a dicho Registro una vez que el presente acto sea firme en vía administrativa.</w:t>
      </w:r>
    </w:p>
    <w:p w14:paraId="5FF194F3" w14:textId="77777777" w:rsidR="00330955" w:rsidRDefault="00330955">
      <w:pPr>
        <w:pStyle w:val="Textoindependiente"/>
        <w:spacing w:before="13"/>
      </w:pPr>
    </w:p>
    <w:p w14:paraId="51EC1621" w14:textId="28CF2860" w:rsidR="00330955" w:rsidRDefault="00000000">
      <w:pPr>
        <w:pStyle w:val="Textoindependiente"/>
        <w:spacing w:line="295" w:lineRule="auto"/>
        <w:ind w:left="142" w:right="850"/>
        <w:jc w:val="both"/>
      </w:pPr>
      <w:proofErr w:type="gramStart"/>
      <w:r>
        <w:rPr>
          <w:b/>
        </w:rPr>
        <w:t>Tercero.-</w:t>
      </w:r>
      <w:proofErr w:type="gramEnd"/>
      <w:r>
        <w:rPr>
          <w:b/>
        </w:rPr>
        <w:t xml:space="preserve"> </w:t>
      </w:r>
      <w:r>
        <w:t xml:space="preserve">Dar conocimiento de la presente </w:t>
      </w:r>
      <w:r w:rsidR="00386C54">
        <w:t>r</w:t>
      </w:r>
      <w:r>
        <w:t>esolución en la próxima sesión plenaria ordinaria que se celebre en este Ayuntamiento (artículo 42 del Real Decreto 2568/1986, de 28 de noviembre, por el que se aprueba el Reglamento de Organización, Funcionamiento y Régimen Jurídico de las</w:t>
      </w:r>
      <w:r>
        <w:rPr>
          <w:spacing w:val="40"/>
        </w:rPr>
        <w:t xml:space="preserve"> </w:t>
      </w:r>
      <w:r>
        <w:t>Entidades Locales).</w:t>
      </w:r>
    </w:p>
    <w:p w14:paraId="6919C062" w14:textId="77777777" w:rsidR="00330955" w:rsidRDefault="00330955">
      <w:pPr>
        <w:pStyle w:val="Textoindependiente"/>
        <w:spacing w:before="7" w:after="1"/>
        <w:rPr>
          <w:sz w:val="17"/>
        </w:rPr>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30955" w14:paraId="33885331"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1BF66BFC" w14:textId="16E15B15" w:rsidR="00330955" w:rsidRDefault="00000000">
            <w:pPr>
              <w:pStyle w:val="TableParagraph"/>
              <w:spacing w:before="79"/>
              <w:rPr>
                <w:b/>
                <w:sz w:val="20"/>
              </w:rPr>
            </w:pPr>
            <w:r>
              <w:rPr>
                <w:b/>
                <w:sz w:val="20"/>
              </w:rPr>
              <w:t>Concesión</w:t>
            </w:r>
            <w:r>
              <w:rPr>
                <w:b/>
                <w:spacing w:val="5"/>
                <w:sz w:val="20"/>
              </w:rPr>
              <w:t xml:space="preserve"> </w:t>
            </w:r>
            <w:r>
              <w:rPr>
                <w:b/>
                <w:sz w:val="20"/>
              </w:rPr>
              <w:t>de</w:t>
            </w:r>
            <w:r>
              <w:rPr>
                <w:b/>
                <w:spacing w:val="5"/>
                <w:sz w:val="20"/>
              </w:rPr>
              <w:t xml:space="preserve"> </w:t>
            </w:r>
            <w:r>
              <w:rPr>
                <w:b/>
                <w:sz w:val="20"/>
              </w:rPr>
              <w:t>alineación</w:t>
            </w:r>
            <w:r>
              <w:rPr>
                <w:b/>
                <w:spacing w:val="5"/>
                <w:sz w:val="20"/>
              </w:rPr>
              <w:t xml:space="preserve"> </w:t>
            </w:r>
            <w:r>
              <w:rPr>
                <w:b/>
                <w:sz w:val="20"/>
              </w:rPr>
              <w:t>oficial</w:t>
            </w:r>
            <w:r>
              <w:rPr>
                <w:b/>
                <w:spacing w:val="5"/>
                <w:sz w:val="20"/>
              </w:rPr>
              <w:t xml:space="preserve"> </w:t>
            </w:r>
            <w:r>
              <w:rPr>
                <w:b/>
                <w:sz w:val="20"/>
              </w:rPr>
              <w:t>en</w:t>
            </w:r>
            <w:r>
              <w:rPr>
                <w:b/>
                <w:spacing w:val="5"/>
                <w:sz w:val="20"/>
              </w:rPr>
              <w:t xml:space="preserve"> </w:t>
            </w:r>
            <w:r>
              <w:rPr>
                <w:b/>
                <w:sz w:val="20"/>
              </w:rPr>
              <w:t>parcela</w:t>
            </w:r>
            <w:r>
              <w:rPr>
                <w:b/>
                <w:spacing w:val="5"/>
                <w:sz w:val="20"/>
              </w:rPr>
              <w:t xml:space="preserve"> </w:t>
            </w:r>
            <w:r>
              <w:rPr>
                <w:b/>
                <w:sz w:val="20"/>
              </w:rPr>
              <w:t>sita</w:t>
            </w:r>
            <w:r>
              <w:rPr>
                <w:b/>
                <w:spacing w:val="5"/>
                <w:sz w:val="20"/>
              </w:rPr>
              <w:t xml:space="preserve"> </w:t>
            </w:r>
            <w:r>
              <w:rPr>
                <w:b/>
                <w:sz w:val="20"/>
              </w:rPr>
              <w:t>en</w:t>
            </w:r>
            <w:r>
              <w:rPr>
                <w:b/>
                <w:spacing w:val="5"/>
                <w:sz w:val="20"/>
              </w:rPr>
              <w:t xml:space="preserve"> </w:t>
            </w:r>
            <w:r>
              <w:rPr>
                <w:b/>
                <w:sz w:val="20"/>
              </w:rPr>
              <w:t>la</w:t>
            </w:r>
            <w:r>
              <w:rPr>
                <w:b/>
                <w:spacing w:val="5"/>
                <w:sz w:val="20"/>
              </w:rPr>
              <w:t xml:space="preserve"> </w:t>
            </w:r>
            <w:r>
              <w:rPr>
                <w:b/>
                <w:sz w:val="20"/>
              </w:rPr>
              <w:t>calle</w:t>
            </w:r>
            <w:r>
              <w:rPr>
                <w:b/>
                <w:spacing w:val="5"/>
                <w:sz w:val="20"/>
              </w:rPr>
              <w:t xml:space="preserve"> </w:t>
            </w:r>
            <w:r w:rsidR="00386C54">
              <w:rPr>
                <w:b/>
                <w:sz w:val="20"/>
              </w:rPr>
              <w:t>*********************************</w:t>
            </w:r>
            <w:r>
              <w:rPr>
                <w:b/>
                <w:spacing w:val="5"/>
                <w:sz w:val="20"/>
              </w:rPr>
              <w:t xml:space="preserve"> </w:t>
            </w:r>
            <w:r>
              <w:rPr>
                <w:b/>
                <w:sz w:val="20"/>
              </w:rPr>
              <w:t>a</w:t>
            </w:r>
            <w:r>
              <w:rPr>
                <w:b/>
                <w:spacing w:val="5"/>
                <w:sz w:val="20"/>
              </w:rPr>
              <w:t xml:space="preserve"> </w:t>
            </w:r>
            <w:r>
              <w:rPr>
                <w:b/>
                <w:sz w:val="20"/>
              </w:rPr>
              <w:t>D.</w:t>
            </w:r>
            <w:r>
              <w:rPr>
                <w:b/>
                <w:spacing w:val="5"/>
                <w:sz w:val="20"/>
              </w:rPr>
              <w:t xml:space="preserve"> </w:t>
            </w:r>
            <w:r>
              <w:rPr>
                <w:b/>
                <w:spacing w:val="-5"/>
                <w:sz w:val="20"/>
              </w:rPr>
              <w:t>R.</w:t>
            </w:r>
          </w:p>
          <w:p w14:paraId="57996A1A" w14:textId="77777777" w:rsidR="00330955" w:rsidRDefault="00000000">
            <w:pPr>
              <w:pStyle w:val="TableParagraph"/>
              <w:spacing w:before="56"/>
              <w:rPr>
                <w:b/>
                <w:sz w:val="20"/>
              </w:rPr>
            </w:pPr>
            <w:r>
              <w:rPr>
                <w:b/>
                <w:sz w:val="20"/>
              </w:rPr>
              <w:t>B.R.</w:t>
            </w:r>
            <w:r>
              <w:rPr>
                <w:b/>
                <w:spacing w:val="-5"/>
                <w:sz w:val="20"/>
              </w:rPr>
              <w:t xml:space="preserve"> </w:t>
            </w:r>
            <w:r>
              <w:rPr>
                <w:b/>
                <w:sz w:val="20"/>
              </w:rPr>
              <w:t>Expediente</w:t>
            </w:r>
            <w:r>
              <w:rPr>
                <w:b/>
                <w:spacing w:val="-4"/>
                <w:sz w:val="20"/>
              </w:rPr>
              <w:t xml:space="preserve"> </w:t>
            </w:r>
            <w:r>
              <w:rPr>
                <w:b/>
                <w:spacing w:val="-2"/>
                <w:sz w:val="20"/>
              </w:rPr>
              <w:t>12580/2025.</w:t>
            </w:r>
          </w:p>
        </w:tc>
      </w:tr>
      <w:tr w:rsidR="00330955" w14:paraId="1A416A7D"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0FEC6049" w14:textId="77777777" w:rsidR="00330955"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7A36900E" w14:textId="77777777" w:rsidR="00330955" w:rsidRDefault="00000000">
            <w:pPr>
              <w:pStyle w:val="TableParagraph"/>
              <w:spacing w:before="82"/>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A9F0B8F" w14:textId="77777777" w:rsidR="00330955" w:rsidRDefault="00330955">
      <w:pPr>
        <w:pStyle w:val="TableParagraph"/>
        <w:rPr>
          <w:sz w:val="20"/>
        </w:rPr>
        <w:sectPr w:rsidR="00330955">
          <w:pgSz w:w="11910" w:h="16840"/>
          <w:pgMar w:top="1260" w:right="565" w:bottom="1260" w:left="1275" w:header="225" w:footer="1060" w:gutter="0"/>
          <w:cols w:space="720"/>
        </w:sectPr>
      </w:pPr>
    </w:p>
    <w:p w14:paraId="228B5819" w14:textId="77777777" w:rsidR="00330955" w:rsidRDefault="00330955">
      <w:pPr>
        <w:pStyle w:val="Textoindependiente"/>
      </w:pPr>
    </w:p>
    <w:p w14:paraId="56BF872E" w14:textId="77777777" w:rsidR="00330955" w:rsidRDefault="00330955">
      <w:pPr>
        <w:pStyle w:val="Textoindependiente"/>
        <w:spacing w:before="45"/>
      </w:pPr>
    </w:p>
    <w:p w14:paraId="0CB1D039" w14:textId="77777777" w:rsidR="00330955" w:rsidRDefault="00000000">
      <w:pPr>
        <w:pStyle w:val="Ttulo2"/>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C8DCC63" w14:textId="77777777" w:rsidR="00330955" w:rsidRDefault="00330955">
      <w:pPr>
        <w:pStyle w:val="Textoindependiente"/>
        <w:spacing w:before="61"/>
        <w:rPr>
          <w:b/>
        </w:rPr>
      </w:pPr>
    </w:p>
    <w:p w14:paraId="06E6B5DB" w14:textId="659D9304" w:rsidR="00330955" w:rsidRDefault="00000000">
      <w:pPr>
        <w:pStyle w:val="Textoindependiente"/>
        <w:spacing w:line="292" w:lineRule="auto"/>
        <w:ind w:left="142" w:right="851"/>
        <w:jc w:val="both"/>
      </w:pPr>
      <w:r>
        <w:t xml:space="preserve">A la vista de la solicitud de Alineación oficial de parcela sita en Calle </w:t>
      </w:r>
      <w:r w:rsidR="00386C54">
        <w:t>*******************</w:t>
      </w:r>
      <w:r>
        <w:t xml:space="preserve">, formulada por D. </w:t>
      </w:r>
      <w:r w:rsidR="00386C54">
        <w:t xml:space="preserve">R.B.R. </w:t>
      </w:r>
    </w:p>
    <w:p w14:paraId="5BDB3566" w14:textId="77777777" w:rsidR="00330955" w:rsidRDefault="00330955">
      <w:pPr>
        <w:pStyle w:val="Textoindependiente"/>
        <w:spacing w:before="10"/>
      </w:pPr>
    </w:p>
    <w:p w14:paraId="245A5B37" w14:textId="67109150" w:rsidR="00330955" w:rsidRDefault="00000000" w:rsidP="00386C54">
      <w:pPr>
        <w:pStyle w:val="Textoindependiente"/>
        <w:spacing w:line="292" w:lineRule="auto"/>
        <w:ind w:left="142" w:right="851"/>
        <w:jc w:val="both"/>
      </w:pPr>
      <w:r>
        <w:t>Instruido el expediente y realizada la tramitación establecida en la normativa aplicable, a la vista del contenido</w:t>
      </w:r>
      <w:r>
        <w:rPr>
          <w:spacing w:val="40"/>
        </w:rPr>
        <w:t xml:space="preserve"> </w:t>
      </w:r>
      <w:r>
        <w:t>de</w:t>
      </w:r>
      <w:r>
        <w:rPr>
          <w:spacing w:val="40"/>
        </w:rPr>
        <w:t xml:space="preserve"> </w:t>
      </w:r>
      <w:r>
        <w:t>los</w:t>
      </w:r>
      <w:r>
        <w:rPr>
          <w:spacing w:val="40"/>
        </w:rPr>
        <w:t xml:space="preserve"> </w:t>
      </w:r>
      <w:r>
        <w:t>informes</w:t>
      </w:r>
      <w:r>
        <w:rPr>
          <w:spacing w:val="40"/>
        </w:rPr>
        <w:t xml:space="preserve"> </w:t>
      </w:r>
      <w:r>
        <w:t>obrantes</w:t>
      </w:r>
      <w:r>
        <w:rPr>
          <w:spacing w:val="40"/>
        </w:rPr>
        <w:t xml:space="preserve"> </w:t>
      </w:r>
      <w:r>
        <w:t>al</w:t>
      </w:r>
      <w:r>
        <w:rPr>
          <w:spacing w:val="40"/>
        </w:rPr>
        <w:t xml:space="preserve"> </w:t>
      </w:r>
      <w:r>
        <w:t>mismo</w:t>
      </w:r>
      <w:r>
        <w:rPr>
          <w:spacing w:val="40"/>
        </w:rPr>
        <w:t xml:space="preserve"> </w:t>
      </w:r>
      <w:r>
        <w:t>emitidos</w:t>
      </w:r>
      <w:r>
        <w:rPr>
          <w:spacing w:val="40"/>
        </w:rPr>
        <w:t xml:space="preserve"> </w:t>
      </w:r>
      <w:r>
        <w:t>por</w:t>
      </w:r>
      <w:r>
        <w:rPr>
          <w:spacing w:val="40"/>
        </w:rPr>
        <w:t xml:space="preserve"> </w:t>
      </w:r>
      <w:r>
        <w:t>el</w:t>
      </w:r>
      <w:r>
        <w:rPr>
          <w:spacing w:val="40"/>
        </w:rPr>
        <w:t xml:space="preserve"> </w:t>
      </w:r>
      <w:r>
        <w:t>Arquitecto</w:t>
      </w:r>
      <w:r>
        <w:rPr>
          <w:spacing w:val="40"/>
        </w:rPr>
        <w:t xml:space="preserve"> </w:t>
      </w:r>
      <w:r>
        <w:t>Municipal,</w:t>
      </w:r>
      <w:r>
        <w:rPr>
          <w:spacing w:val="40"/>
        </w:rPr>
        <w:t xml:space="preserve"> </w:t>
      </w:r>
      <w:proofErr w:type="gramStart"/>
      <w:r w:rsidR="00386C54">
        <w:t>D.ª</w:t>
      </w:r>
      <w:proofErr w:type="gramEnd"/>
      <w:r>
        <w:rPr>
          <w:spacing w:val="40"/>
        </w:rPr>
        <w:t xml:space="preserve"> </w:t>
      </w:r>
      <w:r>
        <w:t>Ana Venegas</w:t>
      </w:r>
      <w:r w:rsidR="00386C54">
        <w:t>,</w:t>
      </w:r>
      <w:r>
        <w:rPr>
          <w:spacing w:val="14"/>
        </w:rPr>
        <w:t xml:space="preserve"> </w:t>
      </w:r>
      <w:r>
        <w:t>de</w:t>
      </w:r>
      <w:r>
        <w:rPr>
          <w:spacing w:val="14"/>
        </w:rPr>
        <w:t xml:space="preserve"> </w:t>
      </w:r>
      <w:r>
        <w:t>fecha</w:t>
      </w:r>
      <w:r>
        <w:rPr>
          <w:spacing w:val="14"/>
        </w:rPr>
        <w:t xml:space="preserve"> </w:t>
      </w:r>
      <w:r>
        <w:t>30/04/2025</w:t>
      </w:r>
      <w:r>
        <w:rPr>
          <w:spacing w:val="14"/>
        </w:rPr>
        <w:t xml:space="preserve"> </w:t>
      </w:r>
      <w:r>
        <w:t>y</w:t>
      </w:r>
      <w:r>
        <w:rPr>
          <w:spacing w:val="14"/>
        </w:rPr>
        <w:t xml:space="preserve"> </w:t>
      </w:r>
      <w:r>
        <w:t>por</w:t>
      </w:r>
      <w:r>
        <w:rPr>
          <w:spacing w:val="14"/>
        </w:rPr>
        <w:t xml:space="preserve"> </w:t>
      </w:r>
      <w:r>
        <w:t>el</w:t>
      </w:r>
      <w:r>
        <w:rPr>
          <w:spacing w:val="14"/>
        </w:rPr>
        <w:t xml:space="preserve"> </w:t>
      </w:r>
      <w:r>
        <w:t>Técnico</w:t>
      </w:r>
      <w:r>
        <w:rPr>
          <w:spacing w:val="14"/>
        </w:rPr>
        <w:t xml:space="preserve"> </w:t>
      </w:r>
      <w:r>
        <w:t>Urbanista</w:t>
      </w:r>
      <w:r w:rsidR="00386C54">
        <w:t>,</w:t>
      </w:r>
      <w:r>
        <w:rPr>
          <w:spacing w:val="14"/>
        </w:rPr>
        <w:t xml:space="preserve"> </w:t>
      </w:r>
      <w:r>
        <w:t>D.</w:t>
      </w:r>
      <w:r>
        <w:rPr>
          <w:spacing w:val="14"/>
        </w:rPr>
        <w:t xml:space="preserve"> </w:t>
      </w:r>
      <w:r>
        <w:t>Tomás</w:t>
      </w:r>
      <w:r>
        <w:rPr>
          <w:spacing w:val="14"/>
        </w:rPr>
        <w:t xml:space="preserve"> </w:t>
      </w:r>
      <w:r>
        <w:t>Puente</w:t>
      </w:r>
      <w:r>
        <w:rPr>
          <w:spacing w:val="14"/>
        </w:rPr>
        <w:t xml:space="preserve"> </w:t>
      </w:r>
      <w:r>
        <w:t>Fuentes</w:t>
      </w:r>
      <w:r w:rsidR="00386C54">
        <w:t>,</w:t>
      </w:r>
      <w:r>
        <w:rPr>
          <w:spacing w:val="14"/>
        </w:rPr>
        <w:t xml:space="preserve"> </w:t>
      </w:r>
      <w:r>
        <w:t>de</w:t>
      </w:r>
      <w:r>
        <w:rPr>
          <w:spacing w:val="14"/>
        </w:rPr>
        <w:t xml:space="preserve"> </w:t>
      </w:r>
      <w:r>
        <w:t>fecha</w:t>
      </w:r>
      <w:r>
        <w:rPr>
          <w:spacing w:val="14"/>
        </w:rPr>
        <w:t xml:space="preserve"> </w:t>
      </w:r>
      <w:r>
        <w:t>06/05/2025</w:t>
      </w:r>
      <w:r>
        <w:rPr>
          <w:spacing w:val="-3"/>
        </w:rPr>
        <w:t xml:space="preserve"> </w:t>
      </w:r>
      <w:r>
        <w:t>,</w:t>
      </w:r>
      <w:r>
        <w:rPr>
          <w:spacing w:val="-3"/>
        </w:rPr>
        <w:t xml:space="preserve"> </w:t>
      </w:r>
      <w:r>
        <w:t>ambos</w:t>
      </w:r>
      <w:r>
        <w:rPr>
          <w:spacing w:val="-2"/>
        </w:rPr>
        <w:t xml:space="preserve"> </w:t>
      </w:r>
      <w:r>
        <w:t>de</w:t>
      </w:r>
      <w:r>
        <w:rPr>
          <w:spacing w:val="-3"/>
        </w:rPr>
        <w:t xml:space="preserve"> </w:t>
      </w:r>
      <w:r>
        <w:t>contenido</w:t>
      </w:r>
      <w:r>
        <w:rPr>
          <w:spacing w:val="-2"/>
        </w:rPr>
        <w:t xml:space="preserve"> favorable</w:t>
      </w:r>
      <w:r w:rsidR="00386C54">
        <w:rPr>
          <w:spacing w:val="-2"/>
        </w:rPr>
        <w:t>.</w:t>
      </w:r>
    </w:p>
    <w:p w14:paraId="396A14C3" w14:textId="77777777" w:rsidR="00330955" w:rsidRDefault="00330955">
      <w:pPr>
        <w:pStyle w:val="Textoindependiente"/>
        <w:spacing w:before="60"/>
      </w:pPr>
    </w:p>
    <w:p w14:paraId="35AB5721" w14:textId="77777777" w:rsidR="00330955" w:rsidRDefault="00000000">
      <w:pPr>
        <w:pStyle w:val="Textoindependiente"/>
        <w:ind w:left="142"/>
        <w:jc w:val="both"/>
      </w:pPr>
      <w:r>
        <w:rPr>
          <w:noProof/>
        </w:rPr>
        <mc:AlternateContent>
          <mc:Choice Requires="wps">
            <w:drawing>
              <wp:anchor distT="0" distB="0" distL="0" distR="0" simplePos="0" relativeHeight="15846912" behindDoc="0" locked="0" layoutInCell="1" allowOverlap="1" wp14:anchorId="6716B467" wp14:editId="6D13CB60">
                <wp:simplePos x="0" y="0"/>
                <wp:positionH relativeFrom="page">
                  <wp:posOffset>6807090</wp:posOffset>
                </wp:positionH>
                <wp:positionV relativeFrom="paragraph">
                  <wp:posOffset>-7410</wp:posOffset>
                </wp:positionV>
                <wp:extent cx="419734" cy="318706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0022A0F"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144856"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6716B467" id="Textbox 264" o:spid="_x0000_s1141" type="#_x0000_t202" style="position:absolute;left:0;text-align:left;margin-left:536pt;margin-top:-.6pt;width:33.05pt;height:250.95pt;z-index:15846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Oow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" filled="f" stroked="f">
                <v:textbox style="layout-flow:vertical;mso-layout-flow-alt:bottom-to-top" inset="0,0,0,0">
                  <w:txbxContent>
                    <w:p w14:paraId="20022A0F"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144856"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El</w:t>
      </w:r>
      <w:r>
        <w:rPr>
          <w:spacing w:val="-4"/>
        </w:rPr>
        <w:t xml:space="preserve"> </w:t>
      </w:r>
      <w:r>
        <w:t>informe</w:t>
      </w:r>
      <w:r>
        <w:rPr>
          <w:spacing w:val="-3"/>
        </w:rPr>
        <w:t xml:space="preserve"> </w:t>
      </w:r>
      <w:r>
        <w:t>del</w:t>
      </w:r>
      <w:r>
        <w:rPr>
          <w:spacing w:val="-3"/>
        </w:rPr>
        <w:t xml:space="preserve"> </w:t>
      </w:r>
      <w:r>
        <w:t>Técnico</w:t>
      </w:r>
      <w:r>
        <w:rPr>
          <w:spacing w:val="-3"/>
        </w:rPr>
        <w:t xml:space="preserve"> </w:t>
      </w:r>
      <w:r>
        <w:t>Urbanista</w:t>
      </w:r>
      <w:r>
        <w:rPr>
          <w:spacing w:val="-3"/>
        </w:rPr>
        <w:t xml:space="preserve"> </w:t>
      </w:r>
      <w:r>
        <w:t>es</w:t>
      </w:r>
      <w:r>
        <w:rPr>
          <w:spacing w:val="-4"/>
        </w:rPr>
        <w:t xml:space="preserve"> </w:t>
      </w:r>
      <w:r>
        <w:t>del</w:t>
      </w:r>
      <w:r>
        <w:rPr>
          <w:spacing w:val="-3"/>
        </w:rPr>
        <w:t xml:space="preserve"> </w:t>
      </w:r>
      <w:r>
        <w:t>tenor</w:t>
      </w:r>
      <w:r>
        <w:rPr>
          <w:spacing w:val="-3"/>
        </w:rPr>
        <w:t xml:space="preserve"> </w:t>
      </w:r>
      <w:r>
        <w:t>literal</w:t>
      </w:r>
      <w:r>
        <w:rPr>
          <w:spacing w:val="-3"/>
        </w:rPr>
        <w:t xml:space="preserve"> </w:t>
      </w:r>
      <w:r>
        <w:t>el</w:t>
      </w:r>
      <w:r>
        <w:rPr>
          <w:spacing w:val="-3"/>
        </w:rPr>
        <w:t xml:space="preserve"> </w:t>
      </w:r>
      <w:r>
        <w:rPr>
          <w:spacing w:val="-2"/>
        </w:rPr>
        <w:t>siguiente:</w:t>
      </w:r>
    </w:p>
    <w:p w14:paraId="093A621C" w14:textId="77777777" w:rsidR="00330955" w:rsidRDefault="00330955">
      <w:pPr>
        <w:pStyle w:val="Textoindependiente"/>
        <w:spacing w:before="60"/>
      </w:pPr>
    </w:p>
    <w:p w14:paraId="1FD28CD6" w14:textId="77777777" w:rsidR="00330955" w:rsidRDefault="00000000">
      <w:pPr>
        <w:tabs>
          <w:tab w:val="left" w:pos="2376"/>
        </w:tabs>
        <w:ind w:left="142"/>
        <w:rPr>
          <w:i/>
          <w:sz w:val="20"/>
        </w:rPr>
      </w:pPr>
      <w:r>
        <w:rPr>
          <w:b/>
          <w:i/>
          <w:w w:val="90"/>
          <w:sz w:val="20"/>
        </w:rPr>
        <w:t>“</w:t>
      </w:r>
      <w:proofErr w:type="spellStart"/>
      <w:r>
        <w:rPr>
          <w:b/>
          <w:i/>
          <w:w w:val="90"/>
          <w:sz w:val="20"/>
        </w:rPr>
        <w:t>Nº</w:t>
      </w:r>
      <w:proofErr w:type="spellEnd"/>
      <w:r>
        <w:rPr>
          <w:b/>
          <w:i/>
          <w:spacing w:val="-6"/>
          <w:sz w:val="20"/>
        </w:rPr>
        <w:t xml:space="preserve"> </w:t>
      </w:r>
      <w:r>
        <w:rPr>
          <w:b/>
          <w:i/>
          <w:spacing w:val="-2"/>
          <w:sz w:val="20"/>
        </w:rPr>
        <w:t>Expediente:</w:t>
      </w:r>
      <w:r>
        <w:rPr>
          <w:b/>
          <w:i/>
          <w:sz w:val="20"/>
        </w:rPr>
        <w:tab/>
      </w:r>
      <w:r>
        <w:rPr>
          <w:i/>
          <w:spacing w:val="-2"/>
          <w:w w:val="95"/>
          <w:sz w:val="20"/>
        </w:rPr>
        <w:t>12580/2025</w:t>
      </w:r>
    </w:p>
    <w:p w14:paraId="6B71BE36" w14:textId="77777777" w:rsidR="00330955" w:rsidRDefault="00330955">
      <w:pPr>
        <w:pStyle w:val="Textoindependiente"/>
        <w:spacing w:before="60"/>
        <w:rPr>
          <w:i/>
        </w:rPr>
      </w:pPr>
    </w:p>
    <w:p w14:paraId="059B20F8" w14:textId="508A0A44" w:rsidR="00330955" w:rsidRDefault="00000000">
      <w:pPr>
        <w:tabs>
          <w:tab w:val="left" w:pos="2457"/>
        </w:tabs>
        <w:spacing w:before="1"/>
        <w:ind w:left="142"/>
        <w:rPr>
          <w:i/>
          <w:sz w:val="20"/>
        </w:rPr>
      </w:pPr>
      <w:r>
        <w:rPr>
          <w:b/>
          <w:i/>
          <w:spacing w:val="-2"/>
          <w:sz w:val="20"/>
        </w:rPr>
        <w:t>Solicitante:</w:t>
      </w:r>
      <w:r>
        <w:rPr>
          <w:b/>
          <w:i/>
          <w:sz w:val="20"/>
        </w:rPr>
        <w:tab/>
      </w:r>
      <w:r>
        <w:rPr>
          <w:i/>
          <w:sz w:val="20"/>
        </w:rPr>
        <w:t>D.</w:t>
      </w:r>
      <w:r>
        <w:rPr>
          <w:i/>
          <w:spacing w:val="-5"/>
          <w:sz w:val="20"/>
        </w:rPr>
        <w:t xml:space="preserve"> </w:t>
      </w:r>
      <w:r w:rsidR="00386C54">
        <w:rPr>
          <w:i/>
          <w:spacing w:val="-5"/>
          <w:sz w:val="20"/>
        </w:rPr>
        <w:t xml:space="preserve">R.B.R. </w:t>
      </w:r>
    </w:p>
    <w:p w14:paraId="2B4C8D9B" w14:textId="77777777" w:rsidR="00330955" w:rsidRDefault="00330955">
      <w:pPr>
        <w:pStyle w:val="Textoindependiente"/>
        <w:spacing w:before="60"/>
        <w:rPr>
          <w:i/>
        </w:rPr>
      </w:pPr>
    </w:p>
    <w:p w14:paraId="0662731D" w14:textId="71B979F5" w:rsidR="00330955" w:rsidRDefault="00000000" w:rsidP="00386C54">
      <w:pPr>
        <w:tabs>
          <w:tab w:val="left" w:pos="2675"/>
        </w:tabs>
        <w:ind w:left="142"/>
        <w:rPr>
          <w:i/>
          <w:sz w:val="20"/>
        </w:rPr>
      </w:pPr>
      <w:r>
        <w:rPr>
          <w:b/>
          <w:i/>
          <w:spacing w:val="-2"/>
          <w:sz w:val="20"/>
        </w:rPr>
        <w:t>Asunto:</w:t>
      </w:r>
      <w:r>
        <w:rPr>
          <w:b/>
          <w:i/>
          <w:sz w:val="20"/>
        </w:rPr>
        <w:tab/>
      </w:r>
      <w:r>
        <w:rPr>
          <w:i/>
          <w:sz w:val="20"/>
        </w:rPr>
        <w:t>Alineación</w:t>
      </w:r>
      <w:r>
        <w:rPr>
          <w:i/>
          <w:spacing w:val="2"/>
          <w:sz w:val="20"/>
        </w:rPr>
        <w:t xml:space="preserve"> </w:t>
      </w:r>
      <w:r>
        <w:rPr>
          <w:i/>
          <w:sz w:val="20"/>
        </w:rPr>
        <w:t>Oficial</w:t>
      </w:r>
      <w:r>
        <w:rPr>
          <w:i/>
          <w:spacing w:val="4"/>
          <w:sz w:val="20"/>
        </w:rPr>
        <w:t xml:space="preserve"> </w:t>
      </w:r>
      <w:r>
        <w:rPr>
          <w:i/>
          <w:sz w:val="20"/>
        </w:rPr>
        <w:t>de</w:t>
      </w:r>
      <w:r>
        <w:rPr>
          <w:i/>
          <w:spacing w:val="4"/>
          <w:sz w:val="20"/>
        </w:rPr>
        <w:t xml:space="preserve"> </w:t>
      </w:r>
      <w:r>
        <w:rPr>
          <w:i/>
          <w:sz w:val="20"/>
        </w:rPr>
        <w:t>parcela</w:t>
      </w:r>
      <w:r>
        <w:rPr>
          <w:i/>
          <w:spacing w:val="4"/>
          <w:sz w:val="20"/>
        </w:rPr>
        <w:t xml:space="preserve"> </w:t>
      </w:r>
      <w:r>
        <w:rPr>
          <w:i/>
          <w:sz w:val="20"/>
        </w:rPr>
        <w:t>sita</w:t>
      </w:r>
      <w:r>
        <w:rPr>
          <w:i/>
          <w:spacing w:val="4"/>
          <w:sz w:val="20"/>
        </w:rPr>
        <w:t xml:space="preserve"> </w:t>
      </w:r>
      <w:r>
        <w:rPr>
          <w:i/>
          <w:sz w:val="20"/>
        </w:rPr>
        <w:t>en</w:t>
      </w:r>
      <w:r>
        <w:rPr>
          <w:i/>
          <w:spacing w:val="4"/>
          <w:sz w:val="20"/>
        </w:rPr>
        <w:t xml:space="preserve"> </w:t>
      </w:r>
      <w:r>
        <w:rPr>
          <w:i/>
          <w:sz w:val="20"/>
        </w:rPr>
        <w:t>calle</w:t>
      </w:r>
      <w:r>
        <w:rPr>
          <w:i/>
          <w:spacing w:val="4"/>
          <w:sz w:val="20"/>
        </w:rPr>
        <w:t xml:space="preserve"> </w:t>
      </w:r>
      <w:r w:rsidR="00386C54">
        <w:rPr>
          <w:i/>
          <w:sz w:val="20"/>
        </w:rPr>
        <w:t>**************</w:t>
      </w:r>
      <w:r>
        <w:rPr>
          <w:i/>
          <w:spacing w:val="-2"/>
          <w:sz w:val="20"/>
        </w:rPr>
        <w:t>.</w:t>
      </w:r>
    </w:p>
    <w:p w14:paraId="09E6CAD9" w14:textId="77777777" w:rsidR="00330955" w:rsidRDefault="00330955">
      <w:pPr>
        <w:pStyle w:val="Textoindependiente"/>
        <w:spacing w:before="60"/>
        <w:rPr>
          <w:i/>
        </w:rPr>
      </w:pPr>
    </w:p>
    <w:p w14:paraId="760099DB" w14:textId="20B88D19" w:rsidR="00330955" w:rsidRDefault="00000000">
      <w:pPr>
        <w:tabs>
          <w:tab w:val="left" w:pos="2313"/>
        </w:tabs>
        <w:ind w:left="142"/>
        <w:rPr>
          <w:i/>
          <w:sz w:val="20"/>
        </w:rPr>
      </w:pPr>
      <w:r>
        <w:rPr>
          <w:b/>
          <w:i/>
          <w:spacing w:val="-7"/>
          <w:sz w:val="20"/>
        </w:rPr>
        <w:t>Referencia</w:t>
      </w:r>
      <w:r>
        <w:rPr>
          <w:b/>
          <w:i/>
          <w:spacing w:val="-1"/>
          <w:sz w:val="20"/>
        </w:rPr>
        <w:t xml:space="preserve"> </w:t>
      </w:r>
      <w:r>
        <w:rPr>
          <w:b/>
          <w:i/>
          <w:spacing w:val="-2"/>
          <w:sz w:val="20"/>
        </w:rPr>
        <w:t>catastral:</w:t>
      </w:r>
      <w:r>
        <w:rPr>
          <w:b/>
          <w:i/>
          <w:sz w:val="20"/>
        </w:rPr>
        <w:tab/>
      </w:r>
      <w:r w:rsidR="00386C54">
        <w:rPr>
          <w:i/>
          <w:spacing w:val="-2"/>
          <w:sz w:val="20"/>
        </w:rPr>
        <w:t>**********************</w:t>
      </w:r>
    </w:p>
    <w:p w14:paraId="101B5B26" w14:textId="77777777" w:rsidR="00330955" w:rsidRDefault="00330955">
      <w:pPr>
        <w:pStyle w:val="Textoindependiente"/>
        <w:spacing w:before="61"/>
        <w:rPr>
          <w:i/>
        </w:rPr>
      </w:pPr>
    </w:p>
    <w:p w14:paraId="04848C90" w14:textId="77777777" w:rsidR="00330955" w:rsidRDefault="00000000">
      <w:pPr>
        <w:pStyle w:val="Ttulo3"/>
        <w:ind w:left="1806"/>
      </w:pPr>
      <w:r>
        <w:rPr>
          <w:spacing w:val="-2"/>
        </w:rPr>
        <w:t>INFORME</w:t>
      </w:r>
      <w:r>
        <w:rPr>
          <w:spacing w:val="-3"/>
        </w:rPr>
        <w:t xml:space="preserve"> </w:t>
      </w:r>
      <w:r>
        <w:rPr>
          <w:spacing w:val="-2"/>
        </w:rPr>
        <w:t>JURIDICO SOBRE EMISIÓN</w:t>
      </w:r>
      <w:r>
        <w:rPr>
          <w:spacing w:val="-3"/>
        </w:rPr>
        <w:t xml:space="preserve"> </w:t>
      </w:r>
      <w:r>
        <w:rPr>
          <w:spacing w:val="-2"/>
        </w:rPr>
        <w:t>ALINEACIÓN OFICIAL.</w:t>
      </w:r>
    </w:p>
    <w:p w14:paraId="6C1115ED" w14:textId="77777777" w:rsidR="00330955" w:rsidRDefault="00330955">
      <w:pPr>
        <w:pStyle w:val="Textoindependiente"/>
        <w:spacing w:before="60"/>
        <w:rPr>
          <w:b/>
          <w:i/>
        </w:rPr>
      </w:pPr>
    </w:p>
    <w:p w14:paraId="668305FA" w14:textId="5D181E06" w:rsidR="00330955" w:rsidRDefault="00000000">
      <w:pPr>
        <w:spacing w:line="292" w:lineRule="auto"/>
        <w:ind w:left="142" w:right="851"/>
        <w:jc w:val="both"/>
        <w:rPr>
          <w:i/>
          <w:sz w:val="20"/>
        </w:rPr>
      </w:pPr>
      <w:r>
        <w:rPr>
          <w:i/>
          <w:sz w:val="20"/>
        </w:rPr>
        <w:t xml:space="preserve">Se examina el expediente tramitado con número de registro de entrada 2025-E-RE-9097 (Expediente 12580/2025) de alineación oficial de la parcela sita en la calle </w:t>
      </w:r>
      <w:r w:rsidR="00386C54">
        <w:rPr>
          <w:i/>
          <w:sz w:val="20"/>
        </w:rPr>
        <w:t>************************************</w:t>
      </w:r>
      <w:r>
        <w:rPr>
          <w:i/>
          <w:sz w:val="20"/>
        </w:rPr>
        <w:t>.</w:t>
      </w:r>
    </w:p>
    <w:p w14:paraId="4B8942C7" w14:textId="77777777" w:rsidR="00330955" w:rsidRDefault="00330955">
      <w:pPr>
        <w:pStyle w:val="Textoindependiente"/>
        <w:rPr>
          <w:i/>
        </w:rPr>
      </w:pPr>
    </w:p>
    <w:p w14:paraId="6BD3A8E7" w14:textId="77777777" w:rsidR="00330955" w:rsidRDefault="00330955">
      <w:pPr>
        <w:pStyle w:val="Textoindependiente"/>
        <w:rPr>
          <w:i/>
        </w:rPr>
      </w:pPr>
    </w:p>
    <w:p w14:paraId="3203933D" w14:textId="77777777" w:rsidR="00330955" w:rsidRDefault="00330955">
      <w:pPr>
        <w:pStyle w:val="Textoindependiente"/>
        <w:spacing w:before="70"/>
        <w:rPr>
          <w:i/>
        </w:rPr>
      </w:pPr>
    </w:p>
    <w:p w14:paraId="4E346599" w14:textId="77777777" w:rsidR="00330955" w:rsidRDefault="00000000">
      <w:pPr>
        <w:pStyle w:val="Ttulo3"/>
        <w:spacing w:before="1"/>
        <w:ind w:left="142"/>
        <w:jc w:val="both"/>
      </w:pPr>
      <w:r>
        <w:t>ANTECEDENTES</w:t>
      </w:r>
      <w:r>
        <w:rPr>
          <w:spacing w:val="-9"/>
        </w:rPr>
        <w:t xml:space="preserve"> </w:t>
      </w:r>
      <w:r>
        <w:t>DE</w:t>
      </w:r>
      <w:r>
        <w:rPr>
          <w:spacing w:val="-8"/>
        </w:rPr>
        <w:t xml:space="preserve"> </w:t>
      </w:r>
      <w:r>
        <w:rPr>
          <w:spacing w:val="-2"/>
        </w:rPr>
        <w:t>HECHO:</w:t>
      </w:r>
    </w:p>
    <w:p w14:paraId="4B2A81A3" w14:textId="77777777" w:rsidR="00330955" w:rsidRDefault="00330955">
      <w:pPr>
        <w:pStyle w:val="Textoindependiente"/>
        <w:spacing w:before="60"/>
        <w:rPr>
          <w:b/>
          <w:i/>
        </w:rPr>
      </w:pPr>
    </w:p>
    <w:p w14:paraId="38BC2900" w14:textId="472D3B0D" w:rsidR="00330955" w:rsidRDefault="00000000">
      <w:pPr>
        <w:spacing w:line="292" w:lineRule="auto"/>
        <w:ind w:left="142" w:right="851"/>
        <w:jc w:val="both"/>
        <w:rPr>
          <w:i/>
          <w:sz w:val="20"/>
        </w:rPr>
      </w:pPr>
      <w:r>
        <w:rPr>
          <w:b/>
          <w:i/>
          <w:sz w:val="20"/>
        </w:rPr>
        <w:t xml:space="preserve">1º.- </w:t>
      </w:r>
      <w:r>
        <w:rPr>
          <w:i/>
          <w:sz w:val="20"/>
        </w:rPr>
        <w:t xml:space="preserve">Mediante solicitud de fecha 31 de marzo de 2025, con Registro de Entrada número 2025-E-RE- 9097, D. </w:t>
      </w:r>
      <w:r w:rsidR="00386C54">
        <w:rPr>
          <w:i/>
          <w:sz w:val="20"/>
        </w:rPr>
        <w:t>R.B.R.</w:t>
      </w:r>
      <w:r>
        <w:rPr>
          <w:i/>
          <w:sz w:val="20"/>
        </w:rPr>
        <w:t>, solicita se emita, por esta Administración alineación oficial de la</w:t>
      </w:r>
      <w:r>
        <w:rPr>
          <w:i/>
          <w:spacing w:val="80"/>
          <w:sz w:val="20"/>
        </w:rPr>
        <w:t xml:space="preserve"> </w:t>
      </w:r>
      <w:r>
        <w:rPr>
          <w:i/>
          <w:sz w:val="20"/>
        </w:rPr>
        <w:t xml:space="preserve">parcela sita en la calle </w:t>
      </w:r>
      <w:r w:rsidR="00386C54">
        <w:rPr>
          <w:i/>
          <w:sz w:val="20"/>
        </w:rPr>
        <w:t>************************</w:t>
      </w:r>
      <w:r>
        <w:rPr>
          <w:i/>
          <w:sz w:val="20"/>
        </w:rPr>
        <w:t>.</w:t>
      </w:r>
    </w:p>
    <w:p w14:paraId="257DB639" w14:textId="77777777" w:rsidR="00330955" w:rsidRDefault="00330955">
      <w:pPr>
        <w:pStyle w:val="Textoindependiente"/>
        <w:spacing w:before="11"/>
        <w:rPr>
          <w:i/>
        </w:rPr>
      </w:pPr>
    </w:p>
    <w:p w14:paraId="62C47EA6" w14:textId="77777777" w:rsidR="00330955" w:rsidRDefault="00000000">
      <w:pPr>
        <w:ind w:left="198"/>
        <w:jc w:val="both"/>
        <w:rPr>
          <w:i/>
          <w:sz w:val="20"/>
        </w:rPr>
      </w:pPr>
      <w:r>
        <w:rPr>
          <w:i/>
          <w:sz w:val="20"/>
        </w:rPr>
        <w:t>A</w:t>
      </w:r>
      <w:r>
        <w:rPr>
          <w:i/>
          <w:spacing w:val="-6"/>
          <w:sz w:val="20"/>
        </w:rPr>
        <w:t xml:space="preserve"> </w:t>
      </w:r>
      <w:r>
        <w:rPr>
          <w:i/>
          <w:sz w:val="20"/>
        </w:rPr>
        <w:t>la</w:t>
      </w:r>
      <w:r>
        <w:rPr>
          <w:i/>
          <w:spacing w:val="-4"/>
          <w:sz w:val="20"/>
        </w:rPr>
        <w:t xml:space="preserve"> </w:t>
      </w:r>
      <w:r>
        <w:rPr>
          <w:i/>
          <w:sz w:val="20"/>
        </w:rPr>
        <w:t>solicitud</w:t>
      </w:r>
      <w:r>
        <w:rPr>
          <w:i/>
          <w:spacing w:val="-3"/>
          <w:sz w:val="20"/>
        </w:rPr>
        <w:t xml:space="preserve"> </w:t>
      </w:r>
      <w:r>
        <w:rPr>
          <w:i/>
          <w:sz w:val="20"/>
        </w:rPr>
        <w:t>se</w:t>
      </w:r>
      <w:r>
        <w:rPr>
          <w:i/>
          <w:spacing w:val="-4"/>
          <w:sz w:val="20"/>
        </w:rPr>
        <w:t xml:space="preserve"> </w:t>
      </w:r>
      <w:r>
        <w:rPr>
          <w:i/>
          <w:sz w:val="20"/>
        </w:rPr>
        <w:t>acompaña</w:t>
      </w:r>
      <w:r>
        <w:rPr>
          <w:i/>
          <w:spacing w:val="-4"/>
          <w:sz w:val="20"/>
        </w:rPr>
        <w:t xml:space="preserve"> </w:t>
      </w:r>
      <w:r>
        <w:rPr>
          <w:i/>
          <w:sz w:val="20"/>
        </w:rPr>
        <w:t>plano</w:t>
      </w:r>
      <w:r>
        <w:rPr>
          <w:i/>
          <w:spacing w:val="-3"/>
          <w:sz w:val="20"/>
        </w:rPr>
        <w:t xml:space="preserve"> </w:t>
      </w:r>
      <w:r>
        <w:rPr>
          <w:i/>
          <w:sz w:val="20"/>
        </w:rPr>
        <w:t>topográfico</w:t>
      </w:r>
      <w:r>
        <w:rPr>
          <w:i/>
          <w:spacing w:val="-4"/>
          <w:sz w:val="20"/>
        </w:rPr>
        <w:t xml:space="preserve"> </w:t>
      </w:r>
      <w:r>
        <w:rPr>
          <w:i/>
          <w:sz w:val="20"/>
        </w:rPr>
        <w:t>de</w:t>
      </w:r>
      <w:r>
        <w:rPr>
          <w:i/>
          <w:spacing w:val="-4"/>
          <w:sz w:val="20"/>
        </w:rPr>
        <w:t xml:space="preserve"> </w:t>
      </w:r>
      <w:r>
        <w:rPr>
          <w:i/>
          <w:sz w:val="20"/>
        </w:rPr>
        <w:t>la</w:t>
      </w:r>
      <w:r>
        <w:rPr>
          <w:i/>
          <w:spacing w:val="-3"/>
          <w:sz w:val="20"/>
        </w:rPr>
        <w:t xml:space="preserve"> </w:t>
      </w:r>
      <w:r>
        <w:rPr>
          <w:i/>
          <w:sz w:val="20"/>
        </w:rPr>
        <w:t>parcela</w:t>
      </w:r>
      <w:r>
        <w:rPr>
          <w:i/>
          <w:spacing w:val="-4"/>
          <w:sz w:val="20"/>
        </w:rPr>
        <w:t xml:space="preserve"> </w:t>
      </w:r>
      <w:r>
        <w:rPr>
          <w:i/>
          <w:sz w:val="20"/>
        </w:rPr>
        <w:t>y</w:t>
      </w:r>
      <w:r>
        <w:rPr>
          <w:i/>
          <w:spacing w:val="-4"/>
          <w:sz w:val="20"/>
        </w:rPr>
        <w:t xml:space="preserve"> </w:t>
      </w:r>
      <w:r>
        <w:rPr>
          <w:i/>
          <w:sz w:val="20"/>
        </w:rPr>
        <w:t>nota</w:t>
      </w:r>
      <w:r>
        <w:rPr>
          <w:i/>
          <w:spacing w:val="-3"/>
          <w:sz w:val="20"/>
        </w:rPr>
        <w:t xml:space="preserve"> </w:t>
      </w:r>
      <w:r>
        <w:rPr>
          <w:i/>
          <w:sz w:val="20"/>
        </w:rPr>
        <w:t>simple</w:t>
      </w:r>
      <w:r>
        <w:rPr>
          <w:i/>
          <w:spacing w:val="-4"/>
          <w:sz w:val="20"/>
        </w:rPr>
        <w:t xml:space="preserve"> </w:t>
      </w:r>
      <w:r>
        <w:rPr>
          <w:i/>
          <w:sz w:val="20"/>
        </w:rPr>
        <w:t>y</w:t>
      </w:r>
      <w:r>
        <w:rPr>
          <w:i/>
          <w:spacing w:val="-4"/>
          <w:sz w:val="20"/>
        </w:rPr>
        <w:t xml:space="preserve"> </w:t>
      </w:r>
      <w:r>
        <w:rPr>
          <w:i/>
          <w:sz w:val="20"/>
        </w:rPr>
        <w:t>justificante</w:t>
      </w:r>
      <w:r>
        <w:rPr>
          <w:i/>
          <w:spacing w:val="-3"/>
          <w:sz w:val="20"/>
        </w:rPr>
        <w:t xml:space="preserve"> </w:t>
      </w:r>
      <w:r>
        <w:rPr>
          <w:i/>
          <w:sz w:val="20"/>
        </w:rPr>
        <w:t>pago</w:t>
      </w:r>
      <w:r>
        <w:rPr>
          <w:i/>
          <w:spacing w:val="-4"/>
          <w:sz w:val="20"/>
        </w:rPr>
        <w:t xml:space="preserve"> </w:t>
      </w:r>
      <w:r>
        <w:rPr>
          <w:i/>
          <w:sz w:val="20"/>
        </w:rPr>
        <w:t>de</w:t>
      </w:r>
      <w:r>
        <w:rPr>
          <w:i/>
          <w:spacing w:val="-3"/>
          <w:sz w:val="20"/>
        </w:rPr>
        <w:t xml:space="preserve"> </w:t>
      </w:r>
      <w:r>
        <w:rPr>
          <w:i/>
          <w:spacing w:val="-2"/>
          <w:sz w:val="20"/>
        </w:rPr>
        <w:t>tasas.</w:t>
      </w:r>
    </w:p>
    <w:p w14:paraId="273B8D42" w14:textId="77777777" w:rsidR="00330955" w:rsidRDefault="00330955">
      <w:pPr>
        <w:pStyle w:val="Textoindependiente"/>
        <w:spacing w:before="65"/>
        <w:rPr>
          <w:i/>
        </w:rPr>
      </w:pPr>
    </w:p>
    <w:p w14:paraId="32A6E67B" w14:textId="77777777" w:rsidR="00330955" w:rsidRDefault="00000000">
      <w:pPr>
        <w:spacing w:line="297" w:lineRule="auto"/>
        <w:ind w:left="142" w:right="850" w:firstLine="66"/>
        <w:jc w:val="both"/>
        <w:rPr>
          <w:i/>
          <w:sz w:val="20"/>
        </w:rPr>
      </w:pPr>
      <w:r>
        <w:rPr>
          <w:b/>
          <w:i/>
          <w:sz w:val="20"/>
        </w:rPr>
        <w:t xml:space="preserve">2º.- </w:t>
      </w:r>
      <w:r>
        <w:rPr>
          <w:i/>
          <w:sz w:val="20"/>
        </w:rPr>
        <w:t xml:space="preserve">Analizada la documentación presentada, con fecha 30 de abril de 2.025, Dña. Ana </w:t>
      </w:r>
      <w:proofErr w:type="spellStart"/>
      <w:r>
        <w:rPr>
          <w:i/>
          <w:sz w:val="20"/>
        </w:rPr>
        <w:t>Mª</w:t>
      </w:r>
      <w:proofErr w:type="spellEnd"/>
      <w:r>
        <w:rPr>
          <w:i/>
          <w:sz w:val="20"/>
        </w:rPr>
        <w:t xml:space="preserve"> Venegas Valladares, Arquitecta Municipal emite el siguiente:</w:t>
      </w:r>
    </w:p>
    <w:p w14:paraId="47E4DDCA" w14:textId="77777777" w:rsidR="00330955" w:rsidRDefault="00330955">
      <w:pPr>
        <w:pStyle w:val="Textoindependiente"/>
        <w:spacing w:before="4"/>
        <w:rPr>
          <w:i/>
        </w:rPr>
      </w:pPr>
    </w:p>
    <w:p w14:paraId="321D77CF" w14:textId="77777777" w:rsidR="00330955" w:rsidRDefault="00000000">
      <w:pPr>
        <w:pStyle w:val="Ttulo3"/>
        <w:ind w:right="711"/>
        <w:jc w:val="center"/>
      </w:pPr>
      <w:r>
        <w:rPr>
          <w:spacing w:val="-2"/>
        </w:rPr>
        <w:t>“INFORME</w:t>
      </w:r>
    </w:p>
    <w:p w14:paraId="2F8A097B" w14:textId="77777777" w:rsidR="00330955" w:rsidRDefault="00330955">
      <w:pPr>
        <w:pStyle w:val="Textoindependiente"/>
        <w:spacing w:before="61"/>
        <w:rPr>
          <w:b/>
          <w:i/>
        </w:rPr>
      </w:pPr>
    </w:p>
    <w:p w14:paraId="5D9A7FE2" w14:textId="64388739" w:rsidR="00330955" w:rsidRDefault="00000000">
      <w:pPr>
        <w:spacing w:line="292" w:lineRule="auto"/>
        <w:ind w:left="142" w:right="851"/>
        <w:jc w:val="both"/>
        <w:rPr>
          <w:i/>
          <w:sz w:val="20"/>
        </w:rPr>
      </w:pPr>
      <w:r>
        <w:rPr>
          <w:i/>
          <w:sz w:val="20"/>
        </w:rPr>
        <w:t xml:space="preserve">A la vista de la documentación registral aportada, se indica que la parcela situada en la calle </w:t>
      </w:r>
      <w:r w:rsidR="00386C54">
        <w:rPr>
          <w:i/>
          <w:sz w:val="20"/>
        </w:rPr>
        <w:t>************************</w:t>
      </w:r>
      <w:r>
        <w:rPr>
          <w:i/>
          <w:sz w:val="20"/>
        </w:rPr>
        <w:t xml:space="preserve">, está inscrita en el Registro bajo el número </w:t>
      </w:r>
      <w:r w:rsidR="00386C54">
        <w:rPr>
          <w:i/>
          <w:sz w:val="20"/>
        </w:rPr>
        <w:t>********</w:t>
      </w:r>
      <w:r>
        <w:rPr>
          <w:i/>
          <w:sz w:val="20"/>
        </w:rPr>
        <w:t>, con una superficie de 4.136,73m2,</w:t>
      </w:r>
      <w:r>
        <w:rPr>
          <w:i/>
          <w:spacing w:val="40"/>
          <w:sz w:val="20"/>
        </w:rPr>
        <w:t xml:space="preserve"> </w:t>
      </w:r>
      <w:r>
        <w:rPr>
          <w:i/>
          <w:sz w:val="20"/>
        </w:rPr>
        <w:t>lindando</w:t>
      </w:r>
      <w:r>
        <w:rPr>
          <w:i/>
          <w:spacing w:val="-1"/>
          <w:sz w:val="20"/>
        </w:rPr>
        <w:t xml:space="preserve"> </w:t>
      </w:r>
      <w:r>
        <w:rPr>
          <w:i/>
          <w:sz w:val="20"/>
        </w:rPr>
        <w:t>al</w:t>
      </w:r>
      <w:r>
        <w:rPr>
          <w:i/>
          <w:spacing w:val="-1"/>
          <w:sz w:val="20"/>
        </w:rPr>
        <w:t xml:space="preserve"> </w:t>
      </w:r>
      <w:r>
        <w:rPr>
          <w:i/>
          <w:sz w:val="20"/>
        </w:rPr>
        <w:t>frente</w:t>
      </w:r>
      <w:r>
        <w:rPr>
          <w:i/>
          <w:spacing w:val="-1"/>
          <w:sz w:val="20"/>
        </w:rPr>
        <w:t xml:space="preserve"> </w:t>
      </w:r>
      <w:r>
        <w:rPr>
          <w:i/>
          <w:sz w:val="20"/>
        </w:rPr>
        <w:t>con</w:t>
      </w:r>
      <w:r>
        <w:rPr>
          <w:i/>
          <w:spacing w:val="-1"/>
          <w:sz w:val="20"/>
        </w:rPr>
        <w:t xml:space="preserve"> </w:t>
      </w:r>
      <w:r>
        <w:rPr>
          <w:i/>
          <w:sz w:val="20"/>
        </w:rPr>
        <w:t>la</w:t>
      </w:r>
      <w:r>
        <w:rPr>
          <w:i/>
          <w:spacing w:val="-1"/>
          <w:sz w:val="20"/>
        </w:rPr>
        <w:t xml:space="preserve"> </w:t>
      </w:r>
      <w:r>
        <w:rPr>
          <w:i/>
          <w:sz w:val="20"/>
        </w:rPr>
        <w:t>calle</w:t>
      </w:r>
      <w:r>
        <w:rPr>
          <w:i/>
          <w:spacing w:val="-1"/>
          <w:sz w:val="20"/>
        </w:rPr>
        <w:t xml:space="preserve"> </w:t>
      </w:r>
      <w:r>
        <w:rPr>
          <w:i/>
          <w:sz w:val="20"/>
        </w:rPr>
        <w:t>Vizcaya</w:t>
      </w:r>
      <w:r>
        <w:rPr>
          <w:i/>
          <w:spacing w:val="-1"/>
          <w:sz w:val="20"/>
        </w:rPr>
        <w:t xml:space="preserve"> </w:t>
      </w:r>
      <w:r>
        <w:rPr>
          <w:i/>
          <w:sz w:val="20"/>
        </w:rPr>
        <w:t>y</w:t>
      </w:r>
      <w:r>
        <w:rPr>
          <w:i/>
          <w:spacing w:val="-1"/>
          <w:sz w:val="20"/>
        </w:rPr>
        <w:t xml:space="preserve"> </w:t>
      </w:r>
      <w:r>
        <w:rPr>
          <w:i/>
          <w:sz w:val="20"/>
        </w:rPr>
        <w:t>al</w:t>
      </w:r>
      <w:r>
        <w:rPr>
          <w:i/>
          <w:spacing w:val="-1"/>
          <w:sz w:val="20"/>
        </w:rPr>
        <w:t xml:space="preserve"> </w:t>
      </w:r>
      <w:r>
        <w:rPr>
          <w:i/>
          <w:sz w:val="20"/>
        </w:rPr>
        <w:t>fondo</w:t>
      </w:r>
      <w:r>
        <w:rPr>
          <w:i/>
          <w:spacing w:val="-1"/>
          <w:sz w:val="20"/>
        </w:rPr>
        <w:t xml:space="preserve"> </w:t>
      </w:r>
      <w:r>
        <w:rPr>
          <w:i/>
          <w:sz w:val="20"/>
        </w:rPr>
        <w:t>con</w:t>
      </w:r>
      <w:r>
        <w:rPr>
          <w:i/>
          <w:spacing w:val="-1"/>
          <w:sz w:val="20"/>
        </w:rPr>
        <w:t xml:space="preserve"> </w:t>
      </w:r>
      <w:r>
        <w:rPr>
          <w:i/>
          <w:sz w:val="20"/>
        </w:rPr>
        <w:t>Parcela</w:t>
      </w:r>
      <w:r>
        <w:rPr>
          <w:i/>
          <w:spacing w:val="-1"/>
          <w:sz w:val="20"/>
        </w:rPr>
        <w:t xml:space="preserve"> </w:t>
      </w:r>
      <w:r>
        <w:rPr>
          <w:i/>
          <w:sz w:val="20"/>
        </w:rPr>
        <w:t>32</w:t>
      </w:r>
      <w:r>
        <w:rPr>
          <w:i/>
          <w:spacing w:val="-1"/>
          <w:sz w:val="20"/>
        </w:rPr>
        <w:t xml:space="preserve"> </w:t>
      </w:r>
      <w:r>
        <w:rPr>
          <w:i/>
          <w:sz w:val="20"/>
        </w:rPr>
        <w:t>del</w:t>
      </w:r>
      <w:r>
        <w:rPr>
          <w:i/>
          <w:spacing w:val="-1"/>
          <w:sz w:val="20"/>
        </w:rPr>
        <w:t xml:space="preserve"> </w:t>
      </w:r>
      <w:r>
        <w:rPr>
          <w:i/>
          <w:sz w:val="20"/>
        </w:rPr>
        <w:t>sector</w:t>
      </w:r>
      <w:r>
        <w:rPr>
          <w:i/>
          <w:spacing w:val="-1"/>
          <w:sz w:val="20"/>
        </w:rPr>
        <w:t xml:space="preserve"> </w:t>
      </w:r>
      <w:r>
        <w:rPr>
          <w:i/>
          <w:sz w:val="20"/>
        </w:rPr>
        <w:t>V-3,</w:t>
      </w:r>
      <w:r>
        <w:rPr>
          <w:i/>
          <w:spacing w:val="-1"/>
          <w:sz w:val="20"/>
        </w:rPr>
        <w:t xml:space="preserve"> </w:t>
      </w:r>
      <w:r>
        <w:rPr>
          <w:i/>
          <w:sz w:val="20"/>
        </w:rPr>
        <w:t>Espacio</w:t>
      </w:r>
      <w:r>
        <w:rPr>
          <w:i/>
          <w:spacing w:val="-1"/>
          <w:sz w:val="20"/>
        </w:rPr>
        <w:t xml:space="preserve"> </w:t>
      </w:r>
      <w:r>
        <w:rPr>
          <w:i/>
          <w:sz w:val="20"/>
        </w:rPr>
        <w:t>Libre</w:t>
      </w:r>
      <w:r>
        <w:rPr>
          <w:i/>
          <w:spacing w:val="-1"/>
          <w:sz w:val="20"/>
        </w:rPr>
        <w:t xml:space="preserve"> </w:t>
      </w:r>
      <w:r>
        <w:rPr>
          <w:i/>
          <w:sz w:val="20"/>
        </w:rPr>
        <w:t>Público.</w:t>
      </w:r>
    </w:p>
    <w:p w14:paraId="0B28F6E4" w14:textId="77777777" w:rsidR="00330955" w:rsidRDefault="00330955">
      <w:pPr>
        <w:pStyle w:val="Textoindependiente"/>
        <w:spacing w:before="10"/>
        <w:rPr>
          <w:i/>
        </w:rPr>
      </w:pPr>
    </w:p>
    <w:p w14:paraId="3D9450FC" w14:textId="7FE9B482" w:rsidR="00330955" w:rsidRDefault="00000000">
      <w:pPr>
        <w:tabs>
          <w:tab w:val="left" w:pos="811"/>
          <w:tab w:val="left" w:pos="1185"/>
          <w:tab w:val="left" w:pos="1884"/>
          <w:tab w:val="left" w:pos="3154"/>
          <w:tab w:val="left" w:pos="3646"/>
          <w:tab w:val="left" w:pos="4661"/>
          <w:tab w:val="left" w:pos="5035"/>
          <w:tab w:val="left" w:pos="5944"/>
          <w:tab w:val="left" w:pos="6690"/>
          <w:tab w:val="left" w:pos="7238"/>
          <w:tab w:val="left" w:pos="8401"/>
        </w:tabs>
        <w:spacing w:line="297" w:lineRule="auto"/>
        <w:ind w:left="142" w:right="851" w:firstLine="205"/>
        <w:rPr>
          <w:i/>
          <w:sz w:val="20"/>
        </w:rPr>
      </w:pPr>
      <w:r>
        <w:rPr>
          <w:i/>
          <w:spacing w:val="-6"/>
          <w:sz w:val="20"/>
        </w:rPr>
        <w:t>En</w:t>
      </w:r>
      <w:r>
        <w:rPr>
          <w:i/>
          <w:sz w:val="20"/>
        </w:rPr>
        <w:tab/>
      </w:r>
      <w:r>
        <w:rPr>
          <w:i/>
          <w:spacing w:val="-6"/>
          <w:sz w:val="20"/>
        </w:rPr>
        <w:t>la</w:t>
      </w:r>
      <w:r>
        <w:rPr>
          <w:i/>
          <w:sz w:val="20"/>
        </w:rPr>
        <w:tab/>
      </w:r>
      <w:r>
        <w:rPr>
          <w:i/>
          <w:spacing w:val="-4"/>
          <w:sz w:val="20"/>
        </w:rPr>
        <w:t>Sede</w:t>
      </w:r>
      <w:r>
        <w:rPr>
          <w:i/>
          <w:sz w:val="20"/>
        </w:rPr>
        <w:tab/>
      </w:r>
      <w:r>
        <w:rPr>
          <w:i/>
          <w:spacing w:val="-2"/>
          <w:sz w:val="20"/>
        </w:rPr>
        <w:t>Electrónica</w:t>
      </w:r>
      <w:r>
        <w:rPr>
          <w:i/>
          <w:sz w:val="20"/>
        </w:rPr>
        <w:tab/>
      </w:r>
      <w:r>
        <w:rPr>
          <w:i/>
          <w:spacing w:val="-4"/>
          <w:sz w:val="20"/>
        </w:rPr>
        <w:t>del</w:t>
      </w:r>
      <w:r>
        <w:rPr>
          <w:i/>
          <w:sz w:val="20"/>
        </w:rPr>
        <w:tab/>
      </w:r>
      <w:r>
        <w:rPr>
          <w:i/>
          <w:spacing w:val="-2"/>
          <w:sz w:val="20"/>
        </w:rPr>
        <w:t>Catastro</w:t>
      </w:r>
      <w:r>
        <w:rPr>
          <w:i/>
          <w:sz w:val="20"/>
        </w:rPr>
        <w:tab/>
      </w:r>
      <w:r>
        <w:rPr>
          <w:i/>
          <w:spacing w:val="-6"/>
          <w:sz w:val="20"/>
        </w:rPr>
        <w:t>la</w:t>
      </w:r>
      <w:r>
        <w:rPr>
          <w:i/>
          <w:sz w:val="20"/>
        </w:rPr>
        <w:tab/>
      </w:r>
      <w:r>
        <w:rPr>
          <w:i/>
          <w:spacing w:val="-2"/>
          <w:sz w:val="20"/>
        </w:rPr>
        <w:t>parcela</w:t>
      </w:r>
      <w:r>
        <w:rPr>
          <w:i/>
          <w:sz w:val="20"/>
        </w:rPr>
        <w:tab/>
      </w:r>
      <w:r>
        <w:rPr>
          <w:i/>
          <w:spacing w:val="-2"/>
          <w:sz w:val="20"/>
        </w:rPr>
        <w:t>figura</w:t>
      </w:r>
      <w:r>
        <w:rPr>
          <w:i/>
          <w:sz w:val="20"/>
        </w:rPr>
        <w:tab/>
      </w:r>
      <w:r>
        <w:rPr>
          <w:i/>
          <w:spacing w:val="-4"/>
          <w:sz w:val="20"/>
        </w:rPr>
        <w:t>con</w:t>
      </w:r>
      <w:r>
        <w:rPr>
          <w:i/>
          <w:sz w:val="20"/>
        </w:rPr>
        <w:tab/>
      </w:r>
      <w:r>
        <w:rPr>
          <w:i/>
          <w:spacing w:val="-2"/>
          <w:sz w:val="20"/>
        </w:rPr>
        <w:t>referencia</w:t>
      </w:r>
      <w:r>
        <w:rPr>
          <w:i/>
          <w:sz w:val="20"/>
        </w:rPr>
        <w:tab/>
      </w:r>
      <w:r>
        <w:rPr>
          <w:i/>
          <w:spacing w:val="-2"/>
          <w:sz w:val="20"/>
        </w:rPr>
        <w:t xml:space="preserve">catastral </w:t>
      </w:r>
      <w:r w:rsidR="00386C54">
        <w:rPr>
          <w:i/>
          <w:sz w:val="20"/>
        </w:rPr>
        <w:t>****************************</w:t>
      </w:r>
      <w:r>
        <w:rPr>
          <w:i/>
          <w:sz w:val="20"/>
        </w:rPr>
        <w:t>, una superficie gráfica de 4.137m2, suelo sin edificar.</w:t>
      </w:r>
    </w:p>
    <w:p w14:paraId="7DF3AA4F" w14:textId="77777777" w:rsidR="00330955" w:rsidRDefault="00330955">
      <w:pPr>
        <w:pStyle w:val="Textoindependiente"/>
        <w:spacing w:before="5"/>
        <w:rPr>
          <w:i/>
        </w:rPr>
      </w:pPr>
    </w:p>
    <w:p w14:paraId="07D9A5F1" w14:textId="77777777" w:rsidR="00330955" w:rsidRDefault="00000000">
      <w:pPr>
        <w:spacing w:line="297" w:lineRule="auto"/>
        <w:ind w:left="142" w:firstLine="108"/>
        <w:rPr>
          <w:i/>
          <w:sz w:val="20"/>
        </w:rPr>
      </w:pPr>
      <w:r>
        <w:rPr>
          <w:i/>
          <w:sz w:val="20"/>
        </w:rPr>
        <w:t>Se</w:t>
      </w:r>
      <w:r>
        <w:rPr>
          <w:i/>
          <w:spacing w:val="63"/>
          <w:sz w:val="20"/>
        </w:rPr>
        <w:t xml:space="preserve"> </w:t>
      </w:r>
      <w:r>
        <w:rPr>
          <w:i/>
          <w:sz w:val="20"/>
        </w:rPr>
        <w:t>detectan</w:t>
      </w:r>
      <w:r>
        <w:rPr>
          <w:i/>
          <w:spacing w:val="63"/>
          <w:sz w:val="20"/>
        </w:rPr>
        <w:t xml:space="preserve"> </w:t>
      </w:r>
      <w:r>
        <w:rPr>
          <w:i/>
          <w:sz w:val="20"/>
        </w:rPr>
        <w:t>errores</w:t>
      </w:r>
      <w:r>
        <w:rPr>
          <w:i/>
          <w:spacing w:val="63"/>
          <w:sz w:val="20"/>
        </w:rPr>
        <w:t xml:space="preserve"> </w:t>
      </w:r>
      <w:r>
        <w:rPr>
          <w:i/>
          <w:sz w:val="20"/>
        </w:rPr>
        <w:t>en</w:t>
      </w:r>
      <w:r>
        <w:rPr>
          <w:i/>
          <w:spacing w:val="63"/>
          <w:sz w:val="20"/>
        </w:rPr>
        <w:t xml:space="preserve"> </w:t>
      </w:r>
      <w:r>
        <w:rPr>
          <w:i/>
          <w:sz w:val="20"/>
        </w:rPr>
        <w:t>los</w:t>
      </w:r>
      <w:r>
        <w:rPr>
          <w:i/>
          <w:spacing w:val="63"/>
          <w:sz w:val="20"/>
        </w:rPr>
        <w:t xml:space="preserve"> </w:t>
      </w:r>
      <w:r>
        <w:rPr>
          <w:i/>
          <w:sz w:val="20"/>
        </w:rPr>
        <w:t>datos</w:t>
      </w:r>
      <w:r>
        <w:rPr>
          <w:i/>
          <w:spacing w:val="63"/>
          <w:sz w:val="20"/>
        </w:rPr>
        <w:t xml:space="preserve"> </w:t>
      </w:r>
      <w:r>
        <w:rPr>
          <w:i/>
          <w:sz w:val="20"/>
        </w:rPr>
        <w:t>de</w:t>
      </w:r>
      <w:r>
        <w:rPr>
          <w:i/>
          <w:spacing w:val="63"/>
          <w:sz w:val="20"/>
        </w:rPr>
        <w:t xml:space="preserve"> </w:t>
      </w:r>
      <w:r>
        <w:rPr>
          <w:i/>
          <w:sz w:val="20"/>
        </w:rPr>
        <w:t>cotas</w:t>
      </w:r>
      <w:r>
        <w:rPr>
          <w:i/>
          <w:spacing w:val="63"/>
          <w:sz w:val="20"/>
        </w:rPr>
        <w:t xml:space="preserve"> </w:t>
      </w:r>
      <w:r>
        <w:rPr>
          <w:i/>
          <w:sz w:val="20"/>
        </w:rPr>
        <w:t>de</w:t>
      </w:r>
      <w:r>
        <w:rPr>
          <w:i/>
          <w:spacing w:val="63"/>
          <w:sz w:val="20"/>
        </w:rPr>
        <w:t xml:space="preserve"> </w:t>
      </w:r>
      <w:r>
        <w:rPr>
          <w:i/>
          <w:sz w:val="20"/>
        </w:rPr>
        <w:t>linderos</w:t>
      </w:r>
      <w:r>
        <w:rPr>
          <w:i/>
          <w:spacing w:val="63"/>
          <w:sz w:val="20"/>
        </w:rPr>
        <w:t xml:space="preserve"> </w:t>
      </w:r>
      <w:r>
        <w:rPr>
          <w:i/>
          <w:sz w:val="20"/>
        </w:rPr>
        <w:t>indicadas</w:t>
      </w:r>
      <w:r>
        <w:rPr>
          <w:i/>
          <w:spacing w:val="63"/>
          <w:sz w:val="20"/>
        </w:rPr>
        <w:t xml:space="preserve"> </w:t>
      </w:r>
      <w:r>
        <w:rPr>
          <w:i/>
          <w:sz w:val="20"/>
        </w:rPr>
        <w:t>en</w:t>
      </w:r>
      <w:r>
        <w:rPr>
          <w:i/>
          <w:spacing w:val="63"/>
          <w:sz w:val="20"/>
        </w:rPr>
        <w:t xml:space="preserve"> </w:t>
      </w:r>
      <w:r>
        <w:rPr>
          <w:i/>
          <w:sz w:val="20"/>
        </w:rPr>
        <w:t>la</w:t>
      </w:r>
      <w:r>
        <w:rPr>
          <w:i/>
          <w:spacing w:val="63"/>
          <w:sz w:val="20"/>
        </w:rPr>
        <w:t xml:space="preserve"> </w:t>
      </w:r>
      <w:r>
        <w:rPr>
          <w:i/>
          <w:sz w:val="20"/>
        </w:rPr>
        <w:t>nota</w:t>
      </w:r>
      <w:r>
        <w:rPr>
          <w:i/>
          <w:spacing w:val="63"/>
          <w:sz w:val="20"/>
        </w:rPr>
        <w:t xml:space="preserve"> </w:t>
      </w:r>
      <w:r>
        <w:rPr>
          <w:i/>
          <w:sz w:val="20"/>
        </w:rPr>
        <w:t>simple</w:t>
      </w:r>
      <w:r>
        <w:rPr>
          <w:i/>
          <w:spacing w:val="63"/>
          <w:sz w:val="20"/>
        </w:rPr>
        <w:t xml:space="preserve"> </w:t>
      </w:r>
      <w:r>
        <w:rPr>
          <w:i/>
          <w:sz w:val="20"/>
        </w:rPr>
        <w:t>registral adjuntada,</w:t>
      </w:r>
      <w:r>
        <w:rPr>
          <w:i/>
          <w:spacing w:val="14"/>
          <w:sz w:val="20"/>
        </w:rPr>
        <w:t xml:space="preserve"> </w:t>
      </w:r>
      <w:r>
        <w:rPr>
          <w:i/>
          <w:sz w:val="20"/>
        </w:rPr>
        <w:t>y</w:t>
      </w:r>
      <w:r>
        <w:rPr>
          <w:i/>
          <w:spacing w:val="14"/>
          <w:sz w:val="20"/>
        </w:rPr>
        <w:t xml:space="preserve"> </w:t>
      </w:r>
      <w:r>
        <w:rPr>
          <w:i/>
          <w:sz w:val="20"/>
        </w:rPr>
        <w:t>además</w:t>
      </w:r>
      <w:r>
        <w:rPr>
          <w:i/>
          <w:spacing w:val="14"/>
          <w:sz w:val="20"/>
        </w:rPr>
        <w:t xml:space="preserve"> </w:t>
      </w:r>
      <w:r>
        <w:rPr>
          <w:i/>
          <w:sz w:val="20"/>
        </w:rPr>
        <w:t>se</w:t>
      </w:r>
      <w:r>
        <w:rPr>
          <w:i/>
          <w:spacing w:val="14"/>
          <w:sz w:val="20"/>
        </w:rPr>
        <w:t xml:space="preserve"> </w:t>
      </w:r>
      <w:r>
        <w:rPr>
          <w:i/>
          <w:sz w:val="20"/>
        </w:rPr>
        <w:t>comprueba</w:t>
      </w:r>
      <w:r>
        <w:rPr>
          <w:i/>
          <w:spacing w:val="14"/>
          <w:sz w:val="20"/>
        </w:rPr>
        <w:t xml:space="preserve"> </w:t>
      </w:r>
      <w:r>
        <w:rPr>
          <w:i/>
          <w:sz w:val="20"/>
        </w:rPr>
        <w:t>que</w:t>
      </w:r>
      <w:r>
        <w:rPr>
          <w:i/>
          <w:spacing w:val="14"/>
          <w:sz w:val="20"/>
        </w:rPr>
        <w:t xml:space="preserve"> </w:t>
      </w:r>
      <w:r>
        <w:rPr>
          <w:i/>
          <w:sz w:val="20"/>
        </w:rPr>
        <w:t>la</w:t>
      </w:r>
      <w:r>
        <w:rPr>
          <w:i/>
          <w:spacing w:val="14"/>
          <w:sz w:val="20"/>
        </w:rPr>
        <w:t xml:space="preserve"> </w:t>
      </w:r>
      <w:r>
        <w:rPr>
          <w:i/>
          <w:sz w:val="20"/>
        </w:rPr>
        <w:t>delimitación</w:t>
      </w:r>
      <w:r>
        <w:rPr>
          <w:i/>
          <w:spacing w:val="14"/>
          <w:sz w:val="20"/>
        </w:rPr>
        <w:t xml:space="preserve"> </w:t>
      </w:r>
      <w:r>
        <w:rPr>
          <w:i/>
          <w:sz w:val="20"/>
        </w:rPr>
        <w:t>que</w:t>
      </w:r>
      <w:r>
        <w:rPr>
          <w:i/>
          <w:spacing w:val="14"/>
          <w:sz w:val="20"/>
        </w:rPr>
        <w:t xml:space="preserve"> </w:t>
      </w:r>
      <w:r>
        <w:rPr>
          <w:i/>
          <w:sz w:val="20"/>
        </w:rPr>
        <w:t>figura</w:t>
      </w:r>
      <w:r>
        <w:rPr>
          <w:i/>
          <w:spacing w:val="14"/>
          <w:sz w:val="20"/>
        </w:rPr>
        <w:t xml:space="preserve"> </w:t>
      </w:r>
      <w:r>
        <w:rPr>
          <w:i/>
          <w:sz w:val="20"/>
        </w:rPr>
        <w:t>en</w:t>
      </w:r>
      <w:r>
        <w:rPr>
          <w:i/>
          <w:spacing w:val="14"/>
          <w:sz w:val="20"/>
        </w:rPr>
        <w:t xml:space="preserve"> </w:t>
      </w:r>
      <w:r>
        <w:rPr>
          <w:i/>
          <w:sz w:val="20"/>
        </w:rPr>
        <w:t>la</w:t>
      </w:r>
      <w:r>
        <w:rPr>
          <w:i/>
          <w:spacing w:val="14"/>
          <w:sz w:val="20"/>
        </w:rPr>
        <w:t xml:space="preserve"> </w:t>
      </w:r>
      <w:r>
        <w:rPr>
          <w:i/>
          <w:sz w:val="20"/>
        </w:rPr>
        <w:t>cartografía</w:t>
      </w:r>
      <w:r>
        <w:rPr>
          <w:i/>
          <w:spacing w:val="14"/>
          <w:sz w:val="20"/>
        </w:rPr>
        <w:t xml:space="preserve"> </w:t>
      </w:r>
      <w:r>
        <w:rPr>
          <w:i/>
          <w:sz w:val="20"/>
        </w:rPr>
        <w:t>catastral</w:t>
      </w:r>
      <w:r>
        <w:rPr>
          <w:i/>
          <w:spacing w:val="14"/>
          <w:sz w:val="20"/>
        </w:rPr>
        <w:t xml:space="preserve"> </w:t>
      </w:r>
      <w:r>
        <w:rPr>
          <w:i/>
          <w:sz w:val="20"/>
        </w:rPr>
        <w:t>y</w:t>
      </w:r>
      <w:r>
        <w:rPr>
          <w:i/>
          <w:spacing w:val="14"/>
          <w:sz w:val="20"/>
        </w:rPr>
        <w:t xml:space="preserve"> </w:t>
      </w:r>
      <w:r>
        <w:rPr>
          <w:i/>
          <w:sz w:val="20"/>
        </w:rPr>
        <w:t>en</w:t>
      </w:r>
      <w:r>
        <w:rPr>
          <w:i/>
          <w:spacing w:val="14"/>
          <w:sz w:val="20"/>
        </w:rPr>
        <w:t xml:space="preserve"> </w:t>
      </w:r>
      <w:r>
        <w:rPr>
          <w:i/>
          <w:spacing w:val="-5"/>
          <w:sz w:val="20"/>
        </w:rPr>
        <w:t>el</w:t>
      </w:r>
    </w:p>
    <w:p w14:paraId="43BFD12A" w14:textId="77777777" w:rsidR="00330955" w:rsidRDefault="00330955">
      <w:pPr>
        <w:spacing w:line="297" w:lineRule="auto"/>
        <w:rPr>
          <w:i/>
          <w:sz w:val="20"/>
        </w:rPr>
        <w:sectPr w:rsidR="00330955">
          <w:pgSz w:w="11910" w:h="16840"/>
          <w:pgMar w:top="1260" w:right="565" w:bottom="1260" w:left="1275" w:header="225" w:footer="1060" w:gutter="0"/>
          <w:cols w:space="720"/>
        </w:sectPr>
      </w:pPr>
    </w:p>
    <w:p w14:paraId="30C7FE18" w14:textId="77777777" w:rsidR="00330955" w:rsidRDefault="00000000">
      <w:pPr>
        <w:spacing w:before="179" w:line="292" w:lineRule="auto"/>
        <w:ind w:left="142" w:right="851"/>
        <w:jc w:val="both"/>
        <w:rPr>
          <w:i/>
          <w:sz w:val="20"/>
        </w:rPr>
      </w:pPr>
      <w:r>
        <w:rPr>
          <w:i/>
          <w:sz w:val="20"/>
        </w:rPr>
        <w:lastRenderedPageBreak/>
        <w:t>topográfico adjuntado supondría la ocupación de suelos de titularidad municipal, pertenecientes a la Parcela 32 colindante, calificados como Espacio Libre Público.</w:t>
      </w:r>
    </w:p>
    <w:p w14:paraId="036B9D4A" w14:textId="77777777" w:rsidR="00330955" w:rsidRDefault="00330955">
      <w:pPr>
        <w:pStyle w:val="Textoindependiente"/>
        <w:spacing w:before="11"/>
        <w:rPr>
          <w:i/>
        </w:rPr>
      </w:pPr>
    </w:p>
    <w:p w14:paraId="527DC6B2" w14:textId="77777777" w:rsidR="00330955" w:rsidRDefault="00000000">
      <w:pPr>
        <w:spacing w:line="295" w:lineRule="auto"/>
        <w:ind w:left="142" w:right="850" w:firstLine="65"/>
        <w:jc w:val="both"/>
        <w:rPr>
          <w:i/>
          <w:sz w:val="20"/>
        </w:rPr>
      </w:pPr>
      <w:r>
        <w:rPr>
          <w:i/>
          <w:sz w:val="20"/>
        </w:rPr>
        <w:t>El Planeamiento Urbanístico del municipio de Las Rozas de Madrid está regulado por el documento de la Revisión del Plan General de Ordenación Urbana, aprobado definitivamente por acuerdo adoptado por el Consejo de Gobierno de la Comunidad de Madrid, en diciembre de 1994, publicado en el BOCM de fecha 21 de ese mismo mes y año.</w:t>
      </w:r>
    </w:p>
    <w:p w14:paraId="3E3C77F3" w14:textId="77777777" w:rsidR="00330955" w:rsidRDefault="00330955">
      <w:pPr>
        <w:pStyle w:val="Textoindependiente"/>
        <w:spacing w:before="5"/>
        <w:rPr>
          <w:i/>
        </w:rPr>
      </w:pPr>
    </w:p>
    <w:p w14:paraId="30D28496" w14:textId="77777777" w:rsidR="00330955" w:rsidRDefault="00000000">
      <w:pPr>
        <w:spacing w:line="297" w:lineRule="auto"/>
        <w:ind w:left="142" w:right="851" w:firstLine="88"/>
        <w:jc w:val="both"/>
        <w:rPr>
          <w:i/>
          <w:sz w:val="20"/>
        </w:rPr>
      </w:pPr>
      <w:r>
        <w:rPr>
          <w:i/>
          <w:sz w:val="20"/>
        </w:rPr>
        <w:t>Las alineaciones y rasantes vienen determinadas en los planos de la serie 5 del Plan General, denominados "Ordenación del Suelo Urbano. Alineaciones y Rasantes".</w:t>
      </w:r>
    </w:p>
    <w:p w14:paraId="17354A22" w14:textId="77777777" w:rsidR="00330955" w:rsidRDefault="00330955">
      <w:pPr>
        <w:pStyle w:val="Textoindependiente"/>
        <w:spacing w:before="5"/>
        <w:rPr>
          <w:i/>
        </w:rPr>
      </w:pPr>
    </w:p>
    <w:p w14:paraId="7269B372" w14:textId="77777777" w:rsidR="00330955" w:rsidRDefault="00000000">
      <w:pPr>
        <w:spacing w:line="292" w:lineRule="auto"/>
        <w:ind w:left="142" w:right="850" w:firstLine="77"/>
        <w:jc w:val="both"/>
        <w:rPr>
          <w:i/>
          <w:sz w:val="20"/>
        </w:rPr>
      </w:pPr>
      <w:r>
        <w:rPr>
          <w:i/>
          <w:noProof/>
          <w:sz w:val="20"/>
        </w:rPr>
        <mc:AlternateContent>
          <mc:Choice Requires="wps">
            <w:drawing>
              <wp:anchor distT="0" distB="0" distL="0" distR="0" simplePos="0" relativeHeight="15847936" behindDoc="0" locked="0" layoutInCell="1" allowOverlap="1" wp14:anchorId="6A271F66" wp14:editId="79EC81EA">
                <wp:simplePos x="0" y="0"/>
                <wp:positionH relativeFrom="page">
                  <wp:posOffset>6807090</wp:posOffset>
                </wp:positionH>
                <wp:positionV relativeFrom="paragraph">
                  <wp:posOffset>15808</wp:posOffset>
                </wp:positionV>
                <wp:extent cx="419734" cy="318706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6357528"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DC5507"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6A271F66" id="Textbox 266" o:spid="_x0000_s1142" type="#_x0000_t202" style="position:absolute;left:0;text-align:left;margin-left:536pt;margin-top:1.25pt;width:33.05pt;height:250.95pt;z-index:15847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" filled="f" stroked="f">
                <v:textbox style="layout-flow:vertical;mso-layout-flow-alt:bottom-to-top" inset="0,0,0,0">
                  <w:txbxContent>
                    <w:p w14:paraId="46357528"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DC5507"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i/>
          <w:sz w:val="20"/>
        </w:rPr>
        <w:t>Dichas alineaciones para la parcela referida han sido concretadas en el documento de Alineación Oficial o Tira de Cuerda que se adjunta, en el que se grafía sobre el topográfico aportado por el solicitante, a la escala gráfica indicada, georreferenciada con coordenadas UTM ETRS-89, según la delimitación indicada, así como de alineaciones expedidas para parcelas situadas en la misma calle,</w:t>
      </w:r>
      <w:r>
        <w:rPr>
          <w:i/>
          <w:spacing w:val="80"/>
          <w:sz w:val="20"/>
        </w:rPr>
        <w:t xml:space="preserve"> </w:t>
      </w:r>
      <w:r>
        <w:rPr>
          <w:i/>
          <w:sz w:val="20"/>
        </w:rPr>
        <w:t>y comprobación “in situ” realizada por estos Servicios Técnicos, mediante Dispositivo móvil Leica</w:t>
      </w:r>
      <w:r>
        <w:rPr>
          <w:i/>
          <w:spacing w:val="40"/>
          <w:sz w:val="20"/>
        </w:rPr>
        <w:t xml:space="preserve"> </w:t>
      </w:r>
      <w:proofErr w:type="spellStart"/>
      <w:r>
        <w:rPr>
          <w:i/>
          <w:sz w:val="20"/>
        </w:rPr>
        <w:t>Zeno</w:t>
      </w:r>
      <w:proofErr w:type="spellEnd"/>
      <w:r>
        <w:rPr>
          <w:i/>
          <w:sz w:val="20"/>
        </w:rPr>
        <w:t xml:space="preserve"> FLX100 Smart </w:t>
      </w:r>
      <w:proofErr w:type="spellStart"/>
      <w:r>
        <w:rPr>
          <w:i/>
          <w:sz w:val="20"/>
        </w:rPr>
        <w:t>Antenna</w:t>
      </w:r>
      <w:proofErr w:type="spellEnd"/>
      <w:r>
        <w:rPr>
          <w:i/>
          <w:sz w:val="20"/>
        </w:rPr>
        <w:t>, de la que se deduce que coincide con la alineación actual consolidada</w:t>
      </w:r>
      <w:r>
        <w:rPr>
          <w:i/>
          <w:spacing w:val="40"/>
          <w:sz w:val="20"/>
        </w:rPr>
        <w:t xml:space="preserve"> </w:t>
      </w:r>
      <w:r>
        <w:rPr>
          <w:i/>
          <w:sz w:val="20"/>
        </w:rPr>
        <w:t>a la calle Vizcaya.</w:t>
      </w:r>
    </w:p>
    <w:p w14:paraId="5C1605FD" w14:textId="77777777" w:rsidR="00330955" w:rsidRDefault="00330955">
      <w:pPr>
        <w:pStyle w:val="Textoindependiente"/>
        <w:spacing w:before="14"/>
        <w:rPr>
          <w:i/>
        </w:rPr>
      </w:pPr>
    </w:p>
    <w:p w14:paraId="53F09233" w14:textId="77777777" w:rsidR="00330955" w:rsidRDefault="00000000">
      <w:pPr>
        <w:spacing w:line="295" w:lineRule="auto"/>
        <w:ind w:left="142" w:right="850" w:firstLine="133"/>
        <w:jc w:val="both"/>
        <w:rPr>
          <w:i/>
          <w:sz w:val="20"/>
        </w:rPr>
      </w:pPr>
      <w:r>
        <w:rPr>
          <w:i/>
          <w:sz w:val="20"/>
        </w:rPr>
        <w:t>Asimismo, se grafía la alineación con el Espacio Libre Públicos de titularidad municipal, correspondientes con la Parcela 32 del Sector V-3 “El Montecillo”, que según el topográfico aportado, estaría parcialmente ocupada por el vallado de la parcela, que debe retranquearse.”</w:t>
      </w:r>
    </w:p>
    <w:p w14:paraId="4F259FD1" w14:textId="77777777" w:rsidR="00330955" w:rsidRDefault="00330955">
      <w:pPr>
        <w:pStyle w:val="Textoindependiente"/>
        <w:spacing w:before="7"/>
        <w:rPr>
          <w:i/>
        </w:rPr>
      </w:pPr>
    </w:p>
    <w:p w14:paraId="71710757" w14:textId="77777777" w:rsidR="00330955" w:rsidRDefault="00000000">
      <w:pPr>
        <w:spacing w:before="1" w:line="547" w:lineRule="auto"/>
        <w:ind w:left="198" w:right="4132"/>
        <w:jc w:val="both"/>
        <w:rPr>
          <w:b/>
          <w:i/>
          <w:sz w:val="20"/>
        </w:rPr>
      </w:pPr>
      <w:r>
        <w:rPr>
          <w:i/>
          <w:sz w:val="20"/>
        </w:rPr>
        <w:t>A</w:t>
      </w:r>
      <w:r>
        <w:rPr>
          <w:i/>
          <w:spacing w:val="-3"/>
          <w:sz w:val="20"/>
        </w:rPr>
        <w:t xml:space="preserve"> </w:t>
      </w:r>
      <w:r>
        <w:rPr>
          <w:i/>
          <w:sz w:val="20"/>
        </w:rPr>
        <w:t>los</w:t>
      </w:r>
      <w:r>
        <w:rPr>
          <w:i/>
          <w:spacing w:val="-3"/>
          <w:sz w:val="20"/>
        </w:rPr>
        <w:t xml:space="preserve"> </w:t>
      </w:r>
      <w:r>
        <w:rPr>
          <w:i/>
          <w:sz w:val="20"/>
        </w:rPr>
        <w:t>anteriores</w:t>
      </w:r>
      <w:r>
        <w:rPr>
          <w:i/>
          <w:spacing w:val="-3"/>
          <w:sz w:val="20"/>
        </w:rPr>
        <w:t xml:space="preserve"> </w:t>
      </w:r>
      <w:r>
        <w:rPr>
          <w:i/>
          <w:sz w:val="20"/>
        </w:rPr>
        <w:t>antecedentes</w:t>
      </w:r>
      <w:r>
        <w:rPr>
          <w:i/>
          <w:spacing w:val="-3"/>
          <w:sz w:val="20"/>
        </w:rPr>
        <w:t xml:space="preserve"> </w:t>
      </w:r>
      <w:r>
        <w:rPr>
          <w:i/>
          <w:sz w:val="20"/>
        </w:rPr>
        <w:t>le</w:t>
      </w:r>
      <w:r>
        <w:rPr>
          <w:i/>
          <w:spacing w:val="-3"/>
          <w:sz w:val="20"/>
        </w:rPr>
        <w:t xml:space="preserve"> </w:t>
      </w:r>
      <w:r>
        <w:rPr>
          <w:i/>
          <w:sz w:val="20"/>
        </w:rPr>
        <w:t>son</w:t>
      </w:r>
      <w:r>
        <w:rPr>
          <w:i/>
          <w:spacing w:val="-3"/>
          <w:sz w:val="20"/>
        </w:rPr>
        <w:t xml:space="preserve"> </w:t>
      </w:r>
      <w:r>
        <w:rPr>
          <w:i/>
          <w:sz w:val="20"/>
        </w:rPr>
        <w:t>de</w:t>
      </w:r>
      <w:r>
        <w:rPr>
          <w:i/>
          <w:spacing w:val="-3"/>
          <w:sz w:val="20"/>
        </w:rPr>
        <w:t xml:space="preserve"> </w:t>
      </w:r>
      <w:r>
        <w:rPr>
          <w:i/>
          <w:sz w:val="20"/>
        </w:rPr>
        <w:t>aplicación</w:t>
      </w:r>
      <w:r>
        <w:rPr>
          <w:i/>
          <w:spacing w:val="-3"/>
          <w:sz w:val="20"/>
        </w:rPr>
        <w:t xml:space="preserve"> </w:t>
      </w:r>
      <w:r>
        <w:rPr>
          <w:i/>
          <w:sz w:val="20"/>
        </w:rPr>
        <w:t>los</w:t>
      </w:r>
      <w:r>
        <w:rPr>
          <w:i/>
          <w:spacing w:val="-3"/>
          <w:sz w:val="20"/>
        </w:rPr>
        <w:t xml:space="preserve"> </w:t>
      </w:r>
      <w:r>
        <w:rPr>
          <w:i/>
          <w:sz w:val="20"/>
        </w:rPr>
        <w:t xml:space="preserve">siguientes </w:t>
      </w:r>
      <w:r>
        <w:rPr>
          <w:b/>
          <w:i/>
          <w:sz w:val="20"/>
        </w:rPr>
        <w:t>FUNDAMENTOS JURÍDICOS:</w:t>
      </w:r>
    </w:p>
    <w:p w14:paraId="18337C75" w14:textId="28C7C78C" w:rsidR="00330955" w:rsidRDefault="00000000">
      <w:pPr>
        <w:spacing w:before="1" w:line="292" w:lineRule="auto"/>
        <w:ind w:left="142" w:right="850" w:firstLine="93"/>
        <w:jc w:val="both"/>
        <w:rPr>
          <w:i/>
          <w:sz w:val="20"/>
        </w:rPr>
      </w:pPr>
      <w:r>
        <w:rPr>
          <w:i/>
          <w:sz w:val="20"/>
        </w:rPr>
        <w:t>I.- El artículo 5 c) del Texto Refundido de la Ley de Suelo y Rehabilitación Urbana, aprobado mediante Real Decreto Legislativo 7/2.015 de 30 de octubre, dispone que los ciudadanos tienen derecho a ser informados por la Administración competente de forma completa y por escrito y en</w:t>
      </w:r>
      <w:r>
        <w:rPr>
          <w:i/>
          <w:spacing w:val="40"/>
          <w:sz w:val="20"/>
        </w:rPr>
        <w:t xml:space="preserve"> </w:t>
      </w:r>
      <w:r>
        <w:rPr>
          <w:i/>
          <w:sz w:val="20"/>
        </w:rPr>
        <w:t xml:space="preserve">plazo razonable del régimen y las condiciones urbanísticas aplicables a una finca determinada. En el presenta caso el interesado solicita señalamiento de las alineaciones oficiales que le correspondan a una finca determinada, que se concretará en el correspondiente informe técnico de alineaciones y </w:t>
      </w:r>
      <w:r>
        <w:rPr>
          <w:i/>
          <w:spacing w:val="-2"/>
          <w:sz w:val="20"/>
        </w:rPr>
        <w:t>rasantes.</w:t>
      </w:r>
    </w:p>
    <w:p w14:paraId="0A3A650E" w14:textId="77777777" w:rsidR="00330955" w:rsidRDefault="00330955">
      <w:pPr>
        <w:pStyle w:val="Textoindependiente"/>
        <w:spacing w:before="14"/>
        <w:rPr>
          <w:i/>
        </w:rPr>
      </w:pPr>
    </w:p>
    <w:p w14:paraId="7D4387AC" w14:textId="77777777" w:rsidR="00330955" w:rsidRDefault="00000000">
      <w:pPr>
        <w:spacing w:line="295" w:lineRule="auto"/>
        <w:ind w:left="142" w:right="850" w:firstLine="82"/>
        <w:jc w:val="both"/>
        <w:rPr>
          <w:i/>
          <w:sz w:val="20"/>
        </w:rPr>
      </w:pPr>
      <w:r>
        <w:rPr>
          <w:i/>
          <w:sz w:val="20"/>
        </w:rPr>
        <w:t>II.- Por otra parte, el artículo 64.f de la Ley de Madrid, establece que la entrada en vigor de los</w:t>
      </w:r>
      <w:r>
        <w:rPr>
          <w:i/>
          <w:spacing w:val="40"/>
          <w:sz w:val="20"/>
        </w:rPr>
        <w:t xml:space="preserve"> </w:t>
      </w:r>
      <w:r>
        <w:rPr>
          <w:i/>
          <w:sz w:val="20"/>
        </w:rPr>
        <w:t>Planes de Ordenación Urbanística produce entre sus efectos, la publicidad de su contenido, teniendo derecho cualquier persona a consultarlo y a obtener certificaciones o cédulas urbanísticas respecto</w:t>
      </w:r>
      <w:r>
        <w:rPr>
          <w:i/>
          <w:spacing w:val="40"/>
          <w:sz w:val="20"/>
        </w:rPr>
        <w:t xml:space="preserve"> </w:t>
      </w:r>
      <w:r>
        <w:rPr>
          <w:i/>
          <w:sz w:val="20"/>
        </w:rPr>
        <w:t xml:space="preserve">de </w:t>
      </w:r>
      <w:proofErr w:type="gramStart"/>
      <w:r>
        <w:rPr>
          <w:i/>
          <w:sz w:val="20"/>
        </w:rPr>
        <w:t>los mismos</w:t>
      </w:r>
      <w:proofErr w:type="gramEnd"/>
      <w:r>
        <w:rPr>
          <w:i/>
          <w:sz w:val="20"/>
        </w:rPr>
        <w:t>.</w:t>
      </w:r>
    </w:p>
    <w:p w14:paraId="22B8DD87" w14:textId="77777777" w:rsidR="00330955" w:rsidRDefault="00330955">
      <w:pPr>
        <w:pStyle w:val="Textoindependiente"/>
        <w:spacing w:before="5"/>
        <w:rPr>
          <w:i/>
        </w:rPr>
      </w:pPr>
    </w:p>
    <w:p w14:paraId="29174A41" w14:textId="77777777" w:rsidR="00330955" w:rsidRDefault="00000000">
      <w:pPr>
        <w:spacing w:line="292" w:lineRule="auto"/>
        <w:ind w:left="142" w:right="851" w:firstLine="94"/>
        <w:jc w:val="both"/>
        <w:rPr>
          <w:i/>
          <w:sz w:val="20"/>
        </w:rPr>
      </w:pPr>
      <w:r>
        <w:rPr>
          <w:i/>
          <w:sz w:val="20"/>
        </w:rPr>
        <w:t>La alineación oficial separa los suelos destinados a viales o espacios libres de uso o dominio</w:t>
      </w:r>
      <w:r>
        <w:rPr>
          <w:i/>
          <w:spacing w:val="40"/>
          <w:sz w:val="20"/>
        </w:rPr>
        <w:t xml:space="preserve"> </w:t>
      </w:r>
      <w:r>
        <w:rPr>
          <w:i/>
          <w:sz w:val="20"/>
        </w:rPr>
        <w:t>público,</w:t>
      </w:r>
      <w:r>
        <w:rPr>
          <w:i/>
          <w:spacing w:val="-1"/>
          <w:sz w:val="20"/>
        </w:rPr>
        <w:t xml:space="preserve"> </w:t>
      </w:r>
      <w:r>
        <w:rPr>
          <w:i/>
          <w:sz w:val="20"/>
        </w:rPr>
        <w:t>de</w:t>
      </w:r>
      <w:r>
        <w:rPr>
          <w:i/>
          <w:spacing w:val="-1"/>
          <w:sz w:val="20"/>
        </w:rPr>
        <w:t xml:space="preserve"> </w:t>
      </w:r>
      <w:r>
        <w:rPr>
          <w:i/>
          <w:sz w:val="20"/>
        </w:rPr>
        <w:t>las</w:t>
      </w:r>
      <w:r>
        <w:rPr>
          <w:i/>
          <w:spacing w:val="-1"/>
          <w:sz w:val="20"/>
        </w:rPr>
        <w:t xml:space="preserve"> </w:t>
      </w:r>
      <w:r>
        <w:rPr>
          <w:i/>
          <w:sz w:val="20"/>
        </w:rPr>
        <w:t>parcelas</w:t>
      </w:r>
      <w:r>
        <w:rPr>
          <w:i/>
          <w:spacing w:val="-1"/>
          <w:sz w:val="20"/>
        </w:rPr>
        <w:t xml:space="preserve"> </w:t>
      </w:r>
      <w:r>
        <w:rPr>
          <w:i/>
          <w:sz w:val="20"/>
        </w:rPr>
        <w:t>edificables</w:t>
      </w:r>
      <w:r>
        <w:rPr>
          <w:i/>
          <w:spacing w:val="-1"/>
          <w:sz w:val="20"/>
        </w:rPr>
        <w:t xml:space="preserve"> </w:t>
      </w:r>
      <w:r>
        <w:rPr>
          <w:i/>
          <w:sz w:val="20"/>
        </w:rPr>
        <w:t>o</w:t>
      </w:r>
      <w:r>
        <w:rPr>
          <w:i/>
          <w:spacing w:val="-1"/>
          <w:sz w:val="20"/>
        </w:rPr>
        <w:t xml:space="preserve"> </w:t>
      </w:r>
      <w:r>
        <w:rPr>
          <w:i/>
          <w:sz w:val="20"/>
        </w:rPr>
        <w:t>de</w:t>
      </w:r>
      <w:r>
        <w:rPr>
          <w:i/>
          <w:spacing w:val="-1"/>
          <w:sz w:val="20"/>
        </w:rPr>
        <w:t xml:space="preserve"> </w:t>
      </w:r>
      <w:r>
        <w:rPr>
          <w:i/>
          <w:sz w:val="20"/>
        </w:rPr>
        <w:t>los</w:t>
      </w:r>
      <w:r>
        <w:rPr>
          <w:i/>
          <w:spacing w:val="-1"/>
          <w:sz w:val="20"/>
        </w:rPr>
        <w:t xml:space="preserve"> </w:t>
      </w:r>
      <w:r>
        <w:rPr>
          <w:i/>
          <w:sz w:val="20"/>
        </w:rPr>
        <w:t>espacios</w:t>
      </w:r>
      <w:r>
        <w:rPr>
          <w:i/>
          <w:spacing w:val="-1"/>
          <w:sz w:val="20"/>
        </w:rPr>
        <w:t xml:space="preserve"> </w:t>
      </w:r>
      <w:r>
        <w:rPr>
          <w:i/>
          <w:sz w:val="20"/>
        </w:rPr>
        <w:t>libres</w:t>
      </w:r>
      <w:r>
        <w:rPr>
          <w:i/>
          <w:spacing w:val="-1"/>
          <w:sz w:val="20"/>
        </w:rPr>
        <w:t xml:space="preserve"> </w:t>
      </w:r>
      <w:r>
        <w:rPr>
          <w:i/>
          <w:sz w:val="20"/>
        </w:rPr>
        <w:t>de</w:t>
      </w:r>
      <w:r>
        <w:rPr>
          <w:i/>
          <w:spacing w:val="-1"/>
          <w:sz w:val="20"/>
        </w:rPr>
        <w:t xml:space="preserve"> </w:t>
      </w:r>
      <w:r>
        <w:rPr>
          <w:i/>
          <w:sz w:val="20"/>
        </w:rPr>
        <w:t>uso</w:t>
      </w:r>
      <w:r>
        <w:rPr>
          <w:i/>
          <w:spacing w:val="-1"/>
          <w:sz w:val="20"/>
        </w:rPr>
        <w:t xml:space="preserve"> </w:t>
      </w:r>
      <w:r>
        <w:rPr>
          <w:i/>
          <w:sz w:val="20"/>
        </w:rPr>
        <w:t>privado.</w:t>
      </w:r>
      <w:r>
        <w:rPr>
          <w:i/>
          <w:spacing w:val="-1"/>
          <w:sz w:val="20"/>
        </w:rPr>
        <w:t xml:space="preserve"> </w:t>
      </w:r>
      <w:r>
        <w:rPr>
          <w:i/>
          <w:sz w:val="20"/>
        </w:rPr>
        <w:t>Como</w:t>
      </w:r>
      <w:r>
        <w:rPr>
          <w:i/>
          <w:spacing w:val="-1"/>
          <w:sz w:val="20"/>
        </w:rPr>
        <w:t xml:space="preserve"> </w:t>
      </w:r>
      <w:r>
        <w:rPr>
          <w:i/>
          <w:sz w:val="20"/>
        </w:rPr>
        <w:t>documento</w:t>
      </w:r>
      <w:r>
        <w:rPr>
          <w:i/>
          <w:spacing w:val="-1"/>
          <w:sz w:val="20"/>
        </w:rPr>
        <w:t xml:space="preserve"> </w:t>
      </w:r>
      <w:r>
        <w:rPr>
          <w:i/>
          <w:sz w:val="20"/>
        </w:rPr>
        <w:t xml:space="preserve">jurídico- urbanístico, la alineación oficial es el plano formalizado por la Administración municipal, suscrito por técnico municipal, en el que se señalan las circunstancias de deslinde contempladas en el párrafo </w:t>
      </w:r>
      <w:r>
        <w:rPr>
          <w:i/>
          <w:spacing w:val="-2"/>
          <w:sz w:val="20"/>
        </w:rPr>
        <w:t>anterior.</w:t>
      </w:r>
    </w:p>
    <w:p w14:paraId="7D885AA7" w14:textId="77777777" w:rsidR="00330955" w:rsidRDefault="00330955">
      <w:pPr>
        <w:pStyle w:val="Textoindependiente"/>
        <w:spacing w:before="14"/>
        <w:rPr>
          <w:i/>
        </w:rPr>
      </w:pPr>
    </w:p>
    <w:p w14:paraId="730ABDF6" w14:textId="77777777" w:rsidR="00330955" w:rsidRDefault="00000000">
      <w:pPr>
        <w:spacing w:line="295" w:lineRule="auto"/>
        <w:ind w:left="142" w:right="850" w:firstLine="125"/>
        <w:jc w:val="both"/>
        <w:rPr>
          <w:i/>
          <w:sz w:val="20"/>
        </w:rPr>
      </w:pPr>
      <w:r>
        <w:rPr>
          <w:i/>
          <w:sz w:val="20"/>
        </w:rP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7E268BF6" w14:textId="77777777" w:rsidR="00330955" w:rsidRDefault="00330955">
      <w:pPr>
        <w:spacing w:line="295" w:lineRule="auto"/>
        <w:jc w:val="both"/>
        <w:rPr>
          <w:i/>
          <w:sz w:val="20"/>
        </w:rPr>
        <w:sectPr w:rsidR="00330955">
          <w:pgSz w:w="11910" w:h="16840"/>
          <w:pgMar w:top="1260" w:right="565" w:bottom="1260" w:left="1275" w:header="225" w:footer="1060" w:gutter="0"/>
          <w:cols w:space="720"/>
        </w:sectPr>
      </w:pPr>
    </w:p>
    <w:p w14:paraId="27D4577A" w14:textId="77777777" w:rsidR="00330955" w:rsidRDefault="00000000">
      <w:pPr>
        <w:spacing w:before="180" w:line="292" w:lineRule="auto"/>
        <w:ind w:left="142" w:right="850" w:firstLine="92"/>
        <w:jc w:val="both"/>
        <w:rPr>
          <w:i/>
          <w:sz w:val="20"/>
        </w:rPr>
      </w:pPr>
      <w:r>
        <w:rPr>
          <w:i/>
          <w:noProof/>
          <w:sz w:val="20"/>
        </w:rPr>
        <w:lastRenderedPageBreak/>
        <mc:AlternateContent>
          <mc:Choice Requires="wps">
            <w:drawing>
              <wp:anchor distT="0" distB="0" distL="0" distR="0" simplePos="0" relativeHeight="15848960" behindDoc="0" locked="0" layoutInCell="1" allowOverlap="1" wp14:anchorId="70A24CE8" wp14:editId="1D6D512A">
                <wp:simplePos x="0" y="0"/>
                <wp:positionH relativeFrom="page">
                  <wp:posOffset>6807090</wp:posOffset>
                </wp:positionH>
                <wp:positionV relativeFrom="paragraph">
                  <wp:posOffset>2017931</wp:posOffset>
                </wp:positionV>
                <wp:extent cx="419734" cy="318706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C9C6991"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8AA5A9"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70A24CE8" id="Textbox 268" o:spid="_x0000_s1143" type="#_x0000_t202" style="position:absolute;left:0;text-align:left;margin-left:536pt;margin-top:158.9pt;width:33.05pt;height:250.95pt;z-index:15848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2p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" filled="f" stroked="f">
                <v:textbox style="layout-flow:vertical;mso-layout-flow-alt:bottom-to-top" inset="0,0,0,0">
                  <w:txbxContent>
                    <w:p w14:paraId="1C9C6991"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8AA5A9"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i/>
          <w:sz w:val="20"/>
        </w:rPr>
        <w:t>A este respecto, y con relación a la solicitud de alineaciones oficiales, la sentencia de la Sala Contencioso-Administrativa del Tribunal Supremo de 14 de mayo de 1985, indica que: “El acto de señalamiento de alineación y rasante de un terreno tiene por objeto la materialización sobre el mismo de la línea de edificación, línea que separa el suelo privado del público vial, y de la altura o cota de la que debe partir toda construcción respecto de la vía pública; por tanto, es cierto que no debe confundirse con una licencia de obra nueva pero también lo es que no se trata de una simple información sobre el régimen urbanístico de un terreno, sino de un acto de aplicación singular del planeamiento que tiene carácter preparatorio del procedimiento para la obtención de dicha licencia y que suele materializarse en la expedición por los servicios técnicos municipales, previa la correspondiente</w:t>
      </w:r>
      <w:r>
        <w:rPr>
          <w:i/>
          <w:spacing w:val="28"/>
          <w:sz w:val="20"/>
        </w:rPr>
        <w:t xml:space="preserve"> </w:t>
      </w:r>
      <w:r>
        <w:rPr>
          <w:i/>
          <w:sz w:val="20"/>
        </w:rPr>
        <w:t>tira</w:t>
      </w:r>
      <w:r>
        <w:rPr>
          <w:i/>
          <w:spacing w:val="28"/>
          <w:sz w:val="20"/>
        </w:rPr>
        <w:t xml:space="preserve"> </w:t>
      </w:r>
      <w:r>
        <w:rPr>
          <w:i/>
          <w:sz w:val="20"/>
        </w:rPr>
        <w:t>de</w:t>
      </w:r>
      <w:r>
        <w:rPr>
          <w:i/>
          <w:spacing w:val="28"/>
          <w:sz w:val="20"/>
        </w:rPr>
        <w:t xml:space="preserve"> </w:t>
      </w:r>
      <w:r>
        <w:rPr>
          <w:i/>
          <w:sz w:val="20"/>
        </w:rPr>
        <w:t>cuerdas,</w:t>
      </w:r>
      <w:r>
        <w:rPr>
          <w:i/>
          <w:spacing w:val="28"/>
          <w:sz w:val="20"/>
        </w:rPr>
        <w:t xml:space="preserve"> </w:t>
      </w:r>
      <w:r>
        <w:rPr>
          <w:i/>
          <w:sz w:val="20"/>
        </w:rPr>
        <w:t>de</w:t>
      </w:r>
      <w:r>
        <w:rPr>
          <w:i/>
          <w:spacing w:val="28"/>
          <w:sz w:val="20"/>
        </w:rPr>
        <w:t xml:space="preserve"> </w:t>
      </w:r>
      <w:r>
        <w:rPr>
          <w:i/>
          <w:sz w:val="20"/>
        </w:rPr>
        <w:t>un</w:t>
      </w:r>
      <w:r>
        <w:rPr>
          <w:i/>
          <w:spacing w:val="28"/>
          <w:sz w:val="20"/>
        </w:rPr>
        <w:t xml:space="preserve"> </w:t>
      </w:r>
      <w:r>
        <w:rPr>
          <w:i/>
          <w:sz w:val="20"/>
        </w:rPr>
        <w:t>plano</w:t>
      </w:r>
      <w:r>
        <w:rPr>
          <w:i/>
          <w:spacing w:val="28"/>
          <w:sz w:val="20"/>
        </w:rPr>
        <w:t xml:space="preserve"> </w:t>
      </w:r>
      <w:r>
        <w:rPr>
          <w:i/>
          <w:sz w:val="20"/>
        </w:rPr>
        <w:t>de</w:t>
      </w:r>
      <w:r>
        <w:rPr>
          <w:i/>
          <w:spacing w:val="28"/>
          <w:sz w:val="20"/>
        </w:rPr>
        <w:t xml:space="preserve"> </w:t>
      </w:r>
      <w:r>
        <w:rPr>
          <w:i/>
          <w:sz w:val="20"/>
        </w:rPr>
        <w:t>alineación</w:t>
      </w:r>
      <w:r>
        <w:rPr>
          <w:i/>
          <w:spacing w:val="28"/>
          <w:sz w:val="20"/>
        </w:rPr>
        <w:t xml:space="preserve"> </w:t>
      </w:r>
      <w:r>
        <w:rPr>
          <w:i/>
          <w:sz w:val="20"/>
        </w:rPr>
        <w:t>y</w:t>
      </w:r>
      <w:r>
        <w:rPr>
          <w:i/>
          <w:spacing w:val="28"/>
          <w:sz w:val="20"/>
        </w:rPr>
        <w:t xml:space="preserve"> </w:t>
      </w:r>
      <w:r>
        <w:rPr>
          <w:i/>
          <w:sz w:val="20"/>
        </w:rPr>
        <w:t>rasantes</w:t>
      </w:r>
      <w:r>
        <w:rPr>
          <w:i/>
          <w:spacing w:val="28"/>
          <w:sz w:val="20"/>
        </w:rPr>
        <w:t xml:space="preserve"> </w:t>
      </w:r>
      <w:r>
        <w:rPr>
          <w:i/>
          <w:sz w:val="20"/>
        </w:rPr>
        <w:t>oficiales</w:t>
      </w:r>
      <w:r>
        <w:rPr>
          <w:i/>
          <w:spacing w:val="28"/>
          <w:sz w:val="20"/>
        </w:rPr>
        <w:t xml:space="preserve"> </w:t>
      </w:r>
      <w:r>
        <w:rPr>
          <w:i/>
          <w:sz w:val="20"/>
        </w:rPr>
        <w:t>del</w:t>
      </w:r>
      <w:r>
        <w:rPr>
          <w:i/>
          <w:spacing w:val="28"/>
          <w:sz w:val="20"/>
        </w:rPr>
        <w:t xml:space="preserve"> </w:t>
      </w:r>
      <w:r>
        <w:rPr>
          <w:i/>
          <w:sz w:val="20"/>
        </w:rPr>
        <w:t>terreno,</w:t>
      </w:r>
      <w:r>
        <w:rPr>
          <w:i/>
          <w:spacing w:val="28"/>
          <w:sz w:val="20"/>
        </w:rPr>
        <w:t xml:space="preserve"> </w:t>
      </w:r>
      <w:r>
        <w:rPr>
          <w:i/>
          <w:sz w:val="20"/>
        </w:rPr>
        <w:t>con</w:t>
      </w:r>
      <w:r>
        <w:rPr>
          <w:i/>
          <w:spacing w:val="28"/>
          <w:sz w:val="20"/>
        </w:rPr>
        <w:t xml:space="preserve"> </w:t>
      </w:r>
      <w:r>
        <w:rPr>
          <w:i/>
          <w:sz w:val="20"/>
        </w:rPr>
        <w:t>lo que se facilita al interesado la confección del proyecto técnico que habrá de servir de base para la obtención, en su caso, de la licencia de edificación".</w:t>
      </w:r>
    </w:p>
    <w:p w14:paraId="182CA795" w14:textId="77777777" w:rsidR="00330955" w:rsidRDefault="00330955">
      <w:pPr>
        <w:pStyle w:val="Textoindependiente"/>
        <w:spacing w:before="14"/>
        <w:rPr>
          <w:i/>
        </w:rPr>
      </w:pPr>
    </w:p>
    <w:p w14:paraId="0425C4D1" w14:textId="77777777" w:rsidR="00330955" w:rsidRDefault="00000000">
      <w:pPr>
        <w:spacing w:line="295" w:lineRule="auto"/>
        <w:ind w:left="142" w:right="851" w:firstLine="97"/>
        <w:jc w:val="both"/>
        <w:rPr>
          <w:i/>
          <w:sz w:val="20"/>
        </w:rPr>
      </w:pPr>
      <w:r>
        <w:rPr>
          <w:i/>
          <w:sz w:val="20"/>
        </w:rPr>
        <w:t>III.- Es competente para resolver el procedimiento la Junta de Gobierno Local en virtud de lo dispuesto en el artículo 127.1 e) de la Ley 7/1985, de 2 de abril, Reguladora de las Bases de</w:t>
      </w:r>
      <w:r>
        <w:rPr>
          <w:i/>
          <w:spacing w:val="80"/>
          <w:sz w:val="20"/>
        </w:rPr>
        <w:t xml:space="preserve"> </w:t>
      </w:r>
      <w:r>
        <w:rPr>
          <w:i/>
          <w:sz w:val="20"/>
        </w:rPr>
        <w:t>Régimen Local, y en el 157 de la Ley 9/2001, de 17 de julio del Suelo de la Comunidad de Madrid.</w:t>
      </w:r>
    </w:p>
    <w:p w14:paraId="37FC368E" w14:textId="77777777" w:rsidR="00330955" w:rsidRDefault="00330955">
      <w:pPr>
        <w:pStyle w:val="Textoindependiente"/>
        <w:spacing w:before="7"/>
        <w:rPr>
          <w:i/>
        </w:rPr>
      </w:pPr>
    </w:p>
    <w:p w14:paraId="61C5BB01" w14:textId="77777777" w:rsidR="00330955" w:rsidRDefault="00000000">
      <w:pPr>
        <w:pStyle w:val="Ttulo3"/>
        <w:ind w:left="198"/>
      </w:pPr>
      <w:r>
        <w:rPr>
          <w:spacing w:val="-2"/>
        </w:rPr>
        <w:t>CONCLUSIÓN</w:t>
      </w:r>
    </w:p>
    <w:p w14:paraId="79A3F1E6" w14:textId="77777777" w:rsidR="00330955" w:rsidRDefault="00330955">
      <w:pPr>
        <w:pStyle w:val="Textoindependiente"/>
        <w:spacing w:before="65"/>
        <w:rPr>
          <w:b/>
          <w:i/>
        </w:rPr>
      </w:pPr>
    </w:p>
    <w:p w14:paraId="2183EAE9" w14:textId="77777777" w:rsidR="00330955" w:rsidRDefault="00000000">
      <w:pPr>
        <w:spacing w:line="297" w:lineRule="auto"/>
        <w:ind w:left="142" w:right="851" w:firstLine="69"/>
        <w:jc w:val="both"/>
        <w:rPr>
          <w:i/>
          <w:sz w:val="20"/>
        </w:rPr>
      </w:pPr>
      <w:r>
        <w:rPr>
          <w:i/>
          <w:sz w:val="20"/>
        </w:rPr>
        <w:t>A</w:t>
      </w:r>
      <w:r>
        <w:rPr>
          <w:i/>
          <w:spacing w:val="14"/>
          <w:sz w:val="20"/>
        </w:rPr>
        <w:t xml:space="preserve"> </w:t>
      </w:r>
      <w:r>
        <w:rPr>
          <w:i/>
          <w:sz w:val="20"/>
        </w:rPr>
        <w:t>la</w:t>
      </w:r>
      <w:r>
        <w:rPr>
          <w:i/>
          <w:spacing w:val="14"/>
          <w:sz w:val="20"/>
        </w:rPr>
        <w:t xml:space="preserve"> </w:t>
      </w:r>
      <w:r>
        <w:rPr>
          <w:i/>
          <w:sz w:val="20"/>
        </w:rPr>
        <w:t>vista</w:t>
      </w:r>
      <w:r>
        <w:rPr>
          <w:i/>
          <w:spacing w:val="14"/>
          <w:sz w:val="20"/>
        </w:rPr>
        <w:t xml:space="preserve"> </w:t>
      </w:r>
      <w:r>
        <w:rPr>
          <w:i/>
          <w:sz w:val="20"/>
        </w:rPr>
        <w:t>de</w:t>
      </w:r>
      <w:r>
        <w:rPr>
          <w:i/>
          <w:spacing w:val="14"/>
          <w:sz w:val="20"/>
        </w:rPr>
        <w:t xml:space="preserve"> </w:t>
      </w:r>
      <w:r>
        <w:rPr>
          <w:i/>
          <w:sz w:val="20"/>
        </w:rPr>
        <w:t>lo</w:t>
      </w:r>
      <w:r>
        <w:rPr>
          <w:i/>
          <w:spacing w:val="14"/>
          <w:sz w:val="20"/>
        </w:rPr>
        <w:t xml:space="preserve"> </w:t>
      </w:r>
      <w:r>
        <w:rPr>
          <w:i/>
          <w:sz w:val="20"/>
        </w:rPr>
        <w:t>anterior</w:t>
      </w:r>
      <w:r>
        <w:rPr>
          <w:i/>
          <w:spacing w:val="14"/>
          <w:sz w:val="20"/>
        </w:rPr>
        <w:t xml:space="preserve"> </w:t>
      </w:r>
      <w:r>
        <w:rPr>
          <w:i/>
          <w:sz w:val="20"/>
        </w:rPr>
        <w:t>se</w:t>
      </w:r>
      <w:r>
        <w:rPr>
          <w:i/>
          <w:spacing w:val="14"/>
          <w:sz w:val="20"/>
        </w:rPr>
        <w:t xml:space="preserve"> </w:t>
      </w:r>
      <w:r>
        <w:rPr>
          <w:i/>
          <w:sz w:val="20"/>
        </w:rPr>
        <w:t>informa</w:t>
      </w:r>
      <w:r>
        <w:rPr>
          <w:i/>
          <w:spacing w:val="14"/>
          <w:sz w:val="20"/>
        </w:rPr>
        <w:t xml:space="preserve"> </w:t>
      </w:r>
      <w:r>
        <w:rPr>
          <w:i/>
          <w:sz w:val="20"/>
        </w:rPr>
        <w:t>Favorablemente</w:t>
      </w:r>
      <w:r>
        <w:rPr>
          <w:i/>
          <w:spacing w:val="14"/>
          <w:sz w:val="20"/>
        </w:rPr>
        <w:t xml:space="preserve"> </w:t>
      </w:r>
      <w:r>
        <w:rPr>
          <w:i/>
          <w:sz w:val="20"/>
        </w:rPr>
        <w:t>la</w:t>
      </w:r>
      <w:r>
        <w:rPr>
          <w:i/>
          <w:spacing w:val="14"/>
          <w:sz w:val="20"/>
        </w:rPr>
        <w:t xml:space="preserve"> </w:t>
      </w:r>
      <w:r>
        <w:rPr>
          <w:i/>
          <w:sz w:val="20"/>
        </w:rPr>
        <w:t>emisión</w:t>
      </w:r>
      <w:r>
        <w:rPr>
          <w:i/>
          <w:spacing w:val="14"/>
          <w:sz w:val="20"/>
        </w:rPr>
        <w:t xml:space="preserve"> </w:t>
      </w:r>
      <w:r>
        <w:rPr>
          <w:i/>
          <w:sz w:val="20"/>
        </w:rPr>
        <w:t>de</w:t>
      </w:r>
      <w:r>
        <w:rPr>
          <w:i/>
          <w:spacing w:val="14"/>
          <w:sz w:val="20"/>
        </w:rPr>
        <w:t xml:space="preserve"> </w:t>
      </w:r>
      <w:r>
        <w:rPr>
          <w:i/>
          <w:sz w:val="20"/>
        </w:rPr>
        <w:t>la</w:t>
      </w:r>
      <w:r>
        <w:rPr>
          <w:i/>
          <w:spacing w:val="14"/>
          <w:sz w:val="20"/>
        </w:rPr>
        <w:t xml:space="preserve"> </w:t>
      </w:r>
      <w:r>
        <w:rPr>
          <w:i/>
          <w:sz w:val="20"/>
        </w:rPr>
        <w:t>Alineación</w:t>
      </w:r>
      <w:r>
        <w:rPr>
          <w:i/>
          <w:spacing w:val="14"/>
          <w:sz w:val="20"/>
        </w:rPr>
        <w:t xml:space="preserve"> </w:t>
      </w:r>
      <w:r>
        <w:rPr>
          <w:i/>
          <w:sz w:val="20"/>
        </w:rPr>
        <w:t>Oficial</w:t>
      </w:r>
      <w:r>
        <w:rPr>
          <w:i/>
          <w:spacing w:val="14"/>
          <w:sz w:val="20"/>
        </w:rPr>
        <w:t xml:space="preserve"> </w:t>
      </w:r>
      <w:r>
        <w:rPr>
          <w:i/>
          <w:sz w:val="20"/>
        </w:rPr>
        <w:t>marcada</w:t>
      </w:r>
      <w:r>
        <w:rPr>
          <w:i/>
          <w:spacing w:val="14"/>
          <w:sz w:val="20"/>
        </w:rPr>
        <w:t xml:space="preserve"> </w:t>
      </w:r>
      <w:r>
        <w:rPr>
          <w:i/>
          <w:sz w:val="20"/>
        </w:rPr>
        <w:t xml:space="preserve">por la Técnico Municipal, Dña. Ana </w:t>
      </w:r>
      <w:proofErr w:type="spellStart"/>
      <w:r>
        <w:rPr>
          <w:i/>
          <w:sz w:val="20"/>
        </w:rPr>
        <w:t>Mª</w:t>
      </w:r>
      <w:proofErr w:type="spellEnd"/>
      <w:r>
        <w:rPr>
          <w:i/>
          <w:sz w:val="20"/>
        </w:rPr>
        <w:t xml:space="preserve"> Venegas Valladares en fecha 30 de abril de 2025...”</w:t>
      </w:r>
    </w:p>
    <w:p w14:paraId="5CD7A4EA" w14:textId="77777777" w:rsidR="00330955" w:rsidRDefault="00330955">
      <w:pPr>
        <w:pStyle w:val="Textoindependiente"/>
        <w:spacing w:before="5"/>
        <w:rPr>
          <w:i/>
        </w:rPr>
      </w:pPr>
    </w:p>
    <w:p w14:paraId="57DE8EA8" w14:textId="726BC45A" w:rsidR="00330955" w:rsidRDefault="00000000">
      <w:pPr>
        <w:pStyle w:val="Textoindependiente"/>
        <w:ind w:left="142"/>
      </w:pPr>
      <w:r>
        <w:t>Vista</w:t>
      </w:r>
      <w:r>
        <w:rPr>
          <w:spacing w:val="-6"/>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4"/>
        </w:rPr>
        <w:t xml:space="preserve"> </w:t>
      </w:r>
      <w:r>
        <w:t>PR/2025/2726</w:t>
      </w:r>
      <w:r>
        <w:rPr>
          <w:spacing w:val="-3"/>
        </w:rPr>
        <w:t xml:space="preserve"> </w:t>
      </w:r>
      <w:r>
        <w:t>de</w:t>
      </w:r>
      <w:r>
        <w:rPr>
          <w:spacing w:val="-4"/>
        </w:rPr>
        <w:t xml:space="preserve"> </w:t>
      </w:r>
      <w:r>
        <w:t>6</w:t>
      </w:r>
      <w:r>
        <w:rPr>
          <w:spacing w:val="-4"/>
        </w:rPr>
        <w:t xml:space="preserve"> </w:t>
      </w:r>
      <w:r>
        <w:t>de</w:t>
      </w:r>
      <w:r>
        <w:rPr>
          <w:spacing w:val="-3"/>
        </w:rPr>
        <w:t xml:space="preserve"> </w:t>
      </w:r>
      <w:r>
        <w:t>mayo</w:t>
      </w:r>
      <w:r>
        <w:rPr>
          <w:spacing w:val="-4"/>
        </w:rPr>
        <w:t xml:space="preserve"> </w:t>
      </w:r>
      <w:r>
        <w:t>de</w:t>
      </w:r>
      <w:r>
        <w:rPr>
          <w:spacing w:val="-3"/>
        </w:rPr>
        <w:t xml:space="preserve"> </w:t>
      </w:r>
      <w:r>
        <w:rPr>
          <w:spacing w:val="-2"/>
        </w:rPr>
        <w:t>2025</w:t>
      </w:r>
      <w:r w:rsidR="00386C54">
        <w:rPr>
          <w:spacing w:val="-2"/>
        </w:rPr>
        <w:t>,</w:t>
      </w:r>
    </w:p>
    <w:p w14:paraId="1013A138" w14:textId="77777777" w:rsidR="00330955" w:rsidRDefault="00330955">
      <w:pPr>
        <w:pStyle w:val="Textoindependiente"/>
        <w:spacing w:before="60"/>
      </w:pPr>
    </w:p>
    <w:p w14:paraId="5C1CA12E" w14:textId="77777777" w:rsidR="00330955" w:rsidRDefault="00000000">
      <w:pPr>
        <w:pStyle w:val="Ttulo2"/>
      </w:pPr>
      <w:r>
        <w:rPr>
          <w:spacing w:val="-2"/>
        </w:rPr>
        <w:t>Resolución:</w:t>
      </w:r>
    </w:p>
    <w:p w14:paraId="5160589F" w14:textId="77777777" w:rsidR="00330955" w:rsidRDefault="00330955">
      <w:pPr>
        <w:pStyle w:val="Textoindependiente"/>
        <w:spacing w:before="61"/>
        <w:rPr>
          <w:b/>
        </w:rPr>
      </w:pPr>
    </w:p>
    <w:p w14:paraId="7834AFB7" w14:textId="1F5561AB" w:rsidR="00330955" w:rsidRDefault="00000000">
      <w:pPr>
        <w:pStyle w:val="Textoindependiente"/>
        <w:spacing w:line="295" w:lineRule="auto"/>
        <w:ind w:left="142" w:right="850"/>
        <w:jc w:val="both"/>
      </w:pPr>
      <w:r>
        <w:t>1º.</w:t>
      </w:r>
      <w:r>
        <w:rPr>
          <w:b/>
        </w:rPr>
        <w:t xml:space="preserve">- </w:t>
      </w:r>
      <w:r>
        <w:t xml:space="preserve">Conceder a D. </w:t>
      </w:r>
      <w:r w:rsidR="00386C54">
        <w:t xml:space="preserve">R.B.R., </w:t>
      </w:r>
      <w:r>
        <w:t xml:space="preserve">alineación oficial de la parcela sita en la calle </w:t>
      </w:r>
      <w:r w:rsidR="00386C54">
        <w:t>**********************</w:t>
      </w:r>
      <w:r>
        <w:t>, tramitada con número de expediente 12580/2025, según el informe que se transcribe y plano elaborado al efecto por los técnicos municipales con la escala gráfica que figura en el mismo.</w:t>
      </w:r>
    </w:p>
    <w:p w14:paraId="1845E529" w14:textId="77777777" w:rsidR="00330955" w:rsidRDefault="00330955">
      <w:pPr>
        <w:pStyle w:val="Textoindependiente"/>
        <w:spacing w:before="4"/>
      </w:pPr>
    </w:p>
    <w:p w14:paraId="4C751C1A" w14:textId="2BB24D7A" w:rsidR="00330955" w:rsidRDefault="00000000">
      <w:pPr>
        <w:pStyle w:val="Textoindependiente"/>
        <w:spacing w:before="1" w:line="292" w:lineRule="auto"/>
        <w:ind w:left="142" w:right="851"/>
        <w:jc w:val="both"/>
      </w:pPr>
      <w:r>
        <w:t>2º.- Las alineaciones oficiales tendrán vigencia indefinida. No obstante, cualquier alteración del planeamiento dará lugar a que queden sin efecto las alineaciones practicadas con anterioridad a su aprobación, pudiendo rehabilitarse en el caso de que no se hubieran alterado</w:t>
      </w:r>
      <w:r w:rsidR="00386C54">
        <w:t>.</w:t>
      </w:r>
    </w:p>
    <w:p w14:paraId="43C3F2DA" w14:textId="77777777" w:rsidR="00330955" w:rsidRDefault="00330955">
      <w:pPr>
        <w:pStyle w:val="Textoindependiente"/>
        <w:spacing w:before="8"/>
      </w:pPr>
    </w:p>
    <w:p w14:paraId="4F487421" w14:textId="77777777" w:rsidR="00330955" w:rsidRDefault="00000000">
      <w:pPr>
        <w:pStyle w:val="Ttulo2"/>
        <w:spacing w:before="1"/>
      </w:pPr>
      <w:r>
        <w:t>Documentos</w:t>
      </w:r>
      <w:r>
        <w:rPr>
          <w:spacing w:val="-9"/>
        </w:rPr>
        <w:t xml:space="preserve"> </w:t>
      </w:r>
      <w:r>
        <w:rPr>
          <w:spacing w:val="-2"/>
        </w:rPr>
        <w:t>anexos:</w:t>
      </w:r>
    </w:p>
    <w:p w14:paraId="299BF526" w14:textId="77777777" w:rsidR="00330955" w:rsidRDefault="00330955">
      <w:pPr>
        <w:pStyle w:val="Textoindependiente"/>
        <w:spacing w:before="61"/>
        <w:rPr>
          <w:b/>
        </w:rPr>
      </w:pPr>
    </w:p>
    <w:p w14:paraId="5F188081" w14:textId="2AE8452B" w:rsidR="00330955" w:rsidRDefault="00000000">
      <w:pPr>
        <w:pStyle w:val="Textoindependiente"/>
        <w:ind w:left="370"/>
      </w:pPr>
      <w:r>
        <w:rPr>
          <w:noProof/>
          <w:position w:val="2"/>
        </w:rPr>
        <w:drawing>
          <wp:inline distT="0" distB="0" distL="0" distR="0" wp14:anchorId="75D88B64" wp14:editId="0F686548">
            <wp:extent cx="57619" cy="57632"/>
            <wp:effectExtent l="0" t="0" r="0" b="0"/>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13" cstate="print"/>
                    <a:stretch>
                      <a:fillRect/>
                    </a:stretch>
                  </pic:blipFill>
                  <pic:spPr>
                    <a:xfrm>
                      <a:off x="0" y="0"/>
                      <a:ext cx="57619" cy="57632"/>
                    </a:xfrm>
                    <a:prstGeom prst="rect">
                      <a:avLst/>
                    </a:prstGeom>
                  </pic:spPr>
                </pic:pic>
              </a:graphicData>
            </a:graphic>
          </wp:inline>
        </w:drawing>
      </w:r>
      <w:r>
        <w:rPr>
          <w:rFonts w:ascii="Times New Roman"/>
          <w:spacing w:val="40"/>
        </w:rPr>
        <w:t xml:space="preserve"> </w:t>
      </w:r>
      <w:r>
        <w:rPr>
          <w:spacing w:val="-2"/>
        </w:rPr>
        <w:t>Anexo</w:t>
      </w:r>
      <w:r>
        <w:rPr>
          <w:spacing w:val="23"/>
        </w:rPr>
        <w:t xml:space="preserve"> </w:t>
      </w:r>
      <w:r>
        <w:rPr>
          <w:spacing w:val="-2"/>
        </w:rPr>
        <w:t>2.</w:t>
      </w:r>
      <w:r>
        <w:rPr>
          <w:spacing w:val="23"/>
        </w:rPr>
        <w:t xml:space="preserve"> </w:t>
      </w:r>
      <w:r>
        <w:rPr>
          <w:spacing w:val="-2"/>
        </w:rPr>
        <w:t>20250430_PLA_ALINEACION_12580-2025</w:t>
      </w:r>
      <w:r w:rsidR="00386C54">
        <w:rPr>
          <w:spacing w:val="-2"/>
        </w:rPr>
        <w:t>.</w:t>
      </w:r>
    </w:p>
    <w:p w14:paraId="4A06BC90" w14:textId="77777777" w:rsidR="00330955" w:rsidRDefault="00330955">
      <w:pPr>
        <w:pStyle w:val="Textoindependiente"/>
        <w:spacing w:before="29"/>
      </w:pP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30955" w14:paraId="713D21F9" w14:textId="77777777">
        <w:trPr>
          <w:trHeight w:val="1543"/>
        </w:trPr>
        <w:tc>
          <w:tcPr>
            <w:tcW w:w="9062" w:type="dxa"/>
            <w:gridSpan w:val="2"/>
            <w:tcBorders>
              <w:left w:val="single" w:sz="4" w:space="0" w:color="CCCCCC"/>
              <w:right w:val="single" w:sz="4" w:space="0" w:color="CCCCCC"/>
            </w:tcBorders>
            <w:shd w:val="clear" w:color="auto" w:fill="F3F3F3"/>
          </w:tcPr>
          <w:p w14:paraId="7F7CC922" w14:textId="77777777" w:rsidR="00330955" w:rsidRDefault="00000000">
            <w:pPr>
              <w:pStyle w:val="TableParagraph"/>
              <w:spacing w:before="79" w:line="297" w:lineRule="auto"/>
              <w:ind w:right="52"/>
              <w:jc w:val="both"/>
              <w:rPr>
                <w:b/>
                <w:sz w:val="20"/>
              </w:rPr>
            </w:pPr>
            <w:r>
              <w:rPr>
                <w:b/>
                <w:sz w:val="20"/>
              </w:rPr>
              <w:t>Aprobación del expediente, de los pliegos de cláusulas administrativas y de prescripciones técnicas y de la convocatoria de licitación para el otorgamiento, en régimen de concurrencia, de concesión demanial para la construcción y posterior explotación del kiosco destinado a bar o bar-restaurante en el parque público situado en la calle Playa del Sardinero (Punta Galea). Expediente 13854/2025.</w:t>
            </w:r>
          </w:p>
        </w:tc>
      </w:tr>
      <w:tr w:rsidR="00330955" w14:paraId="6EA5EEFC" w14:textId="77777777">
        <w:trPr>
          <w:trHeight w:val="399"/>
        </w:trPr>
        <w:tc>
          <w:tcPr>
            <w:tcW w:w="1877" w:type="dxa"/>
            <w:tcBorders>
              <w:left w:val="single" w:sz="4" w:space="0" w:color="CCCCCC"/>
              <w:right w:val="single" w:sz="6" w:space="0" w:color="CCCCCC"/>
            </w:tcBorders>
          </w:tcPr>
          <w:p w14:paraId="514D3AC7" w14:textId="77777777" w:rsidR="00330955" w:rsidRDefault="00000000">
            <w:pPr>
              <w:pStyle w:val="TableParagraph"/>
              <w:spacing w:before="79"/>
              <w:rPr>
                <w:b/>
                <w:sz w:val="20"/>
              </w:rPr>
            </w:pPr>
            <w:r>
              <w:rPr>
                <w:b/>
                <w:spacing w:val="-2"/>
                <w:sz w:val="20"/>
              </w:rPr>
              <w:t>Favorable</w:t>
            </w:r>
          </w:p>
        </w:tc>
        <w:tc>
          <w:tcPr>
            <w:tcW w:w="7185" w:type="dxa"/>
            <w:tcBorders>
              <w:left w:val="single" w:sz="6" w:space="0" w:color="CCCCCC"/>
              <w:right w:val="single" w:sz="4" w:space="0" w:color="CCCCCC"/>
            </w:tcBorders>
          </w:tcPr>
          <w:p w14:paraId="1AD4BEBC" w14:textId="77777777" w:rsidR="00330955" w:rsidRDefault="00000000">
            <w:pPr>
              <w:pStyle w:val="TableParagraph"/>
              <w:spacing w:before="79"/>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ECE3EB1" w14:textId="77777777" w:rsidR="00330955" w:rsidRDefault="00330955">
      <w:pPr>
        <w:pStyle w:val="Textoindependiente"/>
        <w:spacing w:before="143"/>
      </w:pPr>
    </w:p>
    <w:p w14:paraId="794803F5" w14:textId="77777777" w:rsidR="00330955"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ACCD15A" w14:textId="77777777" w:rsidR="00330955" w:rsidRDefault="00330955">
      <w:pPr>
        <w:pStyle w:val="Textoindependiente"/>
        <w:spacing w:before="61"/>
        <w:rPr>
          <w:b/>
        </w:rPr>
      </w:pPr>
    </w:p>
    <w:p w14:paraId="7E885391" w14:textId="72530667" w:rsidR="00330955" w:rsidRDefault="00000000">
      <w:pPr>
        <w:pStyle w:val="Textoindependiente"/>
        <w:spacing w:line="292" w:lineRule="auto"/>
        <w:ind w:left="142" w:right="851"/>
        <w:jc w:val="both"/>
      </w:pPr>
      <w:r>
        <w:t xml:space="preserve">1.- Propuesta de la Directora General de Medio Ambiente, </w:t>
      </w:r>
      <w:proofErr w:type="gramStart"/>
      <w:r>
        <w:t>D</w:t>
      </w:r>
      <w:r w:rsidR="00386C54">
        <w:t>.</w:t>
      </w:r>
      <w:r>
        <w:t>ª</w:t>
      </w:r>
      <w:proofErr w:type="gramEnd"/>
      <w:r>
        <w:t xml:space="preserve"> María Castillo Villalva, de inicio del expediente, de fecha 25 de marzo de 2025.</w:t>
      </w:r>
    </w:p>
    <w:p w14:paraId="4EFAD4C4" w14:textId="77777777" w:rsidR="00330955" w:rsidRDefault="00330955">
      <w:pPr>
        <w:pStyle w:val="Textoindependiente"/>
        <w:spacing w:line="292" w:lineRule="auto"/>
        <w:jc w:val="both"/>
        <w:sectPr w:rsidR="00330955">
          <w:pgSz w:w="11910" w:h="16840"/>
          <w:pgMar w:top="1260" w:right="565" w:bottom="1260" w:left="1275" w:header="225" w:footer="1060" w:gutter="0"/>
          <w:cols w:space="720"/>
        </w:sectPr>
      </w:pPr>
    </w:p>
    <w:p w14:paraId="07C13D0C" w14:textId="77777777" w:rsidR="00330955" w:rsidRDefault="00330955">
      <w:pPr>
        <w:pStyle w:val="Textoindependiente"/>
        <w:spacing w:before="170"/>
      </w:pPr>
    </w:p>
    <w:p w14:paraId="1B4FA0AC" w14:textId="76298963" w:rsidR="00330955" w:rsidRDefault="00000000">
      <w:pPr>
        <w:pStyle w:val="Textoindependiente"/>
        <w:spacing w:line="292" w:lineRule="auto"/>
        <w:ind w:left="142" w:right="851"/>
        <w:jc w:val="both"/>
      </w:pPr>
      <w:r>
        <w:t xml:space="preserve">2.- Informe de valoración del canon a exigir al concesionario, suscrito con fecha 11 de abril de 2025, por la Técnico </w:t>
      </w:r>
      <w:proofErr w:type="gramStart"/>
      <w:r>
        <w:t>D</w:t>
      </w:r>
      <w:r w:rsidR="00386C54">
        <w:t>.</w:t>
      </w:r>
      <w:r>
        <w:t>ª</w:t>
      </w:r>
      <w:proofErr w:type="gramEnd"/>
      <w:r>
        <w:t xml:space="preserve"> Lidia Arenillas Girola.</w:t>
      </w:r>
    </w:p>
    <w:p w14:paraId="58D39982" w14:textId="77777777" w:rsidR="00330955" w:rsidRDefault="00330955">
      <w:pPr>
        <w:pStyle w:val="Textoindependiente"/>
        <w:spacing w:before="10"/>
      </w:pPr>
    </w:p>
    <w:p w14:paraId="48B504D1" w14:textId="3288916D" w:rsidR="00330955" w:rsidRDefault="00000000">
      <w:pPr>
        <w:pStyle w:val="Textoindependiente"/>
        <w:spacing w:line="292" w:lineRule="auto"/>
        <w:ind w:left="142" w:right="851"/>
        <w:jc w:val="both"/>
      </w:pPr>
      <w:r>
        <w:t xml:space="preserve">3.- Pliego de prescripciones técnicas particulares suscrito por la Técnico </w:t>
      </w:r>
      <w:proofErr w:type="gramStart"/>
      <w:r>
        <w:t>D</w:t>
      </w:r>
      <w:r w:rsidR="00386C54">
        <w:t>.</w:t>
      </w:r>
      <w:r>
        <w:t>ª</w:t>
      </w:r>
      <w:proofErr w:type="gramEnd"/>
      <w:r>
        <w:t xml:space="preserve"> Lidia Arenillas Girola, suscrito con fecha 11 de abril de 2025.</w:t>
      </w:r>
    </w:p>
    <w:p w14:paraId="638691AD" w14:textId="77777777" w:rsidR="00330955" w:rsidRDefault="00330955">
      <w:pPr>
        <w:pStyle w:val="Textoindependiente"/>
        <w:spacing w:before="9"/>
      </w:pPr>
    </w:p>
    <w:p w14:paraId="3C8F8C30" w14:textId="77777777" w:rsidR="00330955" w:rsidRDefault="00000000">
      <w:pPr>
        <w:pStyle w:val="Textoindependiente"/>
        <w:spacing w:before="1" w:line="292" w:lineRule="auto"/>
        <w:ind w:left="142" w:right="851"/>
        <w:jc w:val="both"/>
      </w:pPr>
      <w:r>
        <w:t xml:space="preserve">4.- Pliego de cláusulas administrativas particulares, suscrito por el </w:t>
      </w:r>
      <w:proofErr w:type="gramStart"/>
      <w:r>
        <w:t>Subdirector</w:t>
      </w:r>
      <w:proofErr w:type="gramEnd"/>
      <w:r>
        <w:t xml:space="preserve"> de la Asesoría</w:t>
      </w:r>
      <w:r>
        <w:rPr>
          <w:spacing w:val="80"/>
        </w:rPr>
        <w:t xml:space="preserve"> </w:t>
      </w:r>
      <w:r>
        <w:t>Jurídica, D. Andrés Jaramillo Martín, de fecha 29 de abril de 2025.</w:t>
      </w:r>
    </w:p>
    <w:p w14:paraId="6A01EE51" w14:textId="77777777" w:rsidR="00330955" w:rsidRDefault="00330955">
      <w:pPr>
        <w:pStyle w:val="Textoindependiente"/>
        <w:spacing w:before="9"/>
      </w:pPr>
    </w:p>
    <w:p w14:paraId="6720944E" w14:textId="77777777" w:rsidR="00330955" w:rsidRDefault="00000000">
      <w:pPr>
        <w:pStyle w:val="Textoindependiente"/>
        <w:spacing w:line="292" w:lineRule="auto"/>
        <w:ind w:left="142" w:right="850"/>
        <w:jc w:val="both"/>
      </w:pPr>
      <w:r>
        <w:rPr>
          <w:noProof/>
        </w:rPr>
        <mc:AlternateContent>
          <mc:Choice Requires="wps">
            <w:drawing>
              <wp:anchor distT="0" distB="0" distL="0" distR="0" simplePos="0" relativeHeight="15849984" behindDoc="0" locked="0" layoutInCell="1" allowOverlap="1" wp14:anchorId="33023F91" wp14:editId="784D714B">
                <wp:simplePos x="0" y="0"/>
                <wp:positionH relativeFrom="page">
                  <wp:posOffset>6807090</wp:posOffset>
                </wp:positionH>
                <wp:positionV relativeFrom="paragraph">
                  <wp:posOffset>238421</wp:posOffset>
                </wp:positionV>
                <wp:extent cx="419734" cy="318706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8393CF1"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E3F465"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33023F91" id="Textbox 271" o:spid="_x0000_s1144" type="#_x0000_t202" style="position:absolute;left:0;text-align:left;margin-left:536pt;margin-top:18.75pt;width:33.05pt;height:250.95pt;z-index:15849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dZ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" filled="f" stroked="f">
                <v:textbox style="layout-flow:vertical;mso-layout-flow-alt:bottom-to-top" inset="0,0,0,0">
                  <w:txbxContent>
                    <w:p w14:paraId="78393CF1"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E3F465"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El objeto de la presente concesión demanial fue sometido a un procedimiento de otorgamiento en</w:t>
      </w:r>
      <w:r>
        <w:rPr>
          <w:spacing w:val="40"/>
        </w:rPr>
        <w:t xml:space="preserve"> </w:t>
      </w:r>
      <w:r>
        <w:t>libre concurrencia que quedó desierto, por dos veces, la primera de ellas por falta de aportación de la documentación por el licitador seleccionado y la segunda vez por falta de licitadores. En el citado expediente constan los siguientes informes que se dan por reproducidos en el presente:</w:t>
      </w:r>
    </w:p>
    <w:p w14:paraId="67E67057" w14:textId="77777777" w:rsidR="00330955" w:rsidRDefault="00330955">
      <w:pPr>
        <w:pStyle w:val="Textoindependiente"/>
        <w:spacing w:before="10"/>
      </w:pPr>
    </w:p>
    <w:p w14:paraId="0E70AB0D" w14:textId="3C3FE32E" w:rsidR="00330955" w:rsidRDefault="00000000" w:rsidP="00386C54">
      <w:pPr>
        <w:pStyle w:val="Prrafodelista"/>
        <w:numPr>
          <w:ilvl w:val="0"/>
          <w:numId w:val="2"/>
        </w:numPr>
        <w:tabs>
          <w:tab w:val="left" w:pos="405"/>
        </w:tabs>
        <w:spacing w:line="292" w:lineRule="auto"/>
        <w:ind w:right="850" w:firstLine="0"/>
        <w:jc w:val="both"/>
        <w:rPr>
          <w:sz w:val="20"/>
        </w:rPr>
      </w:pPr>
      <w:r>
        <w:rPr>
          <w:sz w:val="20"/>
        </w:rPr>
        <w:t>Informe</w:t>
      </w:r>
      <w:r>
        <w:rPr>
          <w:spacing w:val="33"/>
          <w:sz w:val="20"/>
        </w:rPr>
        <w:t xml:space="preserve"> </w:t>
      </w:r>
      <w:r>
        <w:rPr>
          <w:sz w:val="20"/>
        </w:rPr>
        <w:t>de</w:t>
      </w:r>
      <w:r>
        <w:rPr>
          <w:spacing w:val="33"/>
          <w:sz w:val="20"/>
        </w:rPr>
        <w:t xml:space="preserve"> </w:t>
      </w:r>
      <w:r>
        <w:rPr>
          <w:sz w:val="20"/>
        </w:rPr>
        <w:t>viabilidad</w:t>
      </w:r>
      <w:r>
        <w:rPr>
          <w:spacing w:val="33"/>
          <w:sz w:val="20"/>
        </w:rPr>
        <w:t xml:space="preserve"> </w:t>
      </w:r>
      <w:r>
        <w:rPr>
          <w:sz w:val="20"/>
        </w:rPr>
        <w:t>urbanística</w:t>
      </w:r>
      <w:r>
        <w:rPr>
          <w:spacing w:val="33"/>
          <w:sz w:val="20"/>
        </w:rPr>
        <w:t xml:space="preserve"> </w:t>
      </w:r>
      <w:r>
        <w:rPr>
          <w:sz w:val="20"/>
        </w:rPr>
        <w:t>efectuado</w:t>
      </w:r>
      <w:r>
        <w:rPr>
          <w:spacing w:val="33"/>
          <w:sz w:val="20"/>
        </w:rPr>
        <w:t xml:space="preserve"> </w:t>
      </w:r>
      <w:r>
        <w:rPr>
          <w:sz w:val="20"/>
        </w:rPr>
        <w:t>por</w:t>
      </w:r>
      <w:r>
        <w:rPr>
          <w:spacing w:val="33"/>
          <w:sz w:val="20"/>
        </w:rPr>
        <w:t xml:space="preserve"> </w:t>
      </w:r>
      <w:r>
        <w:rPr>
          <w:sz w:val="20"/>
        </w:rPr>
        <w:t>la</w:t>
      </w:r>
      <w:r>
        <w:rPr>
          <w:spacing w:val="33"/>
          <w:sz w:val="20"/>
        </w:rPr>
        <w:t xml:space="preserve"> </w:t>
      </w:r>
      <w:r>
        <w:rPr>
          <w:sz w:val="20"/>
        </w:rPr>
        <w:t>Arquitecto</w:t>
      </w:r>
      <w:r>
        <w:rPr>
          <w:spacing w:val="33"/>
          <w:sz w:val="20"/>
        </w:rPr>
        <w:t xml:space="preserve"> </w:t>
      </w:r>
      <w:r>
        <w:rPr>
          <w:sz w:val="20"/>
        </w:rPr>
        <w:t>Municipal,</w:t>
      </w:r>
      <w:r>
        <w:rPr>
          <w:spacing w:val="33"/>
          <w:sz w:val="20"/>
        </w:rPr>
        <w:t xml:space="preserve"> </w:t>
      </w:r>
      <w:proofErr w:type="gramStart"/>
      <w:r>
        <w:rPr>
          <w:sz w:val="20"/>
        </w:rPr>
        <w:t>D</w:t>
      </w:r>
      <w:r w:rsidR="00386C54">
        <w:rPr>
          <w:sz w:val="20"/>
        </w:rPr>
        <w:t>.</w:t>
      </w:r>
      <w:r>
        <w:rPr>
          <w:sz w:val="20"/>
        </w:rPr>
        <w:t>ª</w:t>
      </w:r>
      <w:proofErr w:type="gramEnd"/>
      <w:r>
        <w:rPr>
          <w:spacing w:val="33"/>
          <w:sz w:val="20"/>
        </w:rPr>
        <w:t xml:space="preserve"> </w:t>
      </w:r>
      <w:r>
        <w:rPr>
          <w:sz w:val="20"/>
        </w:rPr>
        <w:t>Ana</w:t>
      </w:r>
      <w:r>
        <w:rPr>
          <w:spacing w:val="33"/>
          <w:sz w:val="20"/>
        </w:rPr>
        <w:t xml:space="preserve"> </w:t>
      </w:r>
      <w:r>
        <w:rPr>
          <w:sz w:val="20"/>
        </w:rPr>
        <w:t>María</w:t>
      </w:r>
      <w:r>
        <w:rPr>
          <w:spacing w:val="33"/>
          <w:sz w:val="20"/>
        </w:rPr>
        <w:t xml:space="preserve"> </w:t>
      </w:r>
      <w:r>
        <w:rPr>
          <w:sz w:val="20"/>
        </w:rPr>
        <w:t>Venegas Valladares, con fecha 31 de julio de 2023.</w:t>
      </w:r>
    </w:p>
    <w:p w14:paraId="135EC55A" w14:textId="77777777" w:rsidR="00330955" w:rsidRDefault="00330955">
      <w:pPr>
        <w:pStyle w:val="Textoindependiente"/>
        <w:spacing w:before="10"/>
      </w:pPr>
    </w:p>
    <w:p w14:paraId="35C5C6F1" w14:textId="79FB3AB8" w:rsidR="00330955" w:rsidRDefault="00000000">
      <w:pPr>
        <w:pStyle w:val="Prrafodelista"/>
        <w:numPr>
          <w:ilvl w:val="0"/>
          <w:numId w:val="2"/>
        </w:numPr>
        <w:tabs>
          <w:tab w:val="left" w:pos="403"/>
        </w:tabs>
        <w:spacing w:line="292" w:lineRule="auto"/>
        <w:ind w:firstLine="0"/>
        <w:rPr>
          <w:sz w:val="20"/>
        </w:rPr>
      </w:pPr>
      <w:r>
        <w:rPr>
          <w:sz w:val="20"/>
        </w:rPr>
        <w:t>Propuesta</w:t>
      </w:r>
      <w:r>
        <w:rPr>
          <w:spacing w:val="31"/>
          <w:sz w:val="20"/>
        </w:rPr>
        <w:t xml:space="preserve"> </w:t>
      </w:r>
      <w:r>
        <w:rPr>
          <w:sz w:val="20"/>
        </w:rPr>
        <w:t>de</w:t>
      </w:r>
      <w:r>
        <w:rPr>
          <w:spacing w:val="31"/>
          <w:sz w:val="20"/>
        </w:rPr>
        <w:t xml:space="preserve"> </w:t>
      </w:r>
      <w:r>
        <w:rPr>
          <w:sz w:val="20"/>
        </w:rPr>
        <w:t>criterios</w:t>
      </w:r>
      <w:r>
        <w:rPr>
          <w:spacing w:val="31"/>
          <w:sz w:val="20"/>
        </w:rPr>
        <w:t xml:space="preserve"> </w:t>
      </w:r>
      <w:r>
        <w:rPr>
          <w:sz w:val="20"/>
        </w:rPr>
        <w:t>de</w:t>
      </w:r>
      <w:r>
        <w:rPr>
          <w:spacing w:val="31"/>
          <w:sz w:val="20"/>
        </w:rPr>
        <w:t xml:space="preserve"> </w:t>
      </w:r>
      <w:r>
        <w:rPr>
          <w:sz w:val="20"/>
        </w:rPr>
        <w:t>adjudicación</w:t>
      </w:r>
      <w:r>
        <w:rPr>
          <w:spacing w:val="31"/>
          <w:sz w:val="20"/>
        </w:rPr>
        <w:t xml:space="preserve"> </w:t>
      </w:r>
      <w:r>
        <w:rPr>
          <w:sz w:val="20"/>
        </w:rPr>
        <w:t>suscrita</w:t>
      </w:r>
      <w:r>
        <w:rPr>
          <w:spacing w:val="31"/>
          <w:sz w:val="20"/>
        </w:rPr>
        <w:t xml:space="preserve"> </w:t>
      </w:r>
      <w:r>
        <w:rPr>
          <w:sz w:val="20"/>
        </w:rPr>
        <w:t>con</w:t>
      </w:r>
      <w:r>
        <w:rPr>
          <w:spacing w:val="31"/>
          <w:sz w:val="20"/>
        </w:rPr>
        <w:t xml:space="preserve"> </w:t>
      </w:r>
      <w:r>
        <w:rPr>
          <w:sz w:val="20"/>
        </w:rPr>
        <w:t>fecha</w:t>
      </w:r>
      <w:r>
        <w:rPr>
          <w:spacing w:val="31"/>
          <w:sz w:val="20"/>
        </w:rPr>
        <w:t xml:space="preserve"> </w:t>
      </w:r>
      <w:r>
        <w:rPr>
          <w:sz w:val="20"/>
        </w:rPr>
        <w:t>1</w:t>
      </w:r>
      <w:r>
        <w:rPr>
          <w:spacing w:val="31"/>
          <w:sz w:val="20"/>
        </w:rPr>
        <w:t xml:space="preserve"> </w:t>
      </w:r>
      <w:r>
        <w:rPr>
          <w:sz w:val="20"/>
        </w:rPr>
        <w:t>de</w:t>
      </w:r>
      <w:r>
        <w:rPr>
          <w:spacing w:val="31"/>
          <w:sz w:val="20"/>
        </w:rPr>
        <w:t xml:space="preserve"> </w:t>
      </w:r>
      <w:r>
        <w:rPr>
          <w:sz w:val="20"/>
        </w:rPr>
        <w:t>agosto</w:t>
      </w:r>
      <w:r>
        <w:rPr>
          <w:spacing w:val="31"/>
          <w:sz w:val="20"/>
        </w:rPr>
        <w:t xml:space="preserve"> </w:t>
      </w:r>
      <w:r>
        <w:rPr>
          <w:sz w:val="20"/>
        </w:rPr>
        <w:t>de</w:t>
      </w:r>
      <w:r>
        <w:rPr>
          <w:spacing w:val="31"/>
          <w:sz w:val="20"/>
        </w:rPr>
        <w:t xml:space="preserve"> </w:t>
      </w:r>
      <w:r>
        <w:rPr>
          <w:sz w:val="20"/>
        </w:rPr>
        <w:t>2023,</w:t>
      </w:r>
      <w:r>
        <w:rPr>
          <w:spacing w:val="31"/>
          <w:sz w:val="20"/>
        </w:rPr>
        <w:t xml:space="preserve"> </w:t>
      </w:r>
      <w:r>
        <w:rPr>
          <w:sz w:val="20"/>
        </w:rPr>
        <w:t>por</w:t>
      </w:r>
      <w:r>
        <w:rPr>
          <w:spacing w:val="31"/>
          <w:sz w:val="20"/>
        </w:rPr>
        <w:t xml:space="preserve"> </w:t>
      </w:r>
      <w:r>
        <w:rPr>
          <w:sz w:val="20"/>
        </w:rPr>
        <w:t>la</w:t>
      </w:r>
      <w:r>
        <w:rPr>
          <w:spacing w:val="31"/>
          <w:sz w:val="20"/>
        </w:rPr>
        <w:t xml:space="preserve"> </w:t>
      </w:r>
      <w:r>
        <w:rPr>
          <w:sz w:val="20"/>
        </w:rPr>
        <w:t xml:space="preserve">Técnico Municipal, </w:t>
      </w:r>
      <w:proofErr w:type="gramStart"/>
      <w:r>
        <w:rPr>
          <w:sz w:val="20"/>
        </w:rPr>
        <w:t>D</w:t>
      </w:r>
      <w:r w:rsidR="00386C54">
        <w:rPr>
          <w:sz w:val="20"/>
        </w:rPr>
        <w:t>.</w:t>
      </w:r>
      <w:r>
        <w:rPr>
          <w:sz w:val="20"/>
        </w:rPr>
        <w:t>ª</w:t>
      </w:r>
      <w:proofErr w:type="gramEnd"/>
      <w:r>
        <w:rPr>
          <w:sz w:val="20"/>
        </w:rPr>
        <w:t xml:space="preserve"> Lidia Arenillas Girola.</w:t>
      </w:r>
    </w:p>
    <w:p w14:paraId="7F6DDCB2" w14:textId="77777777" w:rsidR="00330955" w:rsidRDefault="00330955">
      <w:pPr>
        <w:pStyle w:val="Textoindependiente"/>
        <w:spacing w:before="10"/>
      </w:pPr>
    </w:p>
    <w:p w14:paraId="34B88E01" w14:textId="36088AF9" w:rsidR="00330955" w:rsidRDefault="00000000">
      <w:pPr>
        <w:pStyle w:val="Textoindependiente"/>
        <w:spacing w:line="297" w:lineRule="auto"/>
        <w:ind w:left="142" w:right="850"/>
        <w:jc w:val="both"/>
      </w:pPr>
      <w:r>
        <w:t xml:space="preserve">5.- Consta emitido informe jurídico </w:t>
      </w:r>
      <w:r>
        <w:rPr>
          <w:b/>
        </w:rPr>
        <w:t xml:space="preserve">favorable </w:t>
      </w:r>
      <w:r>
        <w:t xml:space="preserve">suscrito con fecha 7 de mayo de 2025 por el </w:t>
      </w:r>
      <w:proofErr w:type="gramStart"/>
      <w:r>
        <w:t>Director General</w:t>
      </w:r>
      <w:proofErr w:type="gramEnd"/>
      <w:r>
        <w:t xml:space="preserve"> de la Asesoría Jurídica a la siguiente propuesta</w:t>
      </w:r>
      <w:r w:rsidR="00386C54">
        <w:t>.</w:t>
      </w:r>
    </w:p>
    <w:p w14:paraId="272C8139" w14:textId="77777777" w:rsidR="00330955" w:rsidRDefault="00330955">
      <w:pPr>
        <w:pStyle w:val="Textoindependiente"/>
        <w:spacing w:before="4"/>
      </w:pPr>
    </w:p>
    <w:p w14:paraId="71663EC5" w14:textId="1CB6ED38" w:rsidR="00330955" w:rsidRDefault="00000000">
      <w:pPr>
        <w:pStyle w:val="Textoindependiente"/>
        <w:spacing w:line="292" w:lineRule="auto"/>
        <w:ind w:left="142" w:right="851"/>
        <w:jc w:val="both"/>
      </w:pPr>
      <w:r>
        <w:t>Vista</w:t>
      </w:r>
      <w:r>
        <w:rPr>
          <w:spacing w:val="29"/>
        </w:rPr>
        <w:t xml:space="preserve"> </w:t>
      </w:r>
      <w:r>
        <w:t>la</w:t>
      </w:r>
      <w:r>
        <w:rPr>
          <w:spacing w:val="29"/>
        </w:rPr>
        <w:t xml:space="preserve"> </w:t>
      </w:r>
      <w:r>
        <w:t>propuesta</w:t>
      </w:r>
      <w:r>
        <w:rPr>
          <w:spacing w:val="29"/>
        </w:rPr>
        <w:t xml:space="preserve"> </w:t>
      </w:r>
      <w:r>
        <w:t>de</w:t>
      </w:r>
      <w:r>
        <w:rPr>
          <w:spacing w:val="29"/>
        </w:rPr>
        <w:t xml:space="preserve"> </w:t>
      </w:r>
      <w:r>
        <w:t>resolución</w:t>
      </w:r>
      <w:r>
        <w:rPr>
          <w:spacing w:val="29"/>
        </w:rPr>
        <w:t xml:space="preserve"> </w:t>
      </w:r>
      <w:r>
        <w:t>PR/2025/2741</w:t>
      </w:r>
      <w:r>
        <w:rPr>
          <w:spacing w:val="29"/>
        </w:rPr>
        <w:t xml:space="preserve"> </w:t>
      </w:r>
      <w:r>
        <w:t>de</w:t>
      </w:r>
      <w:r>
        <w:rPr>
          <w:spacing w:val="29"/>
        </w:rPr>
        <w:t xml:space="preserve"> </w:t>
      </w:r>
      <w:r>
        <w:t>7</w:t>
      </w:r>
      <w:r>
        <w:rPr>
          <w:spacing w:val="29"/>
        </w:rPr>
        <w:t xml:space="preserve"> </w:t>
      </w:r>
      <w:r>
        <w:t>de</w:t>
      </w:r>
      <w:r>
        <w:rPr>
          <w:spacing w:val="29"/>
        </w:rPr>
        <w:t xml:space="preserve"> </w:t>
      </w:r>
      <w:r>
        <w:t>mayo</w:t>
      </w:r>
      <w:r>
        <w:rPr>
          <w:spacing w:val="29"/>
        </w:rPr>
        <w:t xml:space="preserve"> </w:t>
      </w:r>
      <w:r>
        <w:t>de</w:t>
      </w:r>
      <w:r>
        <w:rPr>
          <w:spacing w:val="29"/>
        </w:rPr>
        <w:t xml:space="preserve"> </w:t>
      </w:r>
      <w:r>
        <w:t>2025</w:t>
      </w:r>
      <w:r>
        <w:rPr>
          <w:spacing w:val="29"/>
        </w:rPr>
        <w:t xml:space="preserve"> </w:t>
      </w:r>
      <w:r>
        <w:t>fiscalizada</w:t>
      </w:r>
      <w:r>
        <w:rPr>
          <w:spacing w:val="29"/>
        </w:rPr>
        <w:t xml:space="preserve"> </w:t>
      </w:r>
      <w:r>
        <w:t>favorablemente con fecha de 8 de mayo de 2025</w:t>
      </w:r>
      <w:r w:rsidR="00386C54">
        <w:t>,</w:t>
      </w:r>
    </w:p>
    <w:p w14:paraId="7A830E50" w14:textId="77777777" w:rsidR="00330955" w:rsidRDefault="00330955">
      <w:pPr>
        <w:pStyle w:val="Textoindependiente"/>
        <w:spacing w:before="9"/>
      </w:pPr>
    </w:p>
    <w:p w14:paraId="10C911EB" w14:textId="77777777" w:rsidR="00330955" w:rsidRDefault="00000000">
      <w:pPr>
        <w:pStyle w:val="Ttulo2"/>
      </w:pPr>
      <w:r>
        <w:rPr>
          <w:spacing w:val="-2"/>
        </w:rPr>
        <w:t>Resolución:</w:t>
      </w:r>
    </w:p>
    <w:p w14:paraId="0CC12BC8" w14:textId="77777777" w:rsidR="00330955" w:rsidRDefault="00330955">
      <w:pPr>
        <w:pStyle w:val="Textoindependiente"/>
        <w:spacing w:before="62"/>
        <w:rPr>
          <w:b/>
        </w:rPr>
      </w:pPr>
    </w:p>
    <w:p w14:paraId="69B94F1A" w14:textId="30B7382A" w:rsidR="00330955" w:rsidRDefault="00000000">
      <w:pPr>
        <w:pStyle w:val="Textoindependiente"/>
        <w:spacing w:line="292" w:lineRule="auto"/>
        <w:ind w:left="142" w:right="850"/>
        <w:jc w:val="both"/>
      </w:pPr>
      <w:r>
        <w:t>1º.- Aprobar el expediente para el otorgamiento de concesión demanial, en régimen de concurrencia, para la construcción y posterior explotación del kiosco destinado a bar o bar-restaurante en el parque público situado en la calle Playa del Sardinero (Punta Galea), con una duración de 10 años, prorrogables por plazos de 5 años, hasta alcanzar una duración máxima de 20 años.</w:t>
      </w:r>
    </w:p>
    <w:p w14:paraId="051C822C" w14:textId="77777777" w:rsidR="00330955" w:rsidRDefault="00330955">
      <w:pPr>
        <w:pStyle w:val="Textoindependiente"/>
        <w:spacing w:before="9"/>
      </w:pPr>
    </w:p>
    <w:p w14:paraId="31BA90C7" w14:textId="77777777" w:rsidR="00330955" w:rsidRDefault="00000000">
      <w:pPr>
        <w:pStyle w:val="Textoindependiente"/>
        <w:spacing w:line="292" w:lineRule="auto"/>
        <w:ind w:left="142" w:right="851"/>
        <w:jc w:val="both"/>
      </w:pPr>
      <w:r>
        <w:t>2º.- Aprobar los pliegos de cláusulas administrativas y de prescripciones técnicas, declarando el expediente de tramitación ordinaria.</w:t>
      </w:r>
    </w:p>
    <w:p w14:paraId="5D50DE02" w14:textId="77777777" w:rsidR="00330955" w:rsidRDefault="00330955">
      <w:pPr>
        <w:pStyle w:val="Textoindependiente"/>
        <w:spacing w:before="10"/>
      </w:pPr>
    </w:p>
    <w:p w14:paraId="0261EA04" w14:textId="77777777" w:rsidR="00330955" w:rsidRDefault="00000000">
      <w:pPr>
        <w:pStyle w:val="Textoindependiente"/>
        <w:spacing w:line="292" w:lineRule="auto"/>
        <w:ind w:left="142" w:right="850"/>
        <w:jc w:val="both"/>
      </w:pPr>
      <w:r>
        <w:t xml:space="preserve">3º.- Convocar licitación mediante anuncio a insertar en la Plataforma de Contratación del Sector </w:t>
      </w:r>
      <w:r>
        <w:rPr>
          <w:spacing w:val="-2"/>
        </w:rPr>
        <w:t>Público.</w:t>
      </w:r>
    </w:p>
    <w:p w14:paraId="015B5587" w14:textId="77777777" w:rsidR="00330955" w:rsidRDefault="00330955">
      <w:pPr>
        <w:pStyle w:val="Textoindependiente"/>
        <w:spacing w:before="2"/>
        <w:rPr>
          <w:sz w:val="18"/>
        </w:rPr>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30955" w14:paraId="4191B91E" w14:textId="77777777">
        <w:trPr>
          <w:trHeight w:val="691"/>
        </w:trPr>
        <w:tc>
          <w:tcPr>
            <w:tcW w:w="9062" w:type="dxa"/>
            <w:gridSpan w:val="2"/>
            <w:tcBorders>
              <w:left w:val="single" w:sz="4" w:space="0" w:color="CCCCCC"/>
              <w:right w:val="single" w:sz="4" w:space="0" w:color="CCCCCC"/>
            </w:tcBorders>
            <w:shd w:val="clear" w:color="auto" w:fill="F3F3F3"/>
          </w:tcPr>
          <w:p w14:paraId="27ECC6C2" w14:textId="7FF278C9" w:rsidR="00330955" w:rsidRDefault="00000000">
            <w:pPr>
              <w:pStyle w:val="TableParagraph"/>
              <w:spacing w:before="83" w:line="297" w:lineRule="auto"/>
              <w:rPr>
                <w:b/>
                <w:sz w:val="20"/>
              </w:rPr>
            </w:pPr>
            <w:r>
              <w:rPr>
                <w:b/>
                <w:sz w:val="20"/>
              </w:rPr>
              <w:t>Prórroga del convenio de colaboración con la Empresa Municipal de Innovación y Desarrollo Tecnológico de Las Rozas</w:t>
            </w:r>
            <w:r w:rsidR="00386C54">
              <w:rPr>
                <w:b/>
                <w:sz w:val="20"/>
              </w:rPr>
              <w:t>,</w:t>
            </w:r>
            <w:r>
              <w:rPr>
                <w:b/>
                <w:sz w:val="20"/>
              </w:rPr>
              <w:t xml:space="preserve"> S.A. y </w:t>
            </w:r>
            <w:proofErr w:type="spellStart"/>
            <w:r>
              <w:rPr>
                <w:b/>
                <w:sz w:val="20"/>
              </w:rPr>
              <w:t>Newspress</w:t>
            </w:r>
            <w:proofErr w:type="spellEnd"/>
            <w:r>
              <w:rPr>
                <w:b/>
                <w:sz w:val="20"/>
              </w:rPr>
              <w:t xml:space="preserve"> </w:t>
            </w:r>
            <w:proofErr w:type="spellStart"/>
            <w:r>
              <w:rPr>
                <w:b/>
                <w:sz w:val="20"/>
              </w:rPr>
              <w:t>Spain</w:t>
            </w:r>
            <w:proofErr w:type="spellEnd"/>
            <w:r>
              <w:rPr>
                <w:b/>
                <w:sz w:val="20"/>
              </w:rPr>
              <w:t xml:space="preserve"> S.L. Expediente 16838/2024.</w:t>
            </w:r>
          </w:p>
        </w:tc>
      </w:tr>
      <w:tr w:rsidR="00330955" w14:paraId="7C2E1656" w14:textId="77777777">
        <w:trPr>
          <w:trHeight w:val="406"/>
        </w:trPr>
        <w:tc>
          <w:tcPr>
            <w:tcW w:w="1877" w:type="dxa"/>
            <w:tcBorders>
              <w:left w:val="single" w:sz="4" w:space="0" w:color="CCCCCC"/>
            </w:tcBorders>
          </w:tcPr>
          <w:p w14:paraId="0E7786E3" w14:textId="77777777" w:rsidR="00330955" w:rsidRDefault="00000000">
            <w:pPr>
              <w:pStyle w:val="TableParagraph"/>
              <w:spacing w:before="82"/>
              <w:rPr>
                <w:b/>
                <w:sz w:val="20"/>
              </w:rPr>
            </w:pPr>
            <w:r>
              <w:rPr>
                <w:b/>
                <w:spacing w:val="-2"/>
                <w:sz w:val="20"/>
              </w:rPr>
              <w:t>Favorable</w:t>
            </w:r>
          </w:p>
        </w:tc>
        <w:tc>
          <w:tcPr>
            <w:tcW w:w="7185" w:type="dxa"/>
            <w:tcBorders>
              <w:right w:val="single" w:sz="4" w:space="0" w:color="CCCCCC"/>
            </w:tcBorders>
          </w:tcPr>
          <w:p w14:paraId="1A7E5921" w14:textId="77777777" w:rsidR="0033095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F1BC8CC" w14:textId="77777777" w:rsidR="00330955" w:rsidRDefault="00330955">
      <w:pPr>
        <w:pStyle w:val="Textoindependiente"/>
        <w:spacing w:before="145"/>
      </w:pPr>
    </w:p>
    <w:p w14:paraId="37F2EEC9" w14:textId="77777777" w:rsidR="00330955" w:rsidRDefault="00000000">
      <w:pPr>
        <w:pStyle w:val="Ttulo2"/>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DBF6317" w14:textId="77777777" w:rsidR="00330955" w:rsidRDefault="00330955">
      <w:pPr>
        <w:pStyle w:val="Textoindependiente"/>
        <w:spacing w:before="61"/>
        <w:rPr>
          <w:b/>
        </w:rPr>
      </w:pPr>
    </w:p>
    <w:p w14:paraId="324973E6" w14:textId="46B09255" w:rsidR="00330955" w:rsidRDefault="00000000">
      <w:pPr>
        <w:pStyle w:val="Textoindependiente"/>
        <w:spacing w:line="292" w:lineRule="auto"/>
        <w:ind w:left="142" w:right="851"/>
        <w:jc w:val="both"/>
      </w:pPr>
      <w:r>
        <w:t>Por la Junta de Gobierno del Ayuntamiento, con fecha de 2 de junio de 2023, se aprobó el</w:t>
      </w:r>
      <w:r>
        <w:rPr>
          <w:spacing w:val="40"/>
        </w:rPr>
        <w:t xml:space="preserve"> </w:t>
      </w:r>
      <w:r>
        <w:t>convenio de colaboración con la Empresa Municipal de Innovación y Transporte Urbano de Las Rozas hoy denominada Empresa Municipal de Innovación y Desarrollo Tecnológico de Las Rozas</w:t>
      </w:r>
      <w:r w:rsidR="00386C54">
        <w:t>,</w:t>
      </w:r>
      <w:r>
        <w:t xml:space="preserve"> S.A. (en adelante INNOVA) y </w:t>
      </w:r>
      <w:proofErr w:type="spellStart"/>
      <w:r>
        <w:t>Newspress</w:t>
      </w:r>
      <w:proofErr w:type="spellEnd"/>
      <w:r>
        <w:t xml:space="preserve"> </w:t>
      </w:r>
      <w:proofErr w:type="spellStart"/>
      <w:r>
        <w:t>Spain</w:t>
      </w:r>
      <w:proofErr w:type="spellEnd"/>
      <w:r w:rsidR="00386C54">
        <w:t>,</w:t>
      </w:r>
      <w:r>
        <w:t xml:space="preserve"> S.L.</w:t>
      </w:r>
      <w:r w:rsidR="00386C54">
        <w:t>,</w:t>
      </w:r>
      <w:r>
        <w:t xml:space="preserve"> para el desarrollo de la tercera edición de la feria MOGY</w:t>
      </w:r>
    </w:p>
    <w:p w14:paraId="46F012D9" w14:textId="77777777" w:rsidR="00330955" w:rsidRDefault="00330955">
      <w:pPr>
        <w:pStyle w:val="Textoindependiente"/>
        <w:spacing w:line="292" w:lineRule="auto"/>
        <w:jc w:val="both"/>
        <w:sectPr w:rsidR="00330955">
          <w:pgSz w:w="11910" w:h="16840"/>
          <w:pgMar w:top="1260" w:right="565" w:bottom="1260" w:left="1275" w:header="225" w:footer="1060" w:gutter="0"/>
          <w:cols w:space="720"/>
        </w:sectPr>
      </w:pPr>
    </w:p>
    <w:p w14:paraId="030FF5F0" w14:textId="77777777" w:rsidR="00330955" w:rsidRDefault="00000000">
      <w:pPr>
        <w:pStyle w:val="Textoindependiente"/>
        <w:spacing w:before="180" w:line="292" w:lineRule="auto"/>
        <w:ind w:left="142" w:right="850"/>
        <w:jc w:val="both"/>
      </w:pPr>
      <w:r>
        <w:lastRenderedPageBreak/>
        <w:t xml:space="preserve">de la movilidad y la sostenibilidad, que se realizó en el municipio de Las Rozas de Madrid el año </w:t>
      </w:r>
      <w:r>
        <w:rPr>
          <w:spacing w:val="-2"/>
        </w:rPr>
        <w:t>pasado.</w:t>
      </w:r>
    </w:p>
    <w:p w14:paraId="165AA945" w14:textId="77777777" w:rsidR="00330955" w:rsidRDefault="00330955">
      <w:pPr>
        <w:pStyle w:val="Textoindependiente"/>
        <w:spacing w:before="10"/>
      </w:pPr>
    </w:p>
    <w:p w14:paraId="2F1C6E92" w14:textId="77777777" w:rsidR="00330955" w:rsidRDefault="00000000">
      <w:pPr>
        <w:pStyle w:val="Textoindependiente"/>
        <w:spacing w:line="292" w:lineRule="auto"/>
        <w:ind w:left="142" w:right="851"/>
        <w:jc w:val="both"/>
      </w:pPr>
      <w:r>
        <w:t>El citado</w:t>
      </w:r>
      <w:r>
        <w:rPr>
          <w:spacing w:val="80"/>
        </w:rPr>
        <w:t xml:space="preserve"> </w:t>
      </w:r>
      <w:r>
        <w:t>convenio fue prorrogado, por un año, según acuerdo de la Junta de Gobierno Local de fecha 24 de mayo de 2024 a fin de celebrar la IV edición de la Feria MOGY.</w:t>
      </w:r>
    </w:p>
    <w:p w14:paraId="70CAB1D9" w14:textId="77777777" w:rsidR="00330955" w:rsidRDefault="00330955">
      <w:pPr>
        <w:pStyle w:val="Textoindependiente"/>
        <w:spacing w:before="10"/>
      </w:pPr>
    </w:p>
    <w:p w14:paraId="2B15D7BB" w14:textId="77777777" w:rsidR="00330955" w:rsidRDefault="00000000">
      <w:pPr>
        <w:pStyle w:val="Textoindependiente"/>
        <w:spacing w:line="292" w:lineRule="auto"/>
        <w:ind w:left="142" w:right="851"/>
        <w:jc w:val="both"/>
      </w:pPr>
      <w:r>
        <w:rPr>
          <w:noProof/>
        </w:rPr>
        <mc:AlternateContent>
          <mc:Choice Requires="wps">
            <w:drawing>
              <wp:anchor distT="0" distB="0" distL="0" distR="0" simplePos="0" relativeHeight="15851008" behindDoc="0" locked="0" layoutInCell="1" allowOverlap="1" wp14:anchorId="55209038" wp14:editId="5D4993E0">
                <wp:simplePos x="0" y="0"/>
                <wp:positionH relativeFrom="page">
                  <wp:posOffset>6807090</wp:posOffset>
                </wp:positionH>
                <wp:positionV relativeFrom="paragraph">
                  <wp:posOffset>886193</wp:posOffset>
                </wp:positionV>
                <wp:extent cx="419734" cy="318706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2F84F0"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0B9479"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55209038" id="Textbox 273" o:spid="_x0000_s1145" type="#_x0000_t202" style="position:absolute;left:0;text-align:left;margin-left:536pt;margin-top:69.8pt;width:33.05pt;height:250.95pt;z-index:15851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uf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" filled="f" stroked="f">
                <v:textbox style="layout-flow:vertical;mso-layout-flow-alt:bottom-to-top" inset="0,0,0,0">
                  <w:txbxContent>
                    <w:p w14:paraId="112F84F0"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0B9479"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Por</w:t>
      </w:r>
      <w:r>
        <w:rPr>
          <w:spacing w:val="29"/>
        </w:rPr>
        <w:t xml:space="preserve"> </w:t>
      </w:r>
      <w:r>
        <w:t>la</w:t>
      </w:r>
      <w:r>
        <w:rPr>
          <w:spacing w:val="29"/>
        </w:rPr>
        <w:t xml:space="preserve"> </w:t>
      </w:r>
      <w:proofErr w:type="gramStart"/>
      <w:r>
        <w:t>Directora</w:t>
      </w:r>
      <w:r>
        <w:rPr>
          <w:spacing w:val="29"/>
        </w:rPr>
        <w:t xml:space="preserve"> </w:t>
      </w:r>
      <w:r>
        <w:t>General</w:t>
      </w:r>
      <w:proofErr w:type="gramEnd"/>
      <w:r>
        <w:rPr>
          <w:spacing w:val="29"/>
        </w:rPr>
        <w:t xml:space="preserve"> </w:t>
      </w:r>
      <w:r>
        <w:t>de</w:t>
      </w:r>
      <w:r>
        <w:rPr>
          <w:spacing w:val="29"/>
        </w:rPr>
        <w:t xml:space="preserve"> </w:t>
      </w:r>
      <w:r>
        <w:t>Deportes</w:t>
      </w:r>
      <w:r>
        <w:rPr>
          <w:spacing w:val="29"/>
        </w:rPr>
        <w:t xml:space="preserve"> </w:t>
      </w:r>
      <w:r>
        <w:t>y</w:t>
      </w:r>
      <w:r>
        <w:rPr>
          <w:spacing w:val="29"/>
        </w:rPr>
        <w:t xml:space="preserve"> </w:t>
      </w:r>
      <w:r>
        <w:t>Ferias</w:t>
      </w:r>
      <w:r>
        <w:rPr>
          <w:spacing w:val="29"/>
        </w:rPr>
        <w:t xml:space="preserve"> </w:t>
      </w:r>
      <w:r>
        <w:t>se</w:t>
      </w:r>
      <w:r>
        <w:rPr>
          <w:spacing w:val="29"/>
        </w:rPr>
        <w:t xml:space="preserve"> </w:t>
      </w:r>
      <w:r>
        <w:t>ha</w:t>
      </w:r>
      <w:r>
        <w:rPr>
          <w:spacing w:val="29"/>
        </w:rPr>
        <w:t xml:space="preserve"> </w:t>
      </w:r>
      <w:r>
        <w:t>emitido</w:t>
      </w:r>
      <w:r>
        <w:rPr>
          <w:spacing w:val="29"/>
        </w:rPr>
        <w:t xml:space="preserve"> </w:t>
      </w:r>
      <w:r>
        <w:t>informe</w:t>
      </w:r>
      <w:r>
        <w:rPr>
          <w:spacing w:val="29"/>
        </w:rPr>
        <w:t xml:space="preserve"> </w:t>
      </w:r>
      <w:r>
        <w:t>con</w:t>
      </w:r>
      <w:r>
        <w:rPr>
          <w:spacing w:val="29"/>
        </w:rPr>
        <w:t xml:space="preserve"> </w:t>
      </w:r>
      <w:r>
        <w:t>fecha</w:t>
      </w:r>
      <w:r>
        <w:rPr>
          <w:spacing w:val="29"/>
        </w:rPr>
        <w:t xml:space="preserve"> </w:t>
      </w:r>
      <w:r>
        <w:t>de</w:t>
      </w:r>
      <w:r>
        <w:rPr>
          <w:spacing w:val="29"/>
        </w:rPr>
        <w:t xml:space="preserve"> </w:t>
      </w:r>
      <w:r>
        <w:t>16</w:t>
      </w:r>
      <w:r>
        <w:rPr>
          <w:spacing w:val="29"/>
        </w:rPr>
        <w:t xml:space="preserve"> </w:t>
      </w:r>
      <w:r>
        <w:t>de</w:t>
      </w:r>
      <w:r>
        <w:rPr>
          <w:spacing w:val="29"/>
        </w:rPr>
        <w:t xml:space="preserve"> </w:t>
      </w:r>
      <w:r>
        <w:t>abril</w:t>
      </w:r>
      <w:r>
        <w:rPr>
          <w:spacing w:val="29"/>
        </w:rPr>
        <w:t xml:space="preserve"> </w:t>
      </w:r>
      <w:r>
        <w:t>de 2025 donde se indica el interés de la Concejalía de Educación y Cultura de prorrogar</w:t>
      </w:r>
      <w:r>
        <w:rPr>
          <w:spacing w:val="80"/>
        </w:rPr>
        <w:t xml:space="preserve"> </w:t>
      </w:r>
      <w:r>
        <w:t xml:space="preserve">por segunda vez dicho convenio por un año más para celebrar la V edición de la Feria MOGY de la movilidad y sostenibilidad en el municipio de Las Rozas de Madrid y con el fin de continuar su promoción y difusión para impulsar la imagen innovadora, tecnológica, medioambiental e internacional del </w:t>
      </w:r>
      <w:r>
        <w:rPr>
          <w:spacing w:val="-2"/>
        </w:rPr>
        <w:t>municipio.</w:t>
      </w:r>
    </w:p>
    <w:p w14:paraId="0001EB31" w14:textId="77777777" w:rsidR="00330955" w:rsidRDefault="00330955">
      <w:pPr>
        <w:pStyle w:val="Textoindependiente"/>
        <w:spacing w:before="9"/>
      </w:pPr>
    </w:p>
    <w:p w14:paraId="64A86A80" w14:textId="77777777" w:rsidR="00330955" w:rsidRDefault="00000000">
      <w:pPr>
        <w:pStyle w:val="Textoindependiente"/>
        <w:spacing w:line="292" w:lineRule="auto"/>
        <w:ind w:left="142" w:right="851"/>
        <w:jc w:val="both"/>
      </w:pPr>
      <w:r>
        <w:t xml:space="preserve">La </w:t>
      </w:r>
      <w:proofErr w:type="gramStart"/>
      <w:r>
        <w:t>Concejal</w:t>
      </w:r>
      <w:proofErr w:type="gramEnd"/>
      <w:r>
        <w:t>-Delegada de Educación y Cultura realiza propuesta de prórroga del convenio con fecha 16 de abril de 2025.</w:t>
      </w:r>
    </w:p>
    <w:p w14:paraId="2C0A9714" w14:textId="77777777" w:rsidR="00330955" w:rsidRDefault="00330955">
      <w:pPr>
        <w:pStyle w:val="Textoindependiente"/>
        <w:spacing w:before="10"/>
      </w:pPr>
    </w:p>
    <w:p w14:paraId="2D52B528" w14:textId="77777777" w:rsidR="00330955" w:rsidRDefault="00000000">
      <w:pPr>
        <w:pStyle w:val="Textoindependiente"/>
        <w:spacing w:line="292" w:lineRule="auto"/>
        <w:ind w:left="142" w:right="850"/>
        <w:jc w:val="both"/>
      </w:pPr>
      <w:r>
        <w:t xml:space="preserve">Consta informe jurídico, suscrito por el </w:t>
      </w:r>
      <w:proofErr w:type="gramStart"/>
      <w:r>
        <w:t>Subdirector</w:t>
      </w:r>
      <w:proofErr w:type="gramEnd"/>
      <w:r>
        <w:t xml:space="preserve"> de la Asesoría Jurídica Municipal, D. Andrés Jaramillo Martín y el Director General de la Asesoría Jurídica Municipal, D. Felipe Jiménez Andrés, con fecha 23 de abril de 2025.</w:t>
      </w:r>
    </w:p>
    <w:p w14:paraId="58FC7FAB" w14:textId="77777777" w:rsidR="00330955" w:rsidRDefault="00330955">
      <w:pPr>
        <w:pStyle w:val="Textoindependiente"/>
        <w:spacing w:before="10"/>
      </w:pPr>
    </w:p>
    <w:p w14:paraId="69BAAF8A" w14:textId="0B8334BE" w:rsidR="00330955" w:rsidRDefault="00000000">
      <w:pPr>
        <w:pStyle w:val="Textoindependiente"/>
        <w:spacing w:line="292" w:lineRule="auto"/>
        <w:ind w:left="142" w:right="851"/>
        <w:jc w:val="both"/>
      </w:pPr>
      <w:r>
        <w:t>Vista</w:t>
      </w:r>
      <w:r>
        <w:rPr>
          <w:spacing w:val="29"/>
        </w:rPr>
        <w:t xml:space="preserve"> </w:t>
      </w:r>
      <w:r>
        <w:t>la</w:t>
      </w:r>
      <w:r>
        <w:rPr>
          <w:spacing w:val="29"/>
        </w:rPr>
        <w:t xml:space="preserve"> </w:t>
      </w:r>
      <w:r>
        <w:t>propuesta</w:t>
      </w:r>
      <w:r>
        <w:rPr>
          <w:spacing w:val="29"/>
        </w:rPr>
        <w:t xml:space="preserve"> </w:t>
      </w:r>
      <w:r>
        <w:t>de</w:t>
      </w:r>
      <w:r>
        <w:rPr>
          <w:spacing w:val="29"/>
        </w:rPr>
        <w:t xml:space="preserve"> </w:t>
      </w:r>
      <w:r>
        <w:t>resolución</w:t>
      </w:r>
      <w:r>
        <w:rPr>
          <w:spacing w:val="29"/>
        </w:rPr>
        <w:t xml:space="preserve"> </w:t>
      </w:r>
      <w:r>
        <w:t>PR/2025/2477</w:t>
      </w:r>
      <w:r>
        <w:rPr>
          <w:spacing w:val="29"/>
        </w:rPr>
        <w:t xml:space="preserve"> </w:t>
      </w:r>
      <w:r>
        <w:t>de</w:t>
      </w:r>
      <w:r>
        <w:rPr>
          <w:spacing w:val="29"/>
        </w:rPr>
        <w:t xml:space="preserve"> </w:t>
      </w:r>
      <w:r>
        <w:t>25</w:t>
      </w:r>
      <w:r>
        <w:rPr>
          <w:spacing w:val="29"/>
        </w:rPr>
        <w:t xml:space="preserve"> </w:t>
      </w:r>
      <w:r>
        <w:t>de</w:t>
      </w:r>
      <w:r>
        <w:rPr>
          <w:spacing w:val="29"/>
        </w:rPr>
        <w:t xml:space="preserve"> </w:t>
      </w:r>
      <w:r>
        <w:t>abril</w:t>
      </w:r>
      <w:r>
        <w:rPr>
          <w:spacing w:val="29"/>
        </w:rPr>
        <w:t xml:space="preserve"> </w:t>
      </w:r>
      <w:r>
        <w:t>de</w:t>
      </w:r>
      <w:r>
        <w:rPr>
          <w:spacing w:val="29"/>
        </w:rPr>
        <w:t xml:space="preserve"> </w:t>
      </w:r>
      <w:r>
        <w:t>2025</w:t>
      </w:r>
      <w:r>
        <w:rPr>
          <w:spacing w:val="29"/>
        </w:rPr>
        <w:t xml:space="preserve"> </w:t>
      </w:r>
      <w:r>
        <w:t>fiscalizada</w:t>
      </w:r>
      <w:r>
        <w:rPr>
          <w:spacing w:val="29"/>
        </w:rPr>
        <w:t xml:space="preserve"> </w:t>
      </w:r>
      <w:r>
        <w:t>favorablemente con fecha de 28 de abril de 2025</w:t>
      </w:r>
      <w:r w:rsidR="00386C54">
        <w:t>,</w:t>
      </w:r>
    </w:p>
    <w:p w14:paraId="39ED3AF8" w14:textId="77777777" w:rsidR="00330955" w:rsidRDefault="00330955">
      <w:pPr>
        <w:pStyle w:val="Textoindependiente"/>
        <w:spacing w:before="9"/>
      </w:pPr>
    </w:p>
    <w:p w14:paraId="5CFBFCE8" w14:textId="77777777" w:rsidR="00330955" w:rsidRDefault="00000000">
      <w:pPr>
        <w:pStyle w:val="Ttulo2"/>
      </w:pPr>
      <w:r>
        <w:rPr>
          <w:spacing w:val="-2"/>
        </w:rPr>
        <w:t>Resolución:</w:t>
      </w:r>
    </w:p>
    <w:p w14:paraId="4A222EB1" w14:textId="77777777" w:rsidR="00330955" w:rsidRDefault="00330955">
      <w:pPr>
        <w:pStyle w:val="Textoindependiente"/>
        <w:spacing w:before="61"/>
        <w:rPr>
          <w:b/>
        </w:rPr>
      </w:pPr>
    </w:p>
    <w:p w14:paraId="1C66110C" w14:textId="7D9A82CB" w:rsidR="00330955" w:rsidRDefault="00000000">
      <w:pPr>
        <w:pStyle w:val="Textoindependiente"/>
        <w:spacing w:line="292" w:lineRule="auto"/>
        <w:ind w:left="142" w:right="850"/>
        <w:jc w:val="both"/>
      </w:pPr>
      <w:proofErr w:type="gramStart"/>
      <w:r>
        <w:t>PRIMERO.-</w:t>
      </w:r>
      <w:proofErr w:type="gramEnd"/>
      <w:r>
        <w:t xml:space="preserve"> Aprobar una segunda prórroga del convenio de colaboración con la Empresa Municipal</w:t>
      </w:r>
      <w:r>
        <w:rPr>
          <w:spacing w:val="40"/>
        </w:rPr>
        <w:t xml:space="preserve"> </w:t>
      </w:r>
      <w:r>
        <w:t>de Innovación y</w:t>
      </w:r>
      <w:r>
        <w:rPr>
          <w:spacing w:val="80"/>
        </w:rPr>
        <w:t xml:space="preserve"> </w:t>
      </w:r>
      <w:r>
        <w:t>Desarrollo Tecnológico de Las Rozas</w:t>
      </w:r>
      <w:r w:rsidR="00386C54">
        <w:t>,</w:t>
      </w:r>
      <w:r>
        <w:t xml:space="preserve"> S.A</w:t>
      </w:r>
      <w:r w:rsidR="00386C54">
        <w:t>.,</w:t>
      </w:r>
      <w:r>
        <w:t xml:space="preserve"> y </w:t>
      </w:r>
      <w:proofErr w:type="spellStart"/>
      <w:r>
        <w:t>Newspress</w:t>
      </w:r>
      <w:proofErr w:type="spellEnd"/>
      <w:r>
        <w:t xml:space="preserve"> </w:t>
      </w:r>
      <w:proofErr w:type="spellStart"/>
      <w:r>
        <w:t>Spain</w:t>
      </w:r>
      <w:proofErr w:type="spellEnd"/>
      <w:r w:rsidR="00386C54">
        <w:t>,</w:t>
      </w:r>
      <w:r>
        <w:t xml:space="preserve"> S.L.</w:t>
      </w:r>
      <w:r w:rsidR="00386C54">
        <w:t>,</w:t>
      </w:r>
      <w:r>
        <w:t xml:space="preserve"> para el</w:t>
      </w:r>
      <w:r>
        <w:rPr>
          <w:spacing w:val="80"/>
        </w:rPr>
        <w:t xml:space="preserve"> </w:t>
      </w:r>
      <w:r>
        <w:t>desarrollo de la quinta edición de la feria MOGY de la movilidad y la sostenibilidad, que se realizará</w:t>
      </w:r>
      <w:r>
        <w:rPr>
          <w:spacing w:val="40"/>
        </w:rPr>
        <w:t xml:space="preserve"> </w:t>
      </w:r>
      <w:r>
        <w:t>en el municipio de Las Rozas de Madrid, así como su promoción y difusión para impulsar la imagen innovadora, tecnológica, medioambiental e internacional de Las Rozas de Madrid</w:t>
      </w:r>
      <w:r w:rsidR="00386C54">
        <w:t>.</w:t>
      </w:r>
    </w:p>
    <w:p w14:paraId="12A8BD8C" w14:textId="77777777" w:rsidR="00330955" w:rsidRDefault="00330955">
      <w:pPr>
        <w:pStyle w:val="Textoindependiente"/>
        <w:spacing w:before="10"/>
      </w:pPr>
    </w:p>
    <w:p w14:paraId="6E7C6292" w14:textId="7FCCEAAF" w:rsidR="00330955" w:rsidRDefault="00000000">
      <w:pPr>
        <w:pStyle w:val="Textoindependiente"/>
        <w:ind w:left="142"/>
      </w:pPr>
      <w:proofErr w:type="gramStart"/>
      <w:r>
        <w:t>SEGUNDO.-</w:t>
      </w:r>
      <w:proofErr w:type="gramEnd"/>
      <w:r>
        <w:rPr>
          <w:spacing w:val="-5"/>
        </w:rPr>
        <w:t xml:space="preserve"> </w:t>
      </w:r>
      <w:r>
        <w:t>Publicar</w:t>
      </w:r>
      <w:r>
        <w:rPr>
          <w:spacing w:val="-2"/>
        </w:rPr>
        <w:t xml:space="preserve"> </w:t>
      </w:r>
      <w:r>
        <w:t>la</w:t>
      </w:r>
      <w:r>
        <w:rPr>
          <w:spacing w:val="-3"/>
        </w:rPr>
        <w:t xml:space="preserve"> </w:t>
      </w:r>
      <w:r>
        <w:t>prórroga</w:t>
      </w:r>
      <w:r>
        <w:rPr>
          <w:spacing w:val="-2"/>
        </w:rPr>
        <w:t xml:space="preserve"> </w:t>
      </w:r>
      <w:r>
        <w:t>del</w:t>
      </w:r>
      <w:r>
        <w:rPr>
          <w:spacing w:val="-3"/>
        </w:rPr>
        <w:t xml:space="preserve"> </w:t>
      </w:r>
      <w:r>
        <w:t>convenio</w:t>
      </w:r>
      <w:r>
        <w:rPr>
          <w:spacing w:val="-2"/>
        </w:rPr>
        <w:t xml:space="preserve"> </w:t>
      </w:r>
      <w:r>
        <w:t>en</w:t>
      </w:r>
      <w:r>
        <w:rPr>
          <w:spacing w:val="-3"/>
        </w:rPr>
        <w:t xml:space="preserve"> </w:t>
      </w:r>
      <w:r>
        <w:t>el</w:t>
      </w:r>
      <w:r>
        <w:rPr>
          <w:spacing w:val="-2"/>
        </w:rPr>
        <w:t xml:space="preserve"> </w:t>
      </w:r>
      <w:r w:rsidR="00386C54">
        <w:t>P</w:t>
      </w:r>
      <w:r>
        <w:t>ortal</w:t>
      </w:r>
      <w:r>
        <w:rPr>
          <w:spacing w:val="-3"/>
        </w:rPr>
        <w:t xml:space="preserve"> </w:t>
      </w:r>
      <w:r>
        <w:t>de</w:t>
      </w:r>
      <w:r>
        <w:rPr>
          <w:spacing w:val="-2"/>
        </w:rPr>
        <w:t xml:space="preserve"> </w:t>
      </w:r>
      <w:r w:rsidR="00386C54">
        <w:rPr>
          <w:spacing w:val="-2"/>
        </w:rPr>
        <w:t>T</w:t>
      </w:r>
      <w:r>
        <w:rPr>
          <w:spacing w:val="-2"/>
        </w:rPr>
        <w:t>ransparencia.</w:t>
      </w:r>
    </w:p>
    <w:p w14:paraId="34DE7C84" w14:textId="77777777" w:rsidR="00330955" w:rsidRDefault="00330955">
      <w:pPr>
        <w:pStyle w:val="Textoindependiente"/>
        <w:spacing w:before="29"/>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30955" w14:paraId="156F1EB3" w14:textId="77777777">
        <w:trPr>
          <w:trHeight w:val="1549"/>
        </w:trPr>
        <w:tc>
          <w:tcPr>
            <w:tcW w:w="9062" w:type="dxa"/>
            <w:gridSpan w:val="2"/>
            <w:tcBorders>
              <w:left w:val="single" w:sz="4" w:space="0" w:color="CCCCCC"/>
              <w:right w:val="single" w:sz="4" w:space="0" w:color="CCCCCC"/>
            </w:tcBorders>
            <w:shd w:val="clear" w:color="auto" w:fill="F3F3F3"/>
          </w:tcPr>
          <w:p w14:paraId="565BA8FF" w14:textId="77777777" w:rsidR="00330955" w:rsidRDefault="00000000">
            <w:pPr>
              <w:pStyle w:val="TableParagraph"/>
              <w:spacing w:before="83" w:line="297" w:lineRule="auto"/>
              <w:ind w:right="52"/>
              <w:jc w:val="both"/>
              <w:rPr>
                <w:b/>
                <w:sz w:val="20"/>
              </w:rPr>
            </w:pPr>
            <w:r>
              <w:rPr>
                <w:b/>
                <w:sz w:val="20"/>
              </w:rPr>
              <w:t>Otorgamiento</w:t>
            </w:r>
            <w:r>
              <w:rPr>
                <w:b/>
                <w:spacing w:val="40"/>
                <w:sz w:val="20"/>
              </w:rPr>
              <w:t xml:space="preserve"> </w:t>
            </w:r>
            <w:r>
              <w:rPr>
                <w:b/>
                <w:sz w:val="20"/>
              </w:rPr>
              <w:t>de</w:t>
            </w:r>
            <w:r>
              <w:rPr>
                <w:b/>
                <w:spacing w:val="40"/>
                <w:sz w:val="20"/>
              </w:rPr>
              <w:t xml:space="preserve"> </w:t>
            </w:r>
            <w:r>
              <w:rPr>
                <w:b/>
                <w:sz w:val="20"/>
              </w:rPr>
              <w:t>subvención,</w:t>
            </w:r>
            <w:r>
              <w:rPr>
                <w:b/>
                <w:spacing w:val="40"/>
                <w:sz w:val="20"/>
              </w:rPr>
              <w:t xml:space="preserve"> </w:t>
            </w:r>
            <w:r>
              <w:rPr>
                <w:b/>
                <w:sz w:val="20"/>
              </w:rPr>
              <w:t>condicionada</w:t>
            </w:r>
            <w:r>
              <w:rPr>
                <w:b/>
                <w:spacing w:val="40"/>
                <w:sz w:val="20"/>
              </w:rPr>
              <w:t xml:space="preserve"> </w:t>
            </w:r>
            <w:r>
              <w:rPr>
                <w:b/>
                <w:sz w:val="20"/>
              </w:rPr>
              <w:t>al</w:t>
            </w:r>
            <w:r>
              <w:rPr>
                <w:b/>
                <w:spacing w:val="40"/>
                <w:sz w:val="20"/>
              </w:rPr>
              <w:t xml:space="preserve"> </w:t>
            </w:r>
            <w:r>
              <w:rPr>
                <w:b/>
                <w:sz w:val="20"/>
              </w:rPr>
              <w:t>cumplimiento</w:t>
            </w:r>
            <w:r>
              <w:rPr>
                <w:b/>
                <w:spacing w:val="40"/>
                <w:sz w:val="20"/>
              </w:rPr>
              <w:t xml:space="preserve"> </w:t>
            </w:r>
            <w:r>
              <w:rPr>
                <w:b/>
                <w:sz w:val="20"/>
              </w:rPr>
              <w:t>de</w:t>
            </w:r>
            <w:r>
              <w:rPr>
                <w:b/>
                <w:spacing w:val="40"/>
                <w:sz w:val="20"/>
              </w:rPr>
              <w:t xml:space="preserve"> </w:t>
            </w:r>
            <w:r>
              <w:rPr>
                <w:b/>
                <w:sz w:val="20"/>
              </w:rPr>
              <w:t>los</w:t>
            </w:r>
            <w:r>
              <w:rPr>
                <w:b/>
                <w:spacing w:val="40"/>
                <w:sz w:val="20"/>
              </w:rPr>
              <w:t xml:space="preserve"> </w:t>
            </w:r>
            <w:r>
              <w:rPr>
                <w:b/>
                <w:sz w:val="20"/>
              </w:rPr>
              <w:t>requisitos</w:t>
            </w:r>
            <w:r>
              <w:rPr>
                <w:b/>
                <w:spacing w:val="40"/>
                <w:sz w:val="20"/>
              </w:rPr>
              <w:t xml:space="preserve"> </w:t>
            </w:r>
            <w:r>
              <w:rPr>
                <w:b/>
                <w:sz w:val="20"/>
              </w:rPr>
              <w:t>que</w:t>
            </w:r>
            <w:r>
              <w:rPr>
                <w:b/>
                <w:spacing w:val="40"/>
                <w:sz w:val="20"/>
              </w:rPr>
              <w:t xml:space="preserve"> </w:t>
            </w:r>
            <w:r>
              <w:rPr>
                <w:b/>
                <w:sz w:val="20"/>
              </w:rPr>
              <w:t>se indican, en el marco de la convocatoria de subvenciones para la rehabilitación de edificios</w:t>
            </w:r>
            <w:r>
              <w:rPr>
                <w:b/>
                <w:spacing w:val="80"/>
                <w:sz w:val="20"/>
              </w:rPr>
              <w:t xml:space="preserve"> </w:t>
            </w:r>
            <w:r>
              <w:rPr>
                <w:b/>
                <w:sz w:val="20"/>
              </w:rPr>
              <w:t>de uso residencial para vivienda en el ERRP “</w:t>
            </w:r>
            <w:r w:rsidRPr="00386C54">
              <w:rPr>
                <w:b/>
                <w:i/>
                <w:iCs/>
                <w:sz w:val="20"/>
              </w:rPr>
              <w:t>Colonia de las vírgenes”</w:t>
            </w:r>
            <w:r>
              <w:rPr>
                <w:b/>
                <w:sz w:val="20"/>
              </w:rPr>
              <w:t xml:space="preserve"> Fase I, del Plan de Recuperación, Transformación y Resiliencia Real Decreto 853/2021, de 5 de octubre - Programa 1, a favor de la C P de la calle Virgen del Carmen, 3. Expediente 56797/2024.</w:t>
            </w:r>
          </w:p>
        </w:tc>
      </w:tr>
      <w:tr w:rsidR="00330955" w14:paraId="02C406D1" w14:textId="77777777">
        <w:trPr>
          <w:trHeight w:val="406"/>
        </w:trPr>
        <w:tc>
          <w:tcPr>
            <w:tcW w:w="1877" w:type="dxa"/>
            <w:tcBorders>
              <w:left w:val="single" w:sz="4" w:space="0" w:color="CCCCCC"/>
            </w:tcBorders>
          </w:tcPr>
          <w:p w14:paraId="62F96742" w14:textId="77777777" w:rsidR="00330955" w:rsidRDefault="00000000">
            <w:pPr>
              <w:pStyle w:val="TableParagraph"/>
              <w:spacing w:before="82"/>
              <w:rPr>
                <w:b/>
                <w:sz w:val="20"/>
              </w:rPr>
            </w:pPr>
            <w:r>
              <w:rPr>
                <w:b/>
                <w:spacing w:val="-2"/>
                <w:sz w:val="20"/>
              </w:rPr>
              <w:t>Favorable</w:t>
            </w:r>
          </w:p>
        </w:tc>
        <w:tc>
          <w:tcPr>
            <w:tcW w:w="7185" w:type="dxa"/>
            <w:tcBorders>
              <w:right w:val="single" w:sz="4" w:space="0" w:color="CCCCCC"/>
            </w:tcBorders>
          </w:tcPr>
          <w:p w14:paraId="14FB2B97" w14:textId="77777777" w:rsidR="0033095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54633ED" w14:textId="77777777" w:rsidR="00330955" w:rsidRDefault="00330955">
      <w:pPr>
        <w:pStyle w:val="Textoindependiente"/>
        <w:spacing w:before="145"/>
      </w:pPr>
    </w:p>
    <w:p w14:paraId="6142E72F" w14:textId="77777777" w:rsidR="00330955"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EABEFFB" w14:textId="77777777" w:rsidR="00330955" w:rsidRDefault="00330955">
      <w:pPr>
        <w:pStyle w:val="Ttulo2"/>
        <w:sectPr w:rsidR="00330955">
          <w:pgSz w:w="11910" w:h="16840"/>
          <w:pgMar w:top="1260" w:right="565" w:bottom="1260" w:left="1275" w:header="225" w:footer="1060" w:gutter="0"/>
          <w:cols w:space="720"/>
        </w:sectPr>
      </w:pPr>
    </w:p>
    <w:p w14:paraId="05225E55" w14:textId="77777777" w:rsidR="00330955" w:rsidRDefault="00330955">
      <w:pPr>
        <w:pStyle w:val="Textoindependiente"/>
        <w:rPr>
          <w:b/>
        </w:rPr>
      </w:pPr>
    </w:p>
    <w:p w14:paraId="128996CF" w14:textId="77777777" w:rsidR="00330955" w:rsidRDefault="00330955">
      <w:pPr>
        <w:pStyle w:val="Textoindependiente"/>
        <w:rPr>
          <w:b/>
        </w:rPr>
      </w:pPr>
    </w:p>
    <w:p w14:paraId="436B31F4" w14:textId="77777777" w:rsidR="00330955" w:rsidRDefault="00330955">
      <w:pPr>
        <w:pStyle w:val="Textoindependiente"/>
        <w:spacing w:before="62"/>
        <w:rPr>
          <w:b/>
        </w:rPr>
      </w:pPr>
    </w:p>
    <w:p w14:paraId="026844AC" w14:textId="77777777" w:rsidR="00330955" w:rsidRDefault="00000000">
      <w:pPr>
        <w:pStyle w:val="Textoindependiente"/>
        <w:ind w:left="622"/>
      </w:pPr>
      <w:r>
        <w:rPr>
          <w:noProof/>
        </w:rPr>
        <w:drawing>
          <wp:inline distT="0" distB="0" distL="0" distR="0" wp14:anchorId="7F1689ED" wp14:editId="1EB63C1D">
            <wp:extent cx="5455118" cy="828675"/>
            <wp:effectExtent l="0" t="0" r="0" b="0"/>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26" cstate="print"/>
                    <a:stretch>
                      <a:fillRect/>
                    </a:stretch>
                  </pic:blipFill>
                  <pic:spPr>
                    <a:xfrm>
                      <a:off x="0" y="0"/>
                      <a:ext cx="5455118" cy="828675"/>
                    </a:xfrm>
                    <a:prstGeom prst="rect">
                      <a:avLst/>
                    </a:prstGeom>
                  </pic:spPr>
                </pic:pic>
              </a:graphicData>
            </a:graphic>
          </wp:inline>
        </w:drawing>
      </w:r>
    </w:p>
    <w:p w14:paraId="751F2497" w14:textId="77777777" w:rsidR="00330955" w:rsidRDefault="00330955">
      <w:pPr>
        <w:pStyle w:val="Textoindependiente"/>
        <w:rPr>
          <w:b/>
        </w:rPr>
      </w:pPr>
    </w:p>
    <w:p w14:paraId="46CBB835" w14:textId="77777777" w:rsidR="00330955" w:rsidRDefault="00330955">
      <w:pPr>
        <w:pStyle w:val="Textoindependiente"/>
        <w:rPr>
          <w:b/>
        </w:rPr>
      </w:pPr>
    </w:p>
    <w:p w14:paraId="1066A3B2" w14:textId="77777777" w:rsidR="00330955" w:rsidRDefault="00330955">
      <w:pPr>
        <w:pStyle w:val="Textoindependiente"/>
        <w:spacing w:before="47"/>
        <w:rPr>
          <w:b/>
        </w:rPr>
      </w:pPr>
    </w:p>
    <w:p w14:paraId="4CA2A05B" w14:textId="77777777" w:rsidR="00330955" w:rsidRDefault="00000000">
      <w:pPr>
        <w:pStyle w:val="Textoindependiente"/>
        <w:spacing w:before="1" w:line="292" w:lineRule="auto"/>
        <w:ind w:left="142" w:right="851"/>
        <w:jc w:val="both"/>
      </w:pPr>
      <w:r>
        <w:rPr>
          <w:noProof/>
        </w:rPr>
        <mc:AlternateContent>
          <mc:Choice Requires="wps">
            <w:drawing>
              <wp:anchor distT="0" distB="0" distL="0" distR="0" simplePos="0" relativeHeight="15852032" behindDoc="0" locked="0" layoutInCell="1" allowOverlap="1" wp14:anchorId="502CF77B" wp14:editId="681F0671">
                <wp:simplePos x="0" y="0"/>
                <wp:positionH relativeFrom="page">
                  <wp:posOffset>6807090</wp:posOffset>
                </wp:positionH>
                <wp:positionV relativeFrom="paragraph">
                  <wp:posOffset>243778</wp:posOffset>
                </wp:positionV>
                <wp:extent cx="419734" cy="318706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02E71B7"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CD4AB5"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502CF77B" id="Textbox 276" o:spid="_x0000_s1146" type="#_x0000_t202" style="position:absolute;left:0;text-align:left;margin-left:536pt;margin-top:19.2pt;width:33.05pt;height:250.95pt;z-index:15852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7Fv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" filled="f" stroked="f">
                <v:textbox style="layout-flow:vertical;mso-layout-flow-alt:bottom-to-top" inset="0,0,0,0">
                  <w:txbxContent>
                    <w:p w14:paraId="302E71B7"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CD4AB5"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 xml:space="preserve">1º.- Acuerdo </w:t>
      </w:r>
      <w:proofErr w:type="spellStart"/>
      <w:r>
        <w:t>nº</w:t>
      </w:r>
      <w:proofErr w:type="spellEnd"/>
      <w:r>
        <w:t xml:space="preserve"> 15, entre el Ministerio de Transportes, Movilidad y Agenda Urbana, la Comunidad de Madrid y el Ayuntamiento de Las Rozas de Madrid, en relación con la ejecución de los programas de ayuda en materia de rehabilitación residencial y vivienda social de plan de recuperación, transformación y resiliencia, financiado por la Unión Europea – Next </w:t>
      </w:r>
      <w:proofErr w:type="spellStart"/>
      <w:r>
        <w:t>Generation</w:t>
      </w:r>
      <w:proofErr w:type="spellEnd"/>
      <w:r>
        <w:t xml:space="preserve"> en la comunidad de Madrid, relativo al Entorno Residencial de Rehabilitación Programada (ERRP) de “Colonia de Las Vírgenes”. Fase I, suscrito con fecha 8 de febrero de 2023.</w:t>
      </w:r>
    </w:p>
    <w:p w14:paraId="15EEA1D9" w14:textId="77777777" w:rsidR="00330955" w:rsidRDefault="00330955">
      <w:pPr>
        <w:pStyle w:val="Textoindependiente"/>
        <w:spacing w:before="9"/>
      </w:pPr>
    </w:p>
    <w:p w14:paraId="7EC3ACB0" w14:textId="77777777" w:rsidR="00330955" w:rsidRDefault="00000000">
      <w:pPr>
        <w:pStyle w:val="Textoindependiente"/>
        <w:spacing w:line="292" w:lineRule="auto"/>
        <w:ind w:left="142" w:right="850"/>
        <w:jc w:val="both"/>
      </w:pPr>
      <w:r>
        <w:t xml:space="preserve">2º.- Anuncio publicado en el Boletín Oficial de la Comunidad de Madrid de fecha 11 de diciembre de 2023 de convenio en virtud del cual se instrumenta la concesión directa de una subvención de la Comunidad de Madrid (Consejería de Vivienda, Transportes e Infraestructuras) al Ayuntamiento de Las Rozas de Madrid, para las actuaciones de mejora o rehabilitación de edificios de uso predominante residencial para vivienda, para la prestación de servicios de oficina de rehabilitación y para la ejecución de actuaciones de urbanización, reurbanización y mejora del entorno físico en los entornos residenciales de rehabilitación programada de </w:t>
      </w:r>
      <w:r w:rsidRPr="00386C54">
        <w:rPr>
          <w:i/>
          <w:iCs/>
        </w:rPr>
        <w:t>“Colonia las Vírgenes. Fase I”</w:t>
      </w:r>
      <w:r>
        <w:t xml:space="preserve"> y </w:t>
      </w:r>
      <w:r w:rsidRPr="00386C54">
        <w:rPr>
          <w:i/>
          <w:iCs/>
        </w:rPr>
        <w:t>“Barrio de la Suiza. Fase I”,</w:t>
      </w:r>
      <w:r>
        <w:t xml:space="preserve"> en el municipio de Las Rozas, dentro del programa 1 del Real Decreto 853/2021, y en el marco de C02.I01 del Plan de Recuperación, Transformación y Resiliencia financiado por la </w:t>
      </w:r>
      <w:proofErr w:type="spellStart"/>
      <w:r>
        <w:t>Únión</w:t>
      </w:r>
      <w:proofErr w:type="spellEnd"/>
      <w:r>
        <w:t xml:space="preserve"> </w:t>
      </w:r>
      <w:proofErr w:type="gramStart"/>
      <w:r>
        <w:t>Europea</w:t>
      </w:r>
      <w:proofErr w:type="gramEnd"/>
      <w:r>
        <w:t>, Next-</w:t>
      </w:r>
      <w:proofErr w:type="spellStart"/>
      <w:r>
        <w:t>Generation</w:t>
      </w:r>
      <w:proofErr w:type="spellEnd"/>
      <w:r>
        <w:t>-EU.</w:t>
      </w:r>
    </w:p>
    <w:p w14:paraId="33C4D83F" w14:textId="77777777" w:rsidR="00330955" w:rsidRDefault="00330955">
      <w:pPr>
        <w:pStyle w:val="Textoindependiente"/>
        <w:spacing w:before="9"/>
      </w:pPr>
    </w:p>
    <w:p w14:paraId="21A8A98D" w14:textId="77777777" w:rsidR="00330955" w:rsidRDefault="00000000">
      <w:pPr>
        <w:pStyle w:val="Textoindependiente"/>
        <w:spacing w:line="292" w:lineRule="auto"/>
        <w:ind w:left="142" w:right="851"/>
        <w:jc w:val="both"/>
      </w:pPr>
      <w:r>
        <w:t xml:space="preserve">3º.- Propuesta del </w:t>
      </w:r>
      <w:proofErr w:type="gramStart"/>
      <w:r>
        <w:t>Concejal</w:t>
      </w:r>
      <w:proofErr w:type="gramEnd"/>
      <w:r>
        <w:t>-Delegado de Infraestructuras y Obras, de fecha 30 de abril de 2024 de aprobación de la convocatoria y de las bases.</w:t>
      </w:r>
    </w:p>
    <w:p w14:paraId="5E7D56B2" w14:textId="77777777" w:rsidR="00330955" w:rsidRDefault="00330955">
      <w:pPr>
        <w:pStyle w:val="Textoindependiente"/>
        <w:spacing w:before="10"/>
      </w:pPr>
    </w:p>
    <w:p w14:paraId="0973C7A7" w14:textId="09B78981" w:rsidR="00330955" w:rsidRDefault="00000000">
      <w:pPr>
        <w:pStyle w:val="Textoindependiente"/>
        <w:spacing w:line="292" w:lineRule="auto"/>
        <w:ind w:left="142" w:right="850"/>
        <w:jc w:val="both"/>
      </w:pPr>
      <w:r>
        <w:t xml:space="preserve">4º.- Informe técnico suscrito por el Ingeniero de Caminos Municipal, </w:t>
      </w:r>
      <w:r w:rsidR="00386C54">
        <w:t xml:space="preserve">D. </w:t>
      </w:r>
      <w:r>
        <w:t>Juan Pablo Nieto Mazarrón de fecha 30 de abril de 2024.</w:t>
      </w:r>
    </w:p>
    <w:p w14:paraId="39BF151B" w14:textId="77777777" w:rsidR="00330955" w:rsidRDefault="00330955">
      <w:pPr>
        <w:pStyle w:val="Textoindependiente"/>
        <w:spacing w:before="10"/>
      </w:pPr>
    </w:p>
    <w:p w14:paraId="72997290" w14:textId="77777777" w:rsidR="00330955" w:rsidRDefault="00000000">
      <w:pPr>
        <w:pStyle w:val="Textoindependiente"/>
        <w:spacing w:line="292" w:lineRule="auto"/>
        <w:ind w:left="142" w:right="851"/>
        <w:jc w:val="both"/>
      </w:pPr>
      <w:r>
        <w:t xml:space="preserve">5º.- Informe jurídico del </w:t>
      </w:r>
      <w:proofErr w:type="gramStart"/>
      <w:r>
        <w:t>Subdirector</w:t>
      </w:r>
      <w:proofErr w:type="gramEnd"/>
      <w:r>
        <w:t xml:space="preserve"> de la Asesoría Jurídica de 9 de mayo de 2024 favorable a la aprobación de las Bases y la Convocatoria.</w:t>
      </w:r>
    </w:p>
    <w:p w14:paraId="03CD02A4" w14:textId="77777777" w:rsidR="00330955" w:rsidRDefault="00330955">
      <w:pPr>
        <w:pStyle w:val="Textoindependiente"/>
        <w:spacing w:before="10"/>
      </w:pPr>
    </w:p>
    <w:p w14:paraId="6AEAF8A9" w14:textId="77777777" w:rsidR="00330955" w:rsidRDefault="00000000">
      <w:pPr>
        <w:pStyle w:val="Textoindependiente"/>
        <w:spacing w:line="292" w:lineRule="auto"/>
        <w:ind w:left="142" w:right="851"/>
        <w:jc w:val="both"/>
      </w:pPr>
      <w:r>
        <w:t>6º.- Informe de fiscalización favorable de 16 de mayo de 2024, suscrito por el Interventor General y la TAG de Fiscalización.</w:t>
      </w:r>
    </w:p>
    <w:p w14:paraId="5352563E" w14:textId="77777777" w:rsidR="00330955" w:rsidRDefault="00330955">
      <w:pPr>
        <w:pStyle w:val="Textoindependiente"/>
        <w:spacing w:before="10"/>
      </w:pPr>
    </w:p>
    <w:p w14:paraId="18C36344" w14:textId="77777777" w:rsidR="00330955" w:rsidRDefault="00000000">
      <w:pPr>
        <w:pStyle w:val="Textoindependiente"/>
        <w:spacing w:line="292" w:lineRule="auto"/>
        <w:ind w:left="142" w:right="851"/>
        <w:jc w:val="both"/>
      </w:pPr>
      <w:r>
        <w:t>7º.- Certificado de acuerdo adoptado por la Junta de Gobierno Local, en sesión celebrada el día 24</w:t>
      </w:r>
      <w:r>
        <w:rPr>
          <w:spacing w:val="80"/>
        </w:rPr>
        <w:t xml:space="preserve"> </w:t>
      </w:r>
      <w:r>
        <w:t>de mayo de 2024, de aprobación de las bases y la convocatoria.</w:t>
      </w:r>
    </w:p>
    <w:p w14:paraId="1AC3D9E8" w14:textId="77777777" w:rsidR="00330955" w:rsidRDefault="00330955">
      <w:pPr>
        <w:pStyle w:val="Textoindependiente"/>
        <w:spacing w:before="10"/>
      </w:pPr>
    </w:p>
    <w:p w14:paraId="668B6794" w14:textId="77777777" w:rsidR="00330955" w:rsidRDefault="00000000">
      <w:pPr>
        <w:pStyle w:val="Textoindependiente"/>
        <w:spacing w:line="292" w:lineRule="auto"/>
        <w:ind w:left="142" w:right="851"/>
        <w:jc w:val="both"/>
      </w:pPr>
      <w:r>
        <w:t>8º.- Publicación en el Boletín Oficial de la Comunidad de Madrid, con fecha 17 de julio de 2024 de anuncio del extracto de la convocatoria de subvención.</w:t>
      </w:r>
    </w:p>
    <w:p w14:paraId="0D1191DA" w14:textId="77777777" w:rsidR="00330955" w:rsidRDefault="00330955">
      <w:pPr>
        <w:pStyle w:val="Textoindependiente"/>
        <w:spacing w:before="9"/>
      </w:pPr>
    </w:p>
    <w:p w14:paraId="7615200C" w14:textId="77777777" w:rsidR="00330955" w:rsidRDefault="00000000">
      <w:pPr>
        <w:pStyle w:val="Textoindependiente"/>
        <w:spacing w:before="1" w:line="292" w:lineRule="auto"/>
        <w:ind w:left="142" w:right="850"/>
        <w:jc w:val="both"/>
      </w:pPr>
      <w:r>
        <w:t>9º.-</w:t>
      </w:r>
      <w:r>
        <w:rPr>
          <w:spacing w:val="27"/>
        </w:rPr>
        <w:t xml:space="preserve"> </w:t>
      </w:r>
      <w:r>
        <w:t>Informe</w:t>
      </w:r>
      <w:r>
        <w:rPr>
          <w:spacing w:val="27"/>
        </w:rPr>
        <w:t xml:space="preserve"> </w:t>
      </w:r>
      <w:r>
        <w:t>técnico</w:t>
      </w:r>
      <w:r>
        <w:rPr>
          <w:spacing w:val="27"/>
        </w:rPr>
        <w:t xml:space="preserve"> </w:t>
      </w:r>
      <w:r>
        <w:t>donde</w:t>
      </w:r>
      <w:r>
        <w:rPr>
          <w:spacing w:val="27"/>
        </w:rPr>
        <w:t xml:space="preserve"> </w:t>
      </w:r>
      <w:r>
        <w:t>se</w:t>
      </w:r>
      <w:r>
        <w:rPr>
          <w:spacing w:val="27"/>
        </w:rPr>
        <w:t xml:space="preserve"> </w:t>
      </w:r>
      <w:r>
        <w:t>propone</w:t>
      </w:r>
      <w:r>
        <w:rPr>
          <w:spacing w:val="27"/>
        </w:rPr>
        <w:t xml:space="preserve"> </w:t>
      </w:r>
      <w:r>
        <w:t>modificar</w:t>
      </w:r>
      <w:r>
        <w:rPr>
          <w:spacing w:val="27"/>
        </w:rPr>
        <w:t xml:space="preserve"> </w:t>
      </w:r>
      <w:r>
        <w:t>el</w:t>
      </w:r>
      <w:r>
        <w:rPr>
          <w:spacing w:val="27"/>
        </w:rPr>
        <w:t xml:space="preserve"> </w:t>
      </w:r>
      <w:r>
        <w:t>cuadro</w:t>
      </w:r>
      <w:r>
        <w:rPr>
          <w:spacing w:val="27"/>
        </w:rPr>
        <w:t xml:space="preserve"> </w:t>
      </w:r>
      <w:r>
        <w:t>de</w:t>
      </w:r>
      <w:r>
        <w:rPr>
          <w:spacing w:val="27"/>
        </w:rPr>
        <w:t xml:space="preserve"> </w:t>
      </w:r>
      <w:r>
        <w:t>financiación</w:t>
      </w:r>
      <w:r>
        <w:rPr>
          <w:spacing w:val="27"/>
        </w:rPr>
        <w:t xml:space="preserve"> </w:t>
      </w:r>
      <w:r>
        <w:t>de</w:t>
      </w:r>
      <w:r>
        <w:rPr>
          <w:spacing w:val="27"/>
        </w:rPr>
        <w:t xml:space="preserve"> </w:t>
      </w:r>
      <w:r>
        <w:t>actuaciones</w:t>
      </w:r>
      <w:r>
        <w:rPr>
          <w:spacing w:val="27"/>
        </w:rPr>
        <w:t xml:space="preserve"> </w:t>
      </w:r>
      <w:r>
        <w:t>suscrito por el Ingeniero de Caminos Municipal, D. Juan Pablo Nieto Mazarrón de fecha 11 de febrero de</w:t>
      </w:r>
      <w:r>
        <w:rPr>
          <w:spacing w:val="40"/>
        </w:rPr>
        <w:t xml:space="preserve"> </w:t>
      </w:r>
      <w:r>
        <w:rPr>
          <w:spacing w:val="-2"/>
        </w:rPr>
        <w:t>2025.</w:t>
      </w:r>
    </w:p>
    <w:p w14:paraId="237B73FB" w14:textId="77777777" w:rsidR="00330955" w:rsidRDefault="00330955">
      <w:pPr>
        <w:pStyle w:val="Textoindependiente"/>
        <w:spacing w:line="292" w:lineRule="auto"/>
        <w:jc w:val="both"/>
        <w:sectPr w:rsidR="00330955">
          <w:pgSz w:w="11910" w:h="16840"/>
          <w:pgMar w:top="1260" w:right="565" w:bottom="1260" w:left="1275" w:header="225" w:footer="1060" w:gutter="0"/>
          <w:cols w:space="720"/>
        </w:sectPr>
      </w:pPr>
    </w:p>
    <w:p w14:paraId="521D3555" w14:textId="6122DFC5" w:rsidR="00330955" w:rsidRDefault="00000000">
      <w:pPr>
        <w:pStyle w:val="Textoindependiente"/>
        <w:spacing w:before="180" w:line="292" w:lineRule="auto"/>
        <w:ind w:left="142" w:right="851"/>
        <w:jc w:val="both"/>
      </w:pPr>
      <w:r>
        <w:lastRenderedPageBreak/>
        <w:t>10º.-</w:t>
      </w:r>
      <w:r>
        <w:rPr>
          <w:spacing w:val="40"/>
        </w:rPr>
        <w:t xml:space="preserve"> </w:t>
      </w:r>
      <w:r>
        <w:t>Propuesta</w:t>
      </w:r>
      <w:r>
        <w:rPr>
          <w:spacing w:val="40"/>
        </w:rPr>
        <w:t xml:space="preserve"> </w:t>
      </w:r>
      <w:r>
        <w:t>de</w:t>
      </w:r>
      <w:r>
        <w:rPr>
          <w:spacing w:val="40"/>
        </w:rPr>
        <w:t xml:space="preserve"> </w:t>
      </w:r>
      <w:r>
        <w:t>aprobación</w:t>
      </w:r>
      <w:r>
        <w:rPr>
          <w:spacing w:val="40"/>
        </w:rPr>
        <w:t xml:space="preserve"> </w:t>
      </w:r>
      <w:r>
        <w:t>de</w:t>
      </w:r>
      <w:r>
        <w:rPr>
          <w:spacing w:val="40"/>
        </w:rPr>
        <w:t xml:space="preserve"> </w:t>
      </w:r>
      <w:r>
        <w:t>modificación</w:t>
      </w:r>
      <w:r>
        <w:rPr>
          <w:spacing w:val="40"/>
        </w:rPr>
        <w:t xml:space="preserve"> </w:t>
      </w:r>
      <w:r>
        <w:t>de</w:t>
      </w:r>
      <w:r>
        <w:rPr>
          <w:spacing w:val="40"/>
        </w:rPr>
        <w:t xml:space="preserve"> </w:t>
      </w:r>
      <w:r>
        <w:t>cuantías</w:t>
      </w:r>
      <w:r>
        <w:rPr>
          <w:spacing w:val="40"/>
        </w:rPr>
        <w:t xml:space="preserve"> </w:t>
      </w:r>
      <w:r>
        <w:t>del</w:t>
      </w:r>
      <w:r>
        <w:rPr>
          <w:spacing w:val="40"/>
        </w:rPr>
        <w:t xml:space="preserve"> </w:t>
      </w:r>
      <w:r>
        <w:t>cuadro</w:t>
      </w:r>
      <w:r>
        <w:rPr>
          <w:spacing w:val="40"/>
        </w:rPr>
        <w:t xml:space="preserve"> </w:t>
      </w:r>
      <w:r>
        <w:t>de</w:t>
      </w:r>
      <w:r>
        <w:rPr>
          <w:spacing w:val="40"/>
        </w:rPr>
        <w:t xml:space="preserve"> </w:t>
      </w:r>
      <w:r>
        <w:t>financiación</w:t>
      </w:r>
      <w:r>
        <w:rPr>
          <w:spacing w:val="40"/>
        </w:rPr>
        <w:t xml:space="preserve"> </w:t>
      </w:r>
      <w:r>
        <w:t xml:space="preserve">de actuaciones suscrito por el </w:t>
      </w:r>
      <w:proofErr w:type="gramStart"/>
      <w:r>
        <w:t>Concejal</w:t>
      </w:r>
      <w:proofErr w:type="gramEnd"/>
      <w:r>
        <w:t>-Delegado de Infraestructuras y Obras de 12 de febrero de 2025</w:t>
      </w:r>
      <w:r w:rsidR="00386C54">
        <w:t>.</w:t>
      </w:r>
    </w:p>
    <w:p w14:paraId="4593CCDA" w14:textId="77777777" w:rsidR="00330955" w:rsidRDefault="00330955">
      <w:pPr>
        <w:pStyle w:val="Textoindependiente"/>
        <w:spacing w:before="10"/>
      </w:pPr>
    </w:p>
    <w:p w14:paraId="5226B244" w14:textId="77777777" w:rsidR="00330955" w:rsidRDefault="00000000">
      <w:pPr>
        <w:pStyle w:val="Textoindependiente"/>
        <w:spacing w:line="292" w:lineRule="auto"/>
        <w:ind w:left="142" w:right="851"/>
        <w:jc w:val="both"/>
      </w:pPr>
      <w:r>
        <w:t>11º.- Acuerdo adoptado por la Junta de Gobierno Local, en sesión celebrada el día 28 de febrero de 2025, de modificación del cuadro de financiación de actuaciones de la solicitud de convocatoria y Bases de subvenciones para la ejecución de obras de mejora o rehabilitación de edificios de uso residencial en el entorno residencial de la Colonia de las Vírgenes del Municipio de Las Rozas de Madrid. Disminuyendo la partida de incremento por vulnerabilidad en 48.000€ y aumentar en la</w:t>
      </w:r>
      <w:r>
        <w:rPr>
          <w:spacing w:val="80"/>
        </w:rPr>
        <w:t xml:space="preserve"> </w:t>
      </w:r>
      <w:r>
        <w:t>misma cuantía la partida de retirada de amianto.</w:t>
      </w:r>
    </w:p>
    <w:p w14:paraId="3191CA33" w14:textId="77777777" w:rsidR="00330955" w:rsidRDefault="00330955">
      <w:pPr>
        <w:pStyle w:val="Textoindependiente"/>
        <w:spacing w:before="9"/>
      </w:pPr>
    </w:p>
    <w:p w14:paraId="4106C4CB" w14:textId="77777777" w:rsidR="00330955" w:rsidRDefault="00000000">
      <w:pPr>
        <w:pStyle w:val="Textoindependiente"/>
        <w:spacing w:before="1" w:line="292" w:lineRule="auto"/>
        <w:ind w:left="142" w:right="850"/>
        <w:jc w:val="both"/>
      </w:pPr>
      <w:r>
        <w:rPr>
          <w:noProof/>
        </w:rPr>
        <mc:AlternateContent>
          <mc:Choice Requires="wps">
            <w:drawing>
              <wp:anchor distT="0" distB="0" distL="0" distR="0" simplePos="0" relativeHeight="15853056" behindDoc="0" locked="0" layoutInCell="1" allowOverlap="1" wp14:anchorId="499B3520" wp14:editId="6251E87C">
                <wp:simplePos x="0" y="0"/>
                <wp:positionH relativeFrom="page">
                  <wp:posOffset>6807090</wp:posOffset>
                </wp:positionH>
                <wp:positionV relativeFrom="paragraph">
                  <wp:posOffset>174164</wp:posOffset>
                </wp:positionV>
                <wp:extent cx="419734" cy="318706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3766883"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945A6E"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499B3520" id="Textbox 278" o:spid="_x0000_s1147" type="#_x0000_t202" style="position:absolute;left:0;text-align:left;margin-left:536pt;margin-top:13.7pt;width:33.05pt;height:250.95pt;z-index:15853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6l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" filled="f" stroked="f">
                <v:textbox style="layout-flow:vertical;mso-layout-flow-alt:bottom-to-top" inset="0,0,0,0">
                  <w:txbxContent>
                    <w:p w14:paraId="63766883"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945A6E"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 xml:space="preserve">12º.- Adenda 1 al acuerdo n.º 15 de la comisión bilateral, relativo al Entorno Residencial de Rehabilitación Programada de </w:t>
      </w:r>
      <w:r w:rsidRPr="00386C54">
        <w:rPr>
          <w:i/>
          <w:iCs/>
        </w:rPr>
        <w:t>“Colonia las Vírgenes. Fase I”,</w:t>
      </w:r>
      <w:r>
        <w:t xml:space="preserve"> en el municipio de las Rozas de</w:t>
      </w:r>
      <w:r>
        <w:rPr>
          <w:spacing w:val="80"/>
        </w:rPr>
        <w:t xml:space="preserve"> </w:t>
      </w:r>
      <w:r>
        <w:t xml:space="preserve">Madrid, en relación con la ejecución de los programas de ayuda en materia de rehabilitación residencial y vivienda social del Plan de Recuperación, Transformación y Resiliencia - financiado por la Unión Europea – Next </w:t>
      </w:r>
      <w:proofErr w:type="spellStart"/>
      <w:r>
        <w:t>Generation</w:t>
      </w:r>
      <w:proofErr w:type="spellEnd"/>
      <w:r>
        <w:t xml:space="preserve"> EU en la Comunidad Autónoma de Madrid. En la citada Adenda 1,</w:t>
      </w:r>
      <w:r>
        <w:rPr>
          <w:spacing w:val="40"/>
        </w:rPr>
        <w:t xml:space="preserve"> </w:t>
      </w:r>
      <w:r>
        <w:t>suscrita</w:t>
      </w:r>
      <w:r>
        <w:rPr>
          <w:spacing w:val="40"/>
        </w:rPr>
        <w:t xml:space="preserve"> </w:t>
      </w:r>
      <w:r>
        <w:t>por</w:t>
      </w:r>
      <w:r>
        <w:rPr>
          <w:spacing w:val="40"/>
        </w:rPr>
        <w:t xml:space="preserve"> </w:t>
      </w:r>
      <w:r>
        <w:t>las</w:t>
      </w:r>
      <w:r>
        <w:rPr>
          <w:spacing w:val="40"/>
        </w:rPr>
        <w:t xml:space="preserve"> </w:t>
      </w:r>
      <w:r>
        <w:t>partes</w:t>
      </w:r>
      <w:r>
        <w:rPr>
          <w:spacing w:val="40"/>
        </w:rPr>
        <w:t xml:space="preserve"> </w:t>
      </w:r>
      <w:r>
        <w:t>el</w:t>
      </w:r>
      <w:r>
        <w:rPr>
          <w:spacing w:val="40"/>
        </w:rPr>
        <w:t xml:space="preserve"> </w:t>
      </w:r>
      <w:r>
        <w:t>día</w:t>
      </w:r>
      <w:r>
        <w:rPr>
          <w:spacing w:val="40"/>
        </w:rPr>
        <w:t xml:space="preserve"> </w:t>
      </w:r>
      <w:r>
        <w:t>18</w:t>
      </w:r>
      <w:r>
        <w:rPr>
          <w:spacing w:val="40"/>
        </w:rPr>
        <w:t xml:space="preserve"> </w:t>
      </w:r>
      <w:r>
        <w:t>de</w:t>
      </w:r>
      <w:r>
        <w:rPr>
          <w:spacing w:val="40"/>
        </w:rPr>
        <w:t xml:space="preserve"> </w:t>
      </w:r>
      <w:r>
        <w:t>marzo</w:t>
      </w:r>
      <w:r>
        <w:rPr>
          <w:spacing w:val="40"/>
        </w:rPr>
        <w:t xml:space="preserve"> </w:t>
      </w:r>
      <w:r>
        <w:t>de</w:t>
      </w:r>
      <w:r>
        <w:rPr>
          <w:spacing w:val="40"/>
        </w:rPr>
        <w:t xml:space="preserve"> </w:t>
      </w:r>
      <w:r>
        <w:t>2025,</w:t>
      </w:r>
      <w:r>
        <w:rPr>
          <w:spacing w:val="40"/>
        </w:rPr>
        <w:t xml:space="preserve"> </w:t>
      </w:r>
      <w:r>
        <w:t>se</w:t>
      </w:r>
      <w:r>
        <w:rPr>
          <w:spacing w:val="40"/>
        </w:rPr>
        <w:t xml:space="preserve"> </w:t>
      </w:r>
      <w:r>
        <w:t>modifica</w:t>
      </w:r>
      <w:r>
        <w:rPr>
          <w:spacing w:val="40"/>
        </w:rPr>
        <w:t xml:space="preserve"> </w:t>
      </w:r>
      <w:r>
        <w:t>el</w:t>
      </w:r>
      <w:r>
        <w:rPr>
          <w:spacing w:val="40"/>
        </w:rPr>
        <w:t xml:space="preserve"> </w:t>
      </w:r>
      <w:r>
        <w:t>cuadro</w:t>
      </w:r>
      <w:r>
        <w:rPr>
          <w:spacing w:val="40"/>
        </w:rPr>
        <w:t xml:space="preserve"> </w:t>
      </w:r>
      <w:r>
        <w:t>de</w:t>
      </w:r>
      <w:r>
        <w:rPr>
          <w:spacing w:val="40"/>
        </w:rPr>
        <w:t xml:space="preserve"> </w:t>
      </w:r>
      <w:r>
        <w:t>financiación quedando de la siguiente manera:</w:t>
      </w:r>
    </w:p>
    <w:p w14:paraId="3BB8776A" w14:textId="77777777" w:rsidR="00330955" w:rsidRDefault="00330955">
      <w:pPr>
        <w:pStyle w:val="Textoindependiente"/>
        <w:spacing w:before="9"/>
      </w:pPr>
    </w:p>
    <w:p w14:paraId="2EC9E4EA" w14:textId="77777777" w:rsidR="00330955" w:rsidRDefault="00000000">
      <w:pPr>
        <w:pStyle w:val="Textoindependiente"/>
        <w:spacing w:line="292" w:lineRule="auto"/>
        <w:ind w:left="142" w:right="851"/>
        <w:jc w:val="both"/>
      </w:pPr>
      <w:r>
        <w:t>13º.- Con fecha 15 de noviembre de 2024, consta presentada solicitud de ayuda por la Comunidad</w:t>
      </w:r>
      <w:r>
        <w:rPr>
          <w:spacing w:val="80"/>
          <w:w w:val="150"/>
        </w:rPr>
        <w:t xml:space="preserve"> </w:t>
      </w:r>
      <w:r>
        <w:t xml:space="preserve">de Propietarios del edificio situado en la calle Virgen del Carmen, 3, con el </w:t>
      </w:r>
      <w:proofErr w:type="spellStart"/>
      <w:r>
        <w:t>nº</w:t>
      </w:r>
      <w:proofErr w:type="spellEnd"/>
      <w:r>
        <w:t xml:space="preserve"> 2024-E-RE-34944.</w:t>
      </w:r>
    </w:p>
    <w:p w14:paraId="125FC2D2" w14:textId="77777777" w:rsidR="00330955" w:rsidRDefault="00330955">
      <w:pPr>
        <w:pStyle w:val="Textoindependiente"/>
        <w:spacing w:before="10"/>
      </w:pPr>
    </w:p>
    <w:p w14:paraId="7EC1B5A5" w14:textId="77777777" w:rsidR="00330955" w:rsidRDefault="00000000">
      <w:pPr>
        <w:pStyle w:val="Textoindependiente"/>
        <w:spacing w:line="292" w:lineRule="auto"/>
        <w:ind w:left="142" w:right="851"/>
        <w:jc w:val="both"/>
      </w:pPr>
      <w:r>
        <w:t>14º.-</w:t>
      </w:r>
      <w:r>
        <w:rPr>
          <w:spacing w:val="31"/>
        </w:rPr>
        <w:t xml:space="preserve"> </w:t>
      </w:r>
      <w:r>
        <w:t>Consta</w:t>
      </w:r>
      <w:r>
        <w:rPr>
          <w:spacing w:val="31"/>
        </w:rPr>
        <w:t xml:space="preserve"> </w:t>
      </w:r>
      <w:r>
        <w:t>informe</w:t>
      </w:r>
      <w:r>
        <w:rPr>
          <w:spacing w:val="31"/>
        </w:rPr>
        <w:t xml:space="preserve"> </w:t>
      </w:r>
      <w:r>
        <w:t>técnico</w:t>
      </w:r>
      <w:r>
        <w:rPr>
          <w:spacing w:val="31"/>
        </w:rPr>
        <w:t xml:space="preserve"> </w:t>
      </w:r>
      <w:r>
        <w:t>suscrito</w:t>
      </w:r>
      <w:r>
        <w:rPr>
          <w:spacing w:val="31"/>
        </w:rPr>
        <w:t xml:space="preserve"> </w:t>
      </w:r>
      <w:r>
        <w:t>con</w:t>
      </w:r>
      <w:r>
        <w:rPr>
          <w:spacing w:val="31"/>
        </w:rPr>
        <w:t xml:space="preserve"> </w:t>
      </w:r>
      <w:r>
        <w:t>fecha</w:t>
      </w:r>
      <w:r>
        <w:rPr>
          <w:spacing w:val="31"/>
        </w:rPr>
        <w:t xml:space="preserve"> </w:t>
      </w:r>
      <w:r>
        <w:t>24</w:t>
      </w:r>
      <w:r>
        <w:rPr>
          <w:spacing w:val="31"/>
        </w:rPr>
        <w:t xml:space="preserve"> </w:t>
      </w:r>
      <w:r>
        <w:t>de</w:t>
      </w:r>
      <w:r>
        <w:rPr>
          <w:spacing w:val="31"/>
        </w:rPr>
        <w:t xml:space="preserve"> </w:t>
      </w:r>
      <w:r>
        <w:t>abril</w:t>
      </w:r>
      <w:r>
        <w:rPr>
          <w:spacing w:val="31"/>
        </w:rPr>
        <w:t xml:space="preserve"> </w:t>
      </w:r>
      <w:r>
        <w:t>de</w:t>
      </w:r>
      <w:r>
        <w:rPr>
          <w:spacing w:val="31"/>
        </w:rPr>
        <w:t xml:space="preserve"> </w:t>
      </w:r>
      <w:r>
        <w:t>2025,</w:t>
      </w:r>
      <w:r>
        <w:rPr>
          <w:spacing w:val="31"/>
        </w:rPr>
        <w:t xml:space="preserve"> </w:t>
      </w:r>
      <w:r>
        <w:t>por</w:t>
      </w:r>
      <w:r>
        <w:rPr>
          <w:spacing w:val="31"/>
        </w:rPr>
        <w:t xml:space="preserve"> </w:t>
      </w:r>
      <w:r>
        <w:t>el</w:t>
      </w:r>
      <w:r>
        <w:rPr>
          <w:spacing w:val="31"/>
        </w:rPr>
        <w:t xml:space="preserve"> </w:t>
      </w:r>
      <w:r>
        <w:t>Técnico</w:t>
      </w:r>
      <w:r>
        <w:rPr>
          <w:spacing w:val="31"/>
        </w:rPr>
        <w:t xml:space="preserve"> </w:t>
      </w:r>
      <w:r>
        <w:t>Municipal,</w:t>
      </w:r>
      <w:r>
        <w:rPr>
          <w:spacing w:val="31"/>
        </w:rPr>
        <w:t xml:space="preserve"> </w:t>
      </w:r>
      <w:r>
        <w:t>D. Juan Pablo Nieto Mazarrón, en el que, entre otras cosas, se indica:</w:t>
      </w:r>
    </w:p>
    <w:p w14:paraId="68628675" w14:textId="77777777" w:rsidR="00330955" w:rsidRDefault="00330955">
      <w:pPr>
        <w:pStyle w:val="Textoindependiente"/>
        <w:spacing w:before="10"/>
      </w:pPr>
    </w:p>
    <w:p w14:paraId="26CD18BD" w14:textId="11EF7477" w:rsidR="00330955" w:rsidRPr="00386C54" w:rsidRDefault="00000000">
      <w:pPr>
        <w:pStyle w:val="Textoindependiente"/>
        <w:spacing w:line="292" w:lineRule="auto"/>
        <w:ind w:left="142" w:right="851"/>
        <w:jc w:val="both"/>
        <w:rPr>
          <w:i/>
          <w:iCs/>
        </w:rPr>
      </w:pPr>
      <w:r w:rsidRPr="00386C54">
        <w:rPr>
          <w:i/>
          <w:iCs/>
        </w:rPr>
        <w:t>“El edificio de viviendas sito en CALLE VIRGEN DEL CARMEN, 3 con referencia catastral 6028416VK2862N, se encuentra incluido en el listado de edificios del ERRP “Colonia de las</w:t>
      </w:r>
      <w:r w:rsidRPr="00386C54">
        <w:rPr>
          <w:i/>
          <w:iCs/>
          <w:spacing w:val="40"/>
        </w:rPr>
        <w:t xml:space="preserve"> </w:t>
      </w:r>
      <w:r w:rsidRPr="00386C54">
        <w:rPr>
          <w:i/>
          <w:iCs/>
        </w:rPr>
        <w:t>Vírgenes”. Fase I, de la convocatoria publicada en el B.O.C.M con fecha 17 de julio de 2024</w:t>
      </w:r>
      <w:r w:rsidR="00386C54" w:rsidRPr="00386C54">
        <w:rPr>
          <w:i/>
          <w:iCs/>
        </w:rPr>
        <w:t>.</w:t>
      </w:r>
    </w:p>
    <w:p w14:paraId="253AC328" w14:textId="77777777" w:rsidR="00330955" w:rsidRPr="00386C54" w:rsidRDefault="00330955">
      <w:pPr>
        <w:pStyle w:val="Textoindependiente"/>
        <w:spacing w:before="9"/>
        <w:rPr>
          <w:i/>
          <w:iCs/>
        </w:rPr>
      </w:pPr>
    </w:p>
    <w:p w14:paraId="5A5DADB8" w14:textId="2A53C24A" w:rsidR="00330955" w:rsidRPr="00386C54" w:rsidRDefault="00000000">
      <w:pPr>
        <w:pStyle w:val="Textoindependiente"/>
        <w:spacing w:before="1" w:line="292" w:lineRule="auto"/>
        <w:ind w:left="142" w:right="850"/>
        <w:jc w:val="both"/>
        <w:rPr>
          <w:i/>
          <w:iCs/>
        </w:rPr>
      </w:pPr>
      <w:r w:rsidRPr="00386C54">
        <w:rPr>
          <w:i/>
          <w:iCs/>
        </w:rPr>
        <w:t>Analizada la documentación presentada por el interesado se concluye que esta cumple con los requisitos establecidos en el artículo 15 de la convocatoria de subvención para la ejecución de obras de mejora o rehabilitación de edificios de uso predominante residencial para vivienda en el marco de C02.I01 del Plan de Recuperación, Transformación y Resiliencia, financiado por la Unión Europea, Next-</w:t>
      </w:r>
      <w:proofErr w:type="spellStart"/>
      <w:r w:rsidRPr="00386C54">
        <w:rPr>
          <w:i/>
          <w:iCs/>
        </w:rPr>
        <w:t>Generation</w:t>
      </w:r>
      <w:proofErr w:type="spellEnd"/>
      <w:r w:rsidRPr="00386C54">
        <w:rPr>
          <w:i/>
          <w:iCs/>
        </w:rPr>
        <w:t>-EU, en el entorno residencial de “La Colonia Las Vírgenes”. Fase I y en el Real Decreto 853/221, de 5 de octubre.</w:t>
      </w:r>
    </w:p>
    <w:p w14:paraId="56DE6407" w14:textId="77777777" w:rsidR="00330955" w:rsidRPr="00386C54" w:rsidRDefault="00330955">
      <w:pPr>
        <w:pStyle w:val="Textoindependiente"/>
        <w:spacing w:before="9"/>
        <w:rPr>
          <w:i/>
          <w:iCs/>
        </w:rPr>
      </w:pPr>
    </w:p>
    <w:p w14:paraId="2CB047DF" w14:textId="77777777" w:rsidR="00330955" w:rsidRPr="00386C54" w:rsidRDefault="00000000">
      <w:pPr>
        <w:pStyle w:val="Textoindependiente"/>
        <w:spacing w:line="292" w:lineRule="auto"/>
        <w:ind w:left="142" w:right="851"/>
        <w:jc w:val="both"/>
        <w:rPr>
          <w:i/>
          <w:iCs/>
        </w:rPr>
      </w:pPr>
      <w:r w:rsidRPr="00386C54">
        <w:rPr>
          <w:i/>
          <w:iCs/>
        </w:rPr>
        <w:t>Del resultado de análisis de riesgos se desprende que no hay conflicto de intereses y de los certificados que no existen deudas del interesado con este Municipio, Seguridad Social, Agencia Estatal de Administración Tributaria y Comunidad de Madrid, respectivamente. Así mismo realizada consulta a intervención municipal no consta que el interesado haya recibido alguna subvención municipal, ni consta la recepción de subvención alguna en la base nacional de subvenciones.</w:t>
      </w:r>
    </w:p>
    <w:p w14:paraId="01C1FC00" w14:textId="77777777" w:rsidR="00330955" w:rsidRPr="00386C54" w:rsidRDefault="00330955">
      <w:pPr>
        <w:pStyle w:val="Textoindependiente"/>
        <w:spacing w:before="10"/>
        <w:rPr>
          <w:i/>
          <w:iCs/>
        </w:rPr>
      </w:pPr>
    </w:p>
    <w:p w14:paraId="09ED3224" w14:textId="77777777" w:rsidR="00330955" w:rsidRPr="00386C54" w:rsidRDefault="00000000">
      <w:pPr>
        <w:pStyle w:val="Textoindependiente"/>
        <w:spacing w:line="292" w:lineRule="auto"/>
        <w:ind w:left="142" w:right="850"/>
        <w:jc w:val="both"/>
        <w:rPr>
          <w:i/>
          <w:iCs/>
        </w:rPr>
      </w:pPr>
      <w:r w:rsidRPr="00386C54">
        <w:rPr>
          <w:i/>
          <w:iCs/>
        </w:rPr>
        <w:t>El porcentaje de ahorro en consumo de energía primaria no renovable (%) en el edificio es del</w:t>
      </w:r>
      <w:r w:rsidRPr="00386C54">
        <w:rPr>
          <w:i/>
          <w:iCs/>
          <w:spacing w:val="40"/>
        </w:rPr>
        <w:t xml:space="preserve"> </w:t>
      </w:r>
      <w:r w:rsidRPr="00386C54">
        <w:rPr>
          <w:i/>
          <w:iCs/>
        </w:rPr>
        <w:t>92,01% &gt; 60%, por lo que la cuantía máxima de ayuda por vivienda (euros) podrá llegar a 21.400 € y al haber 6 viviendas en el edificio, la ayuda base puede ascender a: 6 viviendas x 21.400 €/vivienda</w:t>
      </w:r>
    </w:p>
    <w:p w14:paraId="6BA95403" w14:textId="77777777" w:rsidR="00330955" w:rsidRPr="00386C54" w:rsidRDefault="00000000">
      <w:pPr>
        <w:pStyle w:val="Textoindependiente"/>
        <w:spacing w:line="292" w:lineRule="auto"/>
        <w:ind w:left="142" w:right="851"/>
        <w:jc w:val="both"/>
        <w:rPr>
          <w:i/>
          <w:iCs/>
        </w:rPr>
      </w:pPr>
      <w:r w:rsidRPr="00386C54">
        <w:rPr>
          <w:i/>
          <w:iCs/>
        </w:rPr>
        <w:t>= 128.400 €. Este importe no puede superar el 80% del coste de las actuaciones subvencionables, siendo</w:t>
      </w:r>
      <w:r w:rsidRPr="00386C54">
        <w:rPr>
          <w:i/>
          <w:iCs/>
          <w:spacing w:val="5"/>
        </w:rPr>
        <w:t xml:space="preserve"> </w:t>
      </w:r>
      <w:r w:rsidRPr="00386C54">
        <w:rPr>
          <w:i/>
          <w:iCs/>
        </w:rPr>
        <w:t>por</w:t>
      </w:r>
      <w:r w:rsidRPr="00386C54">
        <w:rPr>
          <w:i/>
          <w:iCs/>
          <w:spacing w:val="5"/>
        </w:rPr>
        <w:t xml:space="preserve"> </w:t>
      </w:r>
      <w:r w:rsidRPr="00386C54">
        <w:rPr>
          <w:i/>
          <w:iCs/>
        </w:rPr>
        <w:t>tanto</w:t>
      </w:r>
      <w:r w:rsidRPr="00386C54">
        <w:rPr>
          <w:i/>
          <w:iCs/>
          <w:spacing w:val="5"/>
        </w:rPr>
        <w:t xml:space="preserve"> </w:t>
      </w:r>
      <w:r w:rsidRPr="00386C54">
        <w:rPr>
          <w:i/>
          <w:iCs/>
        </w:rPr>
        <w:t>el</w:t>
      </w:r>
      <w:r w:rsidRPr="00386C54">
        <w:rPr>
          <w:i/>
          <w:iCs/>
          <w:spacing w:val="5"/>
        </w:rPr>
        <w:t xml:space="preserve"> </w:t>
      </w:r>
      <w:r w:rsidRPr="00386C54">
        <w:rPr>
          <w:i/>
          <w:iCs/>
        </w:rPr>
        <w:t>coste</w:t>
      </w:r>
      <w:r w:rsidRPr="00386C54">
        <w:rPr>
          <w:i/>
          <w:iCs/>
          <w:spacing w:val="5"/>
        </w:rPr>
        <w:t xml:space="preserve"> </w:t>
      </w:r>
      <w:r w:rsidRPr="00386C54">
        <w:rPr>
          <w:i/>
          <w:iCs/>
        </w:rPr>
        <w:t>mínimo</w:t>
      </w:r>
      <w:r w:rsidRPr="00386C54">
        <w:rPr>
          <w:i/>
          <w:iCs/>
          <w:spacing w:val="5"/>
        </w:rPr>
        <w:t xml:space="preserve"> </w:t>
      </w:r>
      <w:r w:rsidRPr="00386C54">
        <w:rPr>
          <w:i/>
          <w:iCs/>
        </w:rPr>
        <w:t>de</w:t>
      </w:r>
      <w:r w:rsidRPr="00386C54">
        <w:rPr>
          <w:i/>
          <w:iCs/>
          <w:spacing w:val="5"/>
        </w:rPr>
        <w:t xml:space="preserve"> </w:t>
      </w:r>
      <w:r w:rsidRPr="00386C54">
        <w:rPr>
          <w:i/>
          <w:iCs/>
        </w:rPr>
        <w:t>estas</w:t>
      </w:r>
      <w:r w:rsidRPr="00386C54">
        <w:rPr>
          <w:i/>
          <w:iCs/>
          <w:spacing w:val="5"/>
        </w:rPr>
        <w:t xml:space="preserve"> </w:t>
      </w:r>
      <w:r w:rsidRPr="00386C54">
        <w:rPr>
          <w:i/>
          <w:iCs/>
        </w:rPr>
        <w:t>para</w:t>
      </w:r>
      <w:r w:rsidRPr="00386C54">
        <w:rPr>
          <w:i/>
          <w:iCs/>
          <w:spacing w:val="5"/>
        </w:rPr>
        <w:t xml:space="preserve"> </w:t>
      </w:r>
      <w:r w:rsidRPr="00386C54">
        <w:rPr>
          <w:i/>
          <w:iCs/>
        </w:rPr>
        <w:t>recibir</w:t>
      </w:r>
      <w:r w:rsidRPr="00386C54">
        <w:rPr>
          <w:i/>
          <w:iCs/>
          <w:spacing w:val="5"/>
        </w:rPr>
        <w:t xml:space="preserve"> </w:t>
      </w:r>
      <w:r w:rsidRPr="00386C54">
        <w:rPr>
          <w:i/>
          <w:iCs/>
        </w:rPr>
        <w:t>el</w:t>
      </w:r>
      <w:r w:rsidRPr="00386C54">
        <w:rPr>
          <w:i/>
          <w:iCs/>
          <w:spacing w:val="5"/>
        </w:rPr>
        <w:t xml:space="preserve"> </w:t>
      </w:r>
      <w:r w:rsidRPr="00386C54">
        <w:rPr>
          <w:i/>
          <w:iCs/>
        </w:rPr>
        <w:t>máximo</w:t>
      </w:r>
      <w:r w:rsidRPr="00386C54">
        <w:rPr>
          <w:i/>
          <w:iCs/>
          <w:spacing w:val="5"/>
        </w:rPr>
        <w:t xml:space="preserve"> </w:t>
      </w:r>
      <w:r w:rsidRPr="00386C54">
        <w:rPr>
          <w:i/>
          <w:iCs/>
        </w:rPr>
        <w:t>de</w:t>
      </w:r>
      <w:r w:rsidRPr="00386C54">
        <w:rPr>
          <w:i/>
          <w:iCs/>
          <w:spacing w:val="5"/>
        </w:rPr>
        <w:t xml:space="preserve"> </w:t>
      </w:r>
      <w:r w:rsidRPr="00386C54">
        <w:rPr>
          <w:i/>
          <w:iCs/>
        </w:rPr>
        <w:t>ayuda</w:t>
      </w:r>
      <w:r w:rsidRPr="00386C54">
        <w:rPr>
          <w:i/>
          <w:iCs/>
          <w:spacing w:val="5"/>
        </w:rPr>
        <w:t xml:space="preserve"> </w:t>
      </w:r>
      <w:r w:rsidRPr="00386C54">
        <w:rPr>
          <w:i/>
          <w:iCs/>
        </w:rPr>
        <w:t>de</w:t>
      </w:r>
      <w:r w:rsidRPr="00386C54">
        <w:rPr>
          <w:i/>
          <w:iCs/>
          <w:spacing w:val="5"/>
        </w:rPr>
        <w:t xml:space="preserve"> </w:t>
      </w:r>
      <w:r w:rsidRPr="00386C54">
        <w:rPr>
          <w:i/>
          <w:iCs/>
        </w:rPr>
        <w:t>128.400/0,8</w:t>
      </w:r>
      <w:r w:rsidRPr="00386C54">
        <w:rPr>
          <w:i/>
          <w:iCs/>
          <w:spacing w:val="5"/>
        </w:rPr>
        <w:t xml:space="preserve"> </w:t>
      </w:r>
      <w:r w:rsidRPr="00386C54">
        <w:rPr>
          <w:i/>
          <w:iCs/>
        </w:rPr>
        <w:t>=</w:t>
      </w:r>
      <w:r w:rsidRPr="00386C54">
        <w:rPr>
          <w:i/>
          <w:iCs/>
          <w:spacing w:val="5"/>
        </w:rPr>
        <w:t xml:space="preserve"> </w:t>
      </w:r>
      <w:r w:rsidRPr="00386C54">
        <w:rPr>
          <w:i/>
          <w:iCs/>
          <w:spacing w:val="-2"/>
        </w:rPr>
        <w:t>160.500</w:t>
      </w:r>
    </w:p>
    <w:p w14:paraId="5A08EC1E" w14:textId="77777777" w:rsidR="00330955" w:rsidRPr="00386C54" w:rsidRDefault="00000000">
      <w:pPr>
        <w:pStyle w:val="Textoindependiente"/>
        <w:spacing w:line="292" w:lineRule="auto"/>
        <w:ind w:left="142" w:right="851"/>
        <w:jc w:val="both"/>
        <w:rPr>
          <w:i/>
          <w:iCs/>
        </w:rPr>
      </w:pPr>
      <w:r w:rsidRPr="00386C54">
        <w:rPr>
          <w:i/>
          <w:iCs/>
        </w:rPr>
        <w:t>€,</w:t>
      </w:r>
      <w:r w:rsidRPr="00386C54">
        <w:rPr>
          <w:i/>
          <w:iCs/>
          <w:spacing w:val="40"/>
        </w:rPr>
        <w:t xml:space="preserve"> </w:t>
      </w:r>
      <w:r w:rsidRPr="00386C54">
        <w:rPr>
          <w:i/>
          <w:iCs/>
        </w:rPr>
        <w:t>y</w:t>
      </w:r>
      <w:r w:rsidRPr="00386C54">
        <w:rPr>
          <w:i/>
          <w:iCs/>
          <w:spacing w:val="40"/>
        </w:rPr>
        <w:t xml:space="preserve"> </w:t>
      </w:r>
      <w:r w:rsidRPr="00386C54">
        <w:rPr>
          <w:i/>
          <w:iCs/>
        </w:rPr>
        <w:t>el</w:t>
      </w:r>
      <w:r w:rsidRPr="00386C54">
        <w:rPr>
          <w:i/>
          <w:iCs/>
          <w:spacing w:val="40"/>
        </w:rPr>
        <w:t xml:space="preserve"> </w:t>
      </w:r>
      <w:r w:rsidRPr="00386C54">
        <w:rPr>
          <w:i/>
          <w:iCs/>
        </w:rPr>
        <w:t>importe</w:t>
      </w:r>
      <w:r w:rsidRPr="00386C54">
        <w:rPr>
          <w:i/>
          <w:iCs/>
          <w:spacing w:val="40"/>
        </w:rPr>
        <w:t xml:space="preserve"> </w:t>
      </w:r>
      <w:r w:rsidRPr="00386C54">
        <w:rPr>
          <w:i/>
          <w:iCs/>
        </w:rPr>
        <w:t>estimado</w:t>
      </w:r>
      <w:r w:rsidRPr="00386C54">
        <w:rPr>
          <w:i/>
          <w:iCs/>
          <w:spacing w:val="40"/>
        </w:rPr>
        <w:t xml:space="preserve"> </w:t>
      </w:r>
      <w:r w:rsidRPr="00386C54">
        <w:rPr>
          <w:i/>
          <w:iCs/>
        </w:rPr>
        <w:t>en</w:t>
      </w:r>
      <w:r w:rsidRPr="00386C54">
        <w:rPr>
          <w:i/>
          <w:iCs/>
          <w:spacing w:val="40"/>
        </w:rPr>
        <w:t xml:space="preserve"> </w:t>
      </w:r>
      <w:r w:rsidRPr="00386C54">
        <w:rPr>
          <w:i/>
          <w:iCs/>
        </w:rPr>
        <w:t>la</w:t>
      </w:r>
      <w:r w:rsidRPr="00386C54">
        <w:rPr>
          <w:i/>
          <w:iCs/>
          <w:spacing w:val="40"/>
        </w:rPr>
        <w:t xml:space="preserve"> </w:t>
      </w:r>
      <w:r w:rsidRPr="00386C54">
        <w:rPr>
          <w:i/>
          <w:iCs/>
        </w:rPr>
        <w:t>solicitud,</w:t>
      </w:r>
      <w:r w:rsidRPr="00386C54">
        <w:rPr>
          <w:i/>
          <w:iCs/>
          <w:spacing w:val="40"/>
        </w:rPr>
        <w:t xml:space="preserve"> </w:t>
      </w:r>
      <w:r w:rsidRPr="00386C54">
        <w:rPr>
          <w:i/>
          <w:iCs/>
        </w:rPr>
        <w:t>para</w:t>
      </w:r>
      <w:r w:rsidRPr="00386C54">
        <w:rPr>
          <w:i/>
          <w:iCs/>
          <w:spacing w:val="40"/>
        </w:rPr>
        <w:t xml:space="preserve"> </w:t>
      </w:r>
      <w:r w:rsidRPr="00386C54">
        <w:rPr>
          <w:i/>
          <w:iCs/>
        </w:rPr>
        <w:t>las</w:t>
      </w:r>
      <w:r w:rsidRPr="00386C54">
        <w:rPr>
          <w:i/>
          <w:iCs/>
          <w:spacing w:val="40"/>
        </w:rPr>
        <w:t xml:space="preserve"> </w:t>
      </w:r>
      <w:r w:rsidRPr="00386C54">
        <w:rPr>
          <w:i/>
          <w:iCs/>
        </w:rPr>
        <w:t>actuaciones</w:t>
      </w:r>
      <w:r w:rsidRPr="00386C54">
        <w:rPr>
          <w:i/>
          <w:iCs/>
          <w:spacing w:val="40"/>
        </w:rPr>
        <w:t xml:space="preserve"> </w:t>
      </w:r>
      <w:r w:rsidRPr="00386C54">
        <w:rPr>
          <w:i/>
          <w:iCs/>
        </w:rPr>
        <w:t>subvencionables,</w:t>
      </w:r>
      <w:r w:rsidRPr="00386C54">
        <w:rPr>
          <w:i/>
          <w:iCs/>
          <w:spacing w:val="40"/>
        </w:rPr>
        <w:t xml:space="preserve"> </w:t>
      </w:r>
      <w:r w:rsidRPr="00386C54">
        <w:rPr>
          <w:i/>
          <w:iCs/>
        </w:rPr>
        <w:t>asciende</w:t>
      </w:r>
      <w:r w:rsidRPr="00386C54">
        <w:rPr>
          <w:i/>
          <w:iCs/>
          <w:spacing w:val="40"/>
        </w:rPr>
        <w:t xml:space="preserve"> </w:t>
      </w:r>
      <w:r w:rsidRPr="00386C54">
        <w:rPr>
          <w:i/>
          <w:iCs/>
        </w:rPr>
        <w:t>a 215.171,36 € antes de IVA y a 240.867,44 €, IVA incluido.</w:t>
      </w:r>
    </w:p>
    <w:p w14:paraId="23572154" w14:textId="77777777" w:rsidR="00330955" w:rsidRPr="00386C54" w:rsidRDefault="00330955">
      <w:pPr>
        <w:pStyle w:val="Textoindependiente"/>
        <w:spacing w:before="9"/>
        <w:rPr>
          <w:i/>
          <w:iCs/>
        </w:rPr>
      </w:pPr>
    </w:p>
    <w:p w14:paraId="60A6529B" w14:textId="77777777" w:rsidR="00330955" w:rsidRPr="00386C54" w:rsidRDefault="00000000">
      <w:pPr>
        <w:pStyle w:val="Textoindependiente"/>
        <w:spacing w:line="292" w:lineRule="auto"/>
        <w:ind w:left="142" w:right="852"/>
        <w:jc w:val="both"/>
        <w:rPr>
          <w:i/>
          <w:iCs/>
        </w:rPr>
      </w:pPr>
      <w:r w:rsidRPr="00386C54">
        <w:rPr>
          <w:i/>
          <w:iCs/>
        </w:rPr>
        <w:t>Por otro lado, conforme al artículo 12.7 de la convocatoria, en aquellos casos en los que haya que proceder</w:t>
      </w:r>
      <w:r w:rsidRPr="00386C54">
        <w:rPr>
          <w:i/>
          <w:iCs/>
          <w:spacing w:val="40"/>
        </w:rPr>
        <w:t xml:space="preserve"> </w:t>
      </w:r>
      <w:r w:rsidRPr="00386C54">
        <w:rPr>
          <w:i/>
          <w:iCs/>
        </w:rPr>
        <w:t>a</w:t>
      </w:r>
      <w:r w:rsidRPr="00386C54">
        <w:rPr>
          <w:i/>
          <w:iCs/>
          <w:spacing w:val="40"/>
        </w:rPr>
        <w:t xml:space="preserve"> </w:t>
      </w:r>
      <w:r w:rsidRPr="00386C54">
        <w:rPr>
          <w:i/>
          <w:iCs/>
        </w:rPr>
        <w:t>la</w:t>
      </w:r>
      <w:r w:rsidRPr="00386C54">
        <w:rPr>
          <w:i/>
          <w:iCs/>
          <w:spacing w:val="40"/>
        </w:rPr>
        <w:t xml:space="preserve"> </w:t>
      </w:r>
      <w:r w:rsidRPr="00386C54">
        <w:rPr>
          <w:i/>
          <w:iCs/>
        </w:rPr>
        <w:t>retirada</w:t>
      </w:r>
      <w:r w:rsidRPr="00386C54">
        <w:rPr>
          <w:i/>
          <w:iCs/>
          <w:spacing w:val="40"/>
        </w:rPr>
        <w:t xml:space="preserve"> </w:t>
      </w:r>
      <w:r w:rsidRPr="00386C54">
        <w:rPr>
          <w:i/>
          <w:iCs/>
        </w:rPr>
        <w:t>de</w:t>
      </w:r>
      <w:r w:rsidRPr="00386C54">
        <w:rPr>
          <w:i/>
          <w:iCs/>
          <w:spacing w:val="40"/>
        </w:rPr>
        <w:t xml:space="preserve"> </w:t>
      </w:r>
      <w:r w:rsidRPr="00386C54">
        <w:rPr>
          <w:i/>
          <w:iCs/>
        </w:rPr>
        <w:t>elementos</w:t>
      </w:r>
      <w:r w:rsidRPr="00386C54">
        <w:rPr>
          <w:i/>
          <w:iCs/>
          <w:spacing w:val="40"/>
        </w:rPr>
        <w:t xml:space="preserve"> </w:t>
      </w:r>
      <w:r w:rsidRPr="00386C54">
        <w:rPr>
          <w:i/>
          <w:iCs/>
        </w:rPr>
        <w:t>con</w:t>
      </w:r>
      <w:r w:rsidRPr="00386C54">
        <w:rPr>
          <w:i/>
          <w:iCs/>
          <w:spacing w:val="40"/>
        </w:rPr>
        <w:t xml:space="preserve"> </w:t>
      </w:r>
      <w:r w:rsidRPr="00386C54">
        <w:rPr>
          <w:i/>
          <w:iCs/>
        </w:rPr>
        <w:t>amianto,</w:t>
      </w:r>
      <w:r w:rsidRPr="00386C54">
        <w:rPr>
          <w:i/>
          <w:iCs/>
          <w:spacing w:val="40"/>
        </w:rPr>
        <w:t xml:space="preserve"> </w:t>
      </w:r>
      <w:r w:rsidRPr="00386C54">
        <w:rPr>
          <w:i/>
          <w:iCs/>
        </w:rPr>
        <w:t>podrá</w:t>
      </w:r>
      <w:r w:rsidRPr="00386C54">
        <w:rPr>
          <w:i/>
          <w:iCs/>
          <w:spacing w:val="40"/>
        </w:rPr>
        <w:t xml:space="preserve"> </w:t>
      </w:r>
      <w:r w:rsidRPr="00386C54">
        <w:rPr>
          <w:i/>
          <w:iCs/>
        </w:rPr>
        <w:t>incrementarse</w:t>
      </w:r>
      <w:r w:rsidRPr="00386C54">
        <w:rPr>
          <w:i/>
          <w:iCs/>
          <w:spacing w:val="40"/>
        </w:rPr>
        <w:t xml:space="preserve"> </w:t>
      </w:r>
      <w:r w:rsidRPr="00386C54">
        <w:rPr>
          <w:i/>
          <w:iCs/>
        </w:rPr>
        <w:t>la</w:t>
      </w:r>
      <w:r w:rsidRPr="00386C54">
        <w:rPr>
          <w:i/>
          <w:iCs/>
          <w:spacing w:val="40"/>
        </w:rPr>
        <w:t xml:space="preserve"> </w:t>
      </w:r>
      <w:r w:rsidRPr="00386C54">
        <w:rPr>
          <w:i/>
          <w:iCs/>
        </w:rPr>
        <w:t>cuantía</w:t>
      </w:r>
      <w:r w:rsidRPr="00386C54">
        <w:rPr>
          <w:i/>
          <w:iCs/>
          <w:spacing w:val="40"/>
        </w:rPr>
        <w:t xml:space="preserve"> </w:t>
      </w:r>
      <w:r w:rsidRPr="00386C54">
        <w:rPr>
          <w:i/>
          <w:iCs/>
        </w:rPr>
        <w:t>máxima</w:t>
      </w:r>
      <w:r w:rsidRPr="00386C54">
        <w:rPr>
          <w:i/>
          <w:iCs/>
          <w:spacing w:val="40"/>
        </w:rPr>
        <w:t xml:space="preserve"> </w:t>
      </w:r>
      <w:r w:rsidRPr="00386C54">
        <w:rPr>
          <w:i/>
          <w:iCs/>
        </w:rPr>
        <w:t>de</w:t>
      </w:r>
      <w:r w:rsidRPr="00386C54">
        <w:rPr>
          <w:i/>
          <w:iCs/>
          <w:spacing w:val="40"/>
        </w:rPr>
        <w:t xml:space="preserve"> </w:t>
      </w:r>
      <w:r w:rsidRPr="00386C54">
        <w:rPr>
          <w:i/>
          <w:iCs/>
        </w:rPr>
        <w:t>la</w:t>
      </w:r>
    </w:p>
    <w:p w14:paraId="67BBDBE6" w14:textId="77777777" w:rsidR="00330955" w:rsidRPr="00386C54" w:rsidRDefault="00330955">
      <w:pPr>
        <w:pStyle w:val="Textoindependiente"/>
        <w:spacing w:line="292" w:lineRule="auto"/>
        <w:jc w:val="both"/>
        <w:rPr>
          <w:i/>
          <w:iCs/>
        </w:rPr>
        <w:sectPr w:rsidR="00330955" w:rsidRPr="00386C54">
          <w:pgSz w:w="11910" w:h="16840"/>
          <w:pgMar w:top="1260" w:right="565" w:bottom="1260" w:left="1275" w:header="225" w:footer="1060" w:gutter="0"/>
          <w:cols w:space="720"/>
        </w:sectPr>
      </w:pPr>
    </w:p>
    <w:p w14:paraId="2CEFED5C" w14:textId="77777777" w:rsidR="00330955" w:rsidRPr="00386C54" w:rsidRDefault="00000000">
      <w:pPr>
        <w:pStyle w:val="Textoindependiente"/>
        <w:spacing w:before="180" w:line="292" w:lineRule="auto"/>
        <w:ind w:left="142" w:right="851"/>
        <w:jc w:val="both"/>
        <w:rPr>
          <w:i/>
          <w:iCs/>
        </w:rPr>
      </w:pPr>
      <w:r w:rsidRPr="00386C54">
        <w:rPr>
          <w:i/>
          <w:iCs/>
        </w:rPr>
        <w:lastRenderedPageBreak/>
        <w:t>ayuda en la cantidad correspondiente a los costes debidos a la retirada, la manipulación, el</w:t>
      </w:r>
      <w:r w:rsidRPr="00386C54">
        <w:rPr>
          <w:i/>
          <w:iCs/>
          <w:spacing w:val="80"/>
        </w:rPr>
        <w:t xml:space="preserve"> </w:t>
      </w:r>
      <w:r w:rsidRPr="00386C54">
        <w:rPr>
          <w:i/>
          <w:iCs/>
        </w:rPr>
        <w:t xml:space="preserve">transporte y la gestión de los residuos de amianto mediante empresas autorizadas, hasta un máximo de 1.000 euros por vivienda o 12.000 euros por edificio objeto de rehabilitación, el que resulte </w:t>
      </w:r>
      <w:r w:rsidRPr="00386C54">
        <w:rPr>
          <w:i/>
          <w:iCs/>
          <w:spacing w:val="-2"/>
        </w:rPr>
        <w:t>superior.</w:t>
      </w:r>
    </w:p>
    <w:p w14:paraId="0B719DFE" w14:textId="77777777" w:rsidR="00330955" w:rsidRPr="00386C54" w:rsidRDefault="00330955">
      <w:pPr>
        <w:pStyle w:val="Textoindependiente"/>
        <w:spacing w:before="10"/>
        <w:rPr>
          <w:i/>
          <w:iCs/>
        </w:rPr>
      </w:pPr>
    </w:p>
    <w:p w14:paraId="20C6DC43" w14:textId="77777777" w:rsidR="00330955" w:rsidRPr="00386C54" w:rsidRDefault="00000000">
      <w:pPr>
        <w:pStyle w:val="Textoindependiente"/>
        <w:ind w:left="142"/>
        <w:rPr>
          <w:i/>
          <w:iCs/>
        </w:rPr>
      </w:pPr>
      <w:r w:rsidRPr="00386C54">
        <w:rPr>
          <w:i/>
          <w:iCs/>
        </w:rPr>
        <w:t>Por</w:t>
      </w:r>
      <w:r w:rsidRPr="00386C54">
        <w:rPr>
          <w:i/>
          <w:iCs/>
          <w:spacing w:val="-3"/>
        </w:rPr>
        <w:t xml:space="preserve"> </w:t>
      </w:r>
      <w:r w:rsidRPr="00386C54">
        <w:rPr>
          <w:i/>
          <w:iCs/>
        </w:rPr>
        <w:t>consiguiente,</w:t>
      </w:r>
      <w:r w:rsidRPr="00386C54">
        <w:rPr>
          <w:i/>
          <w:iCs/>
          <w:spacing w:val="-2"/>
        </w:rPr>
        <w:t xml:space="preserve"> </w:t>
      </w:r>
      <w:r w:rsidRPr="00386C54">
        <w:rPr>
          <w:i/>
          <w:iCs/>
        </w:rPr>
        <w:t>la</w:t>
      </w:r>
      <w:r w:rsidRPr="00386C54">
        <w:rPr>
          <w:i/>
          <w:iCs/>
          <w:spacing w:val="-2"/>
        </w:rPr>
        <w:t xml:space="preserve"> </w:t>
      </w:r>
      <w:r w:rsidRPr="00386C54">
        <w:rPr>
          <w:i/>
          <w:iCs/>
        </w:rPr>
        <w:t>ayuda</w:t>
      </w:r>
      <w:r w:rsidRPr="00386C54">
        <w:rPr>
          <w:i/>
          <w:iCs/>
          <w:spacing w:val="-2"/>
        </w:rPr>
        <w:t xml:space="preserve"> </w:t>
      </w:r>
      <w:r w:rsidRPr="00386C54">
        <w:rPr>
          <w:i/>
          <w:iCs/>
        </w:rPr>
        <w:t>solicitada,</w:t>
      </w:r>
      <w:r w:rsidRPr="00386C54">
        <w:rPr>
          <w:i/>
          <w:iCs/>
          <w:spacing w:val="-2"/>
        </w:rPr>
        <w:t xml:space="preserve"> </w:t>
      </w:r>
      <w:r w:rsidRPr="00386C54">
        <w:rPr>
          <w:i/>
          <w:iCs/>
        </w:rPr>
        <w:t>que</w:t>
      </w:r>
      <w:r w:rsidRPr="00386C54">
        <w:rPr>
          <w:i/>
          <w:iCs/>
          <w:spacing w:val="-2"/>
        </w:rPr>
        <w:t xml:space="preserve"> </w:t>
      </w:r>
      <w:r w:rsidRPr="00386C54">
        <w:rPr>
          <w:i/>
          <w:iCs/>
        </w:rPr>
        <w:t>se</w:t>
      </w:r>
      <w:r w:rsidRPr="00386C54">
        <w:rPr>
          <w:i/>
          <w:iCs/>
          <w:spacing w:val="-2"/>
        </w:rPr>
        <w:t xml:space="preserve"> </w:t>
      </w:r>
      <w:r w:rsidRPr="00386C54">
        <w:rPr>
          <w:i/>
          <w:iCs/>
        </w:rPr>
        <w:t>resume</w:t>
      </w:r>
      <w:r w:rsidRPr="00386C54">
        <w:rPr>
          <w:i/>
          <w:iCs/>
          <w:spacing w:val="-2"/>
        </w:rPr>
        <w:t xml:space="preserve"> </w:t>
      </w:r>
      <w:r w:rsidRPr="00386C54">
        <w:rPr>
          <w:i/>
          <w:iCs/>
        </w:rPr>
        <w:t>en</w:t>
      </w:r>
      <w:r w:rsidRPr="00386C54">
        <w:rPr>
          <w:i/>
          <w:iCs/>
          <w:spacing w:val="-2"/>
        </w:rPr>
        <w:t xml:space="preserve"> </w:t>
      </w:r>
      <w:r w:rsidRPr="00386C54">
        <w:rPr>
          <w:i/>
          <w:iCs/>
        </w:rPr>
        <w:t>el</w:t>
      </w:r>
      <w:r w:rsidRPr="00386C54">
        <w:rPr>
          <w:i/>
          <w:iCs/>
          <w:spacing w:val="-2"/>
        </w:rPr>
        <w:t xml:space="preserve"> </w:t>
      </w:r>
      <w:r w:rsidRPr="00386C54">
        <w:rPr>
          <w:i/>
          <w:iCs/>
        </w:rPr>
        <w:t>siguiente</w:t>
      </w:r>
      <w:r w:rsidRPr="00386C54">
        <w:rPr>
          <w:i/>
          <w:iCs/>
          <w:spacing w:val="-2"/>
        </w:rPr>
        <w:t xml:space="preserve"> cuadro:</w:t>
      </w:r>
    </w:p>
    <w:p w14:paraId="07FCB8A8" w14:textId="77777777" w:rsidR="00330955" w:rsidRPr="00386C54" w:rsidRDefault="00330955">
      <w:pPr>
        <w:pStyle w:val="Textoindependiente"/>
        <w:spacing w:before="60"/>
        <w:rPr>
          <w:i/>
          <w:iCs/>
        </w:rPr>
      </w:pPr>
    </w:p>
    <w:p w14:paraId="0544AEFF" w14:textId="77777777" w:rsidR="00330955" w:rsidRPr="00386C54" w:rsidRDefault="00000000">
      <w:pPr>
        <w:pStyle w:val="Textoindependiente"/>
        <w:spacing w:line="292" w:lineRule="auto"/>
        <w:ind w:left="142" w:right="851"/>
        <w:jc w:val="both"/>
        <w:rPr>
          <w:i/>
          <w:iCs/>
        </w:rPr>
      </w:pPr>
      <w:r w:rsidRPr="00386C54">
        <w:rPr>
          <w:i/>
          <w:iCs/>
        </w:rPr>
        <w:t>Se ajusta a las cuantías máximas establecidas en el artículo 12.3 de la convocatoria y en el Real Decreto 853/221, de 5 de octubre”.</w:t>
      </w:r>
    </w:p>
    <w:p w14:paraId="36FA1553" w14:textId="77777777" w:rsidR="00330955" w:rsidRPr="00386C54" w:rsidRDefault="00330955">
      <w:pPr>
        <w:pStyle w:val="Textoindependiente"/>
        <w:spacing w:before="10"/>
        <w:rPr>
          <w:i/>
          <w:iCs/>
        </w:rPr>
      </w:pPr>
    </w:p>
    <w:p w14:paraId="3310DCD5" w14:textId="77777777" w:rsidR="00330955" w:rsidRPr="00386C54" w:rsidRDefault="00000000">
      <w:pPr>
        <w:pStyle w:val="Textoindependiente"/>
        <w:ind w:left="142"/>
        <w:rPr>
          <w:i/>
          <w:iCs/>
        </w:rPr>
      </w:pPr>
      <w:r w:rsidRPr="00386C54">
        <w:rPr>
          <w:i/>
          <w:iCs/>
          <w:noProof/>
        </w:rPr>
        <mc:AlternateContent>
          <mc:Choice Requires="wps">
            <w:drawing>
              <wp:anchor distT="0" distB="0" distL="0" distR="0" simplePos="0" relativeHeight="251672064" behindDoc="0" locked="0" layoutInCell="1" allowOverlap="1" wp14:anchorId="1EF52967" wp14:editId="3E420DD0">
                <wp:simplePos x="0" y="0"/>
                <wp:positionH relativeFrom="page">
                  <wp:posOffset>6807090</wp:posOffset>
                </wp:positionH>
                <wp:positionV relativeFrom="paragraph">
                  <wp:posOffset>199686</wp:posOffset>
                </wp:positionV>
                <wp:extent cx="419734" cy="318706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B252D39"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44BA8C"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1EF52967" id="Textbox 280" o:spid="_x0000_s1148" type="#_x0000_t202" style="position:absolute;left:0;text-align:left;margin-left:536pt;margin-top:15.7pt;width:33.05pt;height:250.95pt;z-index:251672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RV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" filled="f" stroked="f">
                <v:textbox style="layout-flow:vertical;mso-layout-flow-alt:bottom-to-top" inset="0,0,0,0">
                  <w:txbxContent>
                    <w:p w14:paraId="4B252D39"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44BA8C"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sidRPr="00386C54">
        <w:rPr>
          <w:i/>
          <w:iCs/>
        </w:rPr>
        <w:t>La</w:t>
      </w:r>
      <w:r w:rsidRPr="00386C54">
        <w:rPr>
          <w:i/>
          <w:iCs/>
          <w:spacing w:val="-6"/>
        </w:rPr>
        <w:t xml:space="preserve"> </w:t>
      </w:r>
      <w:r w:rsidRPr="00386C54">
        <w:rPr>
          <w:i/>
          <w:iCs/>
        </w:rPr>
        <w:t>propuesta</w:t>
      </w:r>
      <w:r w:rsidRPr="00386C54">
        <w:rPr>
          <w:i/>
          <w:iCs/>
          <w:spacing w:val="-4"/>
        </w:rPr>
        <w:t xml:space="preserve"> </w:t>
      </w:r>
      <w:r w:rsidRPr="00386C54">
        <w:rPr>
          <w:i/>
          <w:iCs/>
        </w:rPr>
        <w:t>de</w:t>
      </w:r>
      <w:r w:rsidRPr="00386C54">
        <w:rPr>
          <w:i/>
          <w:iCs/>
          <w:spacing w:val="-4"/>
        </w:rPr>
        <w:t xml:space="preserve"> </w:t>
      </w:r>
      <w:r w:rsidRPr="00386C54">
        <w:rPr>
          <w:i/>
          <w:iCs/>
        </w:rPr>
        <w:t>resolución</w:t>
      </w:r>
      <w:r w:rsidRPr="00386C54">
        <w:rPr>
          <w:i/>
          <w:iCs/>
          <w:spacing w:val="-4"/>
        </w:rPr>
        <w:t xml:space="preserve"> </w:t>
      </w:r>
      <w:r w:rsidRPr="00386C54">
        <w:rPr>
          <w:i/>
          <w:iCs/>
        </w:rPr>
        <w:t>contenida</w:t>
      </w:r>
      <w:r w:rsidRPr="00386C54">
        <w:rPr>
          <w:i/>
          <w:iCs/>
          <w:spacing w:val="-4"/>
        </w:rPr>
        <w:t xml:space="preserve"> </w:t>
      </w:r>
      <w:r w:rsidRPr="00386C54">
        <w:rPr>
          <w:i/>
          <w:iCs/>
        </w:rPr>
        <w:t>en</w:t>
      </w:r>
      <w:r w:rsidRPr="00386C54">
        <w:rPr>
          <w:i/>
          <w:iCs/>
          <w:spacing w:val="-4"/>
        </w:rPr>
        <w:t xml:space="preserve"> </w:t>
      </w:r>
      <w:r w:rsidRPr="00386C54">
        <w:rPr>
          <w:i/>
          <w:iCs/>
        </w:rPr>
        <w:t>dicho</w:t>
      </w:r>
      <w:r w:rsidRPr="00386C54">
        <w:rPr>
          <w:i/>
          <w:iCs/>
          <w:spacing w:val="-4"/>
        </w:rPr>
        <w:t xml:space="preserve"> </w:t>
      </w:r>
      <w:r w:rsidRPr="00386C54">
        <w:rPr>
          <w:i/>
          <w:iCs/>
        </w:rPr>
        <w:t>informe</w:t>
      </w:r>
      <w:r w:rsidRPr="00386C54">
        <w:rPr>
          <w:i/>
          <w:iCs/>
          <w:spacing w:val="-4"/>
        </w:rPr>
        <w:t xml:space="preserve"> </w:t>
      </w:r>
      <w:r w:rsidRPr="00386C54">
        <w:rPr>
          <w:i/>
          <w:iCs/>
        </w:rPr>
        <w:t>es</w:t>
      </w:r>
      <w:r w:rsidRPr="00386C54">
        <w:rPr>
          <w:i/>
          <w:iCs/>
          <w:spacing w:val="-4"/>
        </w:rPr>
        <w:t xml:space="preserve"> </w:t>
      </w:r>
      <w:r w:rsidRPr="00386C54">
        <w:rPr>
          <w:i/>
          <w:iCs/>
        </w:rPr>
        <w:t>la</w:t>
      </w:r>
      <w:r w:rsidRPr="00386C54">
        <w:rPr>
          <w:i/>
          <w:iCs/>
          <w:spacing w:val="-3"/>
        </w:rPr>
        <w:t xml:space="preserve"> </w:t>
      </w:r>
      <w:r w:rsidRPr="00386C54">
        <w:rPr>
          <w:i/>
          <w:iCs/>
          <w:spacing w:val="-2"/>
        </w:rPr>
        <w:t>siguiente:</w:t>
      </w:r>
    </w:p>
    <w:p w14:paraId="28F49C64" w14:textId="77777777" w:rsidR="00330955" w:rsidRPr="00386C54" w:rsidRDefault="00330955">
      <w:pPr>
        <w:pStyle w:val="Textoindependiente"/>
        <w:spacing w:before="61"/>
        <w:rPr>
          <w:i/>
          <w:iCs/>
        </w:rPr>
      </w:pPr>
    </w:p>
    <w:p w14:paraId="4B2066F8" w14:textId="77777777" w:rsidR="00330955" w:rsidRPr="00386C54" w:rsidRDefault="00000000">
      <w:pPr>
        <w:pStyle w:val="Textoindependiente"/>
        <w:spacing w:line="292" w:lineRule="auto"/>
        <w:ind w:left="142" w:right="851"/>
        <w:jc w:val="both"/>
        <w:rPr>
          <w:i/>
          <w:iCs/>
        </w:rPr>
      </w:pPr>
      <w:r w:rsidRPr="00386C54">
        <w:rPr>
          <w:i/>
          <w:iCs/>
        </w:rPr>
        <w:t>“Revisada la documentación obrante en el expediente se propone, desde el punto de vista técnico, la RESOLUCIÓN FAVORABLE PROVISIONAL a la concesión de la subvención solicitada por un</w:t>
      </w:r>
      <w:r w:rsidRPr="00386C54">
        <w:rPr>
          <w:i/>
          <w:iCs/>
          <w:spacing w:val="40"/>
        </w:rPr>
        <w:t xml:space="preserve"> </w:t>
      </w:r>
      <w:r w:rsidRPr="00386C54">
        <w:rPr>
          <w:i/>
          <w:iCs/>
        </w:rPr>
        <w:t>importe</w:t>
      </w:r>
      <w:r w:rsidRPr="00386C54">
        <w:rPr>
          <w:i/>
          <w:iCs/>
          <w:spacing w:val="30"/>
        </w:rPr>
        <w:t xml:space="preserve"> </w:t>
      </w:r>
      <w:r w:rsidRPr="00386C54">
        <w:rPr>
          <w:i/>
          <w:iCs/>
        </w:rPr>
        <w:t>total</w:t>
      </w:r>
      <w:r w:rsidRPr="00386C54">
        <w:rPr>
          <w:i/>
          <w:iCs/>
          <w:spacing w:val="32"/>
        </w:rPr>
        <w:t xml:space="preserve"> </w:t>
      </w:r>
      <w:r w:rsidRPr="00386C54">
        <w:rPr>
          <w:i/>
          <w:iCs/>
        </w:rPr>
        <w:t>de</w:t>
      </w:r>
      <w:r w:rsidRPr="00386C54">
        <w:rPr>
          <w:i/>
          <w:iCs/>
          <w:spacing w:val="33"/>
        </w:rPr>
        <w:t xml:space="preserve"> </w:t>
      </w:r>
      <w:r w:rsidRPr="00386C54">
        <w:rPr>
          <w:i/>
          <w:iCs/>
        </w:rPr>
        <w:t>CIENTO</w:t>
      </w:r>
      <w:r w:rsidRPr="00386C54">
        <w:rPr>
          <w:i/>
          <w:iCs/>
          <w:spacing w:val="32"/>
        </w:rPr>
        <w:t xml:space="preserve"> </w:t>
      </w:r>
      <w:r w:rsidRPr="00386C54">
        <w:rPr>
          <w:i/>
          <w:iCs/>
        </w:rPr>
        <w:t>CUARENTA</w:t>
      </w:r>
      <w:r w:rsidRPr="00386C54">
        <w:rPr>
          <w:i/>
          <w:iCs/>
          <w:spacing w:val="33"/>
        </w:rPr>
        <w:t xml:space="preserve"> </w:t>
      </w:r>
      <w:r w:rsidRPr="00386C54">
        <w:rPr>
          <w:i/>
          <w:iCs/>
        </w:rPr>
        <w:t>MIL</w:t>
      </w:r>
      <w:r w:rsidRPr="00386C54">
        <w:rPr>
          <w:i/>
          <w:iCs/>
          <w:spacing w:val="32"/>
        </w:rPr>
        <w:t xml:space="preserve"> </w:t>
      </w:r>
      <w:r w:rsidRPr="00386C54">
        <w:rPr>
          <w:i/>
          <w:iCs/>
        </w:rPr>
        <w:t>CUATROCIENTOS</w:t>
      </w:r>
      <w:r w:rsidRPr="00386C54">
        <w:rPr>
          <w:i/>
          <w:iCs/>
          <w:spacing w:val="32"/>
        </w:rPr>
        <w:t xml:space="preserve"> </w:t>
      </w:r>
      <w:r w:rsidRPr="00386C54">
        <w:rPr>
          <w:i/>
          <w:iCs/>
        </w:rPr>
        <w:t>EUROS</w:t>
      </w:r>
      <w:r w:rsidRPr="00386C54">
        <w:rPr>
          <w:i/>
          <w:iCs/>
          <w:spacing w:val="33"/>
        </w:rPr>
        <w:t xml:space="preserve"> </w:t>
      </w:r>
      <w:r w:rsidRPr="00386C54">
        <w:rPr>
          <w:i/>
          <w:iCs/>
        </w:rPr>
        <w:t>(140.400</w:t>
      </w:r>
      <w:r w:rsidRPr="00386C54">
        <w:rPr>
          <w:i/>
          <w:iCs/>
          <w:spacing w:val="32"/>
        </w:rPr>
        <w:t xml:space="preserve"> </w:t>
      </w:r>
      <w:r w:rsidRPr="00386C54">
        <w:rPr>
          <w:i/>
          <w:iCs/>
        </w:rPr>
        <w:t>€),</w:t>
      </w:r>
      <w:r w:rsidRPr="00386C54">
        <w:rPr>
          <w:i/>
          <w:iCs/>
          <w:spacing w:val="33"/>
        </w:rPr>
        <w:t xml:space="preserve"> </w:t>
      </w:r>
      <w:r w:rsidRPr="00386C54">
        <w:rPr>
          <w:i/>
          <w:iCs/>
        </w:rPr>
        <w:t>de</w:t>
      </w:r>
      <w:r w:rsidRPr="00386C54">
        <w:rPr>
          <w:i/>
          <w:iCs/>
          <w:spacing w:val="32"/>
        </w:rPr>
        <w:t xml:space="preserve"> </w:t>
      </w:r>
      <w:r w:rsidRPr="00386C54">
        <w:rPr>
          <w:i/>
          <w:iCs/>
        </w:rPr>
        <w:t>los</w:t>
      </w:r>
      <w:r w:rsidRPr="00386C54">
        <w:rPr>
          <w:i/>
          <w:iCs/>
          <w:spacing w:val="33"/>
        </w:rPr>
        <w:t xml:space="preserve"> </w:t>
      </w:r>
      <w:r w:rsidRPr="00386C54">
        <w:rPr>
          <w:i/>
          <w:iCs/>
          <w:spacing w:val="-2"/>
        </w:rPr>
        <w:t>cuales</w:t>
      </w:r>
    </w:p>
    <w:p w14:paraId="351B0C3D" w14:textId="77777777" w:rsidR="00330955" w:rsidRPr="00386C54" w:rsidRDefault="00000000">
      <w:pPr>
        <w:pStyle w:val="Textoindependiente"/>
        <w:spacing w:line="292" w:lineRule="auto"/>
        <w:ind w:left="142" w:right="850"/>
        <w:jc w:val="both"/>
        <w:rPr>
          <w:i/>
          <w:iCs/>
        </w:rPr>
      </w:pPr>
      <w:r w:rsidRPr="00386C54">
        <w:rPr>
          <w:i/>
          <w:iCs/>
        </w:rPr>
        <w:t>128.400 € corresponden a la ayuda base y 12.000 € a costes debidos a la retirada, la manipulación,</w:t>
      </w:r>
      <w:r w:rsidRPr="00386C54">
        <w:rPr>
          <w:i/>
          <w:iCs/>
          <w:spacing w:val="80"/>
        </w:rPr>
        <w:t xml:space="preserve"> </w:t>
      </w:r>
      <w:r w:rsidRPr="00386C54">
        <w:rPr>
          <w:i/>
          <w:iCs/>
        </w:rPr>
        <w:t xml:space="preserve">el transporte y la gestión de los residuos de amianto mediante empresas autorizadas, condicionada a la presentación en un plazo de tres meses desde la notificación de la resolución de la siguiente </w:t>
      </w:r>
      <w:r w:rsidRPr="00386C54">
        <w:rPr>
          <w:i/>
          <w:iCs/>
          <w:spacing w:val="-2"/>
        </w:rPr>
        <w:t>documentación:</w:t>
      </w:r>
    </w:p>
    <w:p w14:paraId="69B15953" w14:textId="77777777" w:rsidR="00330955" w:rsidRPr="00386C54" w:rsidRDefault="00330955">
      <w:pPr>
        <w:pStyle w:val="Textoindependiente"/>
        <w:spacing w:before="9"/>
        <w:rPr>
          <w:i/>
          <w:iCs/>
        </w:rPr>
      </w:pPr>
    </w:p>
    <w:p w14:paraId="53BCA4D6" w14:textId="77777777" w:rsidR="00330955" w:rsidRPr="00386C54" w:rsidRDefault="00000000">
      <w:pPr>
        <w:pStyle w:val="Textoindependiente"/>
        <w:spacing w:line="292" w:lineRule="auto"/>
        <w:ind w:left="142" w:right="850"/>
        <w:jc w:val="both"/>
        <w:rPr>
          <w:i/>
          <w:iCs/>
        </w:rPr>
      </w:pPr>
      <w:r w:rsidRPr="00386C54">
        <w:rPr>
          <w:i/>
          <w:iCs/>
        </w:rPr>
        <w:t>-Proyecto para la ejecución de la actuación, con la conformidad del destinatario último, así como cualquier declaración responsable relativa al proyecto necesaria para la tramitación de la solicitud.</w:t>
      </w:r>
    </w:p>
    <w:p w14:paraId="070C7DDD" w14:textId="77777777" w:rsidR="00330955" w:rsidRPr="00386C54" w:rsidRDefault="00330955">
      <w:pPr>
        <w:pStyle w:val="Textoindependiente"/>
        <w:spacing w:before="10"/>
        <w:rPr>
          <w:i/>
          <w:iCs/>
        </w:rPr>
      </w:pPr>
    </w:p>
    <w:p w14:paraId="05452BC7" w14:textId="77777777" w:rsidR="00330955" w:rsidRPr="00386C54" w:rsidRDefault="00000000">
      <w:pPr>
        <w:pStyle w:val="Textoindependiente"/>
        <w:ind w:left="142"/>
        <w:rPr>
          <w:i/>
          <w:iCs/>
        </w:rPr>
      </w:pPr>
      <w:r w:rsidRPr="00386C54">
        <w:rPr>
          <w:i/>
          <w:iCs/>
        </w:rPr>
        <w:t>-Estudio</w:t>
      </w:r>
      <w:r w:rsidRPr="00386C54">
        <w:rPr>
          <w:i/>
          <w:iCs/>
          <w:spacing w:val="-6"/>
        </w:rPr>
        <w:t xml:space="preserve"> </w:t>
      </w:r>
      <w:r w:rsidRPr="00386C54">
        <w:rPr>
          <w:i/>
          <w:iCs/>
        </w:rPr>
        <w:t>de</w:t>
      </w:r>
      <w:r w:rsidRPr="00386C54">
        <w:rPr>
          <w:i/>
          <w:iCs/>
          <w:spacing w:val="-3"/>
        </w:rPr>
        <w:t xml:space="preserve"> </w:t>
      </w:r>
      <w:r w:rsidRPr="00386C54">
        <w:rPr>
          <w:i/>
          <w:iCs/>
        </w:rPr>
        <w:t>gestión</w:t>
      </w:r>
      <w:r w:rsidRPr="00386C54">
        <w:rPr>
          <w:i/>
          <w:iCs/>
          <w:spacing w:val="-4"/>
        </w:rPr>
        <w:t xml:space="preserve"> </w:t>
      </w:r>
      <w:r w:rsidRPr="00386C54">
        <w:rPr>
          <w:i/>
          <w:iCs/>
        </w:rPr>
        <w:t>de</w:t>
      </w:r>
      <w:r w:rsidRPr="00386C54">
        <w:rPr>
          <w:i/>
          <w:iCs/>
          <w:spacing w:val="-3"/>
        </w:rPr>
        <w:t xml:space="preserve"> </w:t>
      </w:r>
      <w:r w:rsidRPr="00386C54">
        <w:rPr>
          <w:i/>
          <w:iCs/>
        </w:rPr>
        <w:t>residuos</w:t>
      </w:r>
      <w:r w:rsidRPr="00386C54">
        <w:rPr>
          <w:i/>
          <w:iCs/>
          <w:spacing w:val="-3"/>
        </w:rPr>
        <w:t xml:space="preserve"> </w:t>
      </w:r>
      <w:r w:rsidRPr="00386C54">
        <w:rPr>
          <w:i/>
          <w:iCs/>
        </w:rPr>
        <w:t>de</w:t>
      </w:r>
      <w:r w:rsidRPr="00386C54">
        <w:rPr>
          <w:i/>
          <w:iCs/>
          <w:spacing w:val="-4"/>
        </w:rPr>
        <w:t xml:space="preserve"> </w:t>
      </w:r>
      <w:r w:rsidRPr="00386C54">
        <w:rPr>
          <w:i/>
          <w:iCs/>
        </w:rPr>
        <w:t>construcción</w:t>
      </w:r>
      <w:r w:rsidRPr="00386C54">
        <w:rPr>
          <w:i/>
          <w:iCs/>
          <w:spacing w:val="-3"/>
        </w:rPr>
        <w:t xml:space="preserve"> </w:t>
      </w:r>
      <w:r w:rsidRPr="00386C54">
        <w:rPr>
          <w:i/>
          <w:iCs/>
        </w:rPr>
        <w:t>y</w:t>
      </w:r>
      <w:r w:rsidRPr="00386C54">
        <w:rPr>
          <w:i/>
          <w:iCs/>
          <w:spacing w:val="-3"/>
        </w:rPr>
        <w:t xml:space="preserve"> </w:t>
      </w:r>
      <w:r w:rsidRPr="00386C54">
        <w:rPr>
          <w:i/>
          <w:iCs/>
          <w:spacing w:val="-2"/>
        </w:rPr>
        <w:t>demolición.</w:t>
      </w:r>
    </w:p>
    <w:p w14:paraId="49AD3660" w14:textId="77777777" w:rsidR="00330955" w:rsidRPr="00386C54" w:rsidRDefault="00330955">
      <w:pPr>
        <w:pStyle w:val="Textoindependiente"/>
        <w:spacing w:before="60"/>
        <w:rPr>
          <w:i/>
          <w:iCs/>
        </w:rPr>
      </w:pPr>
    </w:p>
    <w:p w14:paraId="150BECDA" w14:textId="77777777" w:rsidR="00330955" w:rsidRPr="00386C54" w:rsidRDefault="00000000">
      <w:pPr>
        <w:pStyle w:val="Textoindependiente"/>
        <w:spacing w:before="1"/>
        <w:ind w:left="142"/>
        <w:rPr>
          <w:i/>
          <w:iCs/>
        </w:rPr>
      </w:pPr>
      <w:r w:rsidRPr="00386C54">
        <w:rPr>
          <w:i/>
          <w:iCs/>
        </w:rPr>
        <w:t>-Tres</w:t>
      </w:r>
      <w:r w:rsidRPr="00386C54">
        <w:rPr>
          <w:i/>
          <w:iCs/>
          <w:spacing w:val="-2"/>
        </w:rPr>
        <w:t xml:space="preserve"> </w:t>
      </w:r>
      <w:r w:rsidRPr="00386C54">
        <w:rPr>
          <w:i/>
          <w:iCs/>
        </w:rPr>
        <w:t>(3)</w:t>
      </w:r>
      <w:r w:rsidRPr="00386C54">
        <w:rPr>
          <w:i/>
          <w:iCs/>
          <w:spacing w:val="-1"/>
        </w:rPr>
        <w:t xml:space="preserve"> </w:t>
      </w:r>
      <w:r w:rsidRPr="00386C54">
        <w:rPr>
          <w:i/>
          <w:iCs/>
        </w:rPr>
        <w:t>presupuestos</w:t>
      </w:r>
      <w:r w:rsidRPr="00386C54">
        <w:rPr>
          <w:i/>
          <w:iCs/>
          <w:spacing w:val="-2"/>
        </w:rPr>
        <w:t xml:space="preserve"> </w:t>
      </w:r>
      <w:r w:rsidRPr="00386C54">
        <w:rPr>
          <w:i/>
          <w:iCs/>
        </w:rPr>
        <w:t>de</w:t>
      </w:r>
      <w:r w:rsidRPr="00386C54">
        <w:rPr>
          <w:i/>
          <w:iCs/>
          <w:spacing w:val="-1"/>
        </w:rPr>
        <w:t xml:space="preserve"> </w:t>
      </w:r>
      <w:r w:rsidRPr="00386C54">
        <w:rPr>
          <w:i/>
          <w:iCs/>
        </w:rPr>
        <w:t>distintos</w:t>
      </w:r>
      <w:r w:rsidRPr="00386C54">
        <w:rPr>
          <w:i/>
          <w:iCs/>
          <w:spacing w:val="-2"/>
        </w:rPr>
        <w:t xml:space="preserve"> </w:t>
      </w:r>
      <w:r w:rsidRPr="00386C54">
        <w:rPr>
          <w:i/>
          <w:iCs/>
        </w:rPr>
        <w:t>proveedores</w:t>
      </w:r>
      <w:r w:rsidRPr="00386C54">
        <w:rPr>
          <w:i/>
          <w:iCs/>
          <w:spacing w:val="-1"/>
        </w:rPr>
        <w:t xml:space="preserve"> </w:t>
      </w:r>
      <w:r w:rsidRPr="00386C54">
        <w:rPr>
          <w:i/>
          <w:iCs/>
        </w:rPr>
        <w:t>de</w:t>
      </w:r>
      <w:r w:rsidRPr="00386C54">
        <w:rPr>
          <w:i/>
          <w:iCs/>
          <w:spacing w:val="-1"/>
        </w:rPr>
        <w:t xml:space="preserve"> </w:t>
      </w:r>
      <w:r w:rsidRPr="00386C54">
        <w:rPr>
          <w:i/>
          <w:iCs/>
        </w:rPr>
        <w:t>fecha</w:t>
      </w:r>
      <w:r w:rsidRPr="00386C54">
        <w:rPr>
          <w:i/>
          <w:iCs/>
          <w:spacing w:val="-2"/>
        </w:rPr>
        <w:t xml:space="preserve"> </w:t>
      </w:r>
      <w:r w:rsidRPr="00386C54">
        <w:rPr>
          <w:i/>
          <w:iCs/>
        </w:rPr>
        <w:t>anterior</w:t>
      </w:r>
      <w:r w:rsidRPr="00386C54">
        <w:rPr>
          <w:i/>
          <w:iCs/>
          <w:spacing w:val="-1"/>
        </w:rPr>
        <w:t xml:space="preserve"> </w:t>
      </w:r>
      <w:r w:rsidRPr="00386C54">
        <w:rPr>
          <w:i/>
          <w:iCs/>
        </w:rPr>
        <w:t>a</w:t>
      </w:r>
      <w:r w:rsidRPr="00386C54">
        <w:rPr>
          <w:i/>
          <w:iCs/>
          <w:spacing w:val="-2"/>
        </w:rPr>
        <w:t xml:space="preserve"> </w:t>
      </w:r>
      <w:r w:rsidRPr="00386C54">
        <w:rPr>
          <w:i/>
          <w:iCs/>
        </w:rPr>
        <w:t>la</w:t>
      </w:r>
      <w:r w:rsidRPr="00386C54">
        <w:rPr>
          <w:i/>
          <w:iCs/>
          <w:spacing w:val="-1"/>
        </w:rPr>
        <w:t xml:space="preserve"> </w:t>
      </w:r>
      <w:r w:rsidRPr="00386C54">
        <w:rPr>
          <w:i/>
          <w:iCs/>
        </w:rPr>
        <w:t>contratación</w:t>
      </w:r>
      <w:r w:rsidRPr="00386C54">
        <w:rPr>
          <w:i/>
          <w:iCs/>
          <w:spacing w:val="-2"/>
        </w:rPr>
        <w:t xml:space="preserve"> </w:t>
      </w:r>
      <w:r w:rsidRPr="00386C54">
        <w:rPr>
          <w:i/>
          <w:iCs/>
        </w:rPr>
        <w:t>de</w:t>
      </w:r>
      <w:r w:rsidRPr="00386C54">
        <w:rPr>
          <w:i/>
          <w:iCs/>
          <w:spacing w:val="-1"/>
        </w:rPr>
        <w:t xml:space="preserve"> </w:t>
      </w:r>
      <w:r w:rsidRPr="00386C54">
        <w:rPr>
          <w:i/>
          <w:iCs/>
        </w:rPr>
        <w:t>la</w:t>
      </w:r>
      <w:r w:rsidRPr="00386C54">
        <w:rPr>
          <w:i/>
          <w:iCs/>
          <w:spacing w:val="-1"/>
        </w:rPr>
        <w:t xml:space="preserve"> </w:t>
      </w:r>
      <w:r w:rsidRPr="00386C54">
        <w:rPr>
          <w:i/>
          <w:iCs/>
          <w:spacing w:val="-2"/>
        </w:rPr>
        <w:t>obra.</w:t>
      </w:r>
    </w:p>
    <w:p w14:paraId="058A10DC" w14:textId="77777777" w:rsidR="00330955" w:rsidRPr="00386C54" w:rsidRDefault="00330955">
      <w:pPr>
        <w:pStyle w:val="Textoindependiente"/>
        <w:spacing w:before="60"/>
        <w:rPr>
          <w:i/>
          <w:iCs/>
        </w:rPr>
      </w:pPr>
    </w:p>
    <w:p w14:paraId="1CB57B1A" w14:textId="77777777" w:rsidR="00330955" w:rsidRPr="00386C54" w:rsidRDefault="00000000">
      <w:pPr>
        <w:pStyle w:val="Textoindependiente"/>
        <w:spacing w:line="292" w:lineRule="auto"/>
        <w:ind w:left="142" w:right="851"/>
        <w:jc w:val="both"/>
        <w:rPr>
          <w:i/>
          <w:iCs/>
        </w:rPr>
      </w:pPr>
      <w:r w:rsidRPr="00386C54">
        <w:rPr>
          <w:i/>
          <w:iCs/>
        </w:rPr>
        <w:t>-Con el proveedor más económico, contrato u oferta firmada y presupuesto desglosado por partidas, mediciones, precios unitarios y totales, con el IVA, y su aceptación expresa por parte de la</w:t>
      </w:r>
      <w:r w:rsidRPr="00386C54">
        <w:rPr>
          <w:i/>
          <w:iCs/>
          <w:spacing w:val="40"/>
        </w:rPr>
        <w:t xml:space="preserve"> </w:t>
      </w:r>
      <w:r w:rsidRPr="00386C54">
        <w:rPr>
          <w:i/>
          <w:iCs/>
        </w:rPr>
        <w:t>Comunidad de Propietarios. En la hoja resumen por capítulos constará la firma y sello de la empresa, su NIF, y la fecha.</w:t>
      </w:r>
    </w:p>
    <w:p w14:paraId="79404A3E" w14:textId="77777777" w:rsidR="00330955" w:rsidRPr="00386C54" w:rsidRDefault="00330955">
      <w:pPr>
        <w:pStyle w:val="Textoindependiente"/>
        <w:spacing w:before="10"/>
        <w:rPr>
          <w:i/>
          <w:iCs/>
        </w:rPr>
      </w:pPr>
    </w:p>
    <w:p w14:paraId="326D1666" w14:textId="4B4AE87F" w:rsidR="00330955" w:rsidRPr="00386C54" w:rsidRDefault="00000000">
      <w:pPr>
        <w:pStyle w:val="Textoindependiente"/>
        <w:ind w:left="142"/>
        <w:rPr>
          <w:i/>
          <w:iCs/>
        </w:rPr>
      </w:pPr>
      <w:r w:rsidRPr="00386C54">
        <w:rPr>
          <w:i/>
          <w:iCs/>
        </w:rPr>
        <w:t>-Solicitud</w:t>
      </w:r>
      <w:r w:rsidRPr="00386C54">
        <w:rPr>
          <w:i/>
          <w:iCs/>
          <w:spacing w:val="-8"/>
        </w:rPr>
        <w:t xml:space="preserve"> </w:t>
      </w:r>
      <w:r w:rsidRPr="00386C54">
        <w:rPr>
          <w:i/>
          <w:iCs/>
        </w:rPr>
        <w:t>y/o</w:t>
      </w:r>
      <w:r w:rsidRPr="00386C54">
        <w:rPr>
          <w:i/>
          <w:iCs/>
          <w:spacing w:val="-6"/>
        </w:rPr>
        <w:t xml:space="preserve"> </w:t>
      </w:r>
      <w:r w:rsidRPr="00386C54">
        <w:rPr>
          <w:i/>
          <w:iCs/>
        </w:rPr>
        <w:t>licencia</w:t>
      </w:r>
      <w:r w:rsidRPr="00386C54">
        <w:rPr>
          <w:i/>
          <w:iCs/>
          <w:spacing w:val="-6"/>
        </w:rPr>
        <w:t xml:space="preserve"> </w:t>
      </w:r>
      <w:r w:rsidRPr="00386C54">
        <w:rPr>
          <w:i/>
          <w:iCs/>
          <w:spacing w:val="-2"/>
        </w:rPr>
        <w:t>urbanística</w:t>
      </w:r>
      <w:r w:rsidR="00386C54">
        <w:rPr>
          <w:i/>
          <w:iCs/>
          <w:spacing w:val="-2"/>
        </w:rPr>
        <w:t>.</w:t>
      </w:r>
    </w:p>
    <w:p w14:paraId="1E0113DC" w14:textId="77777777" w:rsidR="00330955" w:rsidRPr="00386C54" w:rsidRDefault="00330955">
      <w:pPr>
        <w:pStyle w:val="Textoindependiente"/>
        <w:spacing w:before="60"/>
        <w:rPr>
          <w:i/>
          <w:iCs/>
        </w:rPr>
      </w:pPr>
    </w:p>
    <w:p w14:paraId="2A63995E" w14:textId="77777777" w:rsidR="00330955" w:rsidRPr="00386C54" w:rsidRDefault="00000000">
      <w:pPr>
        <w:pStyle w:val="Textoindependiente"/>
        <w:spacing w:line="292" w:lineRule="auto"/>
        <w:ind w:left="142" w:right="851"/>
        <w:jc w:val="both"/>
        <w:rPr>
          <w:i/>
          <w:iCs/>
        </w:rPr>
      </w:pPr>
      <w:r w:rsidRPr="00386C54">
        <w:rPr>
          <w:i/>
          <w:iCs/>
        </w:rPr>
        <w:t>En el caso de que transcurrido el plazo comprometido no se presentase el proyecto y resto de la documentación referenciada, la resolución provisional de concesión quedará sin efectos.</w:t>
      </w:r>
    </w:p>
    <w:p w14:paraId="49FF78B3" w14:textId="77777777" w:rsidR="00330955" w:rsidRPr="00386C54" w:rsidRDefault="00330955">
      <w:pPr>
        <w:pStyle w:val="Textoindependiente"/>
        <w:spacing w:before="10"/>
        <w:rPr>
          <w:i/>
          <w:iCs/>
        </w:rPr>
      </w:pPr>
    </w:p>
    <w:p w14:paraId="68C644CA" w14:textId="77777777" w:rsidR="00330955" w:rsidRPr="00386C54" w:rsidRDefault="00000000">
      <w:pPr>
        <w:pStyle w:val="Textoindependiente"/>
        <w:spacing w:line="292" w:lineRule="auto"/>
        <w:ind w:left="142" w:right="850"/>
        <w:jc w:val="both"/>
        <w:rPr>
          <w:i/>
          <w:iCs/>
        </w:rPr>
      </w:pPr>
      <w:r w:rsidRPr="00386C54">
        <w:rPr>
          <w:i/>
          <w:iCs/>
        </w:rPr>
        <w:t>Así mismo, los destinatarios últimos de las ayudas deberán cumplir los requisitos establecidos en el artículo 6 de la convocatoria, antes de obtener la condición de beneficiarios.</w:t>
      </w:r>
    </w:p>
    <w:p w14:paraId="1949EA74" w14:textId="77777777" w:rsidR="00330955" w:rsidRPr="00386C54" w:rsidRDefault="00330955">
      <w:pPr>
        <w:pStyle w:val="Textoindependiente"/>
        <w:spacing w:before="10"/>
        <w:rPr>
          <w:i/>
          <w:iCs/>
        </w:rPr>
      </w:pPr>
    </w:p>
    <w:p w14:paraId="43B41B4A" w14:textId="77777777" w:rsidR="00330955" w:rsidRPr="00386C54" w:rsidRDefault="00000000">
      <w:pPr>
        <w:pStyle w:val="Textoindependiente"/>
        <w:spacing w:line="292" w:lineRule="auto"/>
        <w:ind w:left="142" w:right="851"/>
        <w:jc w:val="both"/>
        <w:rPr>
          <w:i/>
          <w:iCs/>
        </w:rPr>
      </w:pPr>
      <w:r w:rsidRPr="00386C54">
        <w:rPr>
          <w:i/>
          <w:iCs/>
        </w:rPr>
        <w:t>Por otro lado, se les informa que, si se identificasen situaciones de vulnerabilidad económica, conforme al artículo 12.6 de la convocatoria, en alguno de los propietarios o usufructuarios de las viviendas incluidas en el edificio objeto de rehabilitación, se podrá conceder una ayuda adicional, que se tramitará en expediente aparte, y que podrá alcanzar hasta el 100 % del coste de la actuación imputable a dicho propietario o usufructuario. Esta ayuda deberá solicitarse de forma exclusiva para</w:t>
      </w:r>
      <w:r w:rsidRPr="00386C54">
        <w:rPr>
          <w:i/>
          <w:iCs/>
          <w:spacing w:val="80"/>
        </w:rPr>
        <w:t xml:space="preserve"> </w:t>
      </w:r>
      <w:r w:rsidRPr="00386C54">
        <w:rPr>
          <w:i/>
          <w:iCs/>
        </w:rPr>
        <w:t>el propietario o usufructuario de la vivienda afectado, con el límite de la cuantía máxima de</w:t>
      </w:r>
      <w:r w:rsidRPr="00386C54">
        <w:rPr>
          <w:i/>
          <w:iCs/>
          <w:spacing w:val="40"/>
        </w:rPr>
        <w:t xml:space="preserve"> </w:t>
      </w:r>
      <w:r w:rsidRPr="00386C54">
        <w:rPr>
          <w:i/>
          <w:iCs/>
        </w:rPr>
        <w:t xml:space="preserve">subvención por vivienda en situación de vulnerabilidad económica indicada en la siguiente tabla y de acuerdo con los criterios establecidos y condicionada, en todo caso, al cumplimiento de los requisitos en materia de eficiencia energética fijados en la convocatoria y el Real Decreto 853/221, de 5 de </w:t>
      </w:r>
      <w:r w:rsidRPr="00386C54">
        <w:rPr>
          <w:i/>
          <w:iCs/>
          <w:spacing w:val="-2"/>
        </w:rPr>
        <w:t>octubre:</w:t>
      </w:r>
    </w:p>
    <w:p w14:paraId="6F87B3BB" w14:textId="77777777" w:rsidR="00330955" w:rsidRPr="00386C54" w:rsidRDefault="00330955">
      <w:pPr>
        <w:pStyle w:val="Textoindependiente"/>
        <w:spacing w:line="292" w:lineRule="auto"/>
        <w:jc w:val="both"/>
        <w:rPr>
          <w:i/>
          <w:iCs/>
        </w:rPr>
        <w:sectPr w:rsidR="00330955" w:rsidRPr="00386C54">
          <w:pgSz w:w="11910" w:h="16840"/>
          <w:pgMar w:top="1260" w:right="565" w:bottom="1260" w:left="1275" w:header="225" w:footer="1060" w:gutter="0"/>
          <w:cols w:space="720"/>
        </w:sectPr>
      </w:pPr>
    </w:p>
    <w:p w14:paraId="44070292" w14:textId="77777777" w:rsidR="00330955" w:rsidRPr="00386C54" w:rsidRDefault="00000000">
      <w:pPr>
        <w:pStyle w:val="Textoindependiente"/>
        <w:spacing w:before="50" w:line="292" w:lineRule="auto"/>
        <w:ind w:left="142" w:right="850"/>
        <w:jc w:val="both"/>
        <w:rPr>
          <w:i/>
          <w:iCs/>
        </w:rPr>
      </w:pPr>
      <w:r w:rsidRPr="00386C54">
        <w:rPr>
          <w:i/>
          <w:iCs/>
        </w:rPr>
        <w:lastRenderedPageBreak/>
        <w:t>recepción de la notificación de la concesión definitiva de la ayuda del expediente principal (al</w:t>
      </w:r>
      <w:r w:rsidRPr="00386C54">
        <w:rPr>
          <w:i/>
          <w:iCs/>
          <w:spacing w:val="80"/>
        </w:rPr>
        <w:t xml:space="preserve"> </w:t>
      </w:r>
      <w:r w:rsidRPr="00386C54">
        <w:rPr>
          <w:i/>
          <w:iCs/>
          <w:spacing w:val="-2"/>
        </w:rPr>
        <w:t>edificio)”.</w:t>
      </w:r>
    </w:p>
    <w:p w14:paraId="5BFA7BC5" w14:textId="77777777" w:rsidR="00330955" w:rsidRDefault="00330955">
      <w:pPr>
        <w:pStyle w:val="Textoindependiente"/>
        <w:spacing w:before="10"/>
      </w:pPr>
    </w:p>
    <w:p w14:paraId="336B2183" w14:textId="13C63D89" w:rsidR="00330955" w:rsidRDefault="00000000">
      <w:pPr>
        <w:pStyle w:val="Textoindependiente"/>
        <w:spacing w:line="297" w:lineRule="auto"/>
        <w:ind w:left="142" w:right="850"/>
        <w:jc w:val="both"/>
      </w:pPr>
      <w:r>
        <w:t xml:space="preserve">15º.- Consta informe jurídico </w:t>
      </w:r>
      <w:r>
        <w:rPr>
          <w:b/>
        </w:rPr>
        <w:t xml:space="preserve">favorable </w:t>
      </w:r>
      <w:r>
        <w:t xml:space="preserve">suscrito con fecha 2 de mayo de 2025 por el </w:t>
      </w:r>
      <w:proofErr w:type="gramStart"/>
      <w:r>
        <w:t>Director General</w:t>
      </w:r>
      <w:proofErr w:type="gramEnd"/>
      <w:r>
        <w:t xml:space="preserve"> de la Asesoría Jurídica a la propuesta que se transcribe</w:t>
      </w:r>
      <w:r w:rsidR="00386C54">
        <w:t>.</w:t>
      </w:r>
    </w:p>
    <w:p w14:paraId="2FF17C7A" w14:textId="77777777" w:rsidR="00330955" w:rsidRDefault="00330955">
      <w:pPr>
        <w:pStyle w:val="Textoindependiente"/>
        <w:spacing w:before="4"/>
      </w:pPr>
    </w:p>
    <w:p w14:paraId="5E411EA6" w14:textId="4AB909A0" w:rsidR="00330955" w:rsidRDefault="00000000">
      <w:pPr>
        <w:pStyle w:val="Textoindependiente"/>
        <w:ind w:left="142"/>
      </w:pPr>
      <w:r>
        <w:rPr>
          <w:noProof/>
        </w:rPr>
        <mc:AlternateContent>
          <mc:Choice Requires="wps">
            <w:drawing>
              <wp:anchor distT="0" distB="0" distL="0" distR="0" simplePos="0" relativeHeight="15855104" behindDoc="0" locked="0" layoutInCell="1" allowOverlap="1" wp14:anchorId="65EE0B17" wp14:editId="782C59CD">
                <wp:simplePos x="0" y="0"/>
                <wp:positionH relativeFrom="page">
                  <wp:posOffset>6807090</wp:posOffset>
                </wp:positionH>
                <wp:positionV relativeFrom="paragraph">
                  <wp:posOffset>197451</wp:posOffset>
                </wp:positionV>
                <wp:extent cx="419734" cy="3187065"/>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44DD358"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B1D8AB"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65EE0B17" id="Textbox 288" o:spid="_x0000_s1149" type="#_x0000_t202" style="position:absolute;left:0;text-align:left;margin-left:536pt;margin-top:15.55pt;width:33.05pt;height:250.95pt;z-index:1585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Dr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" filled="f" stroked="f">
                <v:textbox style="layout-flow:vertical;mso-layout-flow-alt:bottom-to-top" inset="0,0,0,0">
                  <w:txbxContent>
                    <w:p w14:paraId="744DD358"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B1D8AB"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Vista</w:t>
      </w:r>
      <w:r>
        <w:rPr>
          <w:spacing w:val="-6"/>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4"/>
        </w:rPr>
        <w:t xml:space="preserve"> </w:t>
      </w:r>
      <w:r>
        <w:t>PR/2025/2704</w:t>
      </w:r>
      <w:r>
        <w:rPr>
          <w:spacing w:val="-3"/>
        </w:rPr>
        <w:t xml:space="preserve"> </w:t>
      </w:r>
      <w:r>
        <w:t>de</w:t>
      </w:r>
      <w:r>
        <w:rPr>
          <w:spacing w:val="-4"/>
        </w:rPr>
        <w:t xml:space="preserve"> </w:t>
      </w:r>
      <w:r>
        <w:t>2</w:t>
      </w:r>
      <w:r>
        <w:rPr>
          <w:spacing w:val="-4"/>
        </w:rPr>
        <w:t xml:space="preserve"> </w:t>
      </w:r>
      <w:r>
        <w:t>de</w:t>
      </w:r>
      <w:r>
        <w:rPr>
          <w:spacing w:val="-3"/>
        </w:rPr>
        <w:t xml:space="preserve"> </w:t>
      </w:r>
      <w:r>
        <w:t>mayo</w:t>
      </w:r>
      <w:r>
        <w:rPr>
          <w:spacing w:val="-4"/>
        </w:rPr>
        <w:t xml:space="preserve"> </w:t>
      </w:r>
      <w:r>
        <w:t>de</w:t>
      </w:r>
      <w:r>
        <w:rPr>
          <w:spacing w:val="-3"/>
        </w:rPr>
        <w:t xml:space="preserve"> </w:t>
      </w:r>
      <w:r>
        <w:rPr>
          <w:spacing w:val="-2"/>
        </w:rPr>
        <w:t>2025</w:t>
      </w:r>
      <w:r w:rsidR="00386C54">
        <w:rPr>
          <w:spacing w:val="-2"/>
        </w:rPr>
        <w:t>,</w:t>
      </w:r>
    </w:p>
    <w:p w14:paraId="0341A757" w14:textId="77777777" w:rsidR="00330955" w:rsidRDefault="00330955">
      <w:pPr>
        <w:pStyle w:val="Textoindependiente"/>
        <w:spacing w:before="60"/>
      </w:pPr>
    </w:p>
    <w:p w14:paraId="08BD70B4" w14:textId="77777777" w:rsidR="00330955" w:rsidRDefault="00000000">
      <w:pPr>
        <w:pStyle w:val="Ttulo2"/>
      </w:pPr>
      <w:r>
        <w:rPr>
          <w:spacing w:val="-2"/>
        </w:rPr>
        <w:t>Resolución:</w:t>
      </w:r>
    </w:p>
    <w:p w14:paraId="6699506E" w14:textId="77777777" w:rsidR="00330955" w:rsidRDefault="00330955">
      <w:pPr>
        <w:pStyle w:val="Textoindependiente"/>
        <w:spacing w:before="61"/>
        <w:rPr>
          <w:b/>
        </w:rPr>
      </w:pPr>
    </w:p>
    <w:p w14:paraId="22AF6EC9" w14:textId="77777777" w:rsidR="00330955" w:rsidRDefault="00000000">
      <w:pPr>
        <w:pStyle w:val="Textoindependiente"/>
        <w:spacing w:before="1" w:line="292" w:lineRule="auto"/>
        <w:ind w:left="142" w:right="850"/>
        <w:jc w:val="both"/>
      </w:pPr>
      <w:r>
        <w:t>1º.- Otorgar, a la Comunidad de Propietarios de la calle Virgen del Carmen, 3, una subvención de 140.400,00 €, de la cual 128.400,00 € corresponden a la ayuda base y 12.000,00 € a costes debidos</w:t>
      </w:r>
      <w:r>
        <w:rPr>
          <w:spacing w:val="40"/>
        </w:rPr>
        <w:t xml:space="preserve"> </w:t>
      </w:r>
      <w:r>
        <w:t>a la retirada, la manipulación, el transporte y la gestión de los residuos de amianto mediante</w:t>
      </w:r>
      <w:r>
        <w:rPr>
          <w:spacing w:val="40"/>
        </w:rPr>
        <w:t xml:space="preserve"> </w:t>
      </w:r>
      <w:r>
        <w:t>empresas autorizadas.</w:t>
      </w:r>
    </w:p>
    <w:p w14:paraId="3F39CF9D" w14:textId="77777777" w:rsidR="00330955" w:rsidRDefault="00330955">
      <w:pPr>
        <w:pStyle w:val="Textoindependiente"/>
        <w:spacing w:before="9"/>
      </w:pPr>
    </w:p>
    <w:p w14:paraId="27DE9586" w14:textId="77777777" w:rsidR="00330955" w:rsidRDefault="00000000">
      <w:pPr>
        <w:pStyle w:val="Textoindependiente"/>
        <w:spacing w:line="292" w:lineRule="auto"/>
        <w:ind w:left="142" w:right="850"/>
        <w:jc w:val="both"/>
      </w:pPr>
      <w:r>
        <w:t>2º.- Dicho otorgamiento queda condicionado a la presentación, en un plazo de tres meses desde la notificación de la resolución de la siguiente documentación:</w:t>
      </w:r>
    </w:p>
    <w:p w14:paraId="211B0734" w14:textId="77777777" w:rsidR="00330955" w:rsidRDefault="00330955">
      <w:pPr>
        <w:pStyle w:val="Textoindependiente"/>
        <w:spacing w:before="10"/>
      </w:pPr>
    </w:p>
    <w:p w14:paraId="24F02158" w14:textId="77777777" w:rsidR="00330955" w:rsidRDefault="00000000">
      <w:pPr>
        <w:pStyle w:val="Textoindependiente"/>
        <w:spacing w:line="292" w:lineRule="auto"/>
        <w:ind w:left="142" w:right="850"/>
        <w:jc w:val="both"/>
      </w:pPr>
      <w:r>
        <w:t>-Proyecto para la ejecución de la actuación, con la conformidad del destinatario último, así como cualquier declaración responsable relativa al proyecto necesaria para la tramitación de la solicitud.</w:t>
      </w:r>
    </w:p>
    <w:p w14:paraId="2B3C0370" w14:textId="77777777" w:rsidR="00330955" w:rsidRDefault="00330955">
      <w:pPr>
        <w:pStyle w:val="Textoindependiente"/>
        <w:spacing w:before="10"/>
      </w:pPr>
    </w:p>
    <w:p w14:paraId="385CAAB1" w14:textId="77777777" w:rsidR="00330955" w:rsidRDefault="00000000">
      <w:pPr>
        <w:pStyle w:val="Textoindependiente"/>
        <w:ind w:left="142"/>
      </w:pPr>
      <w:r>
        <w:t>-Estudio</w:t>
      </w:r>
      <w:r>
        <w:rPr>
          <w:spacing w:val="-6"/>
        </w:rPr>
        <w:t xml:space="preserve"> </w:t>
      </w:r>
      <w:r>
        <w:t>de</w:t>
      </w:r>
      <w:r>
        <w:rPr>
          <w:spacing w:val="-3"/>
        </w:rPr>
        <w:t xml:space="preserve"> </w:t>
      </w:r>
      <w:r>
        <w:t>gestión</w:t>
      </w:r>
      <w:r>
        <w:rPr>
          <w:spacing w:val="-4"/>
        </w:rPr>
        <w:t xml:space="preserve"> </w:t>
      </w:r>
      <w:r>
        <w:t>de</w:t>
      </w:r>
      <w:r>
        <w:rPr>
          <w:spacing w:val="-3"/>
        </w:rPr>
        <w:t xml:space="preserve"> </w:t>
      </w:r>
      <w:r>
        <w:t>residuos</w:t>
      </w:r>
      <w:r>
        <w:rPr>
          <w:spacing w:val="-3"/>
        </w:rPr>
        <w:t xml:space="preserve"> </w:t>
      </w:r>
      <w:r>
        <w:t>de</w:t>
      </w:r>
      <w:r>
        <w:rPr>
          <w:spacing w:val="-4"/>
        </w:rPr>
        <w:t xml:space="preserve"> </w:t>
      </w:r>
      <w:r>
        <w:t>construcción</w:t>
      </w:r>
      <w:r>
        <w:rPr>
          <w:spacing w:val="-3"/>
        </w:rPr>
        <w:t xml:space="preserve"> </w:t>
      </w:r>
      <w:r>
        <w:t>y</w:t>
      </w:r>
      <w:r>
        <w:rPr>
          <w:spacing w:val="-3"/>
        </w:rPr>
        <w:t xml:space="preserve"> </w:t>
      </w:r>
      <w:r>
        <w:rPr>
          <w:spacing w:val="-2"/>
        </w:rPr>
        <w:t>demolición.</w:t>
      </w:r>
    </w:p>
    <w:p w14:paraId="560D1B52" w14:textId="77777777" w:rsidR="00330955" w:rsidRDefault="00330955">
      <w:pPr>
        <w:pStyle w:val="Textoindependiente"/>
        <w:spacing w:before="60"/>
      </w:pPr>
    </w:p>
    <w:p w14:paraId="4FDDFC85" w14:textId="77777777" w:rsidR="00330955" w:rsidRDefault="00000000">
      <w:pPr>
        <w:pStyle w:val="Textoindependiente"/>
        <w:ind w:left="142"/>
      </w:pPr>
      <w:r>
        <w:t>-Tres</w:t>
      </w:r>
      <w:r>
        <w:rPr>
          <w:spacing w:val="-2"/>
        </w:rPr>
        <w:t xml:space="preserve"> </w:t>
      </w:r>
      <w:r>
        <w:t>(3)</w:t>
      </w:r>
      <w:r>
        <w:rPr>
          <w:spacing w:val="-1"/>
        </w:rPr>
        <w:t xml:space="preserve"> </w:t>
      </w:r>
      <w:r>
        <w:t>presupuestos</w:t>
      </w:r>
      <w:r>
        <w:rPr>
          <w:spacing w:val="-2"/>
        </w:rPr>
        <w:t xml:space="preserve"> </w:t>
      </w:r>
      <w:r>
        <w:t>de</w:t>
      </w:r>
      <w:r>
        <w:rPr>
          <w:spacing w:val="-1"/>
        </w:rPr>
        <w:t xml:space="preserve"> </w:t>
      </w:r>
      <w:r>
        <w:t>distintos</w:t>
      </w:r>
      <w:r>
        <w:rPr>
          <w:spacing w:val="-2"/>
        </w:rPr>
        <w:t xml:space="preserve"> </w:t>
      </w:r>
      <w:r>
        <w:t>proveedores</w:t>
      </w:r>
      <w:r>
        <w:rPr>
          <w:spacing w:val="-1"/>
        </w:rPr>
        <w:t xml:space="preserve"> </w:t>
      </w:r>
      <w:r>
        <w:t>de</w:t>
      </w:r>
      <w:r>
        <w:rPr>
          <w:spacing w:val="-1"/>
        </w:rPr>
        <w:t xml:space="preserve"> </w:t>
      </w:r>
      <w:r>
        <w:t>fecha</w:t>
      </w:r>
      <w:r>
        <w:rPr>
          <w:spacing w:val="-2"/>
        </w:rPr>
        <w:t xml:space="preserve"> </w:t>
      </w:r>
      <w:r>
        <w:t>anterior</w:t>
      </w:r>
      <w:r>
        <w:rPr>
          <w:spacing w:val="-1"/>
        </w:rPr>
        <w:t xml:space="preserve"> </w:t>
      </w:r>
      <w:r>
        <w:t>a</w:t>
      </w:r>
      <w:r>
        <w:rPr>
          <w:spacing w:val="-2"/>
        </w:rPr>
        <w:t xml:space="preserve"> </w:t>
      </w:r>
      <w:r>
        <w:t>la</w:t>
      </w:r>
      <w:r>
        <w:rPr>
          <w:spacing w:val="-1"/>
        </w:rPr>
        <w:t xml:space="preserve"> </w:t>
      </w:r>
      <w:r>
        <w:t>contratación</w:t>
      </w:r>
      <w:r>
        <w:rPr>
          <w:spacing w:val="-2"/>
        </w:rPr>
        <w:t xml:space="preserve"> </w:t>
      </w:r>
      <w:r>
        <w:t>de</w:t>
      </w:r>
      <w:r>
        <w:rPr>
          <w:spacing w:val="-1"/>
        </w:rPr>
        <w:t xml:space="preserve"> </w:t>
      </w:r>
      <w:r>
        <w:t>la</w:t>
      </w:r>
      <w:r>
        <w:rPr>
          <w:spacing w:val="-1"/>
        </w:rPr>
        <w:t xml:space="preserve"> </w:t>
      </w:r>
      <w:r>
        <w:rPr>
          <w:spacing w:val="-2"/>
        </w:rPr>
        <w:t>obra.</w:t>
      </w:r>
    </w:p>
    <w:p w14:paraId="122D4B18" w14:textId="77777777" w:rsidR="00330955" w:rsidRDefault="00330955">
      <w:pPr>
        <w:pStyle w:val="Textoindependiente"/>
        <w:spacing w:before="61"/>
      </w:pPr>
    </w:p>
    <w:p w14:paraId="6EA683D9" w14:textId="36E6C1DE" w:rsidR="00330955" w:rsidRDefault="00000000">
      <w:pPr>
        <w:pStyle w:val="Textoindependiente"/>
        <w:spacing w:line="292" w:lineRule="auto"/>
        <w:ind w:left="142" w:right="851"/>
        <w:jc w:val="both"/>
      </w:pPr>
      <w:r>
        <w:t>-Con el proveedor más económico, contrato u oferta firmada y presupuesto desglosado por partidas, mediciones, precios unitarios y totales, con el IVA, y su aceptación expresa por parte de la</w:t>
      </w:r>
      <w:r>
        <w:rPr>
          <w:spacing w:val="40"/>
        </w:rPr>
        <w:t xml:space="preserve"> </w:t>
      </w:r>
      <w:r>
        <w:t>Comunidad de Propietarios. En la hoja resumen por capítulos constará la firma y sello de la empresa, su NIF, y la fecha.</w:t>
      </w:r>
    </w:p>
    <w:p w14:paraId="051D1B84" w14:textId="77777777" w:rsidR="00330955" w:rsidRDefault="00330955">
      <w:pPr>
        <w:pStyle w:val="Textoindependiente"/>
        <w:spacing w:before="10"/>
      </w:pPr>
    </w:p>
    <w:p w14:paraId="48B537D9" w14:textId="77777777" w:rsidR="00330955" w:rsidRDefault="00000000">
      <w:pPr>
        <w:pStyle w:val="Textoindependiente"/>
        <w:ind w:left="142"/>
      </w:pPr>
      <w:r>
        <w:t>-Solicitud</w:t>
      </w:r>
      <w:r>
        <w:rPr>
          <w:spacing w:val="-8"/>
        </w:rPr>
        <w:t xml:space="preserve"> </w:t>
      </w:r>
      <w:r>
        <w:t>y/o</w:t>
      </w:r>
      <w:r>
        <w:rPr>
          <w:spacing w:val="-6"/>
        </w:rPr>
        <w:t xml:space="preserve"> </w:t>
      </w:r>
      <w:r>
        <w:t>licencia</w:t>
      </w:r>
      <w:r>
        <w:rPr>
          <w:spacing w:val="-6"/>
        </w:rPr>
        <w:t xml:space="preserve"> </w:t>
      </w:r>
      <w:r>
        <w:rPr>
          <w:spacing w:val="-2"/>
        </w:rPr>
        <w:t>urbanística</w:t>
      </w:r>
    </w:p>
    <w:p w14:paraId="6B2C4FB4" w14:textId="77777777" w:rsidR="00330955" w:rsidRDefault="00330955">
      <w:pPr>
        <w:pStyle w:val="Textoindependiente"/>
        <w:spacing w:before="60"/>
      </w:pPr>
    </w:p>
    <w:p w14:paraId="1DFA9E5C" w14:textId="77777777" w:rsidR="00330955" w:rsidRDefault="00000000">
      <w:pPr>
        <w:pStyle w:val="Textoindependiente"/>
        <w:spacing w:line="292" w:lineRule="auto"/>
        <w:ind w:left="142" w:right="851"/>
        <w:jc w:val="both"/>
      </w:pPr>
      <w:r>
        <w:t>En el caso de que transcurrido el plazo comprometido no se presentase el proyecto y resto de la documentación referenciada, la concesión quedará sin efecto alguno.</w:t>
      </w:r>
    </w:p>
    <w:p w14:paraId="3299ED8A" w14:textId="77777777" w:rsidR="00330955" w:rsidRDefault="00330955">
      <w:pPr>
        <w:pStyle w:val="Textoindependiente"/>
        <w:spacing w:before="10"/>
      </w:pPr>
    </w:p>
    <w:p w14:paraId="563A90DC" w14:textId="77777777" w:rsidR="00330955" w:rsidRDefault="00000000">
      <w:pPr>
        <w:pStyle w:val="Textoindependiente"/>
        <w:spacing w:line="292" w:lineRule="auto"/>
        <w:ind w:left="142" w:right="851"/>
        <w:jc w:val="both"/>
      </w:pPr>
      <w:r>
        <w:t>Una vez presentado el proyecto y acreditado el cumplimiento de la anterior condición, se otorgará, de forma definitiva, la subvención indicada, mediante acuerdo de la Junta de Gobierno Local.</w:t>
      </w:r>
    </w:p>
    <w:p w14:paraId="1FD43DF0" w14:textId="77777777" w:rsidR="00330955" w:rsidRDefault="00330955">
      <w:pPr>
        <w:pStyle w:val="Textoindependiente"/>
        <w:spacing w:before="10"/>
      </w:pPr>
    </w:p>
    <w:p w14:paraId="2C58D6E3" w14:textId="77777777" w:rsidR="00330955" w:rsidRDefault="00000000">
      <w:pPr>
        <w:pStyle w:val="Textoindependiente"/>
        <w:spacing w:line="292" w:lineRule="auto"/>
        <w:ind w:left="142" w:right="850"/>
        <w:jc w:val="both"/>
      </w:pPr>
      <w:r>
        <w:t>3º.- Si se identificasen situaciones de vulnerabilidad económica, conforme al artículo 12.6 de la convocatoria, en alguno de los propietarios o usufructuarios de las viviendas incluidas en el edificio objeto de rehabilitación, se podrá conceder una ayuda adicional, que se tramitará en expediente aparte, y que podrá alcanzar hasta el 100 % del coste de la actuación imputable a dicho propietario o usufructuario. Esta ayuda deberá solicitarse de forma exclusiva para el propietario o usufructuario de la vivienda afectado, con el límite de la cuantía máxima de subvención por vivienda en situación de vulnerabilidad económica indicada en la siguiente tabla y de acuerdo con los criterios establecidos y condicionada, en todo caso, al cumplimiento de los requisitos en materia de eficiencia energética fijados en la convocatoria y el Real Decreto 853/221, de 5 de octubre.</w:t>
      </w:r>
    </w:p>
    <w:p w14:paraId="67388CDE" w14:textId="77777777" w:rsidR="00330955" w:rsidRDefault="00330955">
      <w:pPr>
        <w:pStyle w:val="Textoindependiente"/>
        <w:spacing w:line="292" w:lineRule="auto"/>
        <w:jc w:val="both"/>
        <w:sectPr w:rsidR="00330955">
          <w:headerReference w:type="default" r:id="rId27"/>
          <w:footerReference w:type="default" r:id="rId28"/>
          <w:pgSz w:w="11910" w:h="16840"/>
          <w:pgMar w:top="2460" w:right="565" w:bottom="1260" w:left="1275" w:header="225" w:footer="1060" w:gutter="0"/>
          <w:cols w:space="720"/>
        </w:sectPr>
      </w:pPr>
    </w:p>
    <w:p w14:paraId="7F8108A5" w14:textId="77777777" w:rsidR="00330955" w:rsidRDefault="00000000">
      <w:pPr>
        <w:pStyle w:val="Textoindependiente"/>
        <w:spacing w:before="50" w:line="542" w:lineRule="auto"/>
        <w:ind w:left="142" w:right="883"/>
      </w:pPr>
      <w:r>
        <w:rPr>
          <w:noProof/>
        </w:rPr>
        <w:lastRenderedPageBreak/>
        <mc:AlternateContent>
          <mc:Choice Requires="wps">
            <w:drawing>
              <wp:anchor distT="0" distB="0" distL="0" distR="0" simplePos="0" relativeHeight="15856640" behindDoc="0" locked="0" layoutInCell="1" allowOverlap="1" wp14:anchorId="1F23BAFD" wp14:editId="38C9475D">
                <wp:simplePos x="0" y="0"/>
                <wp:positionH relativeFrom="page">
                  <wp:posOffset>6807090</wp:posOffset>
                </wp:positionH>
                <wp:positionV relativeFrom="paragraph">
                  <wp:posOffset>1248671</wp:posOffset>
                </wp:positionV>
                <wp:extent cx="419734" cy="3187065"/>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3E6118A"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3BAAC8"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1F23BAFD" id="Textbox 290" o:spid="_x0000_s1150" type="#_x0000_t202" style="position:absolute;left:0;text-align:left;margin-left:536pt;margin-top:98.3pt;width:33.05pt;height:250.95pt;z-index:15856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obog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" filled="f" stroked="f">
                <v:textbox style="layout-flow:vertical;mso-layout-flow-alt:bottom-to-top" inset="0,0,0,0">
                  <w:txbxContent>
                    <w:p w14:paraId="23E6118A"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3BAAC8"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recepción</w:t>
      </w:r>
      <w:r>
        <w:rPr>
          <w:spacing w:val="-2"/>
        </w:rPr>
        <w:t xml:space="preserve"> </w:t>
      </w:r>
      <w:r>
        <w:t>de</w:t>
      </w:r>
      <w:r>
        <w:rPr>
          <w:spacing w:val="-2"/>
        </w:rPr>
        <w:t xml:space="preserve"> </w:t>
      </w:r>
      <w:r>
        <w:t>la</w:t>
      </w:r>
      <w:r>
        <w:rPr>
          <w:spacing w:val="-2"/>
        </w:rPr>
        <w:t xml:space="preserve"> </w:t>
      </w:r>
      <w:r>
        <w:t>notificación</w:t>
      </w:r>
      <w:r>
        <w:rPr>
          <w:spacing w:val="-2"/>
        </w:rPr>
        <w:t xml:space="preserve"> </w:t>
      </w:r>
      <w:r>
        <w:t>de</w:t>
      </w:r>
      <w:r>
        <w:rPr>
          <w:spacing w:val="-2"/>
        </w:rPr>
        <w:t xml:space="preserve"> </w:t>
      </w:r>
      <w:r>
        <w:t>la</w:t>
      </w:r>
      <w:r>
        <w:rPr>
          <w:spacing w:val="-2"/>
        </w:rPr>
        <w:t xml:space="preserve"> </w:t>
      </w:r>
      <w:r>
        <w:t>concesión</w:t>
      </w:r>
      <w:r>
        <w:rPr>
          <w:spacing w:val="-2"/>
        </w:rPr>
        <w:t xml:space="preserve"> </w:t>
      </w:r>
      <w:r>
        <w:t>definitiva</w:t>
      </w:r>
      <w:r>
        <w:rPr>
          <w:spacing w:val="-2"/>
        </w:rPr>
        <w:t xml:space="preserve"> </w:t>
      </w:r>
      <w:r>
        <w:t>de</w:t>
      </w:r>
      <w:r>
        <w:rPr>
          <w:spacing w:val="-2"/>
        </w:rPr>
        <w:t xml:space="preserve"> </w:t>
      </w:r>
      <w:r>
        <w:t>la</w:t>
      </w:r>
      <w:r>
        <w:rPr>
          <w:spacing w:val="-2"/>
        </w:rPr>
        <w:t xml:space="preserve"> </w:t>
      </w:r>
      <w:r>
        <w:t>ayuda</w:t>
      </w:r>
      <w:r>
        <w:rPr>
          <w:spacing w:val="-2"/>
        </w:rPr>
        <w:t xml:space="preserve"> </w:t>
      </w:r>
      <w:r>
        <w:t>del</w:t>
      </w:r>
      <w:r>
        <w:rPr>
          <w:spacing w:val="-2"/>
        </w:rPr>
        <w:t xml:space="preserve"> </w:t>
      </w:r>
      <w:r>
        <w:t>expediente</w:t>
      </w:r>
      <w:r>
        <w:rPr>
          <w:spacing w:val="-2"/>
        </w:rPr>
        <w:t xml:space="preserve"> </w:t>
      </w:r>
      <w:r>
        <w:t>principal</w:t>
      </w:r>
      <w:r>
        <w:rPr>
          <w:spacing w:val="-2"/>
        </w:rPr>
        <w:t xml:space="preserve"> </w:t>
      </w:r>
      <w:r>
        <w:t>(al</w:t>
      </w:r>
      <w:r>
        <w:rPr>
          <w:spacing w:val="-2"/>
        </w:rPr>
        <w:t xml:space="preserve"> </w:t>
      </w:r>
      <w:r>
        <w:t>edificio). 4º.- Notificar la resolución que se adopte al interesado.</w:t>
      </w:r>
    </w:p>
    <w:tbl>
      <w:tblPr>
        <w:tblStyle w:val="TableNormal"/>
        <w:tblW w:w="0" w:type="auto"/>
        <w:tblInd w:w="152"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30955" w14:paraId="6946AF6D" w14:textId="77777777">
        <w:trPr>
          <w:trHeight w:val="1829"/>
        </w:trPr>
        <w:tc>
          <w:tcPr>
            <w:tcW w:w="9062" w:type="dxa"/>
            <w:gridSpan w:val="2"/>
            <w:tcBorders>
              <w:left w:val="single" w:sz="4" w:space="0" w:color="CCCCCC"/>
              <w:right w:val="single" w:sz="4" w:space="0" w:color="CCCCCC"/>
            </w:tcBorders>
            <w:shd w:val="clear" w:color="auto" w:fill="F3F3F3"/>
          </w:tcPr>
          <w:p w14:paraId="1435A6A4" w14:textId="77777777" w:rsidR="00330955" w:rsidRDefault="00000000">
            <w:pPr>
              <w:pStyle w:val="TableParagraph"/>
              <w:spacing w:before="50" w:line="297" w:lineRule="auto"/>
              <w:ind w:right="52"/>
              <w:jc w:val="both"/>
              <w:rPr>
                <w:b/>
                <w:sz w:val="20"/>
              </w:rPr>
            </w:pPr>
            <w:r>
              <w:rPr>
                <w:b/>
                <w:sz w:val="20"/>
              </w:rPr>
              <w:t>Otorgamiento</w:t>
            </w:r>
            <w:r>
              <w:rPr>
                <w:b/>
                <w:spacing w:val="40"/>
                <w:sz w:val="20"/>
              </w:rPr>
              <w:t xml:space="preserve"> </w:t>
            </w:r>
            <w:r>
              <w:rPr>
                <w:b/>
                <w:sz w:val="20"/>
              </w:rPr>
              <w:t>de</w:t>
            </w:r>
            <w:r>
              <w:rPr>
                <w:b/>
                <w:spacing w:val="40"/>
                <w:sz w:val="20"/>
              </w:rPr>
              <w:t xml:space="preserve"> </w:t>
            </w:r>
            <w:r>
              <w:rPr>
                <w:b/>
                <w:sz w:val="20"/>
              </w:rPr>
              <w:t>subvención,</w:t>
            </w:r>
            <w:r>
              <w:rPr>
                <w:b/>
                <w:spacing w:val="40"/>
                <w:sz w:val="20"/>
              </w:rPr>
              <w:t xml:space="preserve"> </w:t>
            </w:r>
            <w:r>
              <w:rPr>
                <w:b/>
                <w:sz w:val="20"/>
              </w:rPr>
              <w:t>condicionada</w:t>
            </w:r>
            <w:r>
              <w:rPr>
                <w:b/>
                <w:spacing w:val="40"/>
                <w:sz w:val="20"/>
              </w:rPr>
              <w:t xml:space="preserve"> </w:t>
            </w:r>
            <w:r>
              <w:rPr>
                <w:b/>
                <w:sz w:val="20"/>
              </w:rPr>
              <w:t>al</w:t>
            </w:r>
            <w:r>
              <w:rPr>
                <w:b/>
                <w:spacing w:val="40"/>
                <w:sz w:val="20"/>
              </w:rPr>
              <w:t xml:space="preserve"> </w:t>
            </w:r>
            <w:r>
              <w:rPr>
                <w:b/>
                <w:sz w:val="20"/>
              </w:rPr>
              <w:t>cumplimiento</w:t>
            </w:r>
            <w:r>
              <w:rPr>
                <w:b/>
                <w:spacing w:val="40"/>
                <w:sz w:val="20"/>
              </w:rPr>
              <w:t xml:space="preserve"> </w:t>
            </w:r>
            <w:r>
              <w:rPr>
                <w:b/>
                <w:sz w:val="20"/>
              </w:rPr>
              <w:t>de</w:t>
            </w:r>
            <w:r>
              <w:rPr>
                <w:b/>
                <w:spacing w:val="40"/>
                <w:sz w:val="20"/>
              </w:rPr>
              <w:t xml:space="preserve"> </w:t>
            </w:r>
            <w:r>
              <w:rPr>
                <w:b/>
                <w:sz w:val="20"/>
              </w:rPr>
              <w:t>los</w:t>
            </w:r>
            <w:r>
              <w:rPr>
                <w:b/>
                <w:spacing w:val="40"/>
                <w:sz w:val="20"/>
              </w:rPr>
              <w:t xml:space="preserve"> </w:t>
            </w:r>
            <w:r>
              <w:rPr>
                <w:b/>
                <w:sz w:val="20"/>
              </w:rPr>
              <w:t>requisitos</w:t>
            </w:r>
            <w:r>
              <w:rPr>
                <w:b/>
                <w:spacing w:val="40"/>
                <w:sz w:val="20"/>
              </w:rPr>
              <w:t xml:space="preserve"> </w:t>
            </w:r>
            <w:r>
              <w:rPr>
                <w:b/>
                <w:sz w:val="20"/>
              </w:rPr>
              <w:t>que</w:t>
            </w:r>
            <w:r>
              <w:rPr>
                <w:b/>
                <w:spacing w:val="40"/>
                <w:sz w:val="20"/>
              </w:rPr>
              <w:t xml:space="preserve"> </w:t>
            </w:r>
            <w:r>
              <w:rPr>
                <w:b/>
                <w:sz w:val="20"/>
              </w:rPr>
              <w:t>se indican, en el marco de la convocatoria de subvenciones para la rehabilitación de edificios</w:t>
            </w:r>
            <w:r>
              <w:rPr>
                <w:b/>
                <w:spacing w:val="80"/>
                <w:sz w:val="20"/>
              </w:rPr>
              <w:t xml:space="preserve"> </w:t>
            </w:r>
            <w:r>
              <w:rPr>
                <w:b/>
                <w:sz w:val="20"/>
              </w:rPr>
              <w:t xml:space="preserve">de uso residencial para vivienda en el ERRP </w:t>
            </w:r>
            <w:r w:rsidRPr="006C2ACD">
              <w:rPr>
                <w:b/>
                <w:i/>
                <w:iCs/>
                <w:sz w:val="20"/>
              </w:rPr>
              <w:t>“Colonia de las vírgenes”</w:t>
            </w:r>
            <w:r>
              <w:rPr>
                <w:b/>
                <w:sz w:val="20"/>
              </w:rPr>
              <w:t xml:space="preserve"> Fase I, del Plan de Recuperación, Transformación y Resiliencia Real Decreto 853/2021, de 5 de octubre - Programa 1, a favor de la Comunidad de Propietarios de la calle Virgen del Rosario, 1. Expediente 56799.</w:t>
            </w:r>
          </w:p>
        </w:tc>
      </w:tr>
      <w:tr w:rsidR="00330955" w14:paraId="14795C40" w14:textId="77777777">
        <w:trPr>
          <w:trHeight w:val="399"/>
        </w:trPr>
        <w:tc>
          <w:tcPr>
            <w:tcW w:w="1877" w:type="dxa"/>
            <w:tcBorders>
              <w:left w:val="single" w:sz="4" w:space="0" w:color="CCCCCC"/>
              <w:right w:val="single" w:sz="6" w:space="0" w:color="CCCCCC"/>
            </w:tcBorders>
          </w:tcPr>
          <w:p w14:paraId="57C4DE3C" w14:textId="77777777" w:rsidR="00330955" w:rsidRDefault="00000000">
            <w:pPr>
              <w:pStyle w:val="TableParagraph"/>
              <w:spacing w:before="50"/>
              <w:rPr>
                <w:b/>
                <w:sz w:val="20"/>
              </w:rPr>
            </w:pPr>
            <w:r>
              <w:rPr>
                <w:b/>
                <w:spacing w:val="-2"/>
                <w:sz w:val="20"/>
              </w:rPr>
              <w:t>Favorable</w:t>
            </w:r>
          </w:p>
        </w:tc>
        <w:tc>
          <w:tcPr>
            <w:tcW w:w="7185" w:type="dxa"/>
            <w:tcBorders>
              <w:left w:val="single" w:sz="6" w:space="0" w:color="CCCCCC"/>
              <w:right w:val="single" w:sz="4" w:space="0" w:color="CCCCCC"/>
            </w:tcBorders>
          </w:tcPr>
          <w:p w14:paraId="368E8461" w14:textId="77777777" w:rsidR="00330955" w:rsidRDefault="00000000">
            <w:pPr>
              <w:pStyle w:val="TableParagraph"/>
              <w:spacing w:before="5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ED4C304" w14:textId="77777777" w:rsidR="00330955" w:rsidRDefault="00330955">
      <w:pPr>
        <w:pStyle w:val="Textoindependiente"/>
        <w:spacing w:before="113"/>
      </w:pPr>
    </w:p>
    <w:p w14:paraId="134A3A09" w14:textId="77777777" w:rsidR="00330955"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1A12CFC" w14:textId="77777777" w:rsidR="00330955" w:rsidRDefault="00330955">
      <w:pPr>
        <w:pStyle w:val="Textoindependiente"/>
        <w:rPr>
          <w:b/>
        </w:rPr>
      </w:pPr>
    </w:p>
    <w:p w14:paraId="3F477E7D" w14:textId="77777777" w:rsidR="00330955" w:rsidRDefault="00000000">
      <w:pPr>
        <w:pStyle w:val="Textoindependiente"/>
        <w:spacing w:before="98"/>
        <w:rPr>
          <w:b/>
        </w:rPr>
      </w:pPr>
      <w:r>
        <w:rPr>
          <w:b/>
          <w:noProof/>
        </w:rPr>
        <w:drawing>
          <wp:anchor distT="0" distB="0" distL="0" distR="0" simplePos="0" relativeHeight="487715328" behindDoc="1" locked="0" layoutInCell="1" allowOverlap="1" wp14:anchorId="1CC39141" wp14:editId="15A8359F">
            <wp:simplePos x="0" y="0"/>
            <wp:positionH relativeFrom="page">
              <wp:posOffset>1204761</wp:posOffset>
            </wp:positionH>
            <wp:positionV relativeFrom="paragraph">
              <wp:posOffset>224068</wp:posOffset>
            </wp:positionV>
            <wp:extent cx="5455118" cy="828675"/>
            <wp:effectExtent l="0" t="0" r="0" b="0"/>
            <wp:wrapTopAndBottom/>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26" cstate="print"/>
                    <a:stretch>
                      <a:fillRect/>
                    </a:stretch>
                  </pic:blipFill>
                  <pic:spPr>
                    <a:xfrm>
                      <a:off x="0" y="0"/>
                      <a:ext cx="5455118" cy="828675"/>
                    </a:xfrm>
                    <a:prstGeom prst="rect">
                      <a:avLst/>
                    </a:prstGeom>
                  </pic:spPr>
                </pic:pic>
              </a:graphicData>
            </a:graphic>
          </wp:anchor>
        </w:drawing>
      </w:r>
    </w:p>
    <w:p w14:paraId="34CC4B11" w14:textId="77777777" w:rsidR="00330955" w:rsidRDefault="00330955">
      <w:pPr>
        <w:pStyle w:val="Textoindependiente"/>
        <w:rPr>
          <w:b/>
        </w:rPr>
      </w:pPr>
    </w:p>
    <w:p w14:paraId="1C6893DC" w14:textId="77777777" w:rsidR="00330955" w:rsidRDefault="00330955">
      <w:pPr>
        <w:pStyle w:val="Textoindependiente"/>
        <w:spacing w:before="208"/>
        <w:rPr>
          <w:b/>
        </w:rPr>
      </w:pPr>
    </w:p>
    <w:p w14:paraId="72FD19BD" w14:textId="4AFA3586" w:rsidR="00330955" w:rsidRDefault="00000000">
      <w:pPr>
        <w:pStyle w:val="Textoindependiente"/>
        <w:spacing w:before="1" w:line="292" w:lineRule="auto"/>
        <w:ind w:left="142" w:right="851"/>
        <w:jc w:val="both"/>
      </w:pPr>
      <w:r>
        <w:t xml:space="preserve">1º.- Acuerdo </w:t>
      </w:r>
      <w:proofErr w:type="spellStart"/>
      <w:r>
        <w:t>nº</w:t>
      </w:r>
      <w:proofErr w:type="spellEnd"/>
      <w:r>
        <w:t xml:space="preserve"> 15, entre el Ministerio de Transportes, Movilidad y Agenda Urbana, la Comunidad de Madrid y el Ayuntamiento de Las Rozas de Madrid, en relación con la ejecución de los programas de ayuda en materia de rehabilitación residencial y vivienda social de plan de recuperación, transformación y resiliencia, financiado por la Unión Europea – Next </w:t>
      </w:r>
      <w:proofErr w:type="spellStart"/>
      <w:r>
        <w:t>Generation</w:t>
      </w:r>
      <w:proofErr w:type="spellEnd"/>
      <w:r>
        <w:t xml:space="preserve"> en la comunidad de Madrid, relativo al Entorno Residencial de Rehabilitación Programada (ERRP) de “Colonia de Las Vírgenes”. Fase I, suscrito con fecha 8 de febrero de 2023.</w:t>
      </w:r>
    </w:p>
    <w:p w14:paraId="72D1580D" w14:textId="77777777" w:rsidR="00330955" w:rsidRDefault="00330955">
      <w:pPr>
        <w:pStyle w:val="Textoindependiente"/>
        <w:spacing w:before="9"/>
      </w:pPr>
    </w:p>
    <w:p w14:paraId="642BD63E" w14:textId="77777777" w:rsidR="00330955" w:rsidRDefault="00000000">
      <w:pPr>
        <w:pStyle w:val="Textoindependiente"/>
        <w:spacing w:line="292" w:lineRule="auto"/>
        <w:ind w:left="142" w:right="850"/>
        <w:jc w:val="both"/>
      </w:pPr>
      <w:r>
        <w:t xml:space="preserve">2º.- Anuncio publicado en el Boletín Oficial de la Comunidad de Madrid de fecha 11 de diciembre de 2023 de convenio en virtud del cual se instrumenta la concesión directa de una subvención de la Comunidad de Madrid (Consejería de Vivienda, Transportes e Infraestructuras) al Ayuntamiento de Las Rozas de Madrid, para las actuaciones de mejora o rehabilitación de edificios de uso predominante residencial para vivienda, para la prestación de servicios de oficina de rehabilitación y para la ejecución de actuaciones de urbanización, reurbanización y mejora del entorno físico en los entornos residenciales de rehabilitación programada de “Colonia las Vírgenes. Fase I” y “Barrio de la Suiza. Fase I”, en el municipio de Las Rozas, dentro del programa 1 del Real Decreto 853/2021, y en el marco de C02.I01 del Plan de Recuperación, Transformación y Resiliencia financiado por la </w:t>
      </w:r>
      <w:proofErr w:type="spellStart"/>
      <w:r>
        <w:t>Únión</w:t>
      </w:r>
      <w:proofErr w:type="spellEnd"/>
      <w:r>
        <w:t xml:space="preserve"> </w:t>
      </w:r>
      <w:proofErr w:type="gramStart"/>
      <w:r>
        <w:t>Europea</w:t>
      </w:r>
      <w:proofErr w:type="gramEnd"/>
      <w:r>
        <w:t>, Next-</w:t>
      </w:r>
      <w:proofErr w:type="spellStart"/>
      <w:r>
        <w:t>Generation</w:t>
      </w:r>
      <w:proofErr w:type="spellEnd"/>
      <w:r>
        <w:t>-EU.</w:t>
      </w:r>
    </w:p>
    <w:p w14:paraId="00C6FB8B" w14:textId="77777777" w:rsidR="00330955" w:rsidRDefault="00330955">
      <w:pPr>
        <w:pStyle w:val="Textoindependiente"/>
        <w:spacing w:before="9"/>
      </w:pPr>
    </w:p>
    <w:p w14:paraId="6CACB000" w14:textId="77777777" w:rsidR="00330955" w:rsidRDefault="00000000">
      <w:pPr>
        <w:pStyle w:val="Textoindependiente"/>
        <w:spacing w:line="292" w:lineRule="auto"/>
        <w:ind w:left="142" w:right="851"/>
        <w:jc w:val="both"/>
      </w:pPr>
      <w:r>
        <w:t xml:space="preserve">3º.- Propuesta del </w:t>
      </w:r>
      <w:proofErr w:type="gramStart"/>
      <w:r>
        <w:t>Concejal</w:t>
      </w:r>
      <w:proofErr w:type="gramEnd"/>
      <w:r>
        <w:t>-Delegado de Infraestructuras y Obras, de fecha 30 de abril de 2024 de aprobación de la convocatoria y de las bases.</w:t>
      </w:r>
    </w:p>
    <w:p w14:paraId="37E8EC28" w14:textId="77777777" w:rsidR="00330955" w:rsidRDefault="00330955">
      <w:pPr>
        <w:pStyle w:val="Textoindependiente"/>
        <w:spacing w:before="10"/>
      </w:pPr>
    </w:p>
    <w:p w14:paraId="7DB89F28" w14:textId="62CB0C26" w:rsidR="00330955" w:rsidRDefault="00000000">
      <w:pPr>
        <w:pStyle w:val="Textoindependiente"/>
        <w:spacing w:line="292" w:lineRule="auto"/>
        <w:ind w:left="142" w:right="850"/>
        <w:jc w:val="both"/>
      </w:pPr>
      <w:r>
        <w:t xml:space="preserve">4º.- Informe técnico suscrito por el Ingeniero de Caminos Municipal, </w:t>
      </w:r>
      <w:r w:rsidR="006C2ACD">
        <w:t xml:space="preserve">D. </w:t>
      </w:r>
      <w:r>
        <w:t>Juan Pablo Nieto Mazarrón de fecha 30 de abril de 2024.</w:t>
      </w:r>
    </w:p>
    <w:p w14:paraId="2EBEBF90" w14:textId="77777777" w:rsidR="00330955" w:rsidRDefault="00330955">
      <w:pPr>
        <w:pStyle w:val="Textoindependiente"/>
        <w:spacing w:line="292" w:lineRule="auto"/>
        <w:jc w:val="both"/>
        <w:sectPr w:rsidR="00330955">
          <w:pgSz w:w="11910" w:h="16840"/>
          <w:pgMar w:top="2460" w:right="565" w:bottom="1260" w:left="1275" w:header="225" w:footer="1060" w:gutter="0"/>
          <w:cols w:space="720"/>
        </w:sectPr>
      </w:pPr>
    </w:p>
    <w:p w14:paraId="66C7BEDE" w14:textId="77777777" w:rsidR="00330955" w:rsidRDefault="00330955">
      <w:pPr>
        <w:pStyle w:val="Textoindependiente"/>
        <w:spacing w:before="60"/>
      </w:pPr>
    </w:p>
    <w:p w14:paraId="17F23666" w14:textId="77777777" w:rsidR="00330955" w:rsidRDefault="00000000">
      <w:pPr>
        <w:pStyle w:val="Textoindependiente"/>
        <w:spacing w:line="292" w:lineRule="auto"/>
        <w:ind w:left="142" w:right="851"/>
        <w:jc w:val="both"/>
      </w:pPr>
      <w:r>
        <w:t>6º.- Informe de fiscalización favorable de 16 de mayo de 2024, suscrito por el Interventor General y la TAG de Fiscalización.</w:t>
      </w:r>
    </w:p>
    <w:p w14:paraId="421DA22C" w14:textId="77777777" w:rsidR="00330955" w:rsidRDefault="00330955">
      <w:pPr>
        <w:pStyle w:val="Textoindependiente"/>
        <w:spacing w:before="10"/>
      </w:pPr>
    </w:p>
    <w:p w14:paraId="05E357E4" w14:textId="77777777" w:rsidR="00330955" w:rsidRDefault="00000000">
      <w:pPr>
        <w:pStyle w:val="Textoindependiente"/>
        <w:spacing w:line="292" w:lineRule="auto"/>
        <w:ind w:left="142" w:right="851"/>
        <w:jc w:val="both"/>
      </w:pPr>
      <w:r>
        <w:t>7º.- Certificado de acuerdo adoptado por la Junta de Gobierno Local, en sesión celebrada el día 24</w:t>
      </w:r>
      <w:r>
        <w:rPr>
          <w:spacing w:val="80"/>
        </w:rPr>
        <w:t xml:space="preserve"> </w:t>
      </w:r>
      <w:r>
        <w:t>de mayo de 2024, de aprobación de las bases y la convocatoria.</w:t>
      </w:r>
    </w:p>
    <w:p w14:paraId="7DAF7A80" w14:textId="77777777" w:rsidR="00330955" w:rsidRDefault="00330955">
      <w:pPr>
        <w:pStyle w:val="Textoindependiente"/>
        <w:spacing w:before="10"/>
      </w:pPr>
    </w:p>
    <w:p w14:paraId="4FFB74F0" w14:textId="77777777" w:rsidR="00330955" w:rsidRDefault="00000000">
      <w:pPr>
        <w:pStyle w:val="Textoindependiente"/>
        <w:spacing w:line="292" w:lineRule="auto"/>
        <w:ind w:left="142" w:right="851"/>
        <w:jc w:val="both"/>
      </w:pPr>
      <w:r>
        <w:rPr>
          <w:noProof/>
        </w:rPr>
        <mc:AlternateContent>
          <mc:Choice Requires="wps">
            <w:drawing>
              <wp:anchor distT="0" distB="0" distL="0" distR="0" simplePos="0" relativeHeight="15857664" behindDoc="0" locked="0" layoutInCell="1" allowOverlap="1" wp14:anchorId="068729CC" wp14:editId="0A5B2A37">
                <wp:simplePos x="0" y="0"/>
                <wp:positionH relativeFrom="page">
                  <wp:posOffset>6807090</wp:posOffset>
                </wp:positionH>
                <wp:positionV relativeFrom="paragraph">
                  <wp:posOffset>310467</wp:posOffset>
                </wp:positionV>
                <wp:extent cx="419734" cy="3187065"/>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F08EF8F"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DAFF4B"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068729CC" id="Textbox 298" o:spid="_x0000_s1151" type="#_x0000_t202" style="position:absolute;left:0;text-align:left;margin-left:536pt;margin-top:24.45pt;width:33.05pt;height:250.95pt;z-index:15857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XRpAEAADM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" filled="f" stroked="f">
                <v:textbox style="layout-flow:vertical;mso-layout-flow-alt:bottom-to-top" inset="0,0,0,0">
                  <w:txbxContent>
                    <w:p w14:paraId="2F08EF8F"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DAFF4B"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8º.- Publicación en el Boletín Oficial de la Comunidad de Madrid, con fecha 17 de julio de 2024 de anuncio del extracto de la convocatoria de subvención.</w:t>
      </w:r>
    </w:p>
    <w:p w14:paraId="7CC1FF83" w14:textId="77777777" w:rsidR="00330955" w:rsidRDefault="00330955">
      <w:pPr>
        <w:pStyle w:val="Textoindependiente"/>
        <w:spacing w:before="10"/>
      </w:pPr>
    </w:p>
    <w:p w14:paraId="39744D1C" w14:textId="77777777" w:rsidR="00330955" w:rsidRDefault="00000000">
      <w:pPr>
        <w:pStyle w:val="Textoindependiente"/>
        <w:spacing w:line="292" w:lineRule="auto"/>
        <w:ind w:left="142" w:right="850"/>
        <w:jc w:val="both"/>
      </w:pPr>
      <w:r>
        <w:t>9º.-</w:t>
      </w:r>
      <w:r>
        <w:rPr>
          <w:spacing w:val="27"/>
        </w:rPr>
        <w:t xml:space="preserve"> </w:t>
      </w:r>
      <w:r>
        <w:t>Informe</w:t>
      </w:r>
      <w:r>
        <w:rPr>
          <w:spacing w:val="27"/>
        </w:rPr>
        <w:t xml:space="preserve"> </w:t>
      </w:r>
      <w:r>
        <w:t>técnico</w:t>
      </w:r>
      <w:r>
        <w:rPr>
          <w:spacing w:val="27"/>
        </w:rPr>
        <w:t xml:space="preserve"> </w:t>
      </w:r>
      <w:r>
        <w:t>donde</w:t>
      </w:r>
      <w:r>
        <w:rPr>
          <w:spacing w:val="27"/>
        </w:rPr>
        <w:t xml:space="preserve"> </w:t>
      </w:r>
      <w:r>
        <w:t>se</w:t>
      </w:r>
      <w:r>
        <w:rPr>
          <w:spacing w:val="27"/>
        </w:rPr>
        <w:t xml:space="preserve"> </w:t>
      </w:r>
      <w:r>
        <w:t>propone</w:t>
      </w:r>
      <w:r>
        <w:rPr>
          <w:spacing w:val="27"/>
        </w:rPr>
        <w:t xml:space="preserve"> </w:t>
      </w:r>
      <w:r>
        <w:t>modificar</w:t>
      </w:r>
      <w:r>
        <w:rPr>
          <w:spacing w:val="27"/>
        </w:rPr>
        <w:t xml:space="preserve"> </w:t>
      </w:r>
      <w:r>
        <w:t>el</w:t>
      </w:r>
      <w:r>
        <w:rPr>
          <w:spacing w:val="27"/>
        </w:rPr>
        <w:t xml:space="preserve"> </w:t>
      </w:r>
      <w:r>
        <w:t>cuadro</w:t>
      </w:r>
      <w:r>
        <w:rPr>
          <w:spacing w:val="27"/>
        </w:rPr>
        <w:t xml:space="preserve"> </w:t>
      </w:r>
      <w:r>
        <w:t>de</w:t>
      </w:r>
      <w:r>
        <w:rPr>
          <w:spacing w:val="27"/>
        </w:rPr>
        <w:t xml:space="preserve"> </w:t>
      </w:r>
      <w:r>
        <w:t>financiación</w:t>
      </w:r>
      <w:r>
        <w:rPr>
          <w:spacing w:val="27"/>
        </w:rPr>
        <w:t xml:space="preserve"> </w:t>
      </w:r>
      <w:r>
        <w:t>de</w:t>
      </w:r>
      <w:r>
        <w:rPr>
          <w:spacing w:val="27"/>
        </w:rPr>
        <w:t xml:space="preserve"> </w:t>
      </w:r>
      <w:r>
        <w:t>actuaciones</w:t>
      </w:r>
      <w:r>
        <w:rPr>
          <w:spacing w:val="27"/>
        </w:rPr>
        <w:t xml:space="preserve"> </w:t>
      </w:r>
      <w:r>
        <w:t>suscrito por el Ingeniero de Caminos Municipal, D. Juan Pablo Nieto Mazarrón de fecha 11 de febrero de</w:t>
      </w:r>
      <w:r>
        <w:rPr>
          <w:spacing w:val="40"/>
        </w:rPr>
        <w:t xml:space="preserve"> </w:t>
      </w:r>
      <w:r>
        <w:rPr>
          <w:spacing w:val="-2"/>
        </w:rPr>
        <w:t>2025.</w:t>
      </w:r>
    </w:p>
    <w:p w14:paraId="3DBF0337" w14:textId="77777777" w:rsidR="00330955" w:rsidRDefault="00330955">
      <w:pPr>
        <w:pStyle w:val="Textoindependiente"/>
        <w:spacing w:before="9"/>
      </w:pPr>
    </w:p>
    <w:p w14:paraId="63EB18DD" w14:textId="229DF3A2" w:rsidR="00330955" w:rsidRDefault="00000000">
      <w:pPr>
        <w:pStyle w:val="Textoindependiente"/>
        <w:spacing w:before="1" w:line="292" w:lineRule="auto"/>
        <w:ind w:left="142" w:right="851"/>
        <w:jc w:val="both"/>
      </w:pPr>
      <w:r>
        <w:t>10º.-</w:t>
      </w:r>
      <w:r>
        <w:rPr>
          <w:spacing w:val="40"/>
        </w:rPr>
        <w:t xml:space="preserve"> </w:t>
      </w:r>
      <w:r>
        <w:t>Propuesta</w:t>
      </w:r>
      <w:r>
        <w:rPr>
          <w:spacing w:val="40"/>
        </w:rPr>
        <w:t xml:space="preserve"> </w:t>
      </w:r>
      <w:r>
        <w:t>de</w:t>
      </w:r>
      <w:r>
        <w:rPr>
          <w:spacing w:val="40"/>
        </w:rPr>
        <w:t xml:space="preserve"> </w:t>
      </w:r>
      <w:r>
        <w:t>aprobación</w:t>
      </w:r>
      <w:r>
        <w:rPr>
          <w:spacing w:val="40"/>
        </w:rPr>
        <w:t xml:space="preserve"> </w:t>
      </w:r>
      <w:r>
        <w:t>de</w:t>
      </w:r>
      <w:r>
        <w:rPr>
          <w:spacing w:val="40"/>
        </w:rPr>
        <w:t xml:space="preserve"> </w:t>
      </w:r>
      <w:r>
        <w:t>modificación</w:t>
      </w:r>
      <w:r>
        <w:rPr>
          <w:spacing w:val="40"/>
        </w:rPr>
        <w:t xml:space="preserve"> </w:t>
      </w:r>
      <w:r>
        <w:t>de</w:t>
      </w:r>
      <w:r>
        <w:rPr>
          <w:spacing w:val="40"/>
        </w:rPr>
        <w:t xml:space="preserve"> </w:t>
      </w:r>
      <w:r>
        <w:t>cuantías</w:t>
      </w:r>
      <w:r>
        <w:rPr>
          <w:spacing w:val="40"/>
        </w:rPr>
        <w:t xml:space="preserve"> </w:t>
      </w:r>
      <w:r>
        <w:t>del</w:t>
      </w:r>
      <w:r>
        <w:rPr>
          <w:spacing w:val="40"/>
        </w:rPr>
        <w:t xml:space="preserve"> </w:t>
      </w:r>
      <w:r>
        <w:t>cuadro</w:t>
      </w:r>
      <w:r>
        <w:rPr>
          <w:spacing w:val="40"/>
        </w:rPr>
        <w:t xml:space="preserve"> </w:t>
      </w:r>
      <w:r>
        <w:t>de</w:t>
      </w:r>
      <w:r>
        <w:rPr>
          <w:spacing w:val="40"/>
        </w:rPr>
        <w:t xml:space="preserve"> </w:t>
      </w:r>
      <w:r>
        <w:t>financiación</w:t>
      </w:r>
      <w:r>
        <w:rPr>
          <w:spacing w:val="40"/>
        </w:rPr>
        <w:t xml:space="preserve"> </w:t>
      </w:r>
      <w:r>
        <w:t xml:space="preserve">de actuaciones suscrito por el </w:t>
      </w:r>
      <w:proofErr w:type="gramStart"/>
      <w:r>
        <w:t>Concejal</w:t>
      </w:r>
      <w:proofErr w:type="gramEnd"/>
      <w:r>
        <w:t>-Delegado de Infraestructuras y Obras de 12 de febrero de 2025</w:t>
      </w:r>
      <w:r w:rsidR="006C2ACD">
        <w:t>.</w:t>
      </w:r>
    </w:p>
    <w:p w14:paraId="4D25C5DA" w14:textId="77777777" w:rsidR="00330955" w:rsidRDefault="00330955">
      <w:pPr>
        <w:pStyle w:val="Textoindependiente"/>
        <w:spacing w:before="9"/>
      </w:pPr>
    </w:p>
    <w:p w14:paraId="3D2427CB" w14:textId="77777777" w:rsidR="00330955" w:rsidRDefault="00000000">
      <w:pPr>
        <w:pStyle w:val="Textoindependiente"/>
        <w:spacing w:line="292" w:lineRule="auto"/>
        <w:ind w:left="142" w:right="851"/>
        <w:jc w:val="both"/>
      </w:pPr>
      <w:r>
        <w:t>11º.- Acuerdo adoptado por la Junta de Gobierno Local, en sesión celebrada el día 28 de febrero de 2025, de modificación del cuadro de financiación de actuaciones de la solicitud de convocatoria y Bases de subvenciones para la ejecución de obras de mejora o rehabilitación de edificios de uso residencial en el entorno residencial de la Colonia de las Vírgenes del Municipio de Las Rozas de Madrid. Disminuyendo la partida de incremento por vulnerabilidad en 48.000€ y aumentar en la</w:t>
      </w:r>
      <w:r>
        <w:rPr>
          <w:spacing w:val="80"/>
        </w:rPr>
        <w:t xml:space="preserve"> </w:t>
      </w:r>
      <w:r>
        <w:t>misma cuantía la partida de retirada de amianto.</w:t>
      </w:r>
    </w:p>
    <w:p w14:paraId="2F176A4B" w14:textId="77777777" w:rsidR="00330955" w:rsidRDefault="00330955">
      <w:pPr>
        <w:pStyle w:val="Textoindependiente"/>
        <w:spacing w:before="10"/>
      </w:pPr>
    </w:p>
    <w:p w14:paraId="30558707" w14:textId="209861EC" w:rsidR="00330955" w:rsidRDefault="00000000">
      <w:pPr>
        <w:pStyle w:val="Textoindependiente"/>
        <w:spacing w:line="292" w:lineRule="auto"/>
        <w:ind w:left="142" w:right="850"/>
        <w:jc w:val="both"/>
      </w:pPr>
      <w:r>
        <w:t xml:space="preserve">12º.- Adenda 1 al acuerdo n.º 15 de la comisión bilateral, relativo al Entorno Residencial de Rehabilitación Programada de </w:t>
      </w:r>
      <w:r w:rsidRPr="006C2ACD">
        <w:rPr>
          <w:i/>
          <w:iCs/>
        </w:rPr>
        <w:t>“Colonia las Vírgenes. Fase I”,</w:t>
      </w:r>
      <w:r>
        <w:t xml:space="preserve"> en el municipio de las Rozas de</w:t>
      </w:r>
      <w:r>
        <w:rPr>
          <w:spacing w:val="80"/>
        </w:rPr>
        <w:t xml:space="preserve"> </w:t>
      </w:r>
      <w:r>
        <w:t xml:space="preserve">Madrid, en relación con la ejecución de los programas de ayuda en materia de rehabilitación residencial y vivienda social del Plan de Recuperación, Transformación y Resiliencia - financiado por la Unión Europea – Next </w:t>
      </w:r>
      <w:proofErr w:type="spellStart"/>
      <w:r>
        <w:t>Generation</w:t>
      </w:r>
      <w:proofErr w:type="spellEnd"/>
      <w:r>
        <w:t xml:space="preserve"> EU en la Comunidad Autónoma de Madrid. En la citada Adenda 1,</w:t>
      </w:r>
      <w:r>
        <w:rPr>
          <w:spacing w:val="40"/>
        </w:rPr>
        <w:t xml:space="preserve"> </w:t>
      </w:r>
      <w:r>
        <w:t>suscrita</w:t>
      </w:r>
      <w:r>
        <w:rPr>
          <w:spacing w:val="40"/>
        </w:rPr>
        <w:t xml:space="preserve"> </w:t>
      </w:r>
      <w:r>
        <w:t>por</w:t>
      </w:r>
      <w:r>
        <w:rPr>
          <w:spacing w:val="40"/>
        </w:rPr>
        <w:t xml:space="preserve"> </w:t>
      </w:r>
      <w:r>
        <w:t>las</w:t>
      </w:r>
      <w:r>
        <w:rPr>
          <w:spacing w:val="40"/>
        </w:rPr>
        <w:t xml:space="preserve"> </w:t>
      </w:r>
      <w:r>
        <w:t>partes</w:t>
      </w:r>
      <w:r>
        <w:rPr>
          <w:spacing w:val="40"/>
        </w:rPr>
        <w:t xml:space="preserve"> </w:t>
      </w:r>
      <w:r>
        <w:t>el</w:t>
      </w:r>
      <w:r>
        <w:rPr>
          <w:spacing w:val="40"/>
        </w:rPr>
        <w:t xml:space="preserve"> </w:t>
      </w:r>
      <w:r>
        <w:t>día</w:t>
      </w:r>
      <w:r>
        <w:rPr>
          <w:spacing w:val="40"/>
        </w:rPr>
        <w:t xml:space="preserve"> </w:t>
      </w:r>
      <w:r>
        <w:t>18</w:t>
      </w:r>
      <w:r>
        <w:rPr>
          <w:spacing w:val="40"/>
        </w:rPr>
        <w:t xml:space="preserve"> </w:t>
      </w:r>
      <w:r>
        <w:t>de</w:t>
      </w:r>
      <w:r>
        <w:rPr>
          <w:spacing w:val="40"/>
        </w:rPr>
        <w:t xml:space="preserve"> </w:t>
      </w:r>
      <w:r>
        <w:t>marzo</w:t>
      </w:r>
      <w:r>
        <w:rPr>
          <w:spacing w:val="40"/>
        </w:rPr>
        <w:t xml:space="preserve"> </w:t>
      </w:r>
      <w:r>
        <w:t>de</w:t>
      </w:r>
      <w:r>
        <w:rPr>
          <w:spacing w:val="40"/>
        </w:rPr>
        <w:t xml:space="preserve"> </w:t>
      </w:r>
      <w:r>
        <w:t>2025,</w:t>
      </w:r>
      <w:r>
        <w:rPr>
          <w:spacing w:val="40"/>
        </w:rPr>
        <w:t xml:space="preserve"> </w:t>
      </w:r>
      <w:r>
        <w:t>se</w:t>
      </w:r>
      <w:r>
        <w:rPr>
          <w:spacing w:val="40"/>
        </w:rPr>
        <w:t xml:space="preserve"> </w:t>
      </w:r>
      <w:r>
        <w:t>modifica</w:t>
      </w:r>
      <w:r>
        <w:rPr>
          <w:spacing w:val="40"/>
        </w:rPr>
        <w:t xml:space="preserve"> </w:t>
      </w:r>
      <w:r>
        <w:t>el</w:t>
      </w:r>
      <w:r>
        <w:rPr>
          <w:spacing w:val="40"/>
        </w:rPr>
        <w:t xml:space="preserve"> </w:t>
      </w:r>
      <w:r>
        <w:t>cuadro</w:t>
      </w:r>
      <w:r>
        <w:rPr>
          <w:spacing w:val="40"/>
        </w:rPr>
        <w:t xml:space="preserve"> </w:t>
      </w:r>
      <w:r>
        <w:t>de</w:t>
      </w:r>
      <w:r>
        <w:rPr>
          <w:spacing w:val="40"/>
        </w:rPr>
        <w:t xml:space="preserve"> </w:t>
      </w:r>
      <w:r>
        <w:t>financiación quedando de la siguiente manera:</w:t>
      </w:r>
    </w:p>
    <w:p w14:paraId="5C29F1D5" w14:textId="77777777" w:rsidR="00330955" w:rsidRDefault="00330955">
      <w:pPr>
        <w:pStyle w:val="Textoindependiente"/>
        <w:spacing w:before="9"/>
      </w:pPr>
    </w:p>
    <w:p w14:paraId="502F4D7F" w14:textId="77777777" w:rsidR="00330955" w:rsidRDefault="00000000">
      <w:pPr>
        <w:pStyle w:val="Textoindependiente"/>
        <w:spacing w:line="292" w:lineRule="auto"/>
        <w:ind w:left="142" w:right="851"/>
        <w:jc w:val="both"/>
      </w:pPr>
      <w:r>
        <w:t>13º.- Con fecha 15 de noviembre de 2024, consta presentada solicitud de ayuda por la Comunidad</w:t>
      </w:r>
      <w:r>
        <w:rPr>
          <w:spacing w:val="80"/>
          <w:w w:val="150"/>
        </w:rPr>
        <w:t xml:space="preserve"> </w:t>
      </w:r>
      <w:r>
        <w:t xml:space="preserve">de Propietarios del edificio situado en la calle Virgen del Rosario, 1, con el </w:t>
      </w:r>
      <w:proofErr w:type="spellStart"/>
      <w:r>
        <w:t>nº</w:t>
      </w:r>
      <w:proofErr w:type="spellEnd"/>
      <w:r>
        <w:t xml:space="preserve"> 2024-E-RE-34985.</w:t>
      </w:r>
    </w:p>
    <w:p w14:paraId="41BCE82A" w14:textId="77777777" w:rsidR="00330955" w:rsidRDefault="00330955">
      <w:pPr>
        <w:pStyle w:val="Textoindependiente"/>
        <w:spacing w:before="10"/>
      </w:pPr>
    </w:p>
    <w:p w14:paraId="072363BC" w14:textId="77777777" w:rsidR="00330955" w:rsidRDefault="00000000">
      <w:pPr>
        <w:pStyle w:val="Textoindependiente"/>
        <w:spacing w:line="292" w:lineRule="auto"/>
        <w:ind w:left="142" w:right="851"/>
        <w:jc w:val="both"/>
      </w:pPr>
      <w:r>
        <w:t>14º.-</w:t>
      </w:r>
      <w:r>
        <w:rPr>
          <w:spacing w:val="31"/>
        </w:rPr>
        <w:t xml:space="preserve"> </w:t>
      </w:r>
      <w:r>
        <w:t>Consta</w:t>
      </w:r>
      <w:r>
        <w:rPr>
          <w:spacing w:val="31"/>
        </w:rPr>
        <w:t xml:space="preserve"> </w:t>
      </w:r>
      <w:r>
        <w:t>informe</w:t>
      </w:r>
      <w:r>
        <w:rPr>
          <w:spacing w:val="31"/>
        </w:rPr>
        <w:t xml:space="preserve"> </w:t>
      </w:r>
      <w:r>
        <w:t>técnico</w:t>
      </w:r>
      <w:r>
        <w:rPr>
          <w:spacing w:val="31"/>
        </w:rPr>
        <w:t xml:space="preserve"> </w:t>
      </w:r>
      <w:r>
        <w:t>suscrito</w:t>
      </w:r>
      <w:r>
        <w:rPr>
          <w:spacing w:val="31"/>
        </w:rPr>
        <w:t xml:space="preserve"> </w:t>
      </w:r>
      <w:r>
        <w:t>con</w:t>
      </w:r>
      <w:r>
        <w:rPr>
          <w:spacing w:val="31"/>
        </w:rPr>
        <w:t xml:space="preserve"> </w:t>
      </w:r>
      <w:r>
        <w:t>fecha</w:t>
      </w:r>
      <w:r>
        <w:rPr>
          <w:spacing w:val="31"/>
        </w:rPr>
        <w:t xml:space="preserve"> </w:t>
      </w:r>
      <w:r>
        <w:t>24</w:t>
      </w:r>
      <w:r>
        <w:rPr>
          <w:spacing w:val="31"/>
        </w:rPr>
        <w:t xml:space="preserve"> </w:t>
      </w:r>
      <w:r>
        <w:t>de</w:t>
      </w:r>
      <w:r>
        <w:rPr>
          <w:spacing w:val="31"/>
        </w:rPr>
        <w:t xml:space="preserve"> </w:t>
      </w:r>
      <w:r>
        <w:t>abril</w:t>
      </w:r>
      <w:r>
        <w:rPr>
          <w:spacing w:val="31"/>
        </w:rPr>
        <w:t xml:space="preserve"> </w:t>
      </w:r>
      <w:r>
        <w:t>de</w:t>
      </w:r>
      <w:r>
        <w:rPr>
          <w:spacing w:val="31"/>
        </w:rPr>
        <w:t xml:space="preserve"> </w:t>
      </w:r>
      <w:r>
        <w:t>2025,</w:t>
      </w:r>
      <w:r>
        <w:rPr>
          <w:spacing w:val="31"/>
        </w:rPr>
        <w:t xml:space="preserve"> </w:t>
      </w:r>
      <w:r>
        <w:t>por</w:t>
      </w:r>
      <w:r>
        <w:rPr>
          <w:spacing w:val="31"/>
        </w:rPr>
        <w:t xml:space="preserve"> </w:t>
      </w:r>
      <w:r>
        <w:t>el</w:t>
      </w:r>
      <w:r>
        <w:rPr>
          <w:spacing w:val="31"/>
        </w:rPr>
        <w:t xml:space="preserve"> </w:t>
      </w:r>
      <w:r>
        <w:t>Técnico</w:t>
      </w:r>
      <w:r>
        <w:rPr>
          <w:spacing w:val="31"/>
        </w:rPr>
        <w:t xml:space="preserve"> </w:t>
      </w:r>
      <w:r>
        <w:t>Municipal,</w:t>
      </w:r>
      <w:r>
        <w:rPr>
          <w:spacing w:val="31"/>
        </w:rPr>
        <w:t xml:space="preserve"> </w:t>
      </w:r>
      <w:r>
        <w:t>D. Juan Pablo Nieto Mazarrón, en el que, entre otras cosas, se indica:</w:t>
      </w:r>
    </w:p>
    <w:p w14:paraId="73B5D9EB" w14:textId="77777777" w:rsidR="00330955" w:rsidRPr="006C2ACD" w:rsidRDefault="00330955">
      <w:pPr>
        <w:pStyle w:val="Textoindependiente"/>
        <w:spacing w:before="10"/>
        <w:rPr>
          <w:i/>
          <w:iCs/>
        </w:rPr>
      </w:pPr>
    </w:p>
    <w:p w14:paraId="2275F62C" w14:textId="761103AC" w:rsidR="00330955" w:rsidRPr="006C2ACD" w:rsidRDefault="00000000">
      <w:pPr>
        <w:pStyle w:val="Textoindependiente"/>
        <w:spacing w:line="292" w:lineRule="auto"/>
        <w:ind w:left="142" w:right="850"/>
        <w:jc w:val="both"/>
        <w:rPr>
          <w:i/>
          <w:iCs/>
        </w:rPr>
      </w:pPr>
      <w:r w:rsidRPr="006C2ACD">
        <w:rPr>
          <w:i/>
          <w:iCs/>
        </w:rPr>
        <w:t>“El edificio de viviendas sito en CALLE VIRGEN DEL ROSARIO,1 con referencia catastral, 6028419VK2862N se encuentra incluido en el listado de edificios del ERRP “Colonia de las</w:t>
      </w:r>
      <w:r w:rsidRPr="006C2ACD">
        <w:rPr>
          <w:i/>
          <w:iCs/>
          <w:spacing w:val="80"/>
        </w:rPr>
        <w:t xml:space="preserve"> </w:t>
      </w:r>
      <w:r w:rsidRPr="006C2ACD">
        <w:rPr>
          <w:i/>
          <w:iCs/>
        </w:rPr>
        <w:t>Vírgenes”. Fase I, de la convocatoria publicada en el B.O.C.M con fecha 17 de julio de 2024</w:t>
      </w:r>
      <w:r w:rsidR="006C2ACD">
        <w:rPr>
          <w:i/>
          <w:iCs/>
        </w:rPr>
        <w:t>.</w:t>
      </w:r>
    </w:p>
    <w:p w14:paraId="2271BBBF" w14:textId="77777777" w:rsidR="00330955" w:rsidRPr="006C2ACD" w:rsidRDefault="00330955">
      <w:pPr>
        <w:pStyle w:val="Textoindependiente"/>
        <w:spacing w:before="10"/>
        <w:rPr>
          <w:i/>
          <w:iCs/>
        </w:rPr>
      </w:pPr>
    </w:p>
    <w:p w14:paraId="003C45FD" w14:textId="77777777" w:rsidR="00330955" w:rsidRPr="006C2ACD" w:rsidRDefault="00000000">
      <w:pPr>
        <w:pStyle w:val="Textoindependiente"/>
        <w:spacing w:line="292" w:lineRule="auto"/>
        <w:ind w:left="142" w:right="850"/>
        <w:jc w:val="both"/>
        <w:rPr>
          <w:i/>
          <w:iCs/>
        </w:rPr>
      </w:pPr>
      <w:r w:rsidRPr="006C2ACD">
        <w:rPr>
          <w:i/>
          <w:iCs/>
        </w:rPr>
        <w:t>Analizada la documentación presentada por el interesado se concluye que esta cumple con los requisitos establecidos en el artículo 15 de la convocatoria de subvención para la ejecución de obras de mejora o rehabilitación de edificios de uso predominante residencial para vivienda en el marco de C02.I01 del Plan de Recuperación, Transformación y Resiliencia, financiado por la Unión Europea, Next-</w:t>
      </w:r>
      <w:proofErr w:type="spellStart"/>
      <w:r w:rsidRPr="006C2ACD">
        <w:rPr>
          <w:i/>
          <w:iCs/>
        </w:rPr>
        <w:t>Generation</w:t>
      </w:r>
      <w:proofErr w:type="spellEnd"/>
      <w:r w:rsidRPr="006C2ACD">
        <w:rPr>
          <w:i/>
          <w:iCs/>
        </w:rPr>
        <w:t>-EU, en el entorno residencial de “La Colonia Las Vírgenes”. Fase I y en el Real Decreto 853/221, de 5 de octubre.</w:t>
      </w:r>
    </w:p>
    <w:p w14:paraId="2355A5D9" w14:textId="77777777" w:rsidR="00330955" w:rsidRPr="006C2ACD" w:rsidRDefault="00330955">
      <w:pPr>
        <w:pStyle w:val="Textoindependiente"/>
        <w:spacing w:line="292" w:lineRule="auto"/>
        <w:jc w:val="both"/>
        <w:rPr>
          <w:i/>
          <w:iCs/>
        </w:rPr>
        <w:sectPr w:rsidR="00330955" w:rsidRPr="006C2ACD">
          <w:headerReference w:type="default" r:id="rId29"/>
          <w:footerReference w:type="default" r:id="rId30"/>
          <w:pgSz w:w="11910" w:h="16840"/>
          <w:pgMar w:top="2040" w:right="565" w:bottom="1260" w:left="1275" w:header="225" w:footer="1060" w:gutter="0"/>
          <w:cols w:space="720"/>
        </w:sectPr>
      </w:pPr>
    </w:p>
    <w:p w14:paraId="27C82C62" w14:textId="77777777" w:rsidR="00330955" w:rsidRPr="006C2ACD" w:rsidRDefault="00000000">
      <w:pPr>
        <w:pStyle w:val="Textoindependiente"/>
        <w:spacing w:before="50" w:line="292" w:lineRule="auto"/>
        <w:ind w:left="142" w:right="851"/>
        <w:jc w:val="both"/>
        <w:rPr>
          <w:i/>
          <w:iCs/>
        </w:rPr>
      </w:pPr>
      <w:r w:rsidRPr="006C2ACD">
        <w:rPr>
          <w:i/>
          <w:iCs/>
        </w:rPr>
        <w:lastRenderedPageBreak/>
        <w:t>certificados que no existen deudas del interesado con este Municipio, Seguridad Social, Agencia Estatal de Administración Tributaria y Comunidad de Madrid, respectivamente. Así mismo realizada consulta a intervención municipal no consta que el interesado haya recibido alguna subvención municipal, ni consta la recepción de subvención alguna en la base nacional de subvenciones.</w:t>
      </w:r>
    </w:p>
    <w:p w14:paraId="455B7674" w14:textId="77777777" w:rsidR="00330955" w:rsidRPr="006C2ACD" w:rsidRDefault="00330955">
      <w:pPr>
        <w:pStyle w:val="Textoindependiente"/>
        <w:spacing w:before="10"/>
        <w:rPr>
          <w:i/>
          <w:iCs/>
        </w:rPr>
      </w:pPr>
    </w:p>
    <w:p w14:paraId="60DC2B96" w14:textId="77777777" w:rsidR="00330955" w:rsidRPr="006C2ACD" w:rsidRDefault="00000000">
      <w:pPr>
        <w:pStyle w:val="Textoindependiente"/>
        <w:spacing w:line="292" w:lineRule="auto"/>
        <w:ind w:left="142" w:right="850"/>
        <w:jc w:val="both"/>
        <w:rPr>
          <w:i/>
          <w:iCs/>
        </w:rPr>
      </w:pPr>
      <w:r w:rsidRPr="006C2ACD">
        <w:rPr>
          <w:i/>
          <w:iCs/>
        </w:rPr>
        <w:t>El porcentaje de ahorro en consumo de energía primaria no renovable (%) en el edificio es del</w:t>
      </w:r>
      <w:r w:rsidRPr="006C2ACD">
        <w:rPr>
          <w:i/>
          <w:iCs/>
          <w:spacing w:val="40"/>
        </w:rPr>
        <w:t xml:space="preserve"> </w:t>
      </w:r>
      <w:r w:rsidRPr="006C2ACD">
        <w:rPr>
          <w:i/>
          <w:iCs/>
        </w:rPr>
        <w:t>92,70% &gt; 60%, por lo que la cuantía máxima de ayuda por vivienda (euros) podrá llegar a 21.400 € y al haber 6 viviendas en el edificio, la ayuda base puede ascender a: 6 viviendas x 21.400 €/vivienda</w:t>
      </w:r>
    </w:p>
    <w:p w14:paraId="79810576" w14:textId="77777777" w:rsidR="00330955" w:rsidRPr="006C2ACD" w:rsidRDefault="00000000">
      <w:pPr>
        <w:pStyle w:val="Textoindependiente"/>
        <w:spacing w:line="292" w:lineRule="auto"/>
        <w:ind w:left="142" w:right="851"/>
        <w:jc w:val="both"/>
        <w:rPr>
          <w:i/>
          <w:iCs/>
        </w:rPr>
      </w:pPr>
      <w:r w:rsidRPr="006C2ACD">
        <w:rPr>
          <w:i/>
          <w:iCs/>
          <w:noProof/>
        </w:rPr>
        <mc:AlternateContent>
          <mc:Choice Requires="wps">
            <w:drawing>
              <wp:anchor distT="0" distB="0" distL="0" distR="0" simplePos="0" relativeHeight="251677184" behindDoc="0" locked="0" layoutInCell="1" allowOverlap="1" wp14:anchorId="545EAF84" wp14:editId="4F803850">
                <wp:simplePos x="0" y="0"/>
                <wp:positionH relativeFrom="page">
                  <wp:posOffset>6807090</wp:posOffset>
                </wp:positionH>
                <wp:positionV relativeFrom="paragraph">
                  <wp:posOffset>326007</wp:posOffset>
                </wp:positionV>
                <wp:extent cx="419734" cy="3187065"/>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B2F4D5D"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B7AF26"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545EAF84" id="Textbox 305" o:spid="_x0000_s1152" type="#_x0000_t202" style="position:absolute;left:0;text-align:left;margin-left:536pt;margin-top:25.65pt;width:33.05pt;height:250.95pt;z-index:251677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8h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" filled="f" stroked="f">
                <v:textbox style="layout-flow:vertical;mso-layout-flow-alt:bottom-to-top" inset="0,0,0,0">
                  <w:txbxContent>
                    <w:p w14:paraId="1B2F4D5D"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B7AF26"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sidRPr="006C2ACD">
        <w:rPr>
          <w:i/>
          <w:iCs/>
        </w:rPr>
        <w:t>= 128.400 €. Este importe no puede superar el 80% del coste de las actuaciones subvencionables, siendo</w:t>
      </w:r>
      <w:r w:rsidRPr="006C2ACD">
        <w:rPr>
          <w:i/>
          <w:iCs/>
          <w:spacing w:val="5"/>
        </w:rPr>
        <w:t xml:space="preserve"> </w:t>
      </w:r>
      <w:r w:rsidRPr="006C2ACD">
        <w:rPr>
          <w:i/>
          <w:iCs/>
        </w:rPr>
        <w:t>por</w:t>
      </w:r>
      <w:r w:rsidRPr="006C2ACD">
        <w:rPr>
          <w:i/>
          <w:iCs/>
          <w:spacing w:val="5"/>
        </w:rPr>
        <w:t xml:space="preserve"> </w:t>
      </w:r>
      <w:r w:rsidRPr="006C2ACD">
        <w:rPr>
          <w:i/>
          <w:iCs/>
        </w:rPr>
        <w:t>tanto</w:t>
      </w:r>
      <w:r w:rsidRPr="006C2ACD">
        <w:rPr>
          <w:i/>
          <w:iCs/>
          <w:spacing w:val="5"/>
        </w:rPr>
        <w:t xml:space="preserve"> </w:t>
      </w:r>
      <w:r w:rsidRPr="006C2ACD">
        <w:rPr>
          <w:i/>
          <w:iCs/>
        </w:rPr>
        <w:t>el</w:t>
      </w:r>
      <w:r w:rsidRPr="006C2ACD">
        <w:rPr>
          <w:i/>
          <w:iCs/>
          <w:spacing w:val="5"/>
        </w:rPr>
        <w:t xml:space="preserve"> </w:t>
      </w:r>
      <w:r w:rsidRPr="006C2ACD">
        <w:rPr>
          <w:i/>
          <w:iCs/>
        </w:rPr>
        <w:t>coste</w:t>
      </w:r>
      <w:r w:rsidRPr="006C2ACD">
        <w:rPr>
          <w:i/>
          <w:iCs/>
          <w:spacing w:val="5"/>
        </w:rPr>
        <w:t xml:space="preserve"> </w:t>
      </w:r>
      <w:r w:rsidRPr="006C2ACD">
        <w:rPr>
          <w:i/>
          <w:iCs/>
        </w:rPr>
        <w:t>mínimo</w:t>
      </w:r>
      <w:r w:rsidRPr="006C2ACD">
        <w:rPr>
          <w:i/>
          <w:iCs/>
          <w:spacing w:val="5"/>
        </w:rPr>
        <w:t xml:space="preserve"> </w:t>
      </w:r>
      <w:r w:rsidRPr="006C2ACD">
        <w:rPr>
          <w:i/>
          <w:iCs/>
        </w:rPr>
        <w:t>de</w:t>
      </w:r>
      <w:r w:rsidRPr="006C2ACD">
        <w:rPr>
          <w:i/>
          <w:iCs/>
          <w:spacing w:val="5"/>
        </w:rPr>
        <w:t xml:space="preserve"> </w:t>
      </w:r>
      <w:r w:rsidRPr="006C2ACD">
        <w:rPr>
          <w:i/>
          <w:iCs/>
        </w:rPr>
        <w:t>estas</w:t>
      </w:r>
      <w:r w:rsidRPr="006C2ACD">
        <w:rPr>
          <w:i/>
          <w:iCs/>
          <w:spacing w:val="5"/>
        </w:rPr>
        <w:t xml:space="preserve"> </w:t>
      </w:r>
      <w:r w:rsidRPr="006C2ACD">
        <w:rPr>
          <w:i/>
          <w:iCs/>
        </w:rPr>
        <w:t>para</w:t>
      </w:r>
      <w:r w:rsidRPr="006C2ACD">
        <w:rPr>
          <w:i/>
          <w:iCs/>
          <w:spacing w:val="5"/>
        </w:rPr>
        <w:t xml:space="preserve"> </w:t>
      </w:r>
      <w:r w:rsidRPr="006C2ACD">
        <w:rPr>
          <w:i/>
          <w:iCs/>
        </w:rPr>
        <w:t>recibir</w:t>
      </w:r>
      <w:r w:rsidRPr="006C2ACD">
        <w:rPr>
          <w:i/>
          <w:iCs/>
          <w:spacing w:val="5"/>
        </w:rPr>
        <w:t xml:space="preserve"> </w:t>
      </w:r>
      <w:r w:rsidRPr="006C2ACD">
        <w:rPr>
          <w:i/>
          <w:iCs/>
        </w:rPr>
        <w:t>el</w:t>
      </w:r>
      <w:r w:rsidRPr="006C2ACD">
        <w:rPr>
          <w:i/>
          <w:iCs/>
          <w:spacing w:val="5"/>
        </w:rPr>
        <w:t xml:space="preserve"> </w:t>
      </w:r>
      <w:r w:rsidRPr="006C2ACD">
        <w:rPr>
          <w:i/>
          <w:iCs/>
        </w:rPr>
        <w:t>máximo</w:t>
      </w:r>
      <w:r w:rsidRPr="006C2ACD">
        <w:rPr>
          <w:i/>
          <w:iCs/>
          <w:spacing w:val="5"/>
        </w:rPr>
        <w:t xml:space="preserve"> </w:t>
      </w:r>
      <w:r w:rsidRPr="006C2ACD">
        <w:rPr>
          <w:i/>
          <w:iCs/>
        </w:rPr>
        <w:t>de</w:t>
      </w:r>
      <w:r w:rsidRPr="006C2ACD">
        <w:rPr>
          <w:i/>
          <w:iCs/>
          <w:spacing w:val="5"/>
        </w:rPr>
        <w:t xml:space="preserve"> </w:t>
      </w:r>
      <w:r w:rsidRPr="006C2ACD">
        <w:rPr>
          <w:i/>
          <w:iCs/>
        </w:rPr>
        <w:t>ayuda</w:t>
      </w:r>
      <w:r w:rsidRPr="006C2ACD">
        <w:rPr>
          <w:i/>
          <w:iCs/>
          <w:spacing w:val="5"/>
        </w:rPr>
        <w:t xml:space="preserve"> </w:t>
      </w:r>
      <w:r w:rsidRPr="006C2ACD">
        <w:rPr>
          <w:i/>
          <w:iCs/>
        </w:rPr>
        <w:t>de</w:t>
      </w:r>
      <w:r w:rsidRPr="006C2ACD">
        <w:rPr>
          <w:i/>
          <w:iCs/>
          <w:spacing w:val="5"/>
        </w:rPr>
        <w:t xml:space="preserve"> </w:t>
      </w:r>
      <w:r w:rsidRPr="006C2ACD">
        <w:rPr>
          <w:i/>
          <w:iCs/>
        </w:rPr>
        <w:t>128.400/0,8</w:t>
      </w:r>
      <w:r w:rsidRPr="006C2ACD">
        <w:rPr>
          <w:i/>
          <w:iCs/>
          <w:spacing w:val="5"/>
        </w:rPr>
        <w:t xml:space="preserve"> </w:t>
      </w:r>
      <w:r w:rsidRPr="006C2ACD">
        <w:rPr>
          <w:i/>
          <w:iCs/>
        </w:rPr>
        <w:t>=</w:t>
      </w:r>
      <w:r w:rsidRPr="006C2ACD">
        <w:rPr>
          <w:i/>
          <w:iCs/>
          <w:spacing w:val="5"/>
        </w:rPr>
        <w:t xml:space="preserve"> </w:t>
      </w:r>
      <w:r w:rsidRPr="006C2ACD">
        <w:rPr>
          <w:i/>
          <w:iCs/>
          <w:spacing w:val="-2"/>
        </w:rPr>
        <w:t>160.500</w:t>
      </w:r>
    </w:p>
    <w:p w14:paraId="65BB7640" w14:textId="77777777" w:rsidR="00330955" w:rsidRPr="006C2ACD" w:rsidRDefault="00000000">
      <w:pPr>
        <w:pStyle w:val="Textoindependiente"/>
        <w:spacing w:line="292" w:lineRule="auto"/>
        <w:ind w:left="142" w:right="851"/>
        <w:jc w:val="both"/>
        <w:rPr>
          <w:i/>
          <w:iCs/>
        </w:rPr>
      </w:pPr>
      <w:r w:rsidRPr="006C2ACD">
        <w:rPr>
          <w:i/>
          <w:iCs/>
        </w:rPr>
        <w:t>€,</w:t>
      </w:r>
      <w:r w:rsidRPr="006C2ACD">
        <w:rPr>
          <w:i/>
          <w:iCs/>
          <w:spacing w:val="40"/>
        </w:rPr>
        <w:t xml:space="preserve"> </w:t>
      </w:r>
      <w:r w:rsidRPr="006C2ACD">
        <w:rPr>
          <w:i/>
          <w:iCs/>
        </w:rPr>
        <w:t>y</w:t>
      </w:r>
      <w:r w:rsidRPr="006C2ACD">
        <w:rPr>
          <w:i/>
          <w:iCs/>
          <w:spacing w:val="40"/>
        </w:rPr>
        <w:t xml:space="preserve"> </w:t>
      </w:r>
      <w:r w:rsidRPr="006C2ACD">
        <w:rPr>
          <w:i/>
          <w:iCs/>
        </w:rPr>
        <w:t>el</w:t>
      </w:r>
      <w:r w:rsidRPr="006C2ACD">
        <w:rPr>
          <w:i/>
          <w:iCs/>
          <w:spacing w:val="40"/>
        </w:rPr>
        <w:t xml:space="preserve"> </w:t>
      </w:r>
      <w:r w:rsidRPr="006C2ACD">
        <w:rPr>
          <w:i/>
          <w:iCs/>
        </w:rPr>
        <w:t>importe</w:t>
      </w:r>
      <w:r w:rsidRPr="006C2ACD">
        <w:rPr>
          <w:i/>
          <w:iCs/>
          <w:spacing w:val="40"/>
        </w:rPr>
        <w:t xml:space="preserve"> </w:t>
      </w:r>
      <w:r w:rsidRPr="006C2ACD">
        <w:rPr>
          <w:i/>
          <w:iCs/>
        </w:rPr>
        <w:t>estimado</w:t>
      </w:r>
      <w:r w:rsidRPr="006C2ACD">
        <w:rPr>
          <w:i/>
          <w:iCs/>
          <w:spacing w:val="40"/>
        </w:rPr>
        <w:t xml:space="preserve"> </w:t>
      </w:r>
      <w:r w:rsidRPr="006C2ACD">
        <w:rPr>
          <w:i/>
          <w:iCs/>
        </w:rPr>
        <w:t>en</w:t>
      </w:r>
      <w:r w:rsidRPr="006C2ACD">
        <w:rPr>
          <w:i/>
          <w:iCs/>
          <w:spacing w:val="40"/>
        </w:rPr>
        <w:t xml:space="preserve"> </w:t>
      </w:r>
      <w:r w:rsidRPr="006C2ACD">
        <w:rPr>
          <w:i/>
          <w:iCs/>
        </w:rPr>
        <w:t>la</w:t>
      </w:r>
      <w:r w:rsidRPr="006C2ACD">
        <w:rPr>
          <w:i/>
          <w:iCs/>
          <w:spacing w:val="40"/>
        </w:rPr>
        <w:t xml:space="preserve"> </w:t>
      </w:r>
      <w:r w:rsidRPr="006C2ACD">
        <w:rPr>
          <w:i/>
          <w:iCs/>
        </w:rPr>
        <w:t>solicitud,</w:t>
      </w:r>
      <w:r w:rsidRPr="006C2ACD">
        <w:rPr>
          <w:i/>
          <w:iCs/>
          <w:spacing w:val="40"/>
        </w:rPr>
        <w:t xml:space="preserve"> </w:t>
      </w:r>
      <w:r w:rsidRPr="006C2ACD">
        <w:rPr>
          <w:i/>
          <w:iCs/>
        </w:rPr>
        <w:t>para</w:t>
      </w:r>
      <w:r w:rsidRPr="006C2ACD">
        <w:rPr>
          <w:i/>
          <w:iCs/>
          <w:spacing w:val="40"/>
        </w:rPr>
        <w:t xml:space="preserve"> </w:t>
      </w:r>
      <w:r w:rsidRPr="006C2ACD">
        <w:rPr>
          <w:i/>
          <w:iCs/>
        </w:rPr>
        <w:t>las</w:t>
      </w:r>
      <w:r w:rsidRPr="006C2ACD">
        <w:rPr>
          <w:i/>
          <w:iCs/>
          <w:spacing w:val="40"/>
        </w:rPr>
        <w:t xml:space="preserve"> </w:t>
      </w:r>
      <w:r w:rsidRPr="006C2ACD">
        <w:rPr>
          <w:i/>
          <w:iCs/>
        </w:rPr>
        <w:t>actuaciones</w:t>
      </w:r>
      <w:r w:rsidRPr="006C2ACD">
        <w:rPr>
          <w:i/>
          <w:iCs/>
          <w:spacing w:val="40"/>
        </w:rPr>
        <w:t xml:space="preserve"> </w:t>
      </w:r>
      <w:r w:rsidRPr="006C2ACD">
        <w:rPr>
          <w:i/>
          <w:iCs/>
        </w:rPr>
        <w:t>subvencionables,</w:t>
      </w:r>
      <w:r w:rsidRPr="006C2ACD">
        <w:rPr>
          <w:i/>
          <w:iCs/>
          <w:spacing w:val="40"/>
        </w:rPr>
        <w:t xml:space="preserve"> </w:t>
      </w:r>
      <w:r w:rsidRPr="006C2ACD">
        <w:rPr>
          <w:i/>
          <w:iCs/>
        </w:rPr>
        <w:t>asciende</w:t>
      </w:r>
      <w:r w:rsidRPr="006C2ACD">
        <w:rPr>
          <w:i/>
          <w:iCs/>
          <w:spacing w:val="40"/>
        </w:rPr>
        <w:t xml:space="preserve"> </w:t>
      </w:r>
      <w:r w:rsidRPr="006C2ACD">
        <w:rPr>
          <w:i/>
          <w:iCs/>
        </w:rPr>
        <w:t>a 215.171,36 € antes de IVA y a 240.867,44 €, IVA incluido.</w:t>
      </w:r>
    </w:p>
    <w:p w14:paraId="63B47527" w14:textId="77777777" w:rsidR="00330955" w:rsidRPr="006C2ACD" w:rsidRDefault="00330955">
      <w:pPr>
        <w:pStyle w:val="Textoindependiente"/>
        <w:spacing w:before="9"/>
        <w:rPr>
          <w:i/>
          <w:iCs/>
        </w:rPr>
      </w:pPr>
    </w:p>
    <w:p w14:paraId="1CFF3555" w14:textId="77777777" w:rsidR="00330955" w:rsidRPr="006C2ACD" w:rsidRDefault="00000000">
      <w:pPr>
        <w:pStyle w:val="Textoindependiente"/>
        <w:spacing w:line="292" w:lineRule="auto"/>
        <w:ind w:left="142" w:right="852"/>
        <w:jc w:val="both"/>
        <w:rPr>
          <w:i/>
          <w:iCs/>
        </w:rPr>
      </w:pPr>
      <w:r w:rsidRPr="006C2ACD">
        <w:rPr>
          <w:i/>
          <w:iCs/>
        </w:rPr>
        <w:t>Por otro lado, conforme al artículo 12.7 de la convocatoria, en aquellos casos en los que haya que proceder</w:t>
      </w:r>
      <w:r w:rsidRPr="006C2ACD">
        <w:rPr>
          <w:i/>
          <w:iCs/>
          <w:spacing w:val="40"/>
        </w:rPr>
        <w:t xml:space="preserve"> </w:t>
      </w:r>
      <w:r w:rsidRPr="006C2ACD">
        <w:rPr>
          <w:i/>
          <w:iCs/>
        </w:rPr>
        <w:t>a</w:t>
      </w:r>
      <w:r w:rsidRPr="006C2ACD">
        <w:rPr>
          <w:i/>
          <w:iCs/>
          <w:spacing w:val="40"/>
        </w:rPr>
        <w:t xml:space="preserve"> </w:t>
      </w:r>
      <w:r w:rsidRPr="006C2ACD">
        <w:rPr>
          <w:i/>
          <w:iCs/>
        </w:rPr>
        <w:t>la</w:t>
      </w:r>
      <w:r w:rsidRPr="006C2ACD">
        <w:rPr>
          <w:i/>
          <w:iCs/>
          <w:spacing w:val="40"/>
        </w:rPr>
        <w:t xml:space="preserve"> </w:t>
      </w:r>
      <w:r w:rsidRPr="006C2ACD">
        <w:rPr>
          <w:i/>
          <w:iCs/>
        </w:rPr>
        <w:t>retirada</w:t>
      </w:r>
      <w:r w:rsidRPr="006C2ACD">
        <w:rPr>
          <w:i/>
          <w:iCs/>
          <w:spacing w:val="40"/>
        </w:rPr>
        <w:t xml:space="preserve"> </w:t>
      </w:r>
      <w:r w:rsidRPr="006C2ACD">
        <w:rPr>
          <w:i/>
          <w:iCs/>
        </w:rPr>
        <w:t>de</w:t>
      </w:r>
      <w:r w:rsidRPr="006C2ACD">
        <w:rPr>
          <w:i/>
          <w:iCs/>
          <w:spacing w:val="40"/>
        </w:rPr>
        <w:t xml:space="preserve"> </w:t>
      </w:r>
      <w:r w:rsidRPr="006C2ACD">
        <w:rPr>
          <w:i/>
          <w:iCs/>
        </w:rPr>
        <w:t>elementos</w:t>
      </w:r>
      <w:r w:rsidRPr="006C2ACD">
        <w:rPr>
          <w:i/>
          <w:iCs/>
          <w:spacing w:val="40"/>
        </w:rPr>
        <w:t xml:space="preserve"> </w:t>
      </w:r>
      <w:r w:rsidRPr="006C2ACD">
        <w:rPr>
          <w:i/>
          <w:iCs/>
        </w:rPr>
        <w:t>con</w:t>
      </w:r>
      <w:r w:rsidRPr="006C2ACD">
        <w:rPr>
          <w:i/>
          <w:iCs/>
          <w:spacing w:val="40"/>
        </w:rPr>
        <w:t xml:space="preserve"> </w:t>
      </w:r>
      <w:r w:rsidRPr="006C2ACD">
        <w:rPr>
          <w:i/>
          <w:iCs/>
        </w:rPr>
        <w:t>amianto,</w:t>
      </w:r>
      <w:r w:rsidRPr="006C2ACD">
        <w:rPr>
          <w:i/>
          <w:iCs/>
          <w:spacing w:val="40"/>
        </w:rPr>
        <w:t xml:space="preserve"> </w:t>
      </w:r>
      <w:r w:rsidRPr="006C2ACD">
        <w:rPr>
          <w:i/>
          <w:iCs/>
        </w:rPr>
        <w:t>podrá</w:t>
      </w:r>
      <w:r w:rsidRPr="006C2ACD">
        <w:rPr>
          <w:i/>
          <w:iCs/>
          <w:spacing w:val="40"/>
        </w:rPr>
        <w:t xml:space="preserve"> </w:t>
      </w:r>
      <w:r w:rsidRPr="006C2ACD">
        <w:rPr>
          <w:i/>
          <w:iCs/>
        </w:rPr>
        <w:t>incrementarse</w:t>
      </w:r>
      <w:r w:rsidRPr="006C2ACD">
        <w:rPr>
          <w:i/>
          <w:iCs/>
          <w:spacing w:val="40"/>
        </w:rPr>
        <w:t xml:space="preserve"> </w:t>
      </w:r>
      <w:r w:rsidRPr="006C2ACD">
        <w:rPr>
          <w:i/>
          <w:iCs/>
        </w:rPr>
        <w:t>la</w:t>
      </w:r>
      <w:r w:rsidRPr="006C2ACD">
        <w:rPr>
          <w:i/>
          <w:iCs/>
          <w:spacing w:val="40"/>
        </w:rPr>
        <w:t xml:space="preserve"> </w:t>
      </w:r>
      <w:r w:rsidRPr="006C2ACD">
        <w:rPr>
          <w:i/>
          <w:iCs/>
        </w:rPr>
        <w:t>cuantía</w:t>
      </w:r>
      <w:r w:rsidRPr="006C2ACD">
        <w:rPr>
          <w:i/>
          <w:iCs/>
          <w:spacing w:val="40"/>
        </w:rPr>
        <w:t xml:space="preserve"> </w:t>
      </w:r>
      <w:r w:rsidRPr="006C2ACD">
        <w:rPr>
          <w:i/>
          <w:iCs/>
        </w:rPr>
        <w:t>máxima</w:t>
      </w:r>
      <w:r w:rsidRPr="006C2ACD">
        <w:rPr>
          <w:i/>
          <w:iCs/>
          <w:spacing w:val="40"/>
        </w:rPr>
        <w:t xml:space="preserve"> </w:t>
      </w:r>
      <w:r w:rsidRPr="006C2ACD">
        <w:rPr>
          <w:i/>
          <w:iCs/>
        </w:rPr>
        <w:t>de</w:t>
      </w:r>
      <w:r w:rsidRPr="006C2ACD">
        <w:rPr>
          <w:i/>
          <w:iCs/>
          <w:spacing w:val="40"/>
        </w:rPr>
        <w:t xml:space="preserve"> </w:t>
      </w:r>
      <w:r w:rsidRPr="006C2ACD">
        <w:rPr>
          <w:i/>
          <w:iCs/>
        </w:rPr>
        <w:t>la ayuda en la cantidad correspondiente a los costes debidos a la retirada, la manipulación, el</w:t>
      </w:r>
      <w:r w:rsidRPr="006C2ACD">
        <w:rPr>
          <w:i/>
          <w:iCs/>
          <w:spacing w:val="80"/>
        </w:rPr>
        <w:t xml:space="preserve"> </w:t>
      </w:r>
      <w:r w:rsidRPr="006C2ACD">
        <w:rPr>
          <w:i/>
          <w:iCs/>
        </w:rPr>
        <w:t xml:space="preserve">transporte y la gestión de los residuos de amianto mediante empresas autorizadas, hasta un máximo de 1.000 euros por vivienda o 12.000 euros por edificio objeto de rehabilitación, el que resulte </w:t>
      </w:r>
      <w:r w:rsidRPr="006C2ACD">
        <w:rPr>
          <w:i/>
          <w:iCs/>
          <w:spacing w:val="-2"/>
        </w:rPr>
        <w:t>superior.</w:t>
      </w:r>
    </w:p>
    <w:p w14:paraId="05ADC165" w14:textId="77777777" w:rsidR="00330955" w:rsidRPr="006C2ACD" w:rsidRDefault="00330955">
      <w:pPr>
        <w:pStyle w:val="Textoindependiente"/>
        <w:spacing w:before="10"/>
        <w:rPr>
          <w:i/>
          <w:iCs/>
        </w:rPr>
      </w:pPr>
    </w:p>
    <w:p w14:paraId="75E0E60D" w14:textId="77777777" w:rsidR="00330955" w:rsidRPr="006C2ACD" w:rsidRDefault="00000000">
      <w:pPr>
        <w:pStyle w:val="Textoindependiente"/>
        <w:ind w:left="142"/>
        <w:rPr>
          <w:i/>
          <w:iCs/>
        </w:rPr>
      </w:pPr>
      <w:r w:rsidRPr="006C2ACD">
        <w:rPr>
          <w:i/>
          <w:iCs/>
        </w:rPr>
        <w:t>Por</w:t>
      </w:r>
      <w:r w:rsidRPr="006C2ACD">
        <w:rPr>
          <w:i/>
          <w:iCs/>
          <w:spacing w:val="-3"/>
        </w:rPr>
        <w:t xml:space="preserve"> </w:t>
      </w:r>
      <w:r w:rsidRPr="006C2ACD">
        <w:rPr>
          <w:i/>
          <w:iCs/>
        </w:rPr>
        <w:t>consiguiente,</w:t>
      </w:r>
      <w:r w:rsidRPr="006C2ACD">
        <w:rPr>
          <w:i/>
          <w:iCs/>
          <w:spacing w:val="-2"/>
        </w:rPr>
        <w:t xml:space="preserve"> </w:t>
      </w:r>
      <w:r w:rsidRPr="006C2ACD">
        <w:rPr>
          <w:i/>
          <w:iCs/>
        </w:rPr>
        <w:t>la</w:t>
      </w:r>
      <w:r w:rsidRPr="006C2ACD">
        <w:rPr>
          <w:i/>
          <w:iCs/>
          <w:spacing w:val="-2"/>
        </w:rPr>
        <w:t xml:space="preserve"> </w:t>
      </w:r>
      <w:r w:rsidRPr="006C2ACD">
        <w:rPr>
          <w:i/>
          <w:iCs/>
        </w:rPr>
        <w:t>ayuda</w:t>
      </w:r>
      <w:r w:rsidRPr="006C2ACD">
        <w:rPr>
          <w:i/>
          <w:iCs/>
          <w:spacing w:val="-2"/>
        </w:rPr>
        <w:t xml:space="preserve"> </w:t>
      </w:r>
      <w:r w:rsidRPr="006C2ACD">
        <w:rPr>
          <w:i/>
          <w:iCs/>
        </w:rPr>
        <w:t>solicitada,</w:t>
      </w:r>
      <w:r w:rsidRPr="006C2ACD">
        <w:rPr>
          <w:i/>
          <w:iCs/>
          <w:spacing w:val="-2"/>
        </w:rPr>
        <w:t xml:space="preserve"> </w:t>
      </w:r>
      <w:r w:rsidRPr="006C2ACD">
        <w:rPr>
          <w:i/>
          <w:iCs/>
        </w:rPr>
        <w:t>que</w:t>
      </w:r>
      <w:r w:rsidRPr="006C2ACD">
        <w:rPr>
          <w:i/>
          <w:iCs/>
          <w:spacing w:val="-2"/>
        </w:rPr>
        <w:t xml:space="preserve"> </w:t>
      </w:r>
      <w:r w:rsidRPr="006C2ACD">
        <w:rPr>
          <w:i/>
          <w:iCs/>
        </w:rPr>
        <w:t>se</w:t>
      </w:r>
      <w:r w:rsidRPr="006C2ACD">
        <w:rPr>
          <w:i/>
          <w:iCs/>
          <w:spacing w:val="-2"/>
        </w:rPr>
        <w:t xml:space="preserve"> </w:t>
      </w:r>
      <w:r w:rsidRPr="006C2ACD">
        <w:rPr>
          <w:i/>
          <w:iCs/>
        </w:rPr>
        <w:t>resume</w:t>
      </w:r>
      <w:r w:rsidRPr="006C2ACD">
        <w:rPr>
          <w:i/>
          <w:iCs/>
          <w:spacing w:val="-2"/>
        </w:rPr>
        <w:t xml:space="preserve"> </w:t>
      </w:r>
      <w:r w:rsidRPr="006C2ACD">
        <w:rPr>
          <w:i/>
          <w:iCs/>
        </w:rPr>
        <w:t>en</w:t>
      </w:r>
      <w:r w:rsidRPr="006C2ACD">
        <w:rPr>
          <w:i/>
          <w:iCs/>
          <w:spacing w:val="-2"/>
        </w:rPr>
        <w:t xml:space="preserve"> </w:t>
      </w:r>
      <w:r w:rsidRPr="006C2ACD">
        <w:rPr>
          <w:i/>
          <w:iCs/>
        </w:rPr>
        <w:t>el</w:t>
      </w:r>
      <w:r w:rsidRPr="006C2ACD">
        <w:rPr>
          <w:i/>
          <w:iCs/>
          <w:spacing w:val="-2"/>
        </w:rPr>
        <w:t xml:space="preserve"> </w:t>
      </w:r>
      <w:r w:rsidRPr="006C2ACD">
        <w:rPr>
          <w:i/>
          <w:iCs/>
        </w:rPr>
        <w:t>siguiente</w:t>
      </w:r>
      <w:r w:rsidRPr="006C2ACD">
        <w:rPr>
          <w:i/>
          <w:iCs/>
          <w:spacing w:val="-2"/>
        </w:rPr>
        <w:t xml:space="preserve"> cuadro:</w:t>
      </w:r>
    </w:p>
    <w:p w14:paraId="4FE680ED" w14:textId="77777777" w:rsidR="00330955" w:rsidRPr="006C2ACD" w:rsidRDefault="00330955">
      <w:pPr>
        <w:pStyle w:val="Textoindependiente"/>
        <w:spacing w:before="60"/>
        <w:rPr>
          <w:i/>
          <w:iCs/>
        </w:rPr>
      </w:pPr>
    </w:p>
    <w:p w14:paraId="58ECD5D8" w14:textId="77777777" w:rsidR="00330955" w:rsidRPr="006C2ACD" w:rsidRDefault="00000000">
      <w:pPr>
        <w:pStyle w:val="Textoindependiente"/>
        <w:spacing w:line="292" w:lineRule="auto"/>
        <w:ind w:left="142" w:right="851"/>
        <w:jc w:val="both"/>
        <w:rPr>
          <w:i/>
          <w:iCs/>
        </w:rPr>
      </w:pPr>
      <w:r w:rsidRPr="006C2ACD">
        <w:rPr>
          <w:i/>
          <w:iCs/>
        </w:rPr>
        <w:t>Se ajusta a las cuantías máximas establecidas en el artículo 12.3 de la convocatoria y en el Real Decreto 853/221, de 5 de octubre”.</w:t>
      </w:r>
    </w:p>
    <w:p w14:paraId="10D49FD4" w14:textId="77777777" w:rsidR="00330955" w:rsidRPr="006C2ACD" w:rsidRDefault="00330955">
      <w:pPr>
        <w:pStyle w:val="Textoindependiente"/>
        <w:spacing w:before="10"/>
        <w:rPr>
          <w:i/>
          <w:iCs/>
        </w:rPr>
      </w:pPr>
    </w:p>
    <w:p w14:paraId="4804521F" w14:textId="77777777" w:rsidR="00330955" w:rsidRPr="006C2ACD" w:rsidRDefault="00000000">
      <w:pPr>
        <w:pStyle w:val="Textoindependiente"/>
        <w:ind w:left="142"/>
        <w:rPr>
          <w:i/>
          <w:iCs/>
        </w:rPr>
      </w:pPr>
      <w:r w:rsidRPr="006C2ACD">
        <w:rPr>
          <w:i/>
          <w:iCs/>
        </w:rPr>
        <w:t>La</w:t>
      </w:r>
      <w:r w:rsidRPr="006C2ACD">
        <w:rPr>
          <w:i/>
          <w:iCs/>
          <w:spacing w:val="-6"/>
        </w:rPr>
        <w:t xml:space="preserve"> </w:t>
      </w:r>
      <w:r w:rsidRPr="006C2ACD">
        <w:rPr>
          <w:i/>
          <w:iCs/>
        </w:rPr>
        <w:t>propuesta</w:t>
      </w:r>
      <w:r w:rsidRPr="006C2ACD">
        <w:rPr>
          <w:i/>
          <w:iCs/>
          <w:spacing w:val="-4"/>
        </w:rPr>
        <w:t xml:space="preserve"> </w:t>
      </w:r>
      <w:r w:rsidRPr="006C2ACD">
        <w:rPr>
          <w:i/>
          <w:iCs/>
        </w:rPr>
        <w:t>de</w:t>
      </w:r>
      <w:r w:rsidRPr="006C2ACD">
        <w:rPr>
          <w:i/>
          <w:iCs/>
          <w:spacing w:val="-4"/>
        </w:rPr>
        <w:t xml:space="preserve"> </w:t>
      </w:r>
      <w:r w:rsidRPr="006C2ACD">
        <w:rPr>
          <w:i/>
          <w:iCs/>
        </w:rPr>
        <w:t>resolución</w:t>
      </w:r>
      <w:r w:rsidRPr="006C2ACD">
        <w:rPr>
          <w:i/>
          <w:iCs/>
          <w:spacing w:val="-4"/>
        </w:rPr>
        <w:t xml:space="preserve"> </w:t>
      </w:r>
      <w:r w:rsidRPr="006C2ACD">
        <w:rPr>
          <w:i/>
          <w:iCs/>
        </w:rPr>
        <w:t>contenida</w:t>
      </w:r>
      <w:r w:rsidRPr="006C2ACD">
        <w:rPr>
          <w:i/>
          <w:iCs/>
          <w:spacing w:val="-4"/>
        </w:rPr>
        <w:t xml:space="preserve"> </w:t>
      </w:r>
      <w:r w:rsidRPr="006C2ACD">
        <w:rPr>
          <w:i/>
          <w:iCs/>
        </w:rPr>
        <w:t>en</w:t>
      </w:r>
      <w:r w:rsidRPr="006C2ACD">
        <w:rPr>
          <w:i/>
          <w:iCs/>
          <w:spacing w:val="-4"/>
        </w:rPr>
        <w:t xml:space="preserve"> </w:t>
      </w:r>
      <w:r w:rsidRPr="006C2ACD">
        <w:rPr>
          <w:i/>
          <w:iCs/>
        </w:rPr>
        <w:t>dicho</w:t>
      </w:r>
      <w:r w:rsidRPr="006C2ACD">
        <w:rPr>
          <w:i/>
          <w:iCs/>
          <w:spacing w:val="-4"/>
        </w:rPr>
        <w:t xml:space="preserve"> </w:t>
      </w:r>
      <w:r w:rsidRPr="006C2ACD">
        <w:rPr>
          <w:i/>
          <w:iCs/>
        </w:rPr>
        <w:t>informe</w:t>
      </w:r>
      <w:r w:rsidRPr="006C2ACD">
        <w:rPr>
          <w:i/>
          <w:iCs/>
          <w:spacing w:val="-4"/>
        </w:rPr>
        <w:t xml:space="preserve"> </w:t>
      </w:r>
      <w:r w:rsidRPr="006C2ACD">
        <w:rPr>
          <w:i/>
          <w:iCs/>
        </w:rPr>
        <w:t>es</w:t>
      </w:r>
      <w:r w:rsidRPr="006C2ACD">
        <w:rPr>
          <w:i/>
          <w:iCs/>
          <w:spacing w:val="-4"/>
        </w:rPr>
        <w:t xml:space="preserve"> </w:t>
      </w:r>
      <w:r w:rsidRPr="006C2ACD">
        <w:rPr>
          <w:i/>
          <w:iCs/>
        </w:rPr>
        <w:t>la</w:t>
      </w:r>
      <w:r w:rsidRPr="006C2ACD">
        <w:rPr>
          <w:i/>
          <w:iCs/>
          <w:spacing w:val="-3"/>
        </w:rPr>
        <w:t xml:space="preserve"> </w:t>
      </w:r>
      <w:r w:rsidRPr="006C2ACD">
        <w:rPr>
          <w:i/>
          <w:iCs/>
          <w:spacing w:val="-2"/>
        </w:rPr>
        <w:t>siguiente:</w:t>
      </w:r>
    </w:p>
    <w:p w14:paraId="68CF3B63" w14:textId="77777777" w:rsidR="00330955" w:rsidRPr="006C2ACD" w:rsidRDefault="00330955">
      <w:pPr>
        <w:pStyle w:val="Textoindependiente"/>
        <w:spacing w:before="61"/>
        <w:rPr>
          <w:i/>
          <w:iCs/>
        </w:rPr>
      </w:pPr>
    </w:p>
    <w:p w14:paraId="712633C8" w14:textId="77777777" w:rsidR="00330955" w:rsidRPr="006C2ACD" w:rsidRDefault="00000000">
      <w:pPr>
        <w:pStyle w:val="Textoindependiente"/>
        <w:spacing w:line="292" w:lineRule="auto"/>
        <w:ind w:left="142" w:right="851"/>
        <w:jc w:val="both"/>
        <w:rPr>
          <w:i/>
          <w:iCs/>
        </w:rPr>
      </w:pPr>
      <w:r w:rsidRPr="006C2ACD">
        <w:rPr>
          <w:i/>
          <w:iCs/>
        </w:rPr>
        <w:t>“Revisada la documentación obrante en el expediente se propone, desde el punto de vista técnico, la RESOLUCIÓN FAVORABLE PROVISIONAL a la concesión de la subvención solicitada por un</w:t>
      </w:r>
      <w:r w:rsidRPr="006C2ACD">
        <w:rPr>
          <w:i/>
          <w:iCs/>
          <w:spacing w:val="40"/>
        </w:rPr>
        <w:t xml:space="preserve"> </w:t>
      </w:r>
      <w:r w:rsidRPr="006C2ACD">
        <w:rPr>
          <w:i/>
          <w:iCs/>
        </w:rPr>
        <w:t>importe</w:t>
      </w:r>
      <w:r w:rsidRPr="006C2ACD">
        <w:rPr>
          <w:i/>
          <w:iCs/>
          <w:spacing w:val="30"/>
        </w:rPr>
        <w:t xml:space="preserve"> </w:t>
      </w:r>
      <w:r w:rsidRPr="006C2ACD">
        <w:rPr>
          <w:i/>
          <w:iCs/>
        </w:rPr>
        <w:t>total</w:t>
      </w:r>
      <w:r w:rsidRPr="006C2ACD">
        <w:rPr>
          <w:i/>
          <w:iCs/>
          <w:spacing w:val="32"/>
        </w:rPr>
        <w:t xml:space="preserve"> </w:t>
      </w:r>
      <w:r w:rsidRPr="006C2ACD">
        <w:rPr>
          <w:i/>
          <w:iCs/>
        </w:rPr>
        <w:t>de</w:t>
      </w:r>
      <w:r w:rsidRPr="006C2ACD">
        <w:rPr>
          <w:i/>
          <w:iCs/>
          <w:spacing w:val="33"/>
        </w:rPr>
        <w:t xml:space="preserve"> </w:t>
      </w:r>
      <w:r w:rsidRPr="006C2ACD">
        <w:rPr>
          <w:i/>
          <w:iCs/>
        </w:rPr>
        <w:t>CIENTO</w:t>
      </w:r>
      <w:r w:rsidRPr="006C2ACD">
        <w:rPr>
          <w:i/>
          <w:iCs/>
          <w:spacing w:val="32"/>
        </w:rPr>
        <w:t xml:space="preserve"> </w:t>
      </w:r>
      <w:r w:rsidRPr="006C2ACD">
        <w:rPr>
          <w:i/>
          <w:iCs/>
        </w:rPr>
        <w:t>CUARENTA</w:t>
      </w:r>
      <w:r w:rsidRPr="006C2ACD">
        <w:rPr>
          <w:i/>
          <w:iCs/>
          <w:spacing w:val="33"/>
        </w:rPr>
        <w:t xml:space="preserve"> </w:t>
      </w:r>
      <w:r w:rsidRPr="006C2ACD">
        <w:rPr>
          <w:i/>
          <w:iCs/>
        </w:rPr>
        <w:t>MIL</w:t>
      </w:r>
      <w:r w:rsidRPr="006C2ACD">
        <w:rPr>
          <w:i/>
          <w:iCs/>
          <w:spacing w:val="32"/>
        </w:rPr>
        <w:t xml:space="preserve"> </w:t>
      </w:r>
      <w:r w:rsidRPr="006C2ACD">
        <w:rPr>
          <w:i/>
          <w:iCs/>
        </w:rPr>
        <w:t>CUATROCIENTOS</w:t>
      </w:r>
      <w:r w:rsidRPr="006C2ACD">
        <w:rPr>
          <w:i/>
          <w:iCs/>
          <w:spacing w:val="32"/>
        </w:rPr>
        <w:t xml:space="preserve"> </w:t>
      </w:r>
      <w:r w:rsidRPr="006C2ACD">
        <w:rPr>
          <w:i/>
          <w:iCs/>
        </w:rPr>
        <w:t>EUROS</w:t>
      </w:r>
      <w:r w:rsidRPr="006C2ACD">
        <w:rPr>
          <w:i/>
          <w:iCs/>
          <w:spacing w:val="33"/>
        </w:rPr>
        <w:t xml:space="preserve"> </w:t>
      </w:r>
      <w:r w:rsidRPr="006C2ACD">
        <w:rPr>
          <w:i/>
          <w:iCs/>
        </w:rPr>
        <w:t>(140.400</w:t>
      </w:r>
      <w:r w:rsidRPr="006C2ACD">
        <w:rPr>
          <w:i/>
          <w:iCs/>
          <w:spacing w:val="32"/>
        </w:rPr>
        <w:t xml:space="preserve"> </w:t>
      </w:r>
      <w:r w:rsidRPr="006C2ACD">
        <w:rPr>
          <w:i/>
          <w:iCs/>
        </w:rPr>
        <w:t>€),</w:t>
      </w:r>
      <w:r w:rsidRPr="006C2ACD">
        <w:rPr>
          <w:i/>
          <w:iCs/>
          <w:spacing w:val="33"/>
        </w:rPr>
        <w:t xml:space="preserve"> </w:t>
      </w:r>
      <w:r w:rsidRPr="006C2ACD">
        <w:rPr>
          <w:i/>
          <w:iCs/>
        </w:rPr>
        <w:t>de</w:t>
      </w:r>
      <w:r w:rsidRPr="006C2ACD">
        <w:rPr>
          <w:i/>
          <w:iCs/>
          <w:spacing w:val="32"/>
        </w:rPr>
        <w:t xml:space="preserve"> </w:t>
      </w:r>
      <w:r w:rsidRPr="006C2ACD">
        <w:rPr>
          <w:i/>
          <w:iCs/>
        </w:rPr>
        <w:t>los</w:t>
      </w:r>
      <w:r w:rsidRPr="006C2ACD">
        <w:rPr>
          <w:i/>
          <w:iCs/>
          <w:spacing w:val="33"/>
        </w:rPr>
        <w:t xml:space="preserve"> </w:t>
      </w:r>
      <w:r w:rsidRPr="006C2ACD">
        <w:rPr>
          <w:i/>
          <w:iCs/>
          <w:spacing w:val="-2"/>
        </w:rPr>
        <w:t>cuales</w:t>
      </w:r>
    </w:p>
    <w:p w14:paraId="619D724B" w14:textId="72A4DDB2" w:rsidR="00330955" w:rsidRPr="006C2ACD" w:rsidRDefault="00000000">
      <w:pPr>
        <w:pStyle w:val="Textoindependiente"/>
        <w:spacing w:line="292" w:lineRule="auto"/>
        <w:ind w:left="142" w:right="850"/>
        <w:jc w:val="both"/>
        <w:rPr>
          <w:i/>
          <w:iCs/>
        </w:rPr>
      </w:pPr>
      <w:r w:rsidRPr="006C2ACD">
        <w:rPr>
          <w:i/>
          <w:iCs/>
        </w:rPr>
        <w:t>128.400 € corresponden a la ayuda base y 12.000 € a costes debidos a la retirada, la manipulación,</w:t>
      </w:r>
      <w:r w:rsidRPr="006C2ACD">
        <w:rPr>
          <w:i/>
          <w:iCs/>
          <w:spacing w:val="80"/>
        </w:rPr>
        <w:t xml:space="preserve"> </w:t>
      </w:r>
      <w:r w:rsidRPr="006C2ACD">
        <w:rPr>
          <w:i/>
          <w:iCs/>
        </w:rPr>
        <w:t xml:space="preserve">el transporte y la gestión de los residuos de amianto mediante empresas autorizadas, condicionada a la presentación en un plazo de tres meses desde la notificación de la resolución de la siguiente </w:t>
      </w:r>
      <w:r w:rsidRPr="006C2ACD">
        <w:rPr>
          <w:i/>
          <w:iCs/>
          <w:spacing w:val="-2"/>
        </w:rPr>
        <w:t>documentación:</w:t>
      </w:r>
    </w:p>
    <w:p w14:paraId="7036A426" w14:textId="77777777" w:rsidR="00330955" w:rsidRPr="006C2ACD" w:rsidRDefault="00330955">
      <w:pPr>
        <w:pStyle w:val="Textoindependiente"/>
        <w:spacing w:before="9"/>
        <w:rPr>
          <w:i/>
          <w:iCs/>
        </w:rPr>
      </w:pPr>
    </w:p>
    <w:p w14:paraId="7B443E23" w14:textId="77777777" w:rsidR="00330955" w:rsidRPr="006C2ACD" w:rsidRDefault="00000000">
      <w:pPr>
        <w:pStyle w:val="Textoindependiente"/>
        <w:spacing w:line="292" w:lineRule="auto"/>
        <w:ind w:left="142" w:right="850"/>
        <w:jc w:val="both"/>
        <w:rPr>
          <w:i/>
          <w:iCs/>
        </w:rPr>
      </w:pPr>
      <w:r w:rsidRPr="006C2ACD">
        <w:rPr>
          <w:i/>
          <w:iCs/>
        </w:rPr>
        <w:t>-Proyecto para la ejecución de la actuación, con la conformidad del destinatario último, así como cualquier declaración responsable relativa al proyecto necesaria para la tramitación de la solicitud.</w:t>
      </w:r>
    </w:p>
    <w:p w14:paraId="0410BA22" w14:textId="77777777" w:rsidR="00330955" w:rsidRPr="006C2ACD" w:rsidRDefault="00330955">
      <w:pPr>
        <w:pStyle w:val="Textoindependiente"/>
        <w:spacing w:before="10"/>
        <w:rPr>
          <w:i/>
          <w:iCs/>
        </w:rPr>
      </w:pPr>
    </w:p>
    <w:p w14:paraId="10C14FBE" w14:textId="77777777" w:rsidR="00330955" w:rsidRPr="006C2ACD" w:rsidRDefault="00000000">
      <w:pPr>
        <w:pStyle w:val="Textoindependiente"/>
        <w:ind w:left="142"/>
        <w:rPr>
          <w:i/>
          <w:iCs/>
        </w:rPr>
      </w:pPr>
      <w:r w:rsidRPr="006C2ACD">
        <w:rPr>
          <w:i/>
          <w:iCs/>
        </w:rPr>
        <w:t>-Estudio</w:t>
      </w:r>
      <w:r w:rsidRPr="006C2ACD">
        <w:rPr>
          <w:i/>
          <w:iCs/>
          <w:spacing w:val="-6"/>
        </w:rPr>
        <w:t xml:space="preserve"> </w:t>
      </w:r>
      <w:r w:rsidRPr="006C2ACD">
        <w:rPr>
          <w:i/>
          <w:iCs/>
        </w:rPr>
        <w:t>de</w:t>
      </w:r>
      <w:r w:rsidRPr="006C2ACD">
        <w:rPr>
          <w:i/>
          <w:iCs/>
          <w:spacing w:val="-3"/>
        </w:rPr>
        <w:t xml:space="preserve"> </w:t>
      </w:r>
      <w:r w:rsidRPr="006C2ACD">
        <w:rPr>
          <w:i/>
          <w:iCs/>
        </w:rPr>
        <w:t>gestión</w:t>
      </w:r>
      <w:r w:rsidRPr="006C2ACD">
        <w:rPr>
          <w:i/>
          <w:iCs/>
          <w:spacing w:val="-4"/>
        </w:rPr>
        <w:t xml:space="preserve"> </w:t>
      </w:r>
      <w:r w:rsidRPr="006C2ACD">
        <w:rPr>
          <w:i/>
          <w:iCs/>
        </w:rPr>
        <w:t>de</w:t>
      </w:r>
      <w:r w:rsidRPr="006C2ACD">
        <w:rPr>
          <w:i/>
          <w:iCs/>
          <w:spacing w:val="-3"/>
        </w:rPr>
        <w:t xml:space="preserve"> </w:t>
      </w:r>
      <w:r w:rsidRPr="006C2ACD">
        <w:rPr>
          <w:i/>
          <w:iCs/>
        </w:rPr>
        <w:t>residuos</w:t>
      </w:r>
      <w:r w:rsidRPr="006C2ACD">
        <w:rPr>
          <w:i/>
          <w:iCs/>
          <w:spacing w:val="-3"/>
        </w:rPr>
        <w:t xml:space="preserve"> </w:t>
      </w:r>
      <w:r w:rsidRPr="006C2ACD">
        <w:rPr>
          <w:i/>
          <w:iCs/>
        </w:rPr>
        <w:t>de</w:t>
      </w:r>
      <w:r w:rsidRPr="006C2ACD">
        <w:rPr>
          <w:i/>
          <w:iCs/>
          <w:spacing w:val="-4"/>
        </w:rPr>
        <w:t xml:space="preserve"> </w:t>
      </w:r>
      <w:r w:rsidRPr="006C2ACD">
        <w:rPr>
          <w:i/>
          <w:iCs/>
        </w:rPr>
        <w:t>construcción</w:t>
      </w:r>
      <w:r w:rsidRPr="006C2ACD">
        <w:rPr>
          <w:i/>
          <w:iCs/>
          <w:spacing w:val="-3"/>
        </w:rPr>
        <w:t xml:space="preserve"> </w:t>
      </w:r>
      <w:r w:rsidRPr="006C2ACD">
        <w:rPr>
          <w:i/>
          <w:iCs/>
        </w:rPr>
        <w:t>y</w:t>
      </w:r>
      <w:r w:rsidRPr="006C2ACD">
        <w:rPr>
          <w:i/>
          <w:iCs/>
          <w:spacing w:val="-3"/>
        </w:rPr>
        <w:t xml:space="preserve"> </w:t>
      </w:r>
      <w:r w:rsidRPr="006C2ACD">
        <w:rPr>
          <w:i/>
          <w:iCs/>
          <w:spacing w:val="-2"/>
        </w:rPr>
        <w:t>demolición.</w:t>
      </w:r>
    </w:p>
    <w:p w14:paraId="631CF800" w14:textId="77777777" w:rsidR="00330955" w:rsidRPr="006C2ACD" w:rsidRDefault="00330955">
      <w:pPr>
        <w:pStyle w:val="Textoindependiente"/>
        <w:spacing w:before="61"/>
        <w:rPr>
          <w:i/>
          <w:iCs/>
        </w:rPr>
      </w:pPr>
    </w:p>
    <w:p w14:paraId="6962F8E1" w14:textId="77777777" w:rsidR="00330955" w:rsidRPr="006C2ACD" w:rsidRDefault="00000000">
      <w:pPr>
        <w:pStyle w:val="Textoindependiente"/>
        <w:ind w:left="142"/>
        <w:rPr>
          <w:i/>
          <w:iCs/>
        </w:rPr>
      </w:pPr>
      <w:r w:rsidRPr="006C2ACD">
        <w:rPr>
          <w:i/>
          <w:iCs/>
        </w:rPr>
        <w:t>-Tres</w:t>
      </w:r>
      <w:r w:rsidRPr="006C2ACD">
        <w:rPr>
          <w:i/>
          <w:iCs/>
          <w:spacing w:val="-2"/>
        </w:rPr>
        <w:t xml:space="preserve"> </w:t>
      </w:r>
      <w:r w:rsidRPr="006C2ACD">
        <w:rPr>
          <w:i/>
          <w:iCs/>
        </w:rPr>
        <w:t>(3)</w:t>
      </w:r>
      <w:r w:rsidRPr="006C2ACD">
        <w:rPr>
          <w:i/>
          <w:iCs/>
          <w:spacing w:val="-1"/>
        </w:rPr>
        <w:t xml:space="preserve"> </w:t>
      </w:r>
      <w:r w:rsidRPr="006C2ACD">
        <w:rPr>
          <w:i/>
          <w:iCs/>
        </w:rPr>
        <w:t>presupuestos</w:t>
      </w:r>
      <w:r w:rsidRPr="006C2ACD">
        <w:rPr>
          <w:i/>
          <w:iCs/>
          <w:spacing w:val="-2"/>
        </w:rPr>
        <w:t xml:space="preserve"> </w:t>
      </w:r>
      <w:r w:rsidRPr="006C2ACD">
        <w:rPr>
          <w:i/>
          <w:iCs/>
        </w:rPr>
        <w:t>de</w:t>
      </w:r>
      <w:r w:rsidRPr="006C2ACD">
        <w:rPr>
          <w:i/>
          <w:iCs/>
          <w:spacing w:val="-1"/>
        </w:rPr>
        <w:t xml:space="preserve"> </w:t>
      </w:r>
      <w:r w:rsidRPr="006C2ACD">
        <w:rPr>
          <w:i/>
          <w:iCs/>
        </w:rPr>
        <w:t>distintos</w:t>
      </w:r>
      <w:r w:rsidRPr="006C2ACD">
        <w:rPr>
          <w:i/>
          <w:iCs/>
          <w:spacing w:val="-2"/>
        </w:rPr>
        <w:t xml:space="preserve"> </w:t>
      </w:r>
      <w:r w:rsidRPr="006C2ACD">
        <w:rPr>
          <w:i/>
          <w:iCs/>
        </w:rPr>
        <w:t>proveedores</w:t>
      </w:r>
      <w:r w:rsidRPr="006C2ACD">
        <w:rPr>
          <w:i/>
          <w:iCs/>
          <w:spacing w:val="-1"/>
        </w:rPr>
        <w:t xml:space="preserve"> </w:t>
      </w:r>
      <w:r w:rsidRPr="006C2ACD">
        <w:rPr>
          <w:i/>
          <w:iCs/>
        </w:rPr>
        <w:t>de</w:t>
      </w:r>
      <w:r w:rsidRPr="006C2ACD">
        <w:rPr>
          <w:i/>
          <w:iCs/>
          <w:spacing w:val="-1"/>
        </w:rPr>
        <w:t xml:space="preserve"> </w:t>
      </w:r>
      <w:r w:rsidRPr="006C2ACD">
        <w:rPr>
          <w:i/>
          <w:iCs/>
        </w:rPr>
        <w:t>fecha</w:t>
      </w:r>
      <w:r w:rsidRPr="006C2ACD">
        <w:rPr>
          <w:i/>
          <w:iCs/>
          <w:spacing w:val="-2"/>
        </w:rPr>
        <w:t xml:space="preserve"> </w:t>
      </w:r>
      <w:r w:rsidRPr="006C2ACD">
        <w:rPr>
          <w:i/>
          <w:iCs/>
        </w:rPr>
        <w:t>anterior</w:t>
      </w:r>
      <w:r w:rsidRPr="006C2ACD">
        <w:rPr>
          <w:i/>
          <w:iCs/>
          <w:spacing w:val="-1"/>
        </w:rPr>
        <w:t xml:space="preserve"> </w:t>
      </w:r>
      <w:r w:rsidRPr="006C2ACD">
        <w:rPr>
          <w:i/>
          <w:iCs/>
        </w:rPr>
        <w:t>a</w:t>
      </w:r>
      <w:r w:rsidRPr="006C2ACD">
        <w:rPr>
          <w:i/>
          <w:iCs/>
          <w:spacing w:val="-2"/>
        </w:rPr>
        <w:t xml:space="preserve"> </w:t>
      </w:r>
      <w:r w:rsidRPr="006C2ACD">
        <w:rPr>
          <w:i/>
          <w:iCs/>
        </w:rPr>
        <w:t>la</w:t>
      </w:r>
      <w:r w:rsidRPr="006C2ACD">
        <w:rPr>
          <w:i/>
          <w:iCs/>
          <w:spacing w:val="-1"/>
        </w:rPr>
        <w:t xml:space="preserve"> </w:t>
      </w:r>
      <w:r w:rsidRPr="006C2ACD">
        <w:rPr>
          <w:i/>
          <w:iCs/>
        </w:rPr>
        <w:t>contratación</w:t>
      </w:r>
      <w:r w:rsidRPr="006C2ACD">
        <w:rPr>
          <w:i/>
          <w:iCs/>
          <w:spacing w:val="-2"/>
        </w:rPr>
        <w:t xml:space="preserve"> </w:t>
      </w:r>
      <w:r w:rsidRPr="006C2ACD">
        <w:rPr>
          <w:i/>
          <w:iCs/>
        </w:rPr>
        <w:t>de</w:t>
      </w:r>
      <w:r w:rsidRPr="006C2ACD">
        <w:rPr>
          <w:i/>
          <w:iCs/>
          <w:spacing w:val="-1"/>
        </w:rPr>
        <w:t xml:space="preserve"> </w:t>
      </w:r>
      <w:r w:rsidRPr="006C2ACD">
        <w:rPr>
          <w:i/>
          <w:iCs/>
        </w:rPr>
        <w:t>la</w:t>
      </w:r>
      <w:r w:rsidRPr="006C2ACD">
        <w:rPr>
          <w:i/>
          <w:iCs/>
          <w:spacing w:val="-1"/>
        </w:rPr>
        <w:t xml:space="preserve"> </w:t>
      </w:r>
      <w:r w:rsidRPr="006C2ACD">
        <w:rPr>
          <w:i/>
          <w:iCs/>
          <w:spacing w:val="-2"/>
        </w:rPr>
        <w:t>obra.</w:t>
      </w:r>
    </w:p>
    <w:p w14:paraId="14F2CAA0" w14:textId="77777777" w:rsidR="00330955" w:rsidRPr="006C2ACD" w:rsidRDefault="00330955">
      <w:pPr>
        <w:pStyle w:val="Textoindependiente"/>
        <w:spacing w:before="60"/>
        <w:rPr>
          <w:i/>
          <w:iCs/>
        </w:rPr>
      </w:pPr>
    </w:p>
    <w:p w14:paraId="41540B68" w14:textId="77777777" w:rsidR="00330955" w:rsidRPr="006C2ACD" w:rsidRDefault="00000000">
      <w:pPr>
        <w:pStyle w:val="Textoindependiente"/>
        <w:spacing w:line="292" w:lineRule="auto"/>
        <w:ind w:left="142" w:right="851"/>
        <w:jc w:val="both"/>
        <w:rPr>
          <w:i/>
          <w:iCs/>
        </w:rPr>
      </w:pPr>
      <w:r w:rsidRPr="006C2ACD">
        <w:rPr>
          <w:i/>
          <w:iCs/>
        </w:rPr>
        <w:t>-Con el proveedor más económico, contrato u oferta firmada y presupuesto desglosado por partidas, mediciones, precios unitarios y totales, con el IVA, y su aceptación expresa por parte de la</w:t>
      </w:r>
      <w:r w:rsidRPr="006C2ACD">
        <w:rPr>
          <w:i/>
          <w:iCs/>
          <w:spacing w:val="40"/>
        </w:rPr>
        <w:t xml:space="preserve"> </w:t>
      </w:r>
      <w:r w:rsidRPr="006C2ACD">
        <w:rPr>
          <w:i/>
          <w:iCs/>
        </w:rPr>
        <w:t>Comunidad de Propietarios. En la hoja resumen por capítulos constará la firma y sello de la empresa, su NIF, y la fecha.</w:t>
      </w:r>
    </w:p>
    <w:p w14:paraId="50465FDC" w14:textId="77777777" w:rsidR="00330955" w:rsidRPr="006C2ACD" w:rsidRDefault="00330955">
      <w:pPr>
        <w:pStyle w:val="Textoindependiente"/>
        <w:spacing w:before="10"/>
        <w:rPr>
          <w:i/>
          <w:iCs/>
        </w:rPr>
      </w:pPr>
    </w:p>
    <w:p w14:paraId="36D854E9" w14:textId="0569FF52" w:rsidR="00330955" w:rsidRPr="006C2ACD" w:rsidRDefault="00000000">
      <w:pPr>
        <w:pStyle w:val="Textoindependiente"/>
        <w:ind w:left="142"/>
        <w:rPr>
          <w:i/>
          <w:iCs/>
        </w:rPr>
      </w:pPr>
      <w:r w:rsidRPr="006C2ACD">
        <w:rPr>
          <w:i/>
          <w:iCs/>
        </w:rPr>
        <w:t>-Solicitud</w:t>
      </w:r>
      <w:r w:rsidRPr="006C2ACD">
        <w:rPr>
          <w:i/>
          <w:iCs/>
          <w:spacing w:val="-8"/>
        </w:rPr>
        <w:t xml:space="preserve"> </w:t>
      </w:r>
      <w:r w:rsidRPr="006C2ACD">
        <w:rPr>
          <w:i/>
          <w:iCs/>
        </w:rPr>
        <w:t>y/o</w:t>
      </w:r>
      <w:r w:rsidRPr="006C2ACD">
        <w:rPr>
          <w:i/>
          <w:iCs/>
          <w:spacing w:val="-6"/>
        </w:rPr>
        <w:t xml:space="preserve"> </w:t>
      </w:r>
      <w:r w:rsidRPr="006C2ACD">
        <w:rPr>
          <w:i/>
          <w:iCs/>
        </w:rPr>
        <w:t>licencia</w:t>
      </w:r>
      <w:r w:rsidRPr="006C2ACD">
        <w:rPr>
          <w:i/>
          <w:iCs/>
          <w:spacing w:val="-6"/>
        </w:rPr>
        <w:t xml:space="preserve"> </w:t>
      </w:r>
      <w:r w:rsidRPr="006C2ACD">
        <w:rPr>
          <w:i/>
          <w:iCs/>
          <w:spacing w:val="-2"/>
        </w:rPr>
        <w:t>urbanística</w:t>
      </w:r>
      <w:r w:rsidR="006C2ACD">
        <w:rPr>
          <w:i/>
          <w:iCs/>
          <w:spacing w:val="-2"/>
        </w:rPr>
        <w:t>.</w:t>
      </w:r>
    </w:p>
    <w:p w14:paraId="243E4E41" w14:textId="369B787C" w:rsidR="00330955" w:rsidRPr="006C2ACD" w:rsidRDefault="00330955">
      <w:pPr>
        <w:pStyle w:val="Textoindependiente"/>
        <w:rPr>
          <w:i/>
          <w:iCs/>
        </w:rPr>
        <w:sectPr w:rsidR="00330955" w:rsidRPr="006C2ACD">
          <w:headerReference w:type="default" r:id="rId31"/>
          <w:footerReference w:type="default" r:id="rId32"/>
          <w:pgSz w:w="11910" w:h="16840"/>
          <w:pgMar w:top="1660" w:right="565" w:bottom="1260" w:left="1275" w:header="225" w:footer="1060" w:gutter="0"/>
          <w:cols w:space="720"/>
        </w:sectPr>
      </w:pPr>
    </w:p>
    <w:p w14:paraId="054CE4C4" w14:textId="77777777" w:rsidR="00330955" w:rsidRPr="006C2ACD" w:rsidRDefault="00000000">
      <w:pPr>
        <w:pStyle w:val="Textoindependiente"/>
        <w:spacing w:before="50"/>
        <w:ind w:left="142"/>
        <w:rPr>
          <w:i/>
          <w:iCs/>
        </w:rPr>
      </w:pPr>
      <w:r w:rsidRPr="006C2ACD">
        <w:rPr>
          <w:i/>
          <w:iCs/>
        </w:rPr>
        <w:lastRenderedPageBreak/>
        <w:t>documentación</w:t>
      </w:r>
      <w:r w:rsidRPr="006C2ACD">
        <w:rPr>
          <w:i/>
          <w:iCs/>
          <w:spacing w:val="-6"/>
        </w:rPr>
        <w:t xml:space="preserve"> </w:t>
      </w:r>
      <w:r w:rsidRPr="006C2ACD">
        <w:rPr>
          <w:i/>
          <w:iCs/>
        </w:rPr>
        <w:t>referenciada,</w:t>
      </w:r>
      <w:r w:rsidRPr="006C2ACD">
        <w:rPr>
          <w:i/>
          <w:iCs/>
          <w:spacing w:val="-5"/>
        </w:rPr>
        <w:t xml:space="preserve"> </w:t>
      </w:r>
      <w:r w:rsidRPr="006C2ACD">
        <w:rPr>
          <w:i/>
          <w:iCs/>
        </w:rPr>
        <w:t>la</w:t>
      </w:r>
      <w:r w:rsidRPr="006C2ACD">
        <w:rPr>
          <w:i/>
          <w:iCs/>
          <w:spacing w:val="-6"/>
        </w:rPr>
        <w:t xml:space="preserve"> </w:t>
      </w:r>
      <w:r w:rsidRPr="006C2ACD">
        <w:rPr>
          <w:i/>
          <w:iCs/>
        </w:rPr>
        <w:t>resolución</w:t>
      </w:r>
      <w:r w:rsidRPr="006C2ACD">
        <w:rPr>
          <w:i/>
          <w:iCs/>
          <w:spacing w:val="-5"/>
        </w:rPr>
        <w:t xml:space="preserve"> </w:t>
      </w:r>
      <w:r w:rsidRPr="006C2ACD">
        <w:rPr>
          <w:i/>
          <w:iCs/>
        </w:rPr>
        <w:t>provisional</w:t>
      </w:r>
      <w:r w:rsidRPr="006C2ACD">
        <w:rPr>
          <w:i/>
          <w:iCs/>
          <w:spacing w:val="-6"/>
        </w:rPr>
        <w:t xml:space="preserve"> </w:t>
      </w:r>
      <w:r w:rsidRPr="006C2ACD">
        <w:rPr>
          <w:i/>
          <w:iCs/>
        </w:rPr>
        <w:t>de</w:t>
      </w:r>
      <w:r w:rsidRPr="006C2ACD">
        <w:rPr>
          <w:i/>
          <w:iCs/>
          <w:spacing w:val="-5"/>
        </w:rPr>
        <w:t xml:space="preserve"> </w:t>
      </w:r>
      <w:r w:rsidRPr="006C2ACD">
        <w:rPr>
          <w:i/>
          <w:iCs/>
        </w:rPr>
        <w:t>concesión</w:t>
      </w:r>
      <w:r w:rsidRPr="006C2ACD">
        <w:rPr>
          <w:i/>
          <w:iCs/>
          <w:spacing w:val="-6"/>
        </w:rPr>
        <w:t xml:space="preserve"> </w:t>
      </w:r>
      <w:r w:rsidRPr="006C2ACD">
        <w:rPr>
          <w:i/>
          <w:iCs/>
        </w:rPr>
        <w:t>quedará</w:t>
      </w:r>
      <w:r w:rsidRPr="006C2ACD">
        <w:rPr>
          <w:i/>
          <w:iCs/>
          <w:spacing w:val="-5"/>
        </w:rPr>
        <w:t xml:space="preserve"> </w:t>
      </w:r>
      <w:r w:rsidRPr="006C2ACD">
        <w:rPr>
          <w:i/>
          <w:iCs/>
        </w:rPr>
        <w:t>sin</w:t>
      </w:r>
      <w:r w:rsidRPr="006C2ACD">
        <w:rPr>
          <w:i/>
          <w:iCs/>
          <w:spacing w:val="-5"/>
        </w:rPr>
        <w:t xml:space="preserve"> </w:t>
      </w:r>
      <w:r w:rsidRPr="006C2ACD">
        <w:rPr>
          <w:i/>
          <w:iCs/>
          <w:spacing w:val="-2"/>
        </w:rPr>
        <w:t>efectos.</w:t>
      </w:r>
    </w:p>
    <w:p w14:paraId="71F0DBD0" w14:textId="77777777" w:rsidR="00330955" w:rsidRPr="006C2ACD" w:rsidRDefault="00330955">
      <w:pPr>
        <w:pStyle w:val="Textoindependiente"/>
        <w:spacing w:before="61"/>
        <w:rPr>
          <w:i/>
          <w:iCs/>
        </w:rPr>
      </w:pPr>
    </w:p>
    <w:p w14:paraId="402DA5A3" w14:textId="77777777" w:rsidR="00330955" w:rsidRPr="006C2ACD" w:rsidRDefault="00000000">
      <w:pPr>
        <w:pStyle w:val="Textoindependiente"/>
        <w:spacing w:line="292" w:lineRule="auto"/>
        <w:ind w:left="142" w:right="850"/>
        <w:jc w:val="both"/>
        <w:rPr>
          <w:i/>
          <w:iCs/>
        </w:rPr>
      </w:pPr>
      <w:r w:rsidRPr="006C2ACD">
        <w:rPr>
          <w:i/>
          <w:iCs/>
        </w:rPr>
        <w:t>Así mismo, los destinatarios últimos de las ayudas deberán cumplir los requisitos establecidos en el artículo 6 de la convocatoria, antes de obtener la condición de beneficiarios.</w:t>
      </w:r>
    </w:p>
    <w:p w14:paraId="3238276C" w14:textId="77777777" w:rsidR="00330955" w:rsidRPr="006C2ACD" w:rsidRDefault="00330955">
      <w:pPr>
        <w:pStyle w:val="Textoindependiente"/>
        <w:spacing w:before="9"/>
        <w:rPr>
          <w:i/>
          <w:iCs/>
        </w:rPr>
      </w:pPr>
    </w:p>
    <w:p w14:paraId="2F4D1F78" w14:textId="77777777" w:rsidR="00330955" w:rsidRPr="006C2ACD" w:rsidRDefault="00000000">
      <w:pPr>
        <w:pStyle w:val="Textoindependiente"/>
        <w:spacing w:before="1" w:line="292" w:lineRule="auto"/>
        <w:ind w:left="142" w:right="851"/>
        <w:jc w:val="both"/>
        <w:rPr>
          <w:i/>
          <w:iCs/>
        </w:rPr>
      </w:pPr>
      <w:r w:rsidRPr="006C2ACD">
        <w:rPr>
          <w:i/>
          <w:iCs/>
          <w:noProof/>
        </w:rPr>
        <mc:AlternateContent>
          <mc:Choice Requires="wps">
            <w:drawing>
              <wp:anchor distT="0" distB="0" distL="0" distR="0" simplePos="0" relativeHeight="251679232" behindDoc="0" locked="0" layoutInCell="1" allowOverlap="1" wp14:anchorId="2F409519" wp14:editId="5BA49FC6">
                <wp:simplePos x="0" y="0"/>
                <wp:positionH relativeFrom="page">
                  <wp:posOffset>6807090</wp:posOffset>
                </wp:positionH>
                <wp:positionV relativeFrom="paragraph">
                  <wp:posOffset>886661</wp:posOffset>
                </wp:positionV>
                <wp:extent cx="419734" cy="318706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B1883A2"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7EB37E"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2F409519" id="Textbox 312" o:spid="_x0000_s1153" type="#_x0000_t202" style="position:absolute;left:0;text-align:left;margin-left:536pt;margin-top:69.8pt;width:33.05pt;height:250.95pt;z-index:251679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12pAEAADM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" filled="f" stroked="f">
                <v:textbox style="layout-flow:vertical;mso-layout-flow-alt:bottom-to-top" inset="0,0,0,0">
                  <w:txbxContent>
                    <w:p w14:paraId="2B1883A2"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7EB37E"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sidRPr="006C2ACD">
        <w:rPr>
          <w:i/>
          <w:iCs/>
        </w:rPr>
        <w:t>Por otro lado, se les informa que, si se identificasen situaciones de vulnerabilidad económica, conforme al artículo 12.6 de la convocatoria, en alguno de los propietarios o usufructuarios de las viviendas incluidas en el edificio objeto de rehabilitación, se podrá conceder una ayuda adicional, que se tramitará en expediente aparte, y que podrá alcanzar hasta el 100 % del coste de la actuación imputable a dicho propietario o usufructuario. Esta ayuda deberá solicitarse de forma exclusiva para</w:t>
      </w:r>
      <w:r w:rsidRPr="006C2ACD">
        <w:rPr>
          <w:i/>
          <w:iCs/>
          <w:spacing w:val="80"/>
        </w:rPr>
        <w:t xml:space="preserve"> </w:t>
      </w:r>
      <w:r w:rsidRPr="006C2ACD">
        <w:rPr>
          <w:i/>
          <w:iCs/>
        </w:rPr>
        <w:t>el propietario o usufructuario de la vivienda afectado, con el límite de la cuantía máxima de</w:t>
      </w:r>
      <w:r w:rsidRPr="006C2ACD">
        <w:rPr>
          <w:i/>
          <w:iCs/>
          <w:spacing w:val="40"/>
        </w:rPr>
        <w:t xml:space="preserve"> </w:t>
      </w:r>
      <w:r w:rsidRPr="006C2ACD">
        <w:rPr>
          <w:i/>
          <w:iCs/>
        </w:rPr>
        <w:t xml:space="preserve">subvención por vivienda en situación de vulnerabilidad económica indicada en la siguiente tabla y de acuerdo con los criterios establecidos y condicionada, en todo caso, al cumplimiento de los requisitos en materia de eficiencia energética fijados en la convocatoria y el Real Decreto 853/221, de 5 de </w:t>
      </w:r>
      <w:r w:rsidRPr="006C2ACD">
        <w:rPr>
          <w:i/>
          <w:iCs/>
          <w:spacing w:val="-2"/>
        </w:rPr>
        <w:t>octubre.</w:t>
      </w:r>
    </w:p>
    <w:p w14:paraId="3CBD1224" w14:textId="77777777" w:rsidR="00330955" w:rsidRPr="006C2ACD" w:rsidRDefault="00330955">
      <w:pPr>
        <w:pStyle w:val="Textoindependiente"/>
        <w:spacing w:before="9"/>
        <w:rPr>
          <w:i/>
          <w:iCs/>
        </w:rPr>
      </w:pPr>
    </w:p>
    <w:p w14:paraId="3C6DB6DC" w14:textId="77777777" w:rsidR="00330955" w:rsidRPr="006C2ACD" w:rsidRDefault="00000000">
      <w:pPr>
        <w:pStyle w:val="Textoindependiente"/>
        <w:spacing w:line="292" w:lineRule="auto"/>
        <w:ind w:left="142" w:right="850"/>
        <w:jc w:val="both"/>
        <w:rPr>
          <w:i/>
          <w:iCs/>
        </w:rPr>
      </w:pPr>
      <w:r w:rsidRPr="006C2ACD">
        <w:rPr>
          <w:i/>
          <w:iCs/>
        </w:rPr>
        <w:t>Dicha situación de vulnerabilidad económica se tramitará en expediente aparte, mediante el</w:t>
      </w:r>
      <w:r w:rsidRPr="006C2ACD">
        <w:rPr>
          <w:i/>
          <w:iCs/>
          <w:spacing w:val="40"/>
        </w:rPr>
        <w:t xml:space="preserve"> </w:t>
      </w:r>
      <w:r w:rsidRPr="006C2ACD">
        <w:rPr>
          <w:i/>
          <w:iCs/>
        </w:rPr>
        <w:t>formulario habilitado al efecto (Modelo vulnerabilidad).</w:t>
      </w:r>
    </w:p>
    <w:p w14:paraId="580CF036" w14:textId="77777777" w:rsidR="00330955" w:rsidRPr="006C2ACD" w:rsidRDefault="00330955">
      <w:pPr>
        <w:pStyle w:val="Textoindependiente"/>
        <w:spacing w:before="10"/>
        <w:rPr>
          <w:i/>
          <w:iCs/>
        </w:rPr>
      </w:pPr>
    </w:p>
    <w:p w14:paraId="03681CBD" w14:textId="77777777" w:rsidR="00330955" w:rsidRPr="006C2ACD" w:rsidRDefault="00000000">
      <w:pPr>
        <w:pStyle w:val="Textoindependiente"/>
        <w:spacing w:line="292" w:lineRule="auto"/>
        <w:ind w:left="142" w:right="850"/>
        <w:jc w:val="both"/>
        <w:rPr>
          <w:i/>
          <w:iCs/>
        </w:rPr>
      </w:pPr>
      <w:r w:rsidRPr="006C2ACD">
        <w:rPr>
          <w:i/>
          <w:iCs/>
        </w:rPr>
        <w:t>Esta</w:t>
      </w:r>
      <w:r w:rsidRPr="006C2ACD">
        <w:rPr>
          <w:i/>
          <w:iCs/>
          <w:spacing w:val="40"/>
        </w:rPr>
        <w:t xml:space="preserve"> </w:t>
      </w:r>
      <w:r w:rsidRPr="006C2ACD">
        <w:rPr>
          <w:i/>
          <w:iCs/>
        </w:rPr>
        <w:t>ayuda</w:t>
      </w:r>
      <w:r w:rsidRPr="006C2ACD">
        <w:rPr>
          <w:i/>
          <w:iCs/>
          <w:spacing w:val="40"/>
        </w:rPr>
        <w:t xml:space="preserve"> </w:t>
      </w:r>
      <w:r w:rsidRPr="006C2ACD">
        <w:rPr>
          <w:i/>
          <w:iCs/>
        </w:rPr>
        <w:t>adicional</w:t>
      </w:r>
      <w:r w:rsidRPr="006C2ACD">
        <w:rPr>
          <w:i/>
          <w:iCs/>
          <w:spacing w:val="40"/>
        </w:rPr>
        <w:t xml:space="preserve"> </w:t>
      </w:r>
      <w:r w:rsidRPr="006C2ACD">
        <w:rPr>
          <w:i/>
          <w:iCs/>
        </w:rPr>
        <w:t>se</w:t>
      </w:r>
      <w:r w:rsidRPr="006C2ACD">
        <w:rPr>
          <w:i/>
          <w:iCs/>
          <w:spacing w:val="40"/>
        </w:rPr>
        <w:t xml:space="preserve"> </w:t>
      </w:r>
      <w:r w:rsidRPr="006C2ACD">
        <w:rPr>
          <w:i/>
          <w:iCs/>
        </w:rPr>
        <w:t>podrá</w:t>
      </w:r>
      <w:r w:rsidRPr="006C2ACD">
        <w:rPr>
          <w:i/>
          <w:iCs/>
          <w:spacing w:val="40"/>
        </w:rPr>
        <w:t xml:space="preserve"> </w:t>
      </w:r>
      <w:r w:rsidRPr="006C2ACD">
        <w:rPr>
          <w:i/>
          <w:iCs/>
        </w:rPr>
        <w:t>solicitar</w:t>
      </w:r>
      <w:r w:rsidRPr="006C2ACD">
        <w:rPr>
          <w:i/>
          <w:iCs/>
          <w:spacing w:val="40"/>
        </w:rPr>
        <w:t xml:space="preserve"> </w:t>
      </w:r>
      <w:r w:rsidRPr="006C2ACD">
        <w:rPr>
          <w:i/>
          <w:iCs/>
        </w:rPr>
        <w:t>en</w:t>
      </w:r>
      <w:r w:rsidRPr="006C2ACD">
        <w:rPr>
          <w:i/>
          <w:iCs/>
          <w:spacing w:val="40"/>
        </w:rPr>
        <w:t xml:space="preserve"> </w:t>
      </w:r>
      <w:r w:rsidRPr="006C2ACD">
        <w:rPr>
          <w:i/>
          <w:iCs/>
        </w:rPr>
        <w:t>el</w:t>
      </w:r>
      <w:r w:rsidRPr="006C2ACD">
        <w:rPr>
          <w:i/>
          <w:iCs/>
          <w:spacing w:val="40"/>
        </w:rPr>
        <w:t xml:space="preserve"> </w:t>
      </w:r>
      <w:r w:rsidRPr="006C2ACD">
        <w:rPr>
          <w:i/>
          <w:iCs/>
        </w:rPr>
        <w:t>plazo</w:t>
      </w:r>
      <w:r w:rsidRPr="006C2ACD">
        <w:rPr>
          <w:i/>
          <w:iCs/>
          <w:spacing w:val="40"/>
        </w:rPr>
        <w:t xml:space="preserve"> </w:t>
      </w:r>
      <w:r w:rsidRPr="006C2ACD">
        <w:rPr>
          <w:i/>
          <w:iCs/>
        </w:rPr>
        <w:t>máximo</w:t>
      </w:r>
      <w:r w:rsidRPr="006C2ACD">
        <w:rPr>
          <w:i/>
          <w:iCs/>
          <w:spacing w:val="40"/>
        </w:rPr>
        <w:t xml:space="preserve"> </w:t>
      </w:r>
      <w:r w:rsidRPr="006C2ACD">
        <w:rPr>
          <w:i/>
          <w:iCs/>
        </w:rPr>
        <w:t>de</w:t>
      </w:r>
      <w:r w:rsidRPr="006C2ACD">
        <w:rPr>
          <w:i/>
          <w:iCs/>
          <w:spacing w:val="40"/>
        </w:rPr>
        <w:t xml:space="preserve"> </w:t>
      </w:r>
      <w:r w:rsidRPr="006C2ACD">
        <w:rPr>
          <w:i/>
          <w:iCs/>
        </w:rPr>
        <w:t>dos</w:t>
      </w:r>
      <w:r w:rsidRPr="006C2ACD">
        <w:rPr>
          <w:i/>
          <w:iCs/>
          <w:spacing w:val="40"/>
        </w:rPr>
        <w:t xml:space="preserve"> </w:t>
      </w:r>
      <w:r w:rsidRPr="006C2ACD">
        <w:rPr>
          <w:i/>
          <w:iCs/>
        </w:rPr>
        <w:t>meses</w:t>
      </w:r>
      <w:r w:rsidRPr="006C2ACD">
        <w:rPr>
          <w:i/>
          <w:iCs/>
          <w:spacing w:val="40"/>
        </w:rPr>
        <w:t xml:space="preserve"> </w:t>
      </w:r>
      <w:r w:rsidRPr="006C2ACD">
        <w:rPr>
          <w:i/>
          <w:iCs/>
        </w:rPr>
        <w:t>a</w:t>
      </w:r>
      <w:r w:rsidRPr="006C2ACD">
        <w:rPr>
          <w:i/>
          <w:iCs/>
          <w:spacing w:val="40"/>
        </w:rPr>
        <w:t xml:space="preserve"> </w:t>
      </w:r>
      <w:r w:rsidRPr="006C2ACD">
        <w:rPr>
          <w:i/>
          <w:iCs/>
        </w:rPr>
        <w:t>contar</w:t>
      </w:r>
      <w:r w:rsidRPr="006C2ACD">
        <w:rPr>
          <w:i/>
          <w:iCs/>
          <w:spacing w:val="40"/>
        </w:rPr>
        <w:t xml:space="preserve"> </w:t>
      </w:r>
      <w:r w:rsidRPr="006C2ACD">
        <w:rPr>
          <w:i/>
          <w:iCs/>
        </w:rPr>
        <w:t>desde</w:t>
      </w:r>
      <w:r w:rsidRPr="006C2ACD">
        <w:rPr>
          <w:i/>
          <w:iCs/>
          <w:spacing w:val="40"/>
        </w:rPr>
        <w:t xml:space="preserve"> </w:t>
      </w:r>
      <w:r w:rsidRPr="006C2ACD">
        <w:rPr>
          <w:i/>
          <w:iCs/>
        </w:rPr>
        <w:t>la recepción de la notificación de la concesión definitiva de la ayuda del expediente principal (al</w:t>
      </w:r>
      <w:r w:rsidRPr="006C2ACD">
        <w:rPr>
          <w:i/>
          <w:iCs/>
          <w:spacing w:val="80"/>
        </w:rPr>
        <w:t xml:space="preserve"> </w:t>
      </w:r>
      <w:r w:rsidRPr="006C2ACD">
        <w:rPr>
          <w:i/>
          <w:iCs/>
          <w:spacing w:val="-2"/>
        </w:rPr>
        <w:t>edificio)”.</w:t>
      </w:r>
    </w:p>
    <w:p w14:paraId="4C233F53" w14:textId="77777777" w:rsidR="00330955" w:rsidRDefault="00330955">
      <w:pPr>
        <w:pStyle w:val="Textoindependiente"/>
        <w:spacing w:before="9"/>
      </w:pPr>
    </w:p>
    <w:p w14:paraId="7F41239F" w14:textId="4E74B133" w:rsidR="00330955" w:rsidRDefault="00000000">
      <w:pPr>
        <w:pStyle w:val="Textoindependiente"/>
        <w:spacing w:line="297" w:lineRule="auto"/>
        <w:ind w:left="142" w:right="850"/>
        <w:jc w:val="both"/>
      </w:pPr>
      <w:r>
        <w:t xml:space="preserve">15º.- Consta informe jurídico </w:t>
      </w:r>
      <w:r>
        <w:rPr>
          <w:b/>
        </w:rPr>
        <w:t xml:space="preserve">favorable </w:t>
      </w:r>
      <w:r>
        <w:t xml:space="preserve">suscrito con fecha 2 de mayo de 2025 por el </w:t>
      </w:r>
      <w:proofErr w:type="gramStart"/>
      <w:r>
        <w:t>Director General</w:t>
      </w:r>
      <w:proofErr w:type="gramEnd"/>
      <w:r>
        <w:t xml:space="preserve"> de la Asesoría Jurídica a la siguiente propuesta</w:t>
      </w:r>
      <w:r w:rsidR="006C2ACD">
        <w:t>.</w:t>
      </w:r>
    </w:p>
    <w:p w14:paraId="01008E1D" w14:textId="77777777" w:rsidR="00330955" w:rsidRDefault="00330955">
      <w:pPr>
        <w:pStyle w:val="Textoindependiente"/>
        <w:spacing w:before="5"/>
      </w:pPr>
    </w:p>
    <w:p w14:paraId="0D58B20D" w14:textId="4A9E118E" w:rsidR="00330955" w:rsidRDefault="00000000">
      <w:pPr>
        <w:pStyle w:val="Textoindependiente"/>
        <w:ind w:left="142"/>
      </w:pPr>
      <w:r>
        <w:t>Vista</w:t>
      </w:r>
      <w:r>
        <w:rPr>
          <w:spacing w:val="-6"/>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4"/>
        </w:rPr>
        <w:t xml:space="preserve"> </w:t>
      </w:r>
      <w:r>
        <w:t>PR/2025/2703</w:t>
      </w:r>
      <w:r>
        <w:rPr>
          <w:spacing w:val="-3"/>
        </w:rPr>
        <w:t xml:space="preserve"> </w:t>
      </w:r>
      <w:r>
        <w:t>de</w:t>
      </w:r>
      <w:r>
        <w:rPr>
          <w:spacing w:val="-4"/>
        </w:rPr>
        <w:t xml:space="preserve"> </w:t>
      </w:r>
      <w:r>
        <w:t>2</w:t>
      </w:r>
      <w:r>
        <w:rPr>
          <w:spacing w:val="-4"/>
        </w:rPr>
        <w:t xml:space="preserve"> </w:t>
      </w:r>
      <w:r>
        <w:t>de</w:t>
      </w:r>
      <w:r>
        <w:rPr>
          <w:spacing w:val="-3"/>
        </w:rPr>
        <w:t xml:space="preserve"> </w:t>
      </w:r>
      <w:r>
        <w:t>mayo</w:t>
      </w:r>
      <w:r>
        <w:rPr>
          <w:spacing w:val="-4"/>
        </w:rPr>
        <w:t xml:space="preserve"> </w:t>
      </w:r>
      <w:r>
        <w:t>de</w:t>
      </w:r>
      <w:r>
        <w:rPr>
          <w:spacing w:val="-3"/>
        </w:rPr>
        <w:t xml:space="preserve"> </w:t>
      </w:r>
      <w:r>
        <w:rPr>
          <w:spacing w:val="-2"/>
        </w:rPr>
        <w:t>2025</w:t>
      </w:r>
      <w:r w:rsidR="006C2ACD">
        <w:rPr>
          <w:spacing w:val="-2"/>
        </w:rPr>
        <w:t>,</w:t>
      </w:r>
    </w:p>
    <w:p w14:paraId="1EB34317" w14:textId="77777777" w:rsidR="00330955" w:rsidRDefault="00330955">
      <w:pPr>
        <w:pStyle w:val="Textoindependiente"/>
        <w:spacing w:before="60"/>
      </w:pPr>
    </w:p>
    <w:p w14:paraId="5E218855" w14:textId="77777777" w:rsidR="00330955" w:rsidRDefault="00000000">
      <w:pPr>
        <w:pStyle w:val="Ttulo2"/>
      </w:pPr>
      <w:r>
        <w:rPr>
          <w:spacing w:val="-2"/>
        </w:rPr>
        <w:t>Resolución:</w:t>
      </w:r>
    </w:p>
    <w:p w14:paraId="47780533" w14:textId="77777777" w:rsidR="00330955" w:rsidRDefault="00330955">
      <w:pPr>
        <w:pStyle w:val="Textoindependiente"/>
        <w:spacing w:before="61"/>
        <w:rPr>
          <w:b/>
        </w:rPr>
      </w:pPr>
    </w:p>
    <w:p w14:paraId="626C4F4A" w14:textId="2D144AD4" w:rsidR="00330955" w:rsidRDefault="00000000">
      <w:pPr>
        <w:pStyle w:val="Textoindependiente"/>
        <w:spacing w:line="292" w:lineRule="auto"/>
        <w:ind w:left="142" w:right="850"/>
        <w:jc w:val="both"/>
      </w:pPr>
      <w:r>
        <w:t>1º.- Otorgar, a la Comunidad de Propietarios de la calle Virgen del Rosario, 1, una subvención de 140.400,00 €, de la cual 128.400,00 € corresponden a la ayuda base y 12.000,00 € a costes debidos</w:t>
      </w:r>
      <w:r>
        <w:rPr>
          <w:spacing w:val="40"/>
        </w:rPr>
        <w:t xml:space="preserve"> </w:t>
      </w:r>
      <w:r>
        <w:t>a la retirada, la manipulación, el transporte y la gestión de los residuos de amianto mediante</w:t>
      </w:r>
      <w:r>
        <w:rPr>
          <w:spacing w:val="40"/>
        </w:rPr>
        <w:t xml:space="preserve"> </w:t>
      </w:r>
      <w:r>
        <w:t>empresas autorizadas.</w:t>
      </w:r>
    </w:p>
    <w:p w14:paraId="702ABAF2" w14:textId="77777777" w:rsidR="00330955" w:rsidRDefault="00330955">
      <w:pPr>
        <w:pStyle w:val="Textoindependiente"/>
        <w:spacing w:before="10"/>
      </w:pPr>
    </w:p>
    <w:p w14:paraId="3252D9CA" w14:textId="77777777" w:rsidR="00330955" w:rsidRDefault="00000000">
      <w:pPr>
        <w:pStyle w:val="Textoindependiente"/>
        <w:spacing w:line="292" w:lineRule="auto"/>
        <w:ind w:left="142" w:right="850"/>
        <w:jc w:val="both"/>
      </w:pPr>
      <w:r>
        <w:t>2º.- Dicho otorgamiento queda condicionado a la presentación, en un plazo de tres meses desde la notificación de la resolución de la siguiente documentación:</w:t>
      </w:r>
    </w:p>
    <w:p w14:paraId="2F79E83C" w14:textId="77777777" w:rsidR="00330955" w:rsidRDefault="00330955">
      <w:pPr>
        <w:pStyle w:val="Textoindependiente"/>
        <w:spacing w:before="9"/>
      </w:pPr>
    </w:p>
    <w:p w14:paraId="72CF1511" w14:textId="77777777" w:rsidR="00330955" w:rsidRDefault="00000000">
      <w:pPr>
        <w:pStyle w:val="Textoindependiente"/>
        <w:spacing w:before="1" w:line="292" w:lineRule="auto"/>
        <w:ind w:left="142" w:right="850"/>
        <w:jc w:val="both"/>
      </w:pPr>
      <w:r>
        <w:t>-Proyecto para la ejecución de la actuación, con la conformidad del destinatario último, así como cualquier declaración responsable relativa al proyecto necesaria para la tramitación de la solicitud.</w:t>
      </w:r>
    </w:p>
    <w:p w14:paraId="0D683420" w14:textId="77777777" w:rsidR="00330955" w:rsidRDefault="00330955">
      <w:pPr>
        <w:pStyle w:val="Textoindependiente"/>
        <w:spacing w:before="9"/>
      </w:pPr>
    </w:p>
    <w:p w14:paraId="71A46858" w14:textId="77777777" w:rsidR="00330955" w:rsidRDefault="00000000">
      <w:pPr>
        <w:pStyle w:val="Textoindependiente"/>
        <w:ind w:left="142"/>
      </w:pPr>
      <w:r>
        <w:t>-Estudio</w:t>
      </w:r>
      <w:r>
        <w:rPr>
          <w:spacing w:val="-6"/>
        </w:rPr>
        <w:t xml:space="preserve"> </w:t>
      </w:r>
      <w:r>
        <w:t>de</w:t>
      </w:r>
      <w:r>
        <w:rPr>
          <w:spacing w:val="-3"/>
        </w:rPr>
        <w:t xml:space="preserve"> </w:t>
      </w:r>
      <w:r>
        <w:t>gestión</w:t>
      </w:r>
      <w:r>
        <w:rPr>
          <w:spacing w:val="-4"/>
        </w:rPr>
        <w:t xml:space="preserve"> </w:t>
      </w:r>
      <w:r>
        <w:t>de</w:t>
      </w:r>
      <w:r>
        <w:rPr>
          <w:spacing w:val="-3"/>
        </w:rPr>
        <w:t xml:space="preserve"> </w:t>
      </w:r>
      <w:r>
        <w:t>residuos</w:t>
      </w:r>
      <w:r>
        <w:rPr>
          <w:spacing w:val="-3"/>
        </w:rPr>
        <w:t xml:space="preserve"> </w:t>
      </w:r>
      <w:r>
        <w:t>de</w:t>
      </w:r>
      <w:r>
        <w:rPr>
          <w:spacing w:val="-4"/>
        </w:rPr>
        <w:t xml:space="preserve"> </w:t>
      </w:r>
      <w:r>
        <w:t>construcción</w:t>
      </w:r>
      <w:r>
        <w:rPr>
          <w:spacing w:val="-3"/>
        </w:rPr>
        <w:t xml:space="preserve"> </w:t>
      </w:r>
      <w:r>
        <w:t>y</w:t>
      </w:r>
      <w:r>
        <w:rPr>
          <w:spacing w:val="-3"/>
        </w:rPr>
        <w:t xml:space="preserve"> </w:t>
      </w:r>
      <w:r>
        <w:rPr>
          <w:spacing w:val="-2"/>
        </w:rPr>
        <w:t>demolición.</w:t>
      </w:r>
    </w:p>
    <w:p w14:paraId="4B43E510" w14:textId="77777777" w:rsidR="00330955" w:rsidRDefault="00330955">
      <w:pPr>
        <w:pStyle w:val="Textoindependiente"/>
        <w:spacing w:before="61"/>
      </w:pPr>
    </w:p>
    <w:p w14:paraId="06B782A3" w14:textId="77777777" w:rsidR="00330955" w:rsidRDefault="00000000">
      <w:pPr>
        <w:pStyle w:val="Textoindependiente"/>
        <w:ind w:left="142"/>
      </w:pPr>
      <w:r>
        <w:t>-Tres</w:t>
      </w:r>
      <w:r>
        <w:rPr>
          <w:spacing w:val="-2"/>
        </w:rPr>
        <w:t xml:space="preserve"> </w:t>
      </w:r>
      <w:r>
        <w:t>(3)</w:t>
      </w:r>
      <w:r>
        <w:rPr>
          <w:spacing w:val="-1"/>
        </w:rPr>
        <w:t xml:space="preserve"> </w:t>
      </w:r>
      <w:r>
        <w:t>presupuestos</w:t>
      </w:r>
      <w:r>
        <w:rPr>
          <w:spacing w:val="-2"/>
        </w:rPr>
        <w:t xml:space="preserve"> </w:t>
      </w:r>
      <w:r>
        <w:t>de</w:t>
      </w:r>
      <w:r>
        <w:rPr>
          <w:spacing w:val="-1"/>
        </w:rPr>
        <w:t xml:space="preserve"> </w:t>
      </w:r>
      <w:r>
        <w:t>distintos</w:t>
      </w:r>
      <w:r>
        <w:rPr>
          <w:spacing w:val="-2"/>
        </w:rPr>
        <w:t xml:space="preserve"> </w:t>
      </w:r>
      <w:r>
        <w:t>proveedores</w:t>
      </w:r>
      <w:r>
        <w:rPr>
          <w:spacing w:val="-1"/>
        </w:rPr>
        <w:t xml:space="preserve"> </w:t>
      </w:r>
      <w:r>
        <w:t>de</w:t>
      </w:r>
      <w:r>
        <w:rPr>
          <w:spacing w:val="-1"/>
        </w:rPr>
        <w:t xml:space="preserve"> </w:t>
      </w:r>
      <w:r>
        <w:t>fecha</w:t>
      </w:r>
      <w:r>
        <w:rPr>
          <w:spacing w:val="-2"/>
        </w:rPr>
        <w:t xml:space="preserve"> </w:t>
      </w:r>
      <w:r>
        <w:t>anterior</w:t>
      </w:r>
      <w:r>
        <w:rPr>
          <w:spacing w:val="-1"/>
        </w:rPr>
        <w:t xml:space="preserve"> </w:t>
      </w:r>
      <w:r>
        <w:t>a</w:t>
      </w:r>
      <w:r>
        <w:rPr>
          <w:spacing w:val="-2"/>
        </w:rPr>
        <w:t xml:space="preserve"> </w:t>
      </w:r>
      <w:r>
        <w:t>la</w:t>
      </w:r>
      <w:r>
        <w:rPr>
          <w:spacing w:val="-1"/>
        </w:rPr>
        <w:t xml:space="preserve"> </w:t>
      </w:r>
      <w:r>
        <w:t>contratación</w:t>
      </w:r>
      <w:r>
        <w:rPr>
          <w:spacing w:val="-2"/>
        </w:rPr>
        <w:t xml:space="preserve"> </w:t>
      </w:r>
      <w:r>
        <w:t>de</w:t>
      </w:r>
      <w:r>
        <w:rPr>
          <w:spacing w:val="-1"/>
        </w:rPr>
        <w:t xml:space="preserve"> </w:t>
      </w:r>
      <w:r>
        <w:t>la</w:t>
      </w:r>
      <w:r>
        <w:rPr>
          <w:spacing w:val="-1"/>
        </w:rPr>
        <w:t xml:space="preserve"> </w:t>
      </w:r>
      <w:r>
        <w:rPr>
          <w:spacing w:val="-2"/>
        </w:rPr>
        <w:t>obra.</w:t>
      </w:r>
    </w:p>
    <w:p w14:paraId="491B694D" w14:textId="77777777" w:rsidR="00330955" w:rsidRDefault="00330955">
      <w:pPr>
        <w:pStyle w:val="Textoindependiente"/>
        <w:spacing w:before="60"/>
      </w:pPr>
    </w:p>
    <w:p w14:paraId="3BA390C1" w14:textId="77777777" w:rsidR="00330955" w:rsidRDefault="00000000">
      <w:pPr>
        <w:pStyle w:val="Textoindependiente"/>
        <w:spacing w:before="1" w:line="292" w:lineRule="auto"/>
        <w:ind w:left="142" w:right="851"/>
        <w:jc w:val="both"/>
      </w:pPr>
      <w:r>
        <w:t>-Con el proveedor más económico, contrato u oferta firmada y presupuesto desglosado por partidas, mediciones, precios unitarios y totales, con el IVA, y su aceptación expresa por parte de la</w:t>
      </w:r>
      <w:r>
        <w:rPr>
          <w:spacing w:val="40"/>
        </w:rPr>
        <w:t xml:space="preserve"> </w:t>
      </w:r>
      <w:r>
        <w:t>Comunidad de Propietarios. En la hoja resumen por capítulos constará la firma y sello de la empresa, su NIF, y la fecha.</w:t>
      </w:r>
    </w:p>
    <w:p w14:paraId="0CF51787" w14:textId="77777777" w:rsidR="00330955" w:rsidRDefault="00330955">
      <w:pPr>
        <w:pStyle w:val="Textoindependiente"/>
        <w:spacing w:line="292" w:lineRule="auto"/>
        <w:jc w:val="both"/>
        <w:sectPr w:rsidR="00330955">
          <w:headerReference w:type="default" r:id="rId33"/>
          <w:footerReference w:type="default" r:id="rId34"/>
          <w:pgSz w:w="11910" w:h="16840"/>
          <w:pgMar w:top="1660" w:right="565" w:bottom="1260" w:left="1275" w:header="225" w:footer="1060" w:gutter="0"/>
          <w:cols w:space="720"/>
        </w:sectPr>
      </w:pPr>
    </w:p>
    <w:p w14:paraId="31946099" w14:textId="77777777" w:rsidR="00330955" w:rsidRDefault="00330955">
      <w:pPr>
        <w:pStyle w:val="Textoindependiente"/>
        <w:spacing w:before="60"/>
      </w:pPr>
    </w:p>
    <w:p w14:paraId="244A9D28" w14:textId="77777777" w:rsidR="00330955" w:rsidRDefault="00000000">
      <w:pPr>
        <w:pStyle w:val="Textoindependiente"/>
        <w:spacing w:line="292" w:lineRule="auto"/>
        <w:ind w:left="142" w:right="851"/>
        <w:jc w:val="both"/>
      </w:pPr>
      <w:r>
        <w:t>En el caso de que transcurrido el plazo comprometido no se presentase el proyecto y resto de la documentación referenciada, la concesión quedará sin efecto alguno.</w:t>
      </w:r>
    </w:p>
    <w:p w14:paraId="5D7BDD9F" w14:textId="77777777" w:rsidR="00330955" w:rsidRDefault="00330955">
      <w:pPr>
        <w:pStyle w:val="Textoindependiente"/>
        <w:spacing w:before="10"/>
      </w:pPr>
    </w:p>
    <w:p w14:paraId="73F211A6" w14:textId="77777777" w:rsidR="00330955" w:rsidRDefault="00000000">
      <w:pPr>
        <w:pStyle w:val="Textoindependiente"/>
        <w:spacing w:line="292" w:lineRule="auto"/>
        <w:ind w:left="142" w:right="851"/>
        <w:jc w:val="both"/>
      </w:pPr>
      <w:r>
        <w:t>Una vez presentado el proyecto y acreditado el cumplimiento de la anterior condición, se otorgará, de forma definitiva, la subvención indicada, mediante acuerdo de la Junta de Gobierno Local.</w:t>
      </w:r>
    </w:p>
    <w:p w14:paraId="289BF4EF" w14:textId="77777777" w:rsidR="00330955" w:rsidRDefault="00330955">
      <w:pPr>
        <w:pStyle w:val="Textoindependiente"/>
        <w:spacing w:before="10"/>
      </w:pPr>
    </w:p>
    <w:p w14:paraId="02103065" w14:textId="77777777" w:rsidR="00330955" w:rsidRDefault="00000000">
      <w:pPr>
        <w:pStyle w:val="Textoindependiente"/>
        <w:spacing w:line="292" w:lineRule="auto"/>
        <w:ind w:left="142" w:right="850"/>
        <w:jc w:val="both"/>
      </w:pPr>
      <w:r>
        <w:rPr>
          <w:noProof/>
        </w:rPr>
        <mc:AlternateContent>
          <mc:Choice Requires="wps">
            <w:drawing>
              <wp:anchor distT="0" distB="0" distL="0" distR="0" simplePos="0" relativeHeight="15861248" behindDoc="0" locked="0" layoutInCell="1" allowOverlap="1" wp14:anchorId="5E90E2E0" wp14:editId="775C9ED6">
                <wp:simplePos x="0" y="0"/>
                <wp:positionH relativeFrom="page">
                  <wp:posOffset>6807090</wp:posOffset>
                </wp:positionH>
                <wp:positionV relativeFrom="paragraph">
                  <wp:posOffset>555730</wp:posOffset>
                </wp:positionV>
                <wp:extent cx="419734" cy="318706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1DDBFE2"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170A3C"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5E90E2E0" id="Textbox 319" o:spid="_x0000_s1154" type="#_x0000_t202" style="position:absolute;left:0;text-align:left;margin-left:536pt;margin-top:43.75pt;width:33.05pt;height:250.95pt;z-index:15861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6eGpA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" filled="f" stroked="f">
                <v:textbox style="layout-flow:vertical;mso-layout-flow-alt:bottom-to-top" inset="0,0,0,0">
                  <w:txbxContent>
                    <w:p w14:paraId="31DDBFE2"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170A3C"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3º.- Si se identificasen situaciones de vulnerabilidad económica, conforme al artículo 12.6 de la convocatoria, en alguno de los propietarios o usufructuarios de las viviendas incluidas en el edificio objeto de rehabilitación, se podrá conceder una ayuda adicional, que se tramitará en expediente aparte, y que podrá alcanzar hasta el 100 % del coste de la actuación imputable a dicho propietario o usufructuario. Esta ayuda deberá solicitarse de forma exclusiva para el propietario o usufructuario de la vivienda afectado, con el límite de la cuantía máxima de subvención por vivienda en situación de vulnerabilidad económica indicada en la siguiente tabla y de acuerdo con los criterios establecidos y condicionada, en todo caso, al cumplimiento de los requisitos en materia de eficiencia energética fijados en la convocatoria y el Real Decreto 853/221, de 5 de octubre:</w:t>
      </w:r>
    </w:p>
    <w:p w14:paraId="421D55AD" w14:textId="77777777" w:rsidR="00330955" w:rsidRDefault="00330955">
      <w:pPr>
        <w:pStyle w:val="Textoindependiente"/>
        <w:spacing w:before="9"/>
      </w:pPr>
    </w:p>
    <w:p w14:paraId="7A6CB686" w14:textId="77777777" w:rsidR="00330955" w:rsidRDefault="00000000">
      <w:pPr>
        <w:pStyle w:val="Textoindependiente"/>
        <w:spacing w:line="292" w:lineRule="auto"/>
        <w:ind w:left="142" w:right="850"/>
        <w:jc w:val="both"/>
      </w:pPr>
      <w:r>
        <w:t>Dicha situación de vulnerabilidad económica se tramitará en expediente aparte, mediante el</w:t>
      </w:r>
      <w:r>
        <w:rPr>
          <w:spacing w:val="40"/>
        </w:rPr>
        <w:t xml:space="preserve"> </w:t>
      </w:r>
      <w:r>
        <w:t>formulario habilitado al efecto (Modelo vulnerabilidad).</w:t>
      </w:r>
    </w:p>
    <w:p w14:paraId="37A31A02" w14:textId="77777777" w:rsidR="00330955" w:rsidRDefault="00330955">
      <w:pPr>
        <w:pStyle w:val="Textoindependiente"/>
        <w:spacing w:before="10"/>
      </w:pPr>
    </w:p>
    <w:p w14:paraId="072984CA" w14:textId="77777777" w:rsidR="00330955" w:rsidRDefault="00000000">
      <w:pPr>
        <w:pStyle w:val="Textoindependiente"/>
        <w:spacing w:line="292" w:lineRule="auto"/>
        <w:ind w:left="142" w:right="851"/>
        <w:jc w:val="both"/>
      </w:pPr>
      <w:r>
        <w:t>Esta</w:t>
      </w:r>
      <w:r>
        <w:rPr>
          <w:spacing w:val="40"/>
        </w:rPr>
        <w:t xml:space="preserve"> </w:t>
      </w:r>
      <w:r>
        <w:t>ayuda</w:t>
      </w:r>
      <w:r>
        <w:rPr>
          <w:spacing w:val="40"/>
        </w:rPr>
        <w:t xml:space="preserve"> </w:t>
      </w:r>
      <w:r>
        <w:t>adicional</w:t>
      </w:r>
      <w:r>
        <w:rPr>
          <w:spacing w:val="40"/>
        </w:rPr>
        <w:t xml:space="preserve"> </w:t>
      </w:r>
      <w:r>
        <w:t>se</w:t>
      </w:r>
      <w:r>
        <w:rPr>
          <w:spacing w:val="40"/>
        </w:rPr>
        <w:t xml:space="preserve"> </w:t>
      </w:r>
      <w:r>
        <w:t>podrá</w:t>
      </w:r>
      <w:r>
        <w:rPr>
          <w:spacing w:val="40"/>
        </w:rPr>
        <w:t xml:space="preserve"> </w:t>
      </w:r>
      <w:r>
        <w:t>solicitar</w:t>
      </w:r>
      <w:r>
        <w:rPr>
          <w:spacing w:val="40"/>
        </w:rPr>
        <w:t xml:space="preserve"> </w:t>
      </w:r>
      <w:r>
        <w:t>en</w:t>
      </w:r>
      <w:r>
        <w:rPr>
          <w:spacing w:val="40"/>
        </w:rPr>
        <w:t xml:space="preserve"> </w:t>
      </w:r>
      <w:r>
        <w:t>el</w:t>
      </w:r>
      <w:r>
        <w:rPr>
          <w:spacing w:val="40"/>
        </w:rPr>
        <w:t xml:space="preserve"> </w:t>
      </w:r>
      <w:r>
        <w:t>plazo</w:t>
      </w:r>
      <w:r>
        <w:rPr>
          <w:spacing w:val="40"/>
        </w:rPr>
        <w:t xml:space="preserve"> </w:t>
      </w:r>
      <w:r>
        <w:t>máximo</w:t>
      </w:r>
      <w:r>
        <w:rPr>
          <w:spacing w:val="40"/>
        </w:rPr>
        <w:t xml:space="preserve"> </w:t>
      </w:r>
      <w:r>
        <w:t>de</w:t>
      </w:r>
      <w:r>
        <w:rPr>
          <w:spacing w:val="40"/>
        </w:rPr>
        <w:t xml:space="preserve"> </w:t>
      </w:r>
      <w:r>
        <w:t>dos</w:t>
      </w:r>
      <w:r>
        <w:rPr>
          <w:spacing w:val="40"/>
        </w:rPr>
        <w:t xml:space="preserve"> </w:t>
      </w:r>
      <w:r>
        <w:t>meses</w:t>
      </w:r>
      <w:r>
        <w:rPr>
          <w:spacing w:val="40"/>
        </w:rPr>
        <w:t xml:space="preserve"> </w:t>
      </w:r>
      <w:r>
        <w:t>a</w:t>
      </w:r>
      <w:r>
        <w:rPr>
          <w:spacing w:val="40"/>
        </w:rPr>
        <w:t xml:space="preserve"> </w:t>
      </w:r>
      <w:r>
        <w:t>contar</w:t>
      </w:r>
      <w:r>
        <w:rPr>
          <w:spacing w:val="40"/>
        </w:rPr>
        <w:t xml:space="preserve"> </w:t>
      </w:r>
      <w:r>
        <w:t>desde</w:t>
      </w:r>
      <w:r>
        <w:rPr>
          <w:spacing w:val="40"/>
        </w:rPr>
        <w:t xml:space="preserve"> </w:t>
      </w:r>
      <w:r>
        <w:t>la recepción de la notificación de la concesión definitiva de la ayuda del expediente principal (al edificio).</w:t>
      </w:r>
    </w:p>
    <w:p w14:paraId="5ED7E67D" w14:textId="77777777" w:rsidR="00330955" w:rsidRDefault="00330955">
      <w:pPr>
        <w:pStyle w:val="Textoindependiente"/>
        <w:spacing w:before="10"/>
      </w:pPr>
    </w:p>
    <w:p w14:paraId="1BB23097" w14:textId="77777777" w:rsidR="00330955" w:rsidRDefault="00000000">
      <w:pPr>
        <w:pStyle w:val="Textoindependiente"/>
        <w:ind w:left="142"/>
        <w:jc w:val="both"/>
      </w:pPr>
      <w:r>
        <w:t>4º.-</w:t>
      </w:r>
      <w:r>
        <w:rPr>
          <w:spacing w:val="-5"/>
        </w:rPr>
        <w:t xml:space="preserve"> </w:t>
      </w:r>
      <w:r>
        <w:t>Notificar</w:t>
      </w:r>
      <w:r>
        <w:rPr>
          <w:spacing w:val="-2"/>
        </w:rPr>
        <w:t xml:space="preserve"> </w:t>
      </w:r>
      <w:r>
        <w:t>la</w:t>
      </w:r>
      <w:r>
        <w:rPr>
          <w:spacing w:val="-3"/>
        </w:rPr>
        <w:t xml:space="preserve"> </w:t>
      </w:r>
      <w:r>
        <w:t>resolución</w:t>
      </w:r>
      <w:r>
        <w:rPr>
          <w:spacing w:val="-2"/>
        </w:rPr>
        <w:t xml:space="preserve"> </w:t>
      </w:r>
      <w:r>
        <w:t>que</w:t>
      </w:r>
      <w:r>
        <w:rPr>
          <w:spacing w:val="-2"/>
        </w:rPr>
        <w:t xml:space="preserve"> </w:t>
      </w:r>
      <w:r>
        <w:t>se</w:t>
      </w:r>
      <w:r>
        <w:rPr>
          <w:spacing w:val="-3"/>
        </w:rPr>
        <w:t xml:space="preserve"> </w:t>
      </w:r>
      <w:r>
        <w:t>adopte</w:t>
      </w:r>
      <w:r>
        <w:rPr>
          <w:spacing w:val="-2"/>
        </w:rPr>
        <w:t xml:space="preserve"> </w:t>
      </w:r>
      <w:r>
        <w:t>al</w:t>
      </w:r>
      <w:r>
        <w:rPr>
          <w:spacing w:val="-2"/>
        </w:rPr>
        <w:t xml:space="preserve"> interesado.</w:t>
      </w:r>
    </w:p>
    <w:p w14:paraId="1DFEC8E7" w14:textId="77777777" w:rsidR="00330955" w:rsidRDefault="00330955">
      <w:pPr>
        <w:pStyle w:val="Textoindependiente"/>
        <w:spacing w:before="29"/>
      </w:pPr>
    </w:p>
    <w:tbl>
      <w:tblPr>
        <w:tblStyle w:val="TableNormal"/>
        <w:tblW w:w="0" w:type="auto"/>
        <w:tblInd w:w="1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30955" w14:paraId="6501AFF1" w14:textId="77777777">
        <w:trPr>
          <w:trHeight w:val="1834"/>
        </w:trPr>
        <w:tc>
          <w:tcPr>
            <w:tcW w:w="9062" w:type="dxa"/>
            <w:gridSpan w:val="2"/>
            <w:tcBorders>
              <w:left w:val="single" w:sz="4" w:space="0" w:color="CCCCCC"/>
              <w:right w:val="single" w:sz="4" w:space="0" w:color="CCCCCC"/>
            </w:tcBorders>
            <w:shd w:val="clear" w:color="auto" w:fill="F3F3F3"/>
          </w:tcPr>
          <w:p w14:paraId="526E1AA9" w14:textId="77777777" w:rsidR="00330955" w:rsidRDefault="00000000">
            <w:pPr>
              <w:pStyle w:val="TableParagraph"/>
              <w:spacing w:before="83" w:line="297" w:lineRule="auto"/>
              <w:ind w:right="52"/>
              <w:jc w:val="both"/>
              <w:rPr>
                <w:b/>
                <w:sz w:val="20"/>
              </w:rPr>
            </w:pPr>
            <w:r>
              <w:rPr>
                <w:b/>
                <w:sz w:val="20"/>
              </w:rPr>
              <w:t>Otorgamiento</w:t>
            </w:r>
            <w:r>
              <w:rPr>
                <w:b/>
                <w:spacing w:val="40"/>
                <w:sz w:val="20"/>
              </w:rPr>
              <w:t xml:space="preserve"> </w:t>
            </w:r>
            <w:r>
              <w:rPr>
                <w:b/>
                <w:sz w:val="20"/>
              </w:rPr>
              <w:t>de</w:t>
            </w:r>
            <w:r>
              <w:rPr>
                <w:b/>
                <w:spacing w:val="40"/>
                <w:sz w:val="20"/>
              </w:rPr>
              <w:t xml:space="preserve"> </w:t>
            </w:r>
            <w:r>
              <w:rPr>
                <w:b/>
                <w:sz w:val="20"/>
              </w:rPr>
              <w:t>subvención,</w:t>
            </w:r>
            <w:r>
              <w:rPr>
                <w:b/>
                <w:spacing w:val="40"/>
                <w:sz w:val="20"/>
              </w:rPr>
              <w:t xml:space="preserve"> </w:t>
            </w:r>
            <w:r>
              <w:rPr>
                <w:b/>
                <w:sz w:val="20"/>
              </w:rPr>
              <w:t>condicionada</w:t>
            </w:r>
            <w:r>
              <w:rPr>
                <w:b/>
                <w:spacing w:val="40"/>
                <w:sz w:val="20"/>
              </w:rPr>
              <w:t xml:space="preserve"> </w:t>
            </w:r>
            <w:r>
              <w:rPr>
                <w:b/>
                <w:sz w:val="20"/>
              </w:rPr>
              <w:t>al</w:t>
            </w:r>
            <w:r>
              <w:rPr>
                <w:b/>
                <w:spacing w:val="40"/>
                <w:sz w:val="20"/>
              </w:rPr>
              <w:t xml:space="preserve"> </w:t>
            </w:r>
            <w:r>
              <w:rPr>
                <w:b/>
                <w:sz w:val="20"/>
              </w:rPr>
              <w:t>cumplimiento</w:t>
            </w:r>
            <w:r>
              <w:rPr>
                <w:b/>
                <w:spacing w:val="40"/>
                <w:sz w:val="20"/>
              </w:rPr>
              <w:t xml:space="preserve"> </w:t>
            </w:r>
            <w:r>
              <w:rPr>
                <w:b/>
                <w:sz w:val="20"/>
              </w:rPr>
              <w:t>de</w:t>
            </w:r>
            <w:r>
              <w:rPr>
                <w:b/>
                <w:spacing w:val="40"/>
                <w:sz w:val="20"/>
              </w:rPr>
              <w:t xml:space="preserve"> </w:t>
            </w:r>
            <w:r>
              <w:rPr>
                <w:b/>
                <w:sz w:val="20"/>
              </w:rPr>
              <w:t>los</w:t>
            </w:r>
            <w:r>
              <w:rPr>
                <w:b/>
                <w:spacing w:val="40"/>
                <w:sz w:val="20"/>
              </w:rPr>
              <w:t xml:space="preserve"> </w:t>
            </w:r>
            <w:r>
              <w:rPr>
                <w:b/>
                <w:sz w:val="20"/>
              </w:rPr>
              <w:t>requisitos</w:t>
            </w:r>
            <w:r>
              <w:rPr>
                <w:b/>
                <w:spacing w:val="40"/>
                <w:sz w:val="20"/>
              </w:rPr>
              <w:t xml:space="preserve"> </w:t>
            </w:r>
            <w:r>
              <w:rPr>
                <w:b/>
                <w:sz w:val="20"/>
              </w:rPr>
              <w:t>que</w:t>
            </w:r>
            <w:r>
              <w:rPr>
                <w:b/>
                <w:spacing w:val="40"/>
                <w:sz w:val="20"/>
              </w:rPr>
              <w:t xml:space="preserve"> </w:t>
            </w:r>
            <w:r>
              <w:rPr>
                <w:b/>
                <w:sz w:val="20"/>
              </w:rPr>
              <w:t>se indican, en el marco de la convocatoria de subvenciones para la rehabilitación de edificios</w:t>
            </w:r>
            <w:r>
              <w:rPr>
                <w:b/>
                <w:spacing w:val="80"/>
                <w:sz w:val="20"/>
              </w:rPr>
              <w:t xml:space="preserve"> </w:t>
            </w:r>
            <w:r>
              <w:rPr>
                <w:b/>
                <w:sz w:val="20"/>
              </w:rPr>
              <w:t xml:space="preserve">de uso residencial para vivienda en el ERRP </w:t>
            </w:r>
            <w:r w:rsidRPr="006C2ACD">
              <w:rPr>
                <w:b/>
                <w:i/>
                <w:iCs/>
                <w:sz w:val="20"/>
              </w:rPr>
              <w:t>“Colonia de las vírgenes”</w:t>
            </w:r>
            <w:r>
              <w:rPr>
                <w:b/>
                <w:sz w:val="20"/>
              </w:rPr>
              <w:t xml:space="preserve"> Fase I, del Plan de Recuperación, Transformación y Resiliencia Real Decreto 853/2021, de 5 de octubre - Programa 1, a favor de la Comunidad de Propietarios de la calle Virgen del Carmen, </w:t>
            </w:r>
            <w:proofErr w:type="spellStart"/>
            <w:r>
              <w:rPr>
                <w:b/>
                <w:sz w:val="20"/>
              </w:rPr>
              <w:t>nº</w:t>
            </w:r>
            <w:proofErr w:type="spellEnd"/>
            <w:r>
              <w:rPr>
                <w:b/>
                <w:sz w:val="20"/>
              </w:rPr>
              <w:t xml:space="preserve"> 1. Expediente 56800/2024.</w:t>
            </w:r>
          </w:p>
        </w:tc>
      </w:tr>
      <w:tr w:rsidR="00330955" w14:paraId="018A14FE" w14:textId="77777777">
        <w:trPr>
          <w:trHeight w:val="406"/>
        </w:trPr>
        <w:tc>
          <w:tcPr>
            <w:tcW w:w="1877" w:type="dxa"/>
            <w:tcBorders>
              <w:left w:val="single" w:sz="4" w:space="0" w:color="CCCCCC"/>
            </w:tcBorders>
          </w:tcPr>
          <w:p w14:paraId="0CC795A2" w14:textId="77777777" w:rsidR="00330955" w:rsidRDefault="00000000">
            <w:pPr>
              <w:pStyle w:val="TableParagraph"/>
              <w:spacing w:before="82"/>
              <w:rPr>
                <w:b/>
                <w:sz w:val="20"/>
              </w:rPr>
            </w:pPr>
            <w:r>
              <w:rPr>
                <w:b/>
                <w:spacing w:val="-2"/>
                <w:sz w:val="20"/>
              </w:rPr>
              <w:t>Favorable</w:t>
            </w:r>
          </w:p>
        </w:tc>
        <w:tc>
          <w:tcPr>
            <w:tcW w:w="7185" w:type="dxa"/>
            <w:tcBorders>
              <w:right w:val="single" w:sz="4" w:space="0" w:color="CCCCCC"/>
            </w:tcBorders>
          </w:tcPr>
          <w:p w14:paraId="5FC41C99" w14:textId="77777777" w:rsidR="0033095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9540DF8" w14:textId="77777777" w:rsidR="00330955" w:rsidRDefault="00330955">
      <w:pPr>
        <w:pStyle w:val="Textoindependiente"/>
        <w:spacing w:before="145"/>
      </w:pPr>
    </w:p>
    <w:p w14:paraId="18A8B7B1" w14:textId="76E6C13B" w:rsidR="00330955" w:rsidRDefault="00000000">
      <w:pPr>
        <w:pStyle w:val="Ttulo2"/>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B9BC30E" w14:textId="77777777" w:rsidR="00330955" w:rsidRDefault="00330955">
      <w:pPr>
        <w:pStyle w:val="Textoindependiente"/>
        <w:rPr>
          <w:b/>
        </w:rPr>
      </w:pPr>
    </w:p>
    <w:p w14:paraId="41969F54" w14:textId="77777777" w:rsidR="00330955" w:rsidRDefault="00000000">
      <w:pPr>
        <w:pStyle w:val="Textoindependiente"/>
        <w:spacing w:before="98"/>
        <w:rPr>
          <w:b/>
        </w:rPr>
      </w:pPr>
      <w:r>
        <w:rPr>
          <w:b/>
          <w:noProof/>
        </w:rPr>
        <w:drawing>
          <wp:anchor distT="0" distB="0" distL="0" distR="0" simplePos="0" relativeHeight="487719936" behindDoc="1" locked="0" layoutInCell="1" allowOverlap="1" wp14:anchorId="3B56F305" wp14:editId="11B5E9CD">
            <wp:simplePos x="0" y="0"/>
            <wp:positionH relativeFrom="page">
              <wp:posOffset>1204761</wp:posOffset>
            </wp:positionH>
            <wp:positionV relativeFrom="paragraph">
              <wp:posOffset>223716</wp:posOffset>
            </wp:positionV>
            <wp:extent cx="5455118" cy="828675"/>
            <wp:effectExtent l="0" t="0" r="0" b="0"/>
            <wp:wrapTopAndBottom/>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26" cstate="print"/>
                    <a:stretch>
                      <a:fillRect/>
                    </a:stretch>
                  </pic:blipFill>
                  <pic:spPr>
                    <a:xfrm>
                      <a:off x="0" y="0"/>
                      <a:ext cx="5455118" cy="828675"/>
                    </a:xfrm>
                    <a:prstGeom prst="rect">
                      <a:avLst/>
                    </a:prstGeom>
                  </pic:spPr>
                </pic:pic>
              </a:graphicData>
            </a:graphic>
          </wp:anchor>
        </w:drawing>
      </w:r>
    </w:p>
    <w:p w14:paraId="4A6B344A" w14:textId="77777777" w:rsidR="00330955" w:rsidRDefault="00330955">
      <w:pPr>
        <w:pStyle w:val="Textoindependiente"/>
        <w:rPr>
          <w:b/>
        </w:rPr>
      </w:pPr>
    </w:p>
    <w:p w14:paraId="0DC1EA14" w14:textId="77777777" w:rsidR="00330955" w:rsidRDefault="00330955">
      <w:pPr>
        <w:pStyle w:val="Textoindependiente"/>
        <w:spacing w:before="208"/>
        <w:rPr>
          <w:b/>
        </w:rPr>
      </w:pPr>
    </w:p>
    <w:p w14:paraId="633DCA05" w14:textId="77777777" w:rsidR="00330955" w:rsidRDefault="00000000">
      <w:pPr>
        <w:pStyle w:val="Textoindependiente"/>
        <w:spacing w:before="1" w:line="292" w:lineRule="auto"/>
        <w:ind w:left="142" w:right="851"/>
        <w:jc w:val="both"/>
      </w:pPr>
      <w:r>
        <w:t>1º.- Acuerdo nº15, entre el Ministerio de Transportes, Movilidad y Agenda Urbana, la Comunidad de Madrid y el Ayuntamiento de Las Rozas de Madrid, en relación con la ejecución de los programas de ayuda</w:t>
      </w:r>
      <w:r>
        <w:rPr>
          <w:spacing w:val="69"/>
          <w:w w:val="150"/>
        </w:rPr>
        <w:t xml:space="preserve"> </w:t>
      </w:r>
      <w:r>
        <w:t>en</w:t>
      </w:r>
      <w:r>
        <w:rPr>
          <w:spacing w:val="69"/>
          <w:w w:val="150"/>
        </w:rPr>
        <w:t xml:space="preserve"> </w:t>
      </w:r>
      <w:r>
        <w:t>materia</w:t>
      </w:r>
      <w:r>
        <w:rPr>
          <w:spacing w:val="69"/>
          <w:w w:val="150"/>
        </w:rPr>
        <w:t xml:space="preserve"> </w:t>
      </w:r>
      <w:r>
        <w:t>de</w:t>
      </w:r>
      <w:r>
        <w:rPr>
          <w:spacing w:val="69"/>
          <w:w w:val="150"/>
        </w:rPr>
        <w:t xml:space="preserve"> </w:t>
      </w:r>
      <w:r>
        <w:t>rehabilitación</w:t>
      </w:r>
      <w:r>
        <w:rPr>
          <w:spacing w:val="70"/>
          <w:w w:val="150"/>
        </w:rPr>
        <w:t xml:space="preserve"> </w:t>
      </w:r>
      <w:r>
        <w:t>residencial</w:t>
      </w:r>
      <w:r>
        <w:rPr>
          <w:spacing w:val="69"/>
          <w:w w:val="150"/>
        </w:rPr>
        <w:t xml:space="preserve"> </w:t>
      </w:r>
      <w:r>
        <w:t>y</w:t>
      </w:r>
      <w:r>
        <w:rPr>
          <w:spacing w:val="69"/>
          <w:w w:val="150"/>
        </w:rPr>
        <w:t xml:space="preserve"> </w:t>
      </w:r>
      <w:r>
        <w:t>vivienda</w:t>
      </w:r>
      <w:r>
        <w:rPr>
          <w:spacing w:val="69"/>
          <w:w w:val="150"/>
        </w:rPr>
        <w:t xml:space="preserve"> </w:t>
      </w:r>
      <w:r>
        <w:t>social</w:t>
      </w:r>
      <w:r>
        <w:rPr>
          <w:spacing w:val="69"/>
          <w:w w:val="150"/>
        </w:rPr>
        <w:t xml:space="preserve"> </w:t>
      </w:r>
      <w:r>
        <w:t>de</w:t>
      </w:r>
      <w:r>
        <w:rPr>
          <w:spacing w:val="70"/>
          <w:w w:val="150"/>
        </w:rPr>
        <w:t xml:space="preserve"> </w:t>
      </w:r>
      <w:r>
        <w:t>plan</w:t>
      </w:r>
      <w:r>
        <w:rPr>
          <w:spacing w:val="69"/>
          <w:w w:val="150"/>
        </w:rPr>
        <w:t xml:space="preserve"> </w:t>
      </w:r>
      <w:r>
        <w:t>de</w:t>
      </w:r>
      <w:r>
        <w:rPr>
          <w:spacing w:val="69"/>
          <w:w w:val="150"/>
        </w:rPr>
        <w:t xml:space="preserve"> </w:t>
      </w:r>
      <w:r>
        <w:rPr>
          <w:spacing w:val="-2"/>
        </w:rPr>
        <w:t>recuperación,</w:t>
      </w:r>
    </w:p>
    <w:p w14:paraId="547C09F7" w14:textId="77777777" w:rsidR="00330955" w:rsidRDefault="00330955">
      <w:pPr>
        <w:pStyle w:val="Textoindependiente"/>
        <w:spacing w:line="292" w:lineRule="auto"/>
        <w:jc w:val="both"/>
        <w:sectPr w:rsidR="00330955">
          <w:headerReference w:type="default" r:id="rId35"/>
          <w:footerReference w:type="default" r:id="rId36"/>
          <w:pgSz w:w="11910" w:h="16840"/>
          <w:pgMar w:top="1660" w:right="565" w:bottom="1260" w:left="1275" w:header="225" w:footer="1060" w:gutter="0"/>
          <w:cols w:space="720"/>
        </w:sectPr>
      </w:pPr>
    </w:p>
    <w:p w14:paraId="35973501" w14:textId="01C44096" w:rsidR="00330955" w:rsidRDefault="00000000">
      <w:pPr>
        <w:pStyle w:val="Textoindependiente"/>
        <w:spacing w:before="50" w:line="292" w:lineRule="auto"/>
        <w:ind w:left="142" w:right="851"/>
        <w:jc w:val="both"/>
      </w:pPr>
      <w:r>
        <w:lastRenderedPageBreak/>
        <w:t xml:space="preserve">Madrid, relativo al Entorno Residencial de Rehabilitación Programada (ERRP) de </w:t>
      </w:r>
      <w:r w:rsidRPr="006C2ACD">
        <w:rPr>
          <w:i/>
          <w:iCs/>
        </w:rPr>
        <w:t>“Colonia de Las Vírgenes”</w:t>
      </w:r>
      <w:r w:rsidR="006C2ACD">
        <w:rPr>
          <w:i/>
          <w:iCs/>
        </w:rPr>
        <w:t xml:space="preserve">, </w:t>
      </w:r>
      <w:r>
        <w:t>Fase I, suscrito con fecha 8 de febrero de 2023.</w:t>
      </w:r>
    </w:p>
    <w:p w14:paraId="04D92CE7" w14:textId="77777777" w:rsidR="00330955" w:rsidRDefault="00330955">
      <w:pPr>
        <w:pStyle w:val="Textoindependiente"/>
        <w:spacing w:before="10"/>
      </w:pPr>
    </w:p>
    <w:p w14:paraId="1A9C3C9D" w14:textId="77777777" w:rsidR="00330955" w:rsidRDefault="00000000">
      <w:pPr>
        <w:pStyle w:val="Textoindependiente"/>
        <w:spacing w:line="292" w:lineRule="auto"/>
        <w:ind w:left="142" w:right="850"/>
        <w:jc w:val="both"/>
      </w:pPr>
      <w:r>
        <w:rPr>
          <w:noProof/>
        </w:rPr>
        <mc:AlternateContent>
          <mc:Choice Requires="wps">
            <w:drawing>
              <wp:anchor distT="0" distB="0" distL="0" distR="0" simplePos="0" relativeHeight="15862272" behindDoc="0" locked="0" layoutInCell="1" allowOverlap="1" wp14:anchorId="0AD70EEE" wp14:editId="77646F70">
                <wp:simplePos x="0" y="0"/>
                <wp:positionH relativeFrom="page">
                  <wp:posOffset>6807090</wp:posOffset>
                </wp:positionH>
                <wp:positionV relativeFrom="paragraph">
                  <wp:posOffset>1216836</wp:posOffset>
                </wp:positionV>
                <wp:extent cx="419734" cy="3187065"/>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1A1757"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FE2054"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0AD70EEE" id="Textbox 327" o:spid="_x0000_s1155" type="#_x0000_t202" style="position:absolute;left:0;text-align:left;margin-left:536pt;margin-top:95.8pt;width:33.05pt;height:250.95pt;z-index:1586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k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" filled="f" stroked="f">
                <v:textbox style="layout-flow:vertical;mso-layout-flow-alt:bottom-to-top" inset="0,0,0,0">
                  <w:txbxContent>
                    <w:p w14:paraId="331A1757"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FE2054"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 xml:space="preserve">2º.- Anuncio publicado en el Boletín Oficial de la Comunidad de Madrid de fecha 11 de diciembre de 2023 de convenio en virtud del cual se instrumenta la concesión directa de una subvención de la Comunidad de Madrid (Consejería de Vivienda, Transportes e Infraestructuras) al Ayuntamiento de Las Rozas de Madrid, para las actuaciones de mejora o rehabilitación de edificios de uso predominante residencial para vivienda, para la prestación de servicios de oficina de rehabilitación y para la ejecución de actuaciones de urbanización, reurbanización y mejora del entorno físico en los entornos residenciales de rehabilitación programada de </w:t>
      </w:r>
      <w:r w:rsidRPr="006C2ACD">
        <w:rPr>
          <w:i/>
          <w:iCs/>
        </w:rPr>
        <w:t>“Colonia las Vírgenes. Fase I”</w:t>
      </w:r>
      <w:r>
        <w:t xml:space="preserve"> y </w:t>
      </w:r>
      <w:r w:rsidRPr="006C2ACD">
        <w:rPr>
          <w:i/>
          <w:iCs/>
        </w:rPr>
        <w:t>“Barrio de la Suiza. Fase I”,</w:t>
      </w:r>
      <w:r>
        <w:t xml:space="preserve"> en el municipio de Las Rozas, dentro del programa 1 del Real Decreto 853/2021, y en el marco de C02.I01 del Plan de Recuperación, Transformación y Resiliencia financiado por la </w:t>
      </w:r>
      <w:proofErr w:type="spellStart"/>
      <w:r>
        <w:t>Únión</w:t>
      </w:r>
      <w:proofErr w:type="spellEnd"/>
      <w:r>
        <w:t xml:space="preserve"> </w:t>
      </w:r>
      <w:proofErr w:type="gramStart"/>
      <w:r>
        <w:t>Europea</w:t>
      </w:r>
      <w:proofErr w:type="gramEnd"/>
      <w:r>
        <w:t>, Next-</w:t>
      </w:r>
      <w:proofErr w:type="spellStart"/>
      <w:r>
        <w:t>Generation</w:t>
      </w:r>
      <w:proofErr w:type="spellEnd"/>
      <w:r>
        <w:t>-EU.</w:t>
      </w:r>
    </w:p>
    <w:p w14:paraId="76CE0A54" w14:textId="77777777" w:rsidR="00330955" w:rsidRDefault="00330955">
      <w:pPr>
        <w:pStyle w:val="Textoindependiente"/>
        <w:spacing w:before="9"/>
      </w:pPr>
    </w:p>
    <w:p w14:paraId="596F3AAA" w14:textId="77777777" w:rsidR="00330955" w:rsidRDefault="00000000">
      <w:pPr>
        <w:pStyle w:val="Textoindependiente"/>
        <w:spacing w:line="292" w:lineRule="auto"/>
        <w:ind w:left="142" w:right="851"/>
        <w:jc w:val="both"/>
      </w:pPr>
      <w:r>
        <w:t xml:space="preserve">3º.- Propuesta del </w:t>
      </w:r>
      <w:proofErr w:type="gramStart"/>
      <w:r>
        <w:t>Concejal</w:t>
      </w:r>
      <w:proofErr w:type="gramEnd"/>
      <w:r>
        <w:t>-Delegado de Infraestructuras y Obras, de fecha 30 de abril de 2024 de aprobación de la convocatoria y de las bases.</w:t>
      </w:r>
    </w:p>
    <w:p w14:paraId="1B2A793B" w14:textId="77777777" w:rsidR="00330955" w:rsidRDefault="00330955">
      <w:pPr>
        <w:pStyle w:val="Textoindependiente"/>
        <w:spacing w:before="10"/>
      </w:pPr>
    </w:p>
    <w:p w14:paraId="47798E5F" w14:textId="48817C51" w:rsidR="00330955" w:rsidRDefault="00000000">
      <w:pPr>
        <w:pStyle w:val="Textoindependiente"/>
        <w:spacing w:line="292" w:lineRule="auto"/>
        <w:ind w:left="142" w:right="850"/>
        <w:jc w:val="both"/>
      </w:pPr>
      <w:r>
        <w:t xml:space="preserve">4º.- Informe técnico suscrito por el Ingeniero de Caminos Municipal, </w:t>
      </w:r>
      <w:r w:rsidR="006C2ACD">
        <w:t xml:space="preserve">D. </w:t>
      </w:r>
      <w:r>
        <w:t>Juan Pablo Nieto Mazarrón de fecha 30 de abril de 2024.</w:t>
      </w:r>
    </w:p>
    <w:p w14:paraId="1D57A65C" w14:textId="77777777" w:rsidR="00330955" w:rsidRDefault="00330955">
      <w:pPr>
        <w:pStyle w:val="Textoindependiente"/>
        <w:spacing w:before="10"/>
      </w:pPr>
    </w:p>
    <w:p w14:paraId="4695D4B7" w14:textId="77777777" w:rsidR="00330955" w:rsidRDefault="00000000">
      <w:pPr>
        <w:pStyle w:val="Textoindependiente"/>
        <w:spacing w:line="292" w:lineRule="auto"/>
        <w:ind w:left="142" w:right="851"/>
        <w:jc w:val="both"/>
      </w:pPr>
      <w:r>
        <w:t xml:space="preserve">5º.- Informe jurídico del </w:t>
      </w:r>
      <w:proofErr w:type="gramStart"/>
      <w:r>
        <w:t>Subdirector</w:t>
      </w:r>
      <w:proofErr w:type="gramEnd"/>
      <w:r>
        <w:t xml:space="preserve"> de la Asesoría Jurídica de 9 de mayo de 2024 favorable a la aprobación de las Bases y la Convocatoria.</w:t>
      </w:r>
    </w:p>
    <w:p w14:paraId="7D0E3A48" w14:textId="77777777" w:rsidR="00330955" w:rsidRDefault="00330955">
      <w:pPr>
        <w:pStyle w:val="Textoindependiente"/>
        <w:spacing w:before="10"/>
      </w:pPr>
    </w:p>
    <w:p w14:paraId="25DED923" w14:textId="77777777" w:rsidR="00330955" w:rsidRDefault="00000000">
      <w:pPr>
        <w:pStyle w:val="Textoindependiente"/>
        <w:spacing w:line="292" w:lineRule="auto"/>
        <w:ind w:left="142" w:right="851"/>
        <w:jc w:val="both"/>
      </w:pPr>
      <w:r>
        <w:t>6º.- Informe de fiscalización favorable de 16 de mayo de 2024, suscrito por el Interventor General y la TAG de Fiscalización.</w:t>
      </w:r>
    </w:p>
    <w:p w14:paraId="713CECA7" w14:textId="77777777" w:rsidR="00330955" w:rsidRDefault="00330955">
      <w:pPr>
        <w:pStyle w:val="Textoindependiente"/>
        <w:spacing w:before="10"/>
      </w:pPr>
    </w:p>
    <w:p w14:paraId="494FB3CF" w14:textId="77777777" w:rsidR="00330955" w:rsidRDefault="00000000">
      <w:pPr>
        <w:pStyle w:val="Textoindependiente"/>
        <w:spacing w:line="292" w:lineRule="auto"/>
        <w:ind w:left="142" w:right="851"/>
        <w:jc w:val="both"/>
      </w:pPr>
      <w:r>
        <w:t>7º.- Certificado de acuerdo adoptado por la Junta de Gobierno Local, en sesión celebrada el día 24</w:t>
      </w:r>
      <w:r>
        <w:rPr>
          <w:spacing w:val="80"/>
        </w:rPr>
        <w:t xml:space="preserve"> </w:t>
      </w:r>
      <w:r>
        <w:t>de mayo de 2024, de aprobación de las bases y la convocatoria.</w:t>
      </w:r>
    </w:p>
    <w:p w14:paraId="11B1F0D5" w14:textId="77777777" w:rsidR="00330955" w:rsidRDefault="00330955">
      <w:pPr>
        <w:pStyle w:val="Textoindependiente"/>
        <w:spacing w:before="9"/>
      </w:pPr>
    </w:p>
    <w:p w14:paraId="7270CCAE" w14:textId="318517AC" w:rsidR="00330955" w:rsidRDefault="00000000">
      <w:pPr>
        <w:pStyle w:val="Textoindependiente"/>
        <w:spacing w:before="1" w:line="292" w:lineRule="auto"/>
        <w:ind w:left="142" w:right="851"/>
        <w:jc w:val="both"/>
      </w:pPr>
      <w:r>
        <w:t>8º.- Publicación en el Boletín Oficial de la Comunidad de Madrid, con fecha 17 de julio de 2024 de anuncio del extracto de la convocatoria de subvención.</w:t>
      </w:r>
    </w:p>
    <w:p w14:paraId="6C691CFA" w14:textId="77777777" w:rsidR="00330955" w:rsidRDefault="00330955">
      <w:pPr>
        <w:pStyle w:val="Textoindependiente"/>
        <w:spacing w:before="9"/>
      </w:pPr>
    </w:p>
    <w:p w14:paraId="1789A712" w14:textId="77777777" w:rsidR="00330955" w:rsidRDefault="00000000">
      <w:pPr>
        <w:pStyle w:val="Textoindependiente"/>
        <w:spacing w:line="292" w:lineRule="auto"/>
        <w:ind w:left="142" w:right="850"/>
        <w:jc w:val="both"/>
      </w:pPr>
      <w:r>
        <w:t>9º.-</w:t>
      </w:r>
      <w:r>
        <w:rPr>
          <w:spacing w:val="27"/>
        </w:rPr>
        <w:t xml:space="preserve"> </w:t>
      </w:r>
      <w:r>
        <w:t>Informe</w:t>
      </w:r>
      <w:r>
        <w:rPr>
          <w:spacing w:val="27"/>
        </w:rPr>
        <w:t xml:space="preserve"> </w:t>
      </w:r>
      <w:r>
        <w:t>técnico</w:t>
      </w:r>
      <w:r>
        <w:rPr>
          <w:spacing w:val="27"/>
        </w:rPr>
        <w:t xml:space="preserve"> </w:t>
      </w:r>
      <w:r>
        <w:t>donde</w:t>
      </w:r>
      <w:r>
        <w:rPr>
          <w:spacing w:val="27"/>
        </w:rPr>
        <w:t xml:space="preserve"> </w:t>
      </w:r>
      <w:r>
        <w:t>se</w:t>
      </w:r>
      <w:r>
        <w:rPr>
          <w:spacing w:val="27"/>
        </w:rPr>
        <w:t xml:space="preserve"> </w:t>
      </w:r>
      <w:r>
        <w:t>propone</w:t>
      </w:r>
      <w:r>
        <w:rPr>
          <w:spacing w:val="27"/>
        </w:rPr>
        <w:t xml:space="preserve"> </w:t>
      </w:r>
      <w:r>
        <w:t>modificar</w:t>
      </w:r>
      <w:r>
        <w:rPr>
          <w:spacing w:val="27"/>
        </w:rPr>
        <w:t xml:space="preserve"> </w:t>
      </w:r>
      <w:r>
        <w:t>el</w:t>
      </w:r>
      <w:r>
        <w:rPr>
          <w:spacing w:val="27"/>
        </w:rPr>
        <w:t xml:space="preserve"> </w:t>
      </w:r>
      <w:r>
        <w:t>cuadro</w:t>
      </w:r>
      <w:r>
        <w:rPr>
          <w:spacing w:val="27"/>
        </w:rPr>
        <w:t xml:space="preserve"> </w:t>
      </w:r>
      <w:r>
        <w:t>de</w:t>
      </w:r>
      <w:r>
        <w:rPr>
          <w:spacing w:val="27"/>
        </w:rPr>
        <w:t xml:space="preserve"> </w:t>
      </w:r>
      <w:r>
        <w:t>financiación</w:t>
      </w:r>
      <w:r>
        <w:rPr>
          <w:spacing w:val="27"/>
        </w:rPr>
        <w:t xml:space="preserve"> </w:t>
      </w:r>
      <w:r>
        <w:t>de</w:t>
      </w:r>
      <w:r>
        <w:rPr>
          <w:spacing w:val="27"/>
        </w:rPr>
        <w:t xml:space="preserve"> </w:t>
      </w:r>
      <w:r>
        <w:t>actuaciones</w:t>
      </w:r>
      <w:r>
        <w:rPr>
          <w:spacing w:val="27"/>
        </w:rPr>
        <w:t xml:space="preserve"> </w:t>
      </w:r>
      <w:r>
        <w:t>suscrito por el Ingeniero de Caminos Municipal, D. Juan Pablo Nieto Mazarrón de fecha 11 de febrero de</w:t>
      </w:r>
      <w:r>
        <w:rPr>
          <w:spacing w:val="40"/>
        </w:rPr>
        <w:t xml:space="preserve"> </w:t>
      </w:r>
      <w:r>
        <w:rPr>
          <w:spacing w:val="-2"/>
        </w:rPr>
        <w:t>2025.</w:t>
      </w:r>
    </w:p>
    <w:p w14:paraId="16DB27F2" w14:textId="77777777" w:rsidR="00330955" w:rsidRDefault="00330955">
      <w:pPr>
        <w:pStyle w:val="Textoindependiente"/>
        <w:spacing w:before="10"/>
      </w:pPr>
    </w:p>
    <w:p w14:paraId="7098308C" w14:textId="2A8AFFD3" w:rsidR="00330955" w:rsidRDefault="00000000">
      <w:pPr>
        <w:pStyle w:val="Textoindependiente"/>
        <w:spacing w:line="292" w:lineRule="auto"/>
        <w:ind w:left="142" w:right="851"/>
        <w:jc w:val="both"/>
      </w:pPr>
      <w:r>
        <w:t>10º.-</w:t>
      </w:r>
      <w:r>
        <w:rPr>
          <w:spacing w:val="40"/>
        </w:rPr>
        <w:t xml:space="preserve"> </w:t>
      </w:r>
      <w:r>
        <w:t>Propuesta</w:t>
      </w:r>
      <w:r>
        <w:rPr>
          <w:spacing w:val="40"/>
        </w:rPr>
        <w:t xml:space="preserve"> </w:t>
      </w:r>
      <w:r>
        <w:t>de</w:t>
      </w:r>
      <w:r>
        <w:rPr>
          <w:spacing w:val="40"/>
        </w:rPr>
        <w:t xml:space="preserve"> </w:t>
      </w:r>
      <w:r>
        <w:t>aprobación</w:t>
      </w:r>
      <w:r>
        <w:rPr>
          <w:spacing w:val="40"/>
        </w:rPr>
        <w:t xml:space="preserve"> </w:t>
      </w:r>
      <w:r>
        <w:t>de</w:t>
      </w:r>
      <w:r>
        <w:rPr>
          <w:spacing w:val="40"/>
        </w:rPr>
        <w:t xml:space="preserve"> </w:t>
      </w:r>
      <w:r>
        <w:t>modificación</w:t>
      </w:r>
      <w:r>
        <w:rPr>
          <w:spacing w:val="40"/>
        </w:rPr>
        <w:t xml:space="preserve"> </w:t>
      </w:r>
      <w:r>
        <w:t>de</w:t>
      </w:r>
      <w:r>
        <w:rPr>
          <w:spacing w:val="40"/>
        </w:rPr>
        <w:t xml:space="preserve"> </w:t>
      </w:r>
      <w:r>
        <w:t>cuantías</w:t>
      </w:r>
      <w:r>
        <w:rPr>
          <w:spacing w:val="40"/>
        </w:rPr>
        <w:t xml:space="preserve"> </w:t>
      </w:r>
      <w:r>
        <w:t>del</w:t>
      </w:r>
      <w:r>
        <w:rPr>
          <w:spacing w:val="40"/>
        </w:rPr>
        <w:t xml:space="preserve"> </w:t>
      </w:r>
      <w:r>
        <w:t>cuadro</w:t>
      </w:r>
      <w:r>
        <w:rPr>
          <w:spacing w:val="40"/>
        </w:rPr>
        <w:t xml:space="preserve"> </w:t>
      </w:r>
      <w:r>
        <w:t>de</w:t>
      </w:r>
      <w:r>
        <w:rPr>
          <w:spacing w:val="40"/>
        </w:rPr>
        <w:t xml:space="preserve"> </w:t>
      </w:r>
      <w:r>
        <w:t>financiación</w:t>
      </w:r>
      <w:r>
        <w:rPr>
          <w:spacing w:val="40"/>
        </w:rPr>
        <w:t xml:space="preserve"> </w:t>
      </w:r>
      <w:r>
        <w:t xml:space="preserve">de actuaciones suscrito por el </w:t>
      </w:r>
      <w:proofErr w:type="gramStart"/>
      <w:r>
        <w:t>Concejal</w:t>
      </w:r>
      <w:proofErr w:type="gramEnd"/>
      <w:r>
        <w:t>-Delegado de Infraestructuras y Obras de 12 de febrero de 2025</w:t>
      </w:r>
      <w:r w:rsidR="006C2ACD">
        <w:t>.</w:t>
      </w:r>
    </w:p>
    <w:p w14:paraId="198B6F8F" w14:textId="77777777" w:rsidR="00330955" w:rsidRDefault="00330955">
      <w:pPr>
        <w:pStyle w:val="Textoindependiente"/>
        <w:spacing w:before="10"/>
      </w:pPr>
    </w:p>
    <w:p w14:paraId="15438ECD" w14:textId="77777777" w:rsidR="00330955" w:rsidRDefault="00000000">
      <w:pPr>
        <w:pStyle w:val="Textoindependiente"/>
        <w:spacing w:line="292" w:lineRule="auto"/>
        <w:ind w:left="142" w:right="851"/>
        <w:jc w:val="both"/>
      </w:pPr>
      <w:r>
        <w:t>11º.- Acuerdo adoptado por la Junta de Gobierno Local, en sesión celebrada el día 28 de febrero de 2025, de modificación del cuadro de financiación de actuaciones de la solicitud de convocatoria y Bases de subvenciones para la ejecución de obras de mejora o rehabilitación de edificios de uso residencial en el entorno residencial de la Colonia de las Vírgenes del Municipio de Las Rozas de Madrid. Disminuyendo la partida de incremento por vulnerabilidad en 48.000€ y aumentar en la</w:t>
      </w:r>
      <w:r>
        <w:rPr>
          <w:spacing w:val="80"/>
        </w:rPr>
        <w:t xml:space="preserve"> </w:t>
      </w:r>
      <w:r>
        <w:t>misma cuantía la partida de retirada de amianto.</w:t>
      </w:r>
    </w:p>
    <w:p w14:paraId="5BCA1DBF" w14:textId="77777777" w:rsidR="00330955" w:rsidRDefault="00330955">
      <w:pPr>
        <w:pStyle w:val="Textoindependiente"/>
        <w:spacing w:before="10"/>
      </w:pPr>
    </w:p>
    <w:p w14:paraId="73E408F7" w14:textId="77777777" w:rsidR="00330955" w:rsidRDefault="00000000">
      <w:pPr>
        <w:pStyle w:val="Textoindependiente"/>
        <w:spacing w:line="292" w:lineRule="auto"/>
        <w:ind w:left="142" w:right="851"/>
        <w:jc w:val="both"/>
      </w:pPr>
      <w:r>
        <w:t xml:space="preserve">12º.- Adenda 1 al acuerdo n.º 15 de la comisión bilateral, relativo al Entorno Residencial de Rehabilitación Programada de </w:t>
      </w:r>
      <w:r w:rsidRPr="006C2ACD">
        <w:rPr>
          <w:i/>
          <w:iCs/>
        </w:rPr>
        <w:t>“Colonia las Vírgenes. Fase I”,</w:t>
      </w:r>
      <w:r>
        <w:t xml:space="preserve"> en el municipio de las Rozas de</w:t>
      </w:r>
      <w:r>
        <w:rPr>
          <w:spacing w:val="80"/>
        </w:rPr>
        <w:t xml:space="preserve"> </w:t>
      </w:r>
      <w:r>
        <w:t>Madrid, en relación con la ejecución de los programas de ayuda en materia de rehabilitación residencial</w:t>
      </w:r>
      <w:r>
        <w:rPr>
          <w:spacing w:val="8"/>
        </w:rPr>
        <w:t xml:space="preserve"> </w:t>
      </w:r>
      <w:r>
        <w:t>y</w:t>
      </w:r>
      <w:r>
        <w:rPr>
          <w:spacing w:val="8"/>
        </w:rPr>
        <w:t xml:space="preserve"> </w:t>
      </w:r>
      <w:r>
        <w:t>vivienda</w:t>
      </w:r>
      <w:r>
        <w:rPr>
          <w:spacing w:val="8"/>
        </w:rPr>
        <w:t xml:space="preserve"> </w:t>
      </w:r>
      <w:r>
        <w:t>social</w:t>
      </w:r>
      <w:r>
        <w:rPr>
          <w:spacing w:val="8"/>
        </w:rPr>
        <w:t xml:space="preserve"> </w:t>
      </w:r>
      <w:r>
        <w:t>del</w:t>
      </w:r>
      <w:r>
        <w:rPr>
          <w:spacing w:val="8"/>
        </w:rPr>
        <w:t xml:space="preserve"> </w:t>
      </w:r>
      <w:r>
        <w:t>Plan</w:t>
      </w:r>
      <w:r>
        <w:rPr>
          <w:spacing w:val="8"/>
        </w:rPr>
        <w:t xml:space="preserve"> </w:t>
      </w:r>
      <w:r>
        <w:t>de</w:t>
      </w:r>
      <w:r>
        <w:rPr>
          <w:spacing w:val="8"/>
        </w:rPr>
        <w:t xml:space="preserve"> </w:t>
      </w:r>
      <w:r>
        <w:t>Recuperación,</w:t>
      </w:r>
      <w:r>
        <w:rPr>
          <w:spacing w:val="8"/>
        </w:rPr>
        <w:t xml:space="preserve"> </w:t>
      </w:r>
      <w:r>
        <w:t>Transformación</w:t>
      </w:r>
      <w:r>
        <w:rPr>
          <w:spacing w:val="8"/>
        </w:rPr>
        <w:t xml:space="preserve"> </w:t>
      </w:r>
      <w:r>
        <w:t>y</w:t>
      </w:r>
      <w:r>
        <w:rPr>
          <w:spacing w:val="8"/>
        </w:rPr>
        <w:t xml:space="preserve"> </w:t>
      </w:r>
      <w:r>
        <w:t>Resiliencia</w:t>
      </w:r>
      <w:r>
        <w:rPr>
          <w:spacing w:val="8"/>
        </w:rPr>
        <w:t xml:space="preserve"> </w:t>
      </w:r>
      <w:r>
        <w:t>-</w:t>
      </w:r>
      <w:r>
        <w:rPr>
          <w:spacing w:val="8"/>
        </w:rPr>
        <w:t xml:space="preserve"> </w:t>
      </w:r>
      <w:r>
        <w:t>financiado</w:t>
      </w:r>
      <w:r>
        <w:rPr>
          <w:spacing w:val="8"/>
        </w:rPr>
        <w:t xml:space="preserve"> </w:t>
      </w:r>
      <w:r>
        <w:rPr>
          <w:spacing w:val="-5"/>
        </w:rPr>
        <w:t>por</w:t>
      </w:r>
    </w:p>
    <w:p w14:paraId="0E38F11B" w14:textId="77777777" w:rsidR="00330955" w:rsidRDefault="00330955">
      <w:pPr>
        <w:pStyle w:val="Textoindependiente"/>
        <w:spacing w:line="292" w:lineRule="auto"/>
        <w:jc w:val="both"/>
        <w:sectPr w:rsidR="00330955">
          <w:headerReference w:type="default" r:id="rId37"/>
          <w:footerReference w:type="default" r:id="rId38"/>
          <w:pgSz w:w="11910" w:h="16840"/>
          <w:pgMar w:top="1660" w:right="565" w:bottom="1260" w:left="1275" w:header="225" w:footer="1060" w:gutter="0"/>
          <w:cols w:space="720"/>
        </w:sectPr>
      </w:pPr>
    </w:p>
    <w:p w14:paraId="39865893" w14:textId="77777777" w:rsidR="00330955" w:rsidRDefault="00000000">
      <w:pPr>
        <w:pStyle w:val="Textoindependiente"/>
        <w:spacing w:before="50" w:line="292" w:lineRule="auto"/>
        <w:ind w:left="142" w:right="851"/>
        <w:jc w:val="both"/>
      </w:pPr>
      <w:r>
        <w:lastRenderedPageBreak/>
        <w:t>1,</w:t>
      </w:r>
      <w:r>
        <w:rPr>
          <w:spacing w:val="40"/>
        </w:rPr>
        <w:t xml:space="preserve"> </w:t>
      </w:r>
      <w:r>
        <w:t>suscrita</w:t>
      </w:r>
      <w:r>
        <w:rPr>
          <w:spacing w:val="40"/>
        </w:rPr>
        <w:t xml:space="preserve"> </w:t>
      </w:r>
      <w:r>
        <w:t>por</w:t>
      </w:r>
      <w:r>
        <w:rPr>
          <w:spacing w:val="40"/>
        </w:rPr>
        <w:t xml:space="preserve"> </w:t>
      </w:r>
      <w:r>
        <w:t>las</w:t>
      </w:r>
      <w:r>
        <w:rPr>
          <w:spacing w:val="40"/>
        </w:rPr>
        <w:t xml:space="preserve"> </w:t>
      </w:r>
      <w:r>
        <w:t>partes</w:t>
      </w:r>
      <w:r>
        <w:rPr>
          <w:spacing w:val="40"/>
        </w:rPr>
        <w:t xml:space="preserve"> </w:t>
      </w:r>
      <w:r>
        <w:t>el</w:t>
      </w:r>
      <w:r>
        <w:rPr>
          <w:spacing w:val="40"/>
        </w:rPr>
        <w:t xml:space="preserve"> </w:t>
      </w:r>
      <w:r>
        <w:t>día</w:t>
      </w:r>
      <w:r>
        <w:rPr>
          <w:spacing w:val="40"/>
        </w:rPr>
        <w:t xml:space="preserve"> </w:t>
      </w:r>
      <w:r>
        <w:t>18</w:t>
      </w:r>
      <w:r>
        <w:rPr>
          <w:spacing w:val="40"/>
        </w:rPr>
        <w:t xml:space="preserve"> </w:t>
      </w:r>
      <w:r>
        <w:t>de</w:t>
      </w:r>
      <w:r>
        <w:rPr>
          <w:spacing w:val="40"/>
        </w:rPr>
        <w:t xml:space="preserve"> </w:t>
      </w:r>
      <w:r>
        <w:t>marzo</w:t>
      </w:r>
      <w:r>
        <w:rPr>
          <w:spacing w:val="40"/>
        </w:rPr>
        <w:t xml:space="preserve"> </w:t>
      </w:r>
      <w:r>
        <w:t>de</w:t>
      </w:r>
      <w:r>
        <w:rPr>
          <w:spacing w:val="40"/>
        </w:rPr>
        <w:t xml:space="preserve"> </w:t>
      </w:r>
      <w:r>
        <w:t>2025,</w:t>
      </w:r>
      <w:r>
        <w:rPr>
          <w:spacing w:val="40"/>
        </w:rPr>
        <w:t xml:space="preserve"> </w:t>
      </w:r>
      <w:r>
        <w:t>se</w:t>
      </w:r>
      <w:r>
        <w:rPr>
          <w:spacing w:val="40"/>
        </w:rPr>
        <w:t xml:space="preserve"> </w:t>
      </w:r>
      <w:r>
        <w:t>modifica</w:t>
      </w:r>
      <w:r>
        <w:rPr>
          <w:spacing w:val="40"/>
        </w:rPr>
        <w:t xml:space="preserve"> </w:t>
      </w:r>
      <w:r>
        <w:t>el</w:t>
      </w:r>
      <w:r>
        <w:rPr>
          <w:spacing w:val="40"/>
        </w:rPr>
        <w:t xml:space="preserve"> </w:t>
      </w:r>
      <w:r>
        <w:t>cuadro</w:t>
      </w:r>
      <w:r>
        <w:rPr>
          <w:spacing w:val="40"/>
        </w:rPr>
        <w:t xml:space="preserve"> </w:t>
      </w:r>
      <w:r>
        <w:t>de</w:t>
      </w:r>
      <w:r>
        <w:rPr>
          <w:spacing w:val="40"/>
        </w:rPr>
        <w:t xml:space="preserve"> </w:t>
      </w:r>
      <w:r>
        <w:t>financiación quedando de la siguiente manera:</w:t>
      </w:r>
    </w:p>
    <w:p w14:paraId="7200C8FB" w14:textId="77777777" w:rsidR="00330955" w:rsidRDefault="00330955">
      <w:pPr>
        <w:pStyle w:val="Textoindependiente"/>
        <w:spacing w:before="10"/>
      </w:pPr>
    </w:p>
    <w:p w14:paraId="232B2D43" w14:textId="77777777" w:rsidR="00330955" w:rsidRDefault="00000000">
      <w:pPr>
        <w:pStyle w:val="Textoindependiente"/>
        <w:spacing w:line="292" w:lineRule="auto"/>
        <w:ind w:left="142" w:right="851"/>
        <w:jc w:val="both"/>
      </w:pPr>
      <w:r>
        <w:t>13º.- Con fecha 16 de noviembre de 2024, consta presentada solicitud de ayuda por la Comunidad</w:t>
      </w:r>
      <w:r>
        <w:rPr>
          <w:spacing w:val="80"/>
          <w:w w:val="150"/>
        </w:rPr>
        <w:t xml:space="preserve"> </w:t>
      </w:r>
      <w:r>
        <w:t xml:space="preserve">de Propietarios del edificio situado en la calle Virgen del Carmen, 1, con el </w:t>
      </w:r>
      <w:proofErr w:type="spellStart"/>
      <w:r>
        <w:t>nº</w:t>
      </w:r>
      <w:proofErr w:type="spellEnd"/>
      <w:r>
        <w:t xml:space="preserve"> 2024-E-RE-34999.</w:t>
      </w:r>
    </w:p>
    <w:p w14:paraId="4A74225B" w14:textId="77777777" w:rsidR="00330955" w:rsidRDefault="00330955">
      <w:pPr>
        <w:pStyle w:val="Textoindependiente"/>
        <w:spacing w:before="10"/>
      </w:pPr>
    </w:p>
    <w:p w14:paraId="6456CDAE" w14:textId="77777777" w:rsidR="00330955" w:rsidRDefault="00000000">
      <w:pPr>
        <w:pStyle w:val="Textoindependiente"/>
        <w:spacing w:line="292" w:lineRule="auto"/>
        <w:ind w:left="142" w:right="851"/>
        <w:jc w:val="both"/>
      </w:pPr>
      <w:r>
        <w:t>14º.-</w:t>
      </w:r>
      <w:r>
        <w:rPr>
          <w:spacing w:val="31"/>
        </w:rPr>
        <w:t xml:space="preserve"> </w:t>
      </w:r>
      <w:r>
        <w:t>Consta</w:t>
      </w:r>
      <w:r>
        <w:rPr>
          <w:spacing w:val="31"/>
        </w:rPr>
        <w:t xml:space="preserve"> </w:t>
      </w:r>
      <w:r>
        <w:t>informe</w:t>
      </w:r>
      <w:r>
        <w:rPr>
          <w:spacing w:val="31"/>
        </w:rPr>
        <w:t xml:space="preserve"> </w:t>
      </w:r>
      <w:r>
        <w:t>técnico</w:t>
      </w:r>
      <w:r>
        <w:rPr>
          <w:spacing w:val="31"/>
        </w:rPr>
        <w:t xml:space="preserve"> </w:t>
      </w:r>
      <w:r>
        <w:t>suscrito</w:t>
      </w:r>
      <w:r>
        <w:rPr>
          <w:spacing w:val="31"/>
        </w:rPr>
        <w:t xml:space="preserve"> </w:t>
      </w:r>
      <w:r>
        <w:t>con</w:t>
      </w:r>
      <w:r>
        <w:rPr>
          <w:spacing w:val="31"/>
        </w:rPr>
        <w:t xml:space="preserve"> </w:t>
      </w:r>
      <w:r>
        <w:t>fecha</w:t>
      </w:r>
      <w:r>
        <w:rPr>
          <w:spacing w:val="31"/>
        </w:rPr>
        <w:t xml:space="preserve"> </w:t>
      </w:r>
      <w:r>
        <w:t>24</w:t>
      </w:r>
      <w:r>
        <w:rPr>
          <w:spacing w:val="31"/>
        </w:rPr>
        <w:t xml:space="preserve"> </w:t>
      </w:r>
      <w:r>
        <w:t>de</w:t>
      </w:r>
      <w:r>
        <w:rPr>
          <w:spacing w:val="31"/>
        </w:rPr>
        <w:t xml:space="preserve"> </w:t>
      </w:r>
      <w:r>
        <w:t>abril</w:t>
      </w:r>
      <w:r>
        <w:rPr>
          <w:spacing w:val="31"/>
        </w:rPr>
        <w:t xml:space="preserve"> </w:t>
      </w:r>
      <w:r>
        <w:t>de</w:t>
      </w:r>
      <w:r>
        <w:rPr>
          <w:spacing w:val="31"/>
        </w:rPr>
        <w:t xml:space="preserve"> </w:t>
      </w:r>
      <w:r>
        <w:t>2025,</w:t>
      </w:r>
      <w:r>
        <w:rPr>
          <w:spacing w:val="31"/>
        </w:rPr>
        <w:t xml:space="preserve"> </w:t>
      </w:r>
      <w:r>
        <w:t>por</w:t>
      </w:r>
      <w:r>
        <w:rPr>
          <w:spacing w:val="31"/>
        </w:rPr>
        <w:t xml:space="preserve"> </w:t>
      </w:r>
      <w:r>
        <w:t>el</w:t>
      </w:r>
      <w:r>
        <w:rPr>
          <w:spacing w:val="31"/>
        </w:rPr>
        <w:t xml:space="preserve"> </w:t>
      </w:r>
      <w:r>
        <w:t>Técnico</w:t>
      </w:r>
      <w:r>
        <w:rPr>
          <w:spacing w:val="31"/>
        </w:rPr>
        <w:t xml:space="preserve"> </w:t>
      </w:r>
      <w:r>
        <w:t>Municipal,</w:t>
      </w:r>
      <w:r>
        <w:rPr>
          <w:spacing w:val="31"/>
        </w:rPr>
        <w:t xml:space="preserve"> </w:t>
      </w:r>
      <w:r>
        <w:t>D. Juan Pablo Nieto Mazarrón, en el que, entre otras cosas, se indica:</w:t>
      </w:r>
    </w:p>
    <w:p w14:paraId="711D7722" w14:textId="77777777" w:rsidR="00330955" w:rsidRPr="006C2ACD" w:rsidRDefault="00330955">
      <w:pPr>
        <w:pStyle w:val="Textoindependiente"/>
        <w:spacing w:before="10"/>
        <w:rPr>
          <w:i/>
          <w:iCs/>
        </w:rPr>
      </w:pPr>
    </w:p>
    <w:p w14:paraId="127034E9" w14:textId="62F617EF" w:rsidR="00330955" w:rsidRPr="006C2ACD" w:rsidRDefault="00000000">
      <w:pPr>
        <w:pStyle w:val="Textoindependiente"/>
        <w:spacing w:line="292" w:lineRule="auto"/>
        <w:ind w:left="142" w:right="851"/>
        <w:jc w:val="both"/>
        <w:rPr>
          <w:i/>
          <w:iCs/>
        </w:rPr>
      </w:pPr>
      <w:r w:rsidRPr="006C2ACD">
        <w:rPr>
          <w:i/>
          <w:iCs/>
          <w:noProof/>
        </w:rPr>
        <mc:AlternateContent>
          <mc:Choice Requires="wps">
            <w:drawing>
              <wp:anchor distT="0" distB="0" distL="0" distR="0" simplePos="0" relativeHeight="251683328" behindDoc="0" locked="0" layoutInCell="1" allowOverlap="1" wp14:anchorId="2EA9F2DD" wp14:editId="48D6DF47">
                <wp:simplePos x="0" y="0"/>
                <wp:positionH relativeFrom="page">
                  <wp:posOffset>6807090</wp:posOffset>
                </wp:positionH>
                <wp:positionV relativeFrom="paragraph">
                  <wp:posOffset>199398</wp:posOffset>
                </wp:positionV>
                <wp:extent cx="419734" cy="3187065"/>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4080349"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72EFBE"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2EA9F2DD" id="Textbox 334" o:spid="_x0000_s1156" type="#_x0000_t202" style="position:absolute;left:0;text-align:left;margin-left:536pt;margin-top:15.7pt;width:33.05pt;height:250.95pt;z-index:251683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DU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" filled="f" stroked="f">
                <v:textbox style="layout-flow:vertical;mso-layout-flow-alt:bottom-to-top" inset="0,0,0,0">
                  <w:txbxContent>
                    <w:p w14:paraId="54080349"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72EFBE"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sidRPr="006C2ACD">
        <w:rPr>
          <w:i/>
          <w:iCs/>
        </w:rPr>
        <w:t>“El edificio de viviendas sito en CALLE VIRGEN DEL CARMEN, 1 con referencia catastral 6028417VK2862N, se encuentra incluido en el listado de edificios del ERRP “Colonia de las</w:t>
      </w:r>
      <w:r w:rsidRPr="006C2ACD">
        <w:rPr>
          <w:i/>
          <w:iCs/>
          <w:spacing w:val="40"/>
        </w:rPr>
        <w:t xml:space="preserve"> </w:t>
      </w:r>
      <w:r w:rsidRPr="006C2ACD">
        <w:rPr>
          <w:i/>
          <w:iCs/>
        </w:rPr>
        <w:t>Vírgenes”. Fase I, de la convocatoria publicada en el B.O.C.M con fecha 17 de julio de 2024</w:t>
      </w:r>
      <w:r w:rsidR="006C2ACD" w:rsidRPr="006C2ACD">
        <w:rPr>
          <w:i/>
          <w:iCs/>
        </w:rPr>
        <w:t>.</w:t>
      </w:r>
    </w:p>
    <w:p w14:paraId="75AA954D" w14:textId="77777777" w:rsidR="00330955" w:rsidRPr="006C2ACD" w:rsidRDefault="00330955">
      <w:pPr>
        <w:pStyle w:val="Textoindependiente"/>
        <w:spacing w:before="9"/>
        <w:rPr>
          <w:i/>
          <w:iCs/>
        </w:rPr>
      </w:pPr>
    </w:p>
    <w:p w14:paraId="2C2E8FD4" w14:textId="77777777" w:rsidR="00330955" w:rsidRPr="006C2ACD" w:rsidRDefault="00000000">
      <w:pPr>
        <w:pStyle w:val="Textoindependiente"/>
        <w:spacing w:before="1" w:line="292" w:lineRule="auto"/>
        <w:ind w:left="142" w:right="850"/>
        <w:jc w:val="both"/>
        <w:rPr>
          <w:i/>
          <w:iCs/>
        </w:rPr>
      </w:pPr>
      <w:r w:rsidRPr="006C2ACD">
        <w:rPr>
          <w:i/>
          <w:iCs/>
        </w:rPr>
        <w:t>Analizada la documentación presentada por el interesado se concluye que esta cumple con los requisitos establecidos en el artículo 15 de la convocatoria de subvención para la ejecución de obras de mejora o rehabilitación de edificios de uso predominante residencial para vivienda en el marco de C02.I01 del Plan de Recuperación, Transformación y Resiliencia, financiado por la Unión Europea, Next-</w:t>
      </w:r>
      <w:proofErr w:type="spellStart"/>
      <w:r w:rsidRPr="006C2ACD">
        <w:rPr>
          <w:i/>
          <w:iCs/>
        </w:rPr>
        <w:t>Generation</w:t>
      </w:r>
      <w:proofErr w:type="spellEnd"/>
      <w:r w:rsidRPr="006C2ACD">
        <w:rPr>
          <w:i/>
          <w:iCs/>
        </w:rPr>
        <w:t>-EU, en el entorno residencial de “La Colonia Las Vírgenes”. Fase I y en el Real Decreto 853/221, de 5 de octubre.</w:t>
      </w:r>
    </w:p>
    <w:p w14:paraId="11507E60" w14:textId="77777777" w:rsidR="00330955" w:rsidRPr="006C2ACD" w:rsidRDefault="00330955">
      <w:pPr>
        <w:pStyle w:val="Textoindependiente"/>
        <w:spacing w:before="9"/>
        <w:rPr>
          <w:i/>
          <w:iCs/>
        </w:rPr>
      </w:pPr>
    </w:p>
    <w:p w14:paraId="580CF1DB" w14:textId="77777777" w:rsidR="00330955" w:rsidRPr="006C2ACD" w:rsidRDefault="00000000">
      <w:pPr>
        <w:pStyle w:val="Textoindependiente"/>
        <w:spacing w:line="292" w:lineRule="auto"/>
        <w:ind w:left="142" w:right="851"/>
        <w:jc w:val="both"/>
        <w:rPr>
          <w:i/>
          <w:iCs/>
        </w:rPr>
      </w:pPr>
      <w:r w:rsidRPr="006C2ACD">
        <w:rPr>
          <w:i/>
          <w:iCs/>
        </w:rPr>
        <w:t>Del resultado de análisis de riesgos se desprende que no hay conflicto de intereses y de los certificados que no existen deudas del interesado con este Municipio, Seguridad Social, Agencia Estatal de Administración Tributaria y Comunidad de Madrid, respectivamente. Así mismo realizada consulta a intervención municipal no consta que el interesado haya recibido alguna subvención municipal, ni consta la recepción de subvención alguna en la base nacional de subvenciones.</w:t>
      </w:r>
    </w:p>
    <w:p w14:paraId="03A73541" w14:textId="77777777" w:rsidR="00330955" w:rsidRPr="006C2ACD" w:rsidRDefault="00330955">
      <w:pPr>
        <w:pStyle w:val="Textoindependiente"/>
        <w:spacing w:before="10"/>
        <w:rPr>
          <w:i/>
          <w:iCs/>
        </w:rPr>
      </w:pPr>
    </w:p>
    <w:p w14:paraId="40B2B829" w14:textId="77777777" w:rsidR="00330955" w:rsidRPr="006C2ACD" w:rsidRDefault="00000000">
      <w:pPr>
        <w:pStyle w:val="Textoindependiente"/>
        <w:spacing w:line="292" w:lineRule="auto"/>
        <w:ind w:left="142" w:right="850"/>
        <w:jc w:val="both"/>
        <w:rPr>
          <w:i/>
          <w:iCs/>
        </w:rPr>
      </w:pPr>
      <w:r w:rsidRPr="006C2ACD">
        <w:rPr>
          <w:i/>
          <w:iCs/>
        </w:rPr>
        <w:t>El porcentaje de ahorro en consumo de energía primaria no renovable (%) en el edificio es del</w:t>
      </w:r>
      <w:r w:rsidRPr="006C2ACD">
        <w:rPr>
          <w:i/>
          <w:iCs/>
          <w:spacing w:val="40"/>
        </w:rPr>
        <w:t xml:space="preserve"> </w:t>
      </w:r>
      <w:r w:rsidRPr="006C2ACD">
        <w:rPr>
          <w:i/>
          <w:iCs/>
        </w:rPr>
        <w:t>92,82% &gt; 60%, por lo que la cuantía máxima de ayuda por vivienda (euros) podrá llegar a 21.400 € y al haber 6 viviendas en el edificio, la ayuda base puede ascender a: 6 viviendas x 21.400 €/vivienda</w:t>
      </w:r>
    </w:p>
    <w:p w14:paraId="234FC38E" w14:textId="77777777" w:rsidR="00330955" w:rsidRPr="006C2ACD" w:rsidRDefault="00000000">
      <w:pPr>
        <w:pStyle w:val="Textoindependiente"/>
        <w:spacing w:line="292" w:lineRule="auto"/>
        <w:ind w:left="142" w:right="851"/>
        <w:jc w:val="both"/>
        <w:rPr>
          <w:i/>
          <w:iCs/>
        </w:rPr>
      </w:pPr>
      <w:r w:rsidRPr="006C2ACD">
        <w:rPr>
          <w:i/>
          <w:iCs/>
        </w:rPr>
        <w:t>= 128.400 €. Este importe no puede superar el 80% del coste de las actuaciones subvencionables, siendo</w:t>
      </w:r>
      <w:r w:rsidRPr="006C2ACD">
        <w:rPr>
          <w:i/>
          <w:iCs/>
          <w:spacing w:val="5"/>
        </w:rPr>
        <w:t xml:space="preserve"> </w:t>
      </w:r>
      <w:r w:rsidRPr="006C2ACD">
        <w:rPr>
          <w:i/>
          <w:iCs/>
        </w:rPr>
        <w:t>por</w:t>
      </w:r>
      <w:r w:rsidRPr="006C2ACD">
        <w:rPr>
          <w:i/>
          <w:iCs/>
          <w:spacing w:val="5"/>
        </w:rPr>
        <w:t xml:space="preserve"> </w:t>
      </w:r>
      <w:r w:rsidRPr="006C2ACD">
        <w:rPr>
          <w:i/>
          <w:iCs/>
        </w:rPr>
        <w:t>tanto</w:t>
      </w:r>
      <w:r w:rsidRPr="006C2ACD">
        <w:rPr>
          <w:i/>
          <w:iCs/>
          <w:spacing w:val="5"/>
        </w:rPr>
        <w:t xml:space="preserve"> </w:t>
      </w:r>
      <w:r w:rsidRPr="006C2ACD">
        <w:rPr>
          <w:i/>
          <w:iCs/>
        </w:rPr>
        <w:t>el</w:t>
      </w:r>
      <w:r w:rsidRPr="006C2ACD">
        <w:rPr>
          <w:i/>
          <w:iCs/>
          <w:spacing w:val="5"/>
        </w:rPr>
        <w:t xml:space="preserve"> </w:t>
      </w:r>
      <w:r w:rsidRPr="006C2ACD">
        <w:rPr>
          <w:i/>
          <w:iCs/>
        </w:rPr>
        <w:t>coste</w:t>
      </w:r>
      <w:r w:rsidRPr="006C2ACD">
        <w:rPr>
          <w:i/>
          <w:iCs/>
          <w:spacing w:val="5"/>
        </w:rPr>
        <w:t xml:space="preserve"> </w:t>
      </w:r>
      <w:r w:rsidRPr="006C2ACD">
        <w:rPr>
          <w:i/>
          <w:iCs/>
        </w:rPr>
        <w:t>mínimo</w:t>
      </w:r>
      <w:r w:rsidRPr="006C2ACD">
        <w:rPr>
          <w:i/>
          <w:iCs/>
          <w:spacing w:val="5"/>
        </w:rPr>
        <w:t xml:space="preserve"> </w:t>
      </w:r>
      <w:r w:rsidRPr="006C2ACD">
        <w:rPr>
          <w:i/>
          <w:iCs/>
        </w:rPr>
        <w:t>de</w:t>
      </w:r>
      <w:r w:rsidRPr="006C2ACD">
        <w:rPr>
          <w:i/>
          <w:iCs/>
          <w:spacing w:val="5"/>
        </w:rPr>
        <w:t xml:space="preserve"> </w:t>
      </w:r>
      <w:r w:rsidRPr="006C2ACD">
        <w:rPr>
          <w:i/>
          <w:iCs/>
        </w:rPr>
        <w:t>estas</w:t>
      </w:r>
      <w:r w:rsidRPr="006C2ACD">
        <w:rPr>
          <w:i/>
          <w:iCs/>
          <w:spacing w:val="5"/>
        </w:rPr>
        <w:t xml:space="preserve"> </w:t>
      </w:r>
      <w:r w:rsidRPr="006C2ACD">
        <w:rPr>
          <w:i/>
          <w:iCs/>
        </w:rPr>
        <w:t>para</w:t>
      </w:r>
      <w:r w:rsidRPr="006C2ACD">
        <w:rPr>
          <w:i/>
          <w:iCs/>
          <w:spacing w:val="5"/>
        </w:rPr>
        <w:t xml:space="preserve"> </w:t>
      </w:r>
      <w:r w:rsidRPr="006C2ACD">
        <w:rPr>
          <w:i/>
          <w:iCs/>
        </w:rPr>
        <w:t>recibir</w:t>
      </w:r>
      <w:r w:rsidRPr="006C2ACD">
        <w:rPr>
          <w:i/>
          <w:iCs/>
          <w:spacing w:val="5"/>
        </w:rPr>
        <w:t xml:space="preserve"> </w:t>
      </w:r>
      <w:r w:rsidRPr="006C2ACD">
        <w:rPr>
          <w:i/>
          <w:iCs/>
        </w:rPr>
        <w:t>el</w:t>
      </w:r>
      <w:r w:rsidRPr="006C2ACD">
        <w:rPr>
          <w:i/>
          <w:iCs/>
          <w:spacing w:val="5"/>
        </w:rPr>
        <w:t xml:space="preserve"> </w:t>
      </w:r>
      <w:r w:rsidRPr="006C2ACD">
        <w:rPr>
          <w:i/>
          <w:iCs/>
        </w:rPr>
        <w:t>máximo</w:t>
      </w:r>
      <w:r w:rsidRPr="006C2ACD">
        <w:rPr>
          <w:i/>
          <w:iCs/>
          <w:spacing w:val="5"/>
        </w:rPr>
        <w:t xml:space="preserve"> </w:t>
      </w:r>
      <w:r w:rsidRPr="006C2ACD">
        <w:rPr>
          <w:i/>
          <w:iCs/>
        </w:rPr>
        <w:t>de</w:t>
      </w:r>
      <w:r w:rsidRPr="006C2ACD">
        <w:rPr>
          <w:i/>
          <w:iCs/>
          <w:spacing w:val="5"/>
        </w:rPr>
        <w:t xml:space="preserve"> </w:t>
      </w:r>
      <w:r w:rsidRPr="006C2ACD">
        <w:rPr>
          <w:i/>
          <w:iCs/>
        </w:rPr>
        <w:t>ayuda</w:t>
      </w:r>
      <w:r w:rsidRPr="006C2ACD">
        <w:rPr>
          <w:i/>
          <w:iCs/>
          <w:spacing w:val="5"/>
        </w:rPr>
        <w:t xml:space="preserve"> </w:t>
      </w:r>
      <w:r w:rsidRPr="006C2ACD">
        <w:rPr>
          <w:i/>
          <w:iCs/>
        </w:rPr>
        <w:t>de</w:t>
      </w:r>
      <w:r w:rsidRPr="006C2ACD">
        <w:rPr>
          <w:i/>
          <w:iCs/>
          <w:spacing w:val="5"/>
        </w:rPr>
        <w:t xml:space="preserve"> </w:t>
      </w:r>
      <w:r w:rsidRPr="006C2ACD">
        <w:rPr>
          <w:i/>
          <w:iCs/>
        </w:rPr>
        <w:t>128.400/0,8</w:t>
      </w:r>
      <w:r w:rsidRPr="006C2ACD">
        <w:rPr>
          <w:i/>
          <w:iCs/>
          <w:spacing w:val="5"/>
        </w:rPr>
        <w:t xml:space="preserve"> </w:t>
      </w:r>
      <w:r w:rsidRPr="006C2ACD">
        <w:rPr>
          <w:i/>
          <w:iCs/>
        </w:rPr>
        <w:t>=</w:t>
      </w:r>
      <w:r w:rsidRPr="006C2ACD">
        <w:rPr>
          <w:i/>
          <w:iCs/>
          <w:spacing w:val="5"/>
        </w:rPr>
        <w:t xml:space="preserve"> </w:t>
      </w:r>
      <w:r w:rsidRPr="006C2ACD">
        <w:rPr>
          <w:i/>
          <w:iCs/>
          <w:spacing w:val="-2"/>
        </w:rPr>
        <w:t>160.500</w:t>
      </w:r>
    </w:p>
    <w:p w14:paraId="460DDD13" w14:textId="1601103B" w:rsidR="00330955" w:rsidRPr="006C2ACD" w:rsidRDefault="00000000">
      <w:pPr>
        <w:pStyle w:val="Textoindependiente"/>
        <w:spacing w:line="292" w:lineRule="auto"/>
        <w:ind w:left="142" w:right="851"/>
        <w:jc w:val="both"/>
        <w:rPr>
          <w:i/>
          <w:iCs/>
        </w:rPr>
      </w:pPr>
      <w:r w:rsidRPr="006C2ACD">
        <w:rPr>
          <w:i/>
          <w:iCs/>
        </w:rPr>
        <w:t>€,</w:t>
      </w:r>
      <w:r w:rsidRPr="006C2ACD">
        <w:rPr>
          <w:i/>
          <w:iCs/>
          <w:spacing w:val="40"/>
        </w:rPr>
        <w:t xml:space="preserve"> </w:t>
      </w:r>
      <w:r w:rsidRPr="006C2ACD">
        <w:rPr>
          <w:i/>
          <w:iCs/>
        </w:rPr>
        <w:t>y</w:t>
      </w:r>
      <w:r w:rsidRPr="006C2ACD">
        <w:rPr>
          <w:i/>
          <w:iCs/>
          <w:spacing w:val="40"/>
        </w:rPr>
        <w:t xml:space="preserve"> </w:t>
      </w:r>
      <w:r w:rsidRPr="006C2ACD">
        <w:rPr>
          <w:i/>
          <w:iCs/>
        </w:rPr>
        <w:t>el</w:t>
      </w:r>
      <w:r w:rsidRPr="006C2ACD">
        <w:rPr>
          <w:i/>
          <w:iCs/>
          <w:spacing w:val="40"/>
        </w:rPr>
        <w:t xml:space="preserve"> </w:t>
      </w:r>
      <w:r w:rsidRPr="006C2ACD">
        <w:rPr>
          <w:i/>
          <w:iCs/>
        </w:rPr>
        <w:t>importe</w:t>
      </w:r>
      <w:r w:rsidRPr="006C2ACD">
        <w:rPr>
          <w:i/>
          <w:iCs/>
          <w:spacing w:val="40"/>
        </w:rPr>
        <w:t xml:space="preserve"> </w:t>
      </w:r>
      <w:r w:rsidRPr="006C2ACD">
        <w:rPr>
          <w:i/>
          <w:iCs/>
        </w:rPr>
        <w:t>estimado</w:t>
      </w:r>
      <w:r w:rsidRPr="006C2ACD">
        <w:rPr>
          <w:i/>
          <w:iCs/>
          <w:spacing w:val="40"/>
        </w:rPr>
        <w:t xml:space="preserve"> </w:t>
      </w:r>
      <w:r w:rsidRPr="006C2ACD">
        <w:rPr>
          <w:i/>
          <w:iCs/>
        </w:rPr>
        <w:t>en</w:t>
      </w:r>
      <w:r w:rsidRPr="006C2ACD">
        <w:rPr>
          <w:i/>
          <w:iCs/>
          <w:spacing w:val="40"/>
        </w:rPr>
        <w:t xml:space="preserve"> </w:t>
      </w:r>
      <w:r w:rsidRPr="006C2ACD">
        <w:rPr>
          <w:i/>
          <w:iCs/>
        </w:rPr>
        <w:t>la</w:t>
      </w:r>
      <w:r w:rsidRPr="006C2ACD">
        <w:rPr>
          <w:i/>
          <w:iCs/>
          <w:spacing w:val="40"/>
        </w:rPr>
        <w:t xml:space="preserve"> </w:t>
      </w:r>
      <w:r w:rsidRPr="006C2ACD">
        <w:rPr>
          <w:i/>
          <w:iCs/>
        </w:rPr>
        <w:t>solicitud,</w:t>
      </w:r>
      <w:r w:rsidRPr="006C2ACD">
        <w:rPr>
          <w:i/>
          <w:iCs/>
          <w:spacing w:val="40"/>
        </w:rPr>
        <w:t xml:space="preserve"> </w:t>
      </w:r>
      <w:r w:rsidRPr="006C2ACD">
        <w:rPr>
          <w:i/>
          <w:iCs/>
        </w:rPr>
        <w:t>para</w:t>
      </w:r>
      <w:r w:rsidRPr="006C2ACD">
        <w:rPr>
          <w:i/>
          <w:iCs/>
          <w:spacing w:val="40"/>
        </w:rPr>
        <w:t xml:space="preserve"> </w:t>
      </w:r>
      <w:r w:rsidRPr="006C2ACD">
        <w:rPr>
          <w:i/>
          <w:iCs/>
        </w:rPr>
        <w:t>las</w:t>
      </w:r>
      <w:r w:rsidRPr="006C2ACD">
        <w:rPr>
          <w:i/>
          <w:iCs/>
          <w:spacing w:val="40"/>
        </w:rPr>
        <w:t xml:space="preserve"> </w:t>
      </w:r>
      <w:r w:rsidRPr="006C2ACD">
        <w:rPr>
          <w:i/>
          <w:iCs/>
        </w:rPr>
        <w:t>actuaciones</w:t>
      </w:r>
      <w:r w:rsidRPr="006C2ACD">
        <w:rPr>
          <w:i/>
          <w:iCs/>
          <w:spacing w:val="40"/>
        </w:rPr>
        <w:t xml:space="preserve"> </w:t>
      </w:r>
      <w:r w:rsidRPr="006C2ACD">
        <w:rPr>
          <w:i/>
          <w:iCs/>
        </w:rPr>
        <w:t>subvencionables,</w:t>
      </w:r>
      <w:r w:rsidRPr="006C2ACD">
        <w:rPr>
          <w:i/>
          <w:iCs/>
          <w:spacing w:val="40"/>
        </w:rPr>
        <w:t xml:space="preserve"> </w:t>
      </w:r>
      <w:r w:rsidRPr="006C2ACD">
        <w:rPr>
          <w:i/>
          <w:iCs/>
        </w:rPr>
        <w:t>asciende</w:t>
      </w:r>
      <w:r w:rsidRPr="006C2ACD">
        <w:rPr>
          <w:i/>
          <w:iCs/>
          <w:spacing w:val="40"/>
        </w:rPr>
        <w:t xml:space="preserve"> </w:t>
      </w:r>
      <w:r w:rsidRPr="006C2ACD">
        <w:rPr>
          <w:i/>
          <w:iCs/>
        </w:rPr>
        <w:t>a 215.171,36 € antes de IVA y a 240.867,44 €, IVA incluido.</w:t>
      </w:r>
    </w:p>
    <w:p w14:paraId="1CE70E7A" w14:textId="77777777" w:rsidR="00330955" w:rsidRPr="006C2ACD" w:rsidRDefault="00330955">
      <w:pPr>
        <w:pStyle w:val="Textoindependiente"/>
        <w:spacing w:before="9"/>
        <w:rPr>
          <w:i/>
          <w:iCs/>
        </w:rPr>
      </w:pPr>
    </w:p>
    <w:p w14:paraId="6723195D" w14:textId="77777777" w:rsidR="00330955" w:rsidRPr="006C2ACD" w:rsidRDefault="00000000">
      <w:pPr>
        <w:pStyle w:val="Textoindependiente"/>
        <w:spacing w:line="292" w:lineRule="auto"/>
        <w:ind w:left="142" w:right="852"/>
        <w:jc w:val="both"/>
        <w:rPr>
          <w:i/>
          <w:iCs/>
        </w:rPr>
      </w:pPr>
      <w:r w:rsidRPr="006C2ACD">
        <w:rPr>
          <w:i/>
          <w:iCs/>
        </w:rPr>
        <w:t>Por otro lado, conforme al artículo 12.7 de la convocatoria, en aquellos casos en los que haya que proceder</w:t>
      </w:r>
      <w:r w:rsidRPr="006C2ACD">
        <w:rPr>
          <w:i/>
          <w:iCs/>
          <w:spacing w:val="40"/>
        </w:rPr>
        <w:t xml:space="preserve"> </w:t>
      </w:r>
      <w:r w:rsidRPr="006C2ACD">
        <w:rPr>
          <w:i/>
          <w:iCs/>
        </w:rPr>
        <w:t>a</w:t>
      </w:r>
      <w:r w:rsidRPr="006C2ACD">
        <w:rPr>
          <w:i/>
          <w:iCs/>
          <w:spacing w:val="40"/>
        </w:rPr>
        <w:t xml:space="preserve"> </w:t>
      </w:r>
      <w:r w:rsidRPr="006C2ACD">
        <w:rPr>
          <w:i/>
          <w:iCs/>
        </w:rPr>
        <w:t>la</w:t>
      </w:r>
      <w:r w:rsidRPr="006C2ACD">
        <w:rPr>
          <w:i/>
          <w:iCs/>
          <w:spacing w:val="40"/>
        </w:rPr>
        <w:t xml:space="preserve"> </w:t>
      </w:r>
      <w:r w:rsidRPr="006C2ACD">
        <w:rPr>
          <w:i/>
          <w:iCs/>
        </w:rPr>
        <w:t>retirada</w:t>
      </w:r>
      <w:r w:rsidRPr="006C2ACD">
        <w:rPr>
          <w:i/>
          <w:iCs/>
          <w:spacing w:val="40"/>
        </w:rPr>
        <w:t xml:space="preserve"> </w:t>
      </w:r>
      <w:r w:rsidRPr="006C2ACD">
        <w:rPr>
          <w:i/>
          <w:iCs/>
        </w:rPr>
        <w:t>de</w:t>
      </w:r>
      <w:r w:rsidRPr="006C2ACD">
        <w:rPr>
          <w:i/>
          <w:iCs/>
          <w:spacing w:val="40"/>
        </w:rPr>
        <w:t xml:space="preserve"> </w:t>
      </w:r>
      <w:r w:rsidRPr="006C2ACD">
        <w:rPr>
          <w:i/>
          <w:iCs/>
        </w:rPr>
        <w:t>elementos</w:t>
      </w:r>
      <w:r w:rsidRPr="006C2ACD">
        <w:rPr>
          <w:i/>
          <w:iCs/>
          <w:spacing w:val="40"/>
        </w:rPr>
        <w:t xml:space="preserve"> </w:t>
      </w:r>
      <w:r w:rsidRPr="006C2ACD">
        <w:rPr>
          <w:i/>
          <w:iCs/>
        </w:rPr>
        <w:t>con</w:t>
      </w:r>
      <w:r w:rsidRPr="006C2ACD">
        <w:rPr>
          <w:i/>
          <w:iCs/>
          <w:spacing w:val="40"/>
        </w:rPr>
        <w:t xml:space="preserve"> </w:t>
      </w:r>
      <w:r w:rsidRPr="006C2ACD">
        <w:rPr>
          <w:i/>
          <w:iCs/>
        </w:rPr>
        <w:t>amianto,</w:t>
      </w:r>
      <w:r w:rsidRPr="006C2ACD">
        <w:rPr>
          <w:i/>
          <w:iCs/>
          <w:spacing w:val="40"/>
        </w:rPr>
        <w:t xml:space="preserve"> </w:t>
      </w:r>
      <w:r w:rsidRPr="006C2ACD">
        <w:rPr>
          <w:i/>
          <w:iCs/>
        </w:rPr>
        <w:t>podrá</w:t>
      </w:r>
      <w:r w:rsidRPr="006C2ACD">
        <w:rPr>
          <w:i/>
          <w:iCs/>
          <w:spacing w:val="40"/>
        </w:rPr>
        <w:t xml:space="preserve"> </w:t>
      </w:r>
      <w:r w:rsidRPr="006C2ACD">
        <w:rPr>
          <w:i/>
          <w:iCs/>
        </w:rPr>
        <w:t>incrementarse</w:t>
      </w:r>
      <w:r w:rsidRPr="006C2ACD">
        <w:rPr>
          <w:i/>
          <w:iCs/>
          <w:spacing w:val="40"/>
        </w:rPr>
        <w:t xml:space="preserve"> </w:t>
      </w:r>
      <w:r w:rsidRPr="006C2ACD">
        <w:rPr>
          <w:i/>
          <w:iCs/>
        </w:rPr>
        <w:t>la</w:t>
      </w:r>
      <w:r w:rsidRPr="006C2ACD">
        <w:rPr>
          <w:i/>
          <w:iCs/>
          <w:spacing w:val="40"/>
        </w:rPr>
        <w:t xml:space="preserve"> </w:t>
      </w:r>
      <w:r w:rsidRPr="006C2ACD">
        <w:rPr>
          <w:i/>
          <w:iCs/>
        </w:rPr>
        <w:t>cuantía</w:t>
      </w:r>
      <w:r w:rsidRPr="006C2ACD">
        <w:rPr>
          <w:i/>
          <w:iCs/>
          <w:spacing w:val="40"/>
        </w:rPr>
        <w:t xml:space="preserve"> </w:t>
      </w:r>
      <w:r w:rsidRPr="006C2ACD">
        <w:rPr>
          <w:i/>
          <w:iCs/>
        </w:rPr>
        <w:t>máxima</w:t>
      </w:r>
      <w:r w:rsidRPr="006C2ACD">
        <w:rPr>
          <w:i/>
          <w:iCs/>
          <w:spacing w:val="40"/>
        </w:rPr>
        <w:t xml:space="preserve"> </w:t>
      </w:r>
      <w:r w:rsidRPr="006C2ACD">
        <w:rPr>
          <w:i/>
          <w:iCs/>
        </w:rPr>
        <w:t>de</w:t>
      </w:r>
      <w:r w:rsidRPr="006C2ACD">
        <w:rPr>
          <w:i/>
          <w:iCs/>
          <w:spacing w:val="40"/>
        </w:rPr>
        <w:t xml:space="preserve"> </w:t>
      </w:r>
      <w:r w:rsidRPr="006C2ACD">
        <w:rPr>
          <w:i/>
          <w:iCs/>
        </w:rPr>
        <w:t>la ayuda en la cantidad correspondiente a los costes debidos a la retirada, la manipulación, el</w:t>
      </w:r>
      <w:r w:rsidRPr="006C2ACD">
        <w:rPr>
          <w:i/>
          <w:iCs/>
          <w:spacing w:val="80"/>
        </w:rPr>
        <w:t xml:space="preserve"> </w:t>
      </w:r>
      <w:r w:rsidRPr="006C2ACD">
        <w:rPr>
          <w:i/>
          <w:iCs/>
        </w:rPr>
        <w:t xml:space="preserve">transporte y la gestión de los residuos de amianto mediante empresas autorizadas, hasta un máximo de 1.000 euros por vivienda o 12.000 euros por edificio objeto de rehabilitación, el que resulte </w:t>
      </w:r>
      <w:r w:rsidRPr="006C2ACD">
        <w:rPr>
          <w:i/>
          <w:iCs/>
          <w:spacing w:val="-2"/>
        </w:rPr>
        <w:t>superior.</w:t>
      </w:r>
    </w:p>
    <w:p w14:paraId="4890E3B8" w14:textId="77777777" w:rsidR="00330955" w:rsidRPr="006C2ACD" w:rsidRDefault="00330955">
      <w:pPr>
        <w:pStyle w:val="Textoindependiente"/>
        <w:spacing w:before="10"/>
        <w:rPr>
          <w:i/>
          <w:iCs/>
        </w:rPr>
      </w:pPr>
    </w:p>
    <w:p w14:paraId="797CE900" w14:textId="77777777" w:rsidR="00330955" w:rsidRPr="006C2ACD" w:rsidRDefault="00000000">
      <w:pPr>
        <w:pStyle w:val="Textoindependiente"/>
        <w:ind w:left="142"/>
        <w:jc w:val="both"/>
        <w:rPr>
          <w:i/>
          <w:iCs/>
        </w:rPr>
      </w:pPr>
      <w:r w:rsidRPr="006C2ACD">
        <w:rPr>
          <w:i/>
          <w:iCs/>
        </w:rPr>
        <w:t>Por</w:t>
      </w:r>
      <w:r w:rsidRPr="006C2ACD">
        <w:rPr>
          <w:i/>
          <w:iCs/>
          <w:spacing w:val="-3"/>
        </w:rPr>
        <w:t xml:space="preserve"> </w:t>
      </w:r>
      <w:r w:rsidRPr="006C2ACD">
        <w:rPr>
          <w:i/>
          <w:iCs/>
        </w:rPr>
        <w:t>consiguiente,</w:t>
      </w:r>
      <w:r w:rsidRPr="006C2ACD">
        <w:rPr>
          <w:i/>
          <w:iCs/>
          <w:spacing w:val="-2"/>
        </w:rPr>
        <w:t xml:space="preserve"> </w:t>
      </w:r>
      <w:r w:rsidRPr="006C2ACD">
        <w:rPr>
          <w:i/>
          <w:iCs/>
        </w:rPr>
        <w:t>la</w:t>
      </w:r>
      <w:r w:rsidRPr="006C2ACD">
        <w:rPr>
          <w:i/>
          <w:iCs/>
          <w:spacing w:val="-2"/>
        </w:rPr>
        <w:t xml:space="preserve"> </w:t>
      </w:r>
      <w:r w:rsidRPr="006C2ACD">
        <w:rPr>
          <w:i/>
          <w:iCs/>
        </w:rPr>
        <w:t>ayuda</w:t>
      </w:r>
      <w:r w:rsidRPr="006C2ACD">
        <w:rPr>
          <w:i/>
          <w:iCs/>
          <w:spacing w:val="-2"/>
        </w:rPr>
        <w:t xml:space="preserve"> </w:t>
      </w:r>
      <w:r w:rsidRPr="006C2ACD">
        <w:rPr>
          <w:i/>
          <w:iCs/>
        </w:rPr>
        <w:t>solicitada,</w:t>
      </w:r>
      <w:r w:rsidRPr="006C2ACD">
        <w:rPr>
          <w:i/>
          <w:iCs/>
          <w:spacing w:val="-2"/>
        </w:rPr>
        <w:t xml:space="preserve"> </w:t>
      </w:r>
      <w:r w:rsidRPr="006C2ACD">
        <w:rPr>
          <w:i/>
          <w:iCs/>
        </w:rPr>
        <w:t>que</w:t>
      </w:r>
      <w:r w:rsidRPr="006C2ACD">
        <w:rPr>
          <w:i/>
          <w:iCs/>
          <w:spacing w:val="-2"/>
        </w:rPr>
        <w:t xml:space="preserve"> </w:t>
      </w:r>
      <w:r w:rsidRPr="006C2ACD">
        <w:rPr>
          <w:i/>
          <w:iCs/>
        </w:rPr>
        <w:t>se</w:t>
      </w:r>
      <w:r w:rsidRPr="006C2ACD">
        <w:rPr>
          <w:i/>
          <w:iCs/>
          <w:spacing w:val="-2"/>
        </w:rPr>
        <w:t xml:space="preserve"> </w:t>
      </w:r>
      <w:r w:rsidRPr="006C2ACD">
        <w:rPr>
          <w:i/>
          <w:iCs/>
        </w:rPr>
        <w:t>resume</w:t>
      </w:r>
      <w:r w:rsidRPr="006C2ACD">
        <w:rPr>
          <w:i/>
          <w:iCs/>
          <w:spacing w:val="-2"/>
        </w:rPr>
        <w:t xml:space="preserve"> </w:t>
      </w:r>
      <w:r w:rsidRPr="006C2ACD">
        <w:rPr>
          <w:i/>
          <w:iCs/>
        </w:rPr>
        <w:t>en</w:t>
      </w:r>
      <w:r w:rsidRPr="006C2ACD">
        <w:rPr>
          <w:i/>
          <w:iCs/>
          <w:spacing w:val="-2"/>
        </w:rPr>
        <w:t xml:space="preserve"> </w:t>
      </w:r>
      <w:r w:rsidRPr="006C2ACD">
        <w:rPr>
          <w:i/>
          <w:iCs/>
        </w:rPr>
        <w:t>el</w:t>
      </w:r>
      <w:r w:rsidRPr="006C2ACD">
        <w:rPr>
          <w:i/>
          <w:iCs/>
          <w:spacing w:val="-2"/>
        </w:rPr>
        <w:t xml:space="preserve"> </w:t>
      </w:r>
      <w:r w:rsidRPr="006C2ACD">
        <w:rPr>
          <w:i/>
          <w:iCs/>
        </w:rPr>
        <w:t>siguiente</w:t>
      </w:r>
      <w:r w:rsidRPr="006C2ACD">
        <w:rPr>
          <w:i/>
          <w:iCs/>
          <w:spacing w:val="-2"/>
        </w:rPr>
        <w:t xml:space="preserve"> cuadro:</w:t>
      </w:r>
    </w:p>
    <w:p w14:paraId="48039910" w14:textId="77777777" w:rsidR="00330955" w:rsidRPr="006C2ACD" w:rsidRDefault="00330955">
      <w:pPr>
        <w:pStyle w:val="Textoindependiente"/>
        <w:spacing w:before="60"/>
        <w:rPr>
          <w:i/>
          <w:iCs/>
        </w:rPr>
      </w:pPr>
    </w:p>
    <w:p w14:paraId="4D13E296" w14:textId="1FD8A7B8" w:rsidR="00330955" w:rsidRPr="006C2ACD" w:rsidRDefault="00000000">
      <w:pPr>
        <w:pStyle w:val="Textoindependiente"/>
        <w:spacing w:line="292" w:lineRule="auto"/>
        <w:ind w:left="142" w:right="851"/>
        <w:jc w:val="both"/>
        <w:rPr>
          <w:i/>
          <w:iCs/>
        </w:rPr>
      </w:pPr>
      <w:r w:rsidRPr="006C2ACD">
        <w:rPr>
          <w:i/>
          <w:iCs/>
        </w:rPr>
        <w:t>Se ajusta a las cuantías máximas establecidas en el artículo 12.3 de la convocatoria y en el Real Decreto 853/221, de 5 de octubre”</w:t>
      </w:r>
      <w:r w:rsidR="006C2ACD" w:rsidRPr="006C2ACD">
        <w:rPr>
          <w:i/>
          <w:iCs/>
        </w:rPr>
        <w:t>.</w:t>
      </w:r>
    </w:p>
    <w:p w14:paraId="0EE8844A" w14:textId="77777777" w:rsidR="00330955" w:rsidRPr="006C2ACD" w:rsidRDefault="00330955">
      <w:pPr>
        <w:pStyle w:val="Textoindependiente"/>
        <w:spacing w:before="10"/>
        <w:rPr>
          <w:i/>
          <w:iCs/>
        </w:rPr>
      </w:pPr>
    </w:p>
    <w:p w14:paraId="0927BEA9" w14:textId="77777777" w:rsidR="00330955" w:rsidRPr="006C2ACD" w:rsidRDefault="00000000">
      <w:pPr>
        <w:pStyle w:val="Textoindependiente"/>
        <w:ind w:left="142"/>
        <w:jc w:val="both"/>
        <w:rPr>
          <w:i/>
          <w:iCs/>
        </w:rPr>
      </w:pPr>
      <w:r w:rsidRPr="006C2ACD">
        <w:rPr>
          <w:i/>
          <w:iCs/>
        </w:rPr>
        <w:t>La</w:t>
      </w:r>
      <w:r w:rsidRPr="006C2ACD">
        <w:rPr>
          <w:i/>
          <w:iCs/>
          <w:spacing w:val="-6"/>
        </w:rPr>
        <w:t xml:space="preserve"> </w:t>
      </w:r>
      <w:r w:rsidRPr="006C2ACD">
        <w:rPr>
          <w:i/>
          <w:iCs/>
        </w:rPr>
        <w:t>propuesta</w:t>
      </w:r>
      <w:r w:rsidRPr="006C2ACD">
        <w:rPr>
          <w:i/>
          <w:iCs/>
          <w:spacing w:val="-4"/>
        </w:rPr>
        <w:t xml:space="preserve"> </w:t>
      </w:r>
      <w:r w:rsidRPr="006C2ACD">
        <w:rPr>
          <w:i/>
          <w:iCs/>
        </w:rPr>
        <w:t>de</w:t>
      </w:r>
      <w:r w:rsidRPr="006C2ACD">
        <w:rPr>
          <w:i/>
          <w:iCs/>
          <w:spacing w:val="-4"/>
        </w:rPr>
        <w:t xml:space="preserve"> </w:t>
      </w:r>
      <w:r w:rsidRPr="006C2ACD">
        <w:rPr>
          <w:i/>
          <w:iCs/>
        </w:rPr>
        <w:t>resolución</w:t>
      </w:r>
      <w:r w:rsidRPr="006C2ACD">
        <w:rPr>
          <w:i/>
          <w:iCs/>
          <w:spacing w:val="-4"/>
        </w:rPr>
        <w:t xml:space="preserve"> </w:t>
      </w:r>
      <w:r w:rsidRPr="006C2ACD">
        <w:rPr>
          <w:i/>
          <w:iCs/>
        </w:rPr>
        <w:t>contenida</w:t>
      </w:r>
      <w:r w:rsidRPr="006C2ACD">
        <w:rPr>
          <w:i/>
          <w:iCs/>
          <w:spacing w:val="-4"/>
        </w:rPr>
        <w:t xml:space="preserve"> </w:t>
      </w:r>
      <w:r w:rsidRPr="006C2ACD">
        <w:rPr>
          <w:i/>
          <w:iCs/>
        </w:rPr>
        <w:t>en</w:t>
      </w:r>
      <w:r w:rsidRPr="006C2ACD">
        <w:rPr>
          <w:i/>
          <w:iCs/>
          <w:spacing w:val="-4"/>
        </w:rPr>
        <w:t xml:space="preserve"> </w:t>
      </w:r>
      <w:r w:rsidRPr="006C2ACD">
        <w:rPr>
          <w:i/>
          <w:iCs/>
        </w:rPr>
        <w:t>dicho</w:t>
      </w:r>
      <w:r w:rsidRPr="006C2ACD">
        <w:rPr>
          <w:i/>
          <w:iCs/>
          <w:spacing w:val="-4"/>
        </w:rPr>
        <w:t xml:space="preserve"> </w:t>
      </w:r>
      <w:r w:rsidRPr="006C2ACD">
        <w:rPr>
          <w:i/>
          <w:iCs/>
        </w:rPr>
        <w:t>informe</w:t>
      </w:r>
      <w:r w:rsidRPr="006C2ACD">
        <w:rPr>
          <w:i/>
          <w:iCs/>
          <w:spacing w:val="-4"/>
        </w:rPr>
        <w:t xml:space="preserve"> </w:t>
      </w:r>
      <w:r w:rsidRPr="006C2ACD">
        <w:rPr>
          <w:i/>
          <w:iCs/>
        </w:rPr>
        <w:t>es</w:t>
      </w:r>
      <w:r w:rsidRPr="006C2ACD">
        <w:rPr>
          <w:i/>
          <w:iCs/>
          <w:spacing w:val="-4"/>
        </w:rPr>
        <w:t xml:space="preserve"> </w:t>
      </w:r>
      <w:r w:rsidRPr="006C2ACD">
        <w:rPr>
          <w:i/>
          <w:iCs/>
        </w:rPr>
        <w:t>la</w:t>
      </w:r>
      <w:r w:rsidRPr="006C2ACD">
        <w:rPr>
          <w:i/>
          <w:iCs/>
          <w:spacing w:val="-3"/>
        </w:rPr>
        <w:t xml:space="preserve"> </w:t>
      </w:r>
      <w:r w:rsidRPr="006C2ACD">
        <w:rPr>
          <w:i/>
          <w:iCs/>
          <w:spacing w:val="-2"/>
        </w:rPr>
        <w:t>siguiente:</w:t>
      </w:r>
    </w:p>
    <w:p w14:paraId="54CA2093" w14:textId="77777777" w:rsidR="00330955" w:rsidRPr="006C2ACD" w:rsidRDefault="00330955">
      <w:pPr>
        <w:pStyle w:val="Textoindependiente"/>
        <w:spacing w:before="61"/>
        <w:rPr>
          <w:i/>
          <w:iCs/>
        </w:rPr>
      </w:pPr>
    </w:p>
    <w:p w14:paraId="695096AB" w14:textId="77777777" w:rsidR="00330955" w:rsidRPr="006C2ACD" w:rsidRDefault="00000000">
      <w:pPr>
        <w:pStyle w:val="Textoindependiente"/>
        <w:spacing w:line="292" w:lineRule="auto"/>
        <w:ind w:left="142" w:right="851"/>
        <w:jc w:val="both"/>
        <w:rPr>
          <w:i/>
          <w:iCs/>
        </w:rPr>
      </w:pPr>
      <w:r w:rsidRPr="006C2ACD">
        <w:rPr>
          <w:i/>
          <w:iCs/>
        </w:rPr>
        <w:t>“Revisada la documentación obrante en el expediente se propone, desde el punto de vista técnico, la RESOLUCIÓN</w:t>
      </w:r>
      <w:r w:rsidRPr="006C2ACD">
        <w:rPr>
          <w:i/>
          <w:iCs/>
          <w:spacing w:val="40"/>
        </w:rPr>
        <w:t xml:space="preserve"> </w:t>
      </w:r>
      <w:r w:rsidRPr="006C2ACD">
        <w:rPr>
          <w:i/>
          <w:iCs/>
        </w:rPr>
        <w:t>FAVORABLE</w:t>
      </w:r>
      <w:r w:rsidRPr="006C2ACD">
        <w:rPr>
          <w:i/>
          <w:iCs/>
          <w:spacing w:val="40"/>
        </w:rPr>
        <w:t xml:space="preserve"> </w:t>
      </w:r>
      <w:r w:rsidRPr="006C2ACD">
        <w:rPr>
          <w:i/>
          <w:iCs/>
        </w:rPr>
        <w:t>PROVISIONAL</w:t>
      </w:r>
      <w:r w:rsidRPr="006C2ACD">
        <w:rPr>
          <w:i/>
          <w:iCs/>
          <w:spacing w:val="40"/>
        </w:rPr>
        <w:t xml:space="preserve"> </w:t>
      </w:r>
      <w:r w:rsidRPr="006C2ACD">
        <w:rPr>
          <w:i/>
          <w:iCs/>
        </w:rPr>
        <w:t>a</w:t>
      </w:r>
      <w:r w:rsidRPr="006C2ACD">
        <w:rPr>
          <w:i/>
          <w:iCs/>
          <w:spacing w:val="40"/>
        </w:rPr>
        <w:t xml:space="preserve"> </w:t>
      </w:r>
      <w:r w:rsidRPr="006C2ACD">
        <w:rPr>
          <w:i/>
          <w:iCs/>
        </w:rPr>
        <w:t>la</w:t>
      </w:r>
      <w:r w:rsidRPr="006C2ACD">
        <w:rPr>
          <w:i/>
          <w:iCs/>
          <w:spacing w:val="40"/>
        </w:rPr>
        <w:t xml:space="preserve"> </w:t>
      </w:r>
      <w:r w:rsidRPr="006C2ACD">
        <w:rPr>
          <w:i/>
          <w:iCs/>
        </w:rPr>
        <w:t>concesión</w:t>
      </w:r>
      <w:r w:rsidRPr="006C2ACD">
        <w:rPr>
          <w:i/>
          <w:iCs/>
          <w:spacing w:val="40"/>
        </w:rPr>
        <w:t xml:space="preserve"> </w:t>
      </w:r>
      <w:r w:rsidRPr="006C2ACD">
        <w:rPr>
          <w:i/>
          <w:iCs/>
        </w:rPr>
        <w:t>de</w:t>
      </w:r>
      <w:r w:rsidRPr="006C2ACD">
        <w:rPr>
          <w:i/>
          <w:iCs/>
          <w:spacing w:val="40"/>
        </w:rPr>
        <w:t xml:space="preserve"> </w:t>
      </w:r>
      <w:r w:rsidRPr="006C2ACD">
        <w:rPr>
          <w:i/>
          <w:iCs/>
        </w:rPr>
        <w:t>la</w:t>
      </w:r>
      <w:r w:rsidRPr="006C2ACD">
        <w:rPr>
          <w:i/>
          <w:iCs/>
          <w:spacing w:val="40"/>
        </w:rPr>
        <w:t xml:space="preserve"> </w:t>
      </w:r>
      <w:r w:rsidRPr="006C2ACD">
        <w:rPr>
          <w:i/>
          <w:iCs/>
        </w:rPr>
        <w:t>subvención</w:t>
      </w:r>
      <w:r w:rsidRPr="006C2ACD">
        <w:rPr>
          <w:i/>
          <w:iCs/>
          <w:spacing w:val="40"/>
        </w:rPr>
        <w:t xml:space="preserve"> </w:t>
      </w:r>
      <w:r w:rsidRPr="006C2ACD">
        <w:rPr>
          <w:i/>
          <w:iCs/>
        </w:rPr>
        <w:t>solicitada</w:t>
      </w:r>
      <w:r w:rsidRPr="006C2ACD">
        <w:rPr>
          <w:i/>
          <w:iCs/>
          <w:spacing w:val="40"/>
        </w:rPr>
        <w:t xml:space="preserve"> </w:t>
      </w:r>
      <w:r w:rsidRPr="006C2ACD">
        <w:rPr>
          <w:i/>
          <w:iCs/>
        </w:rPr>
        <w:t>por</w:t>
      </w:r>
      <w:r w:rsidRPr="006C2ACD">
        <w:rPr>
          <w:i/>
          <w:iCs/>
          <w:spacing w:val="40"/>
        </w:rPr>
        <w:t xml:space="preserve"> </w:t>
      </w:r>
      <w:r w:rsidRPr="006C2ACD">
        <w:rPr>
          <w:i/>
          <w:iCs/>
        </w:rPr>
        <w:t>un</w:t>
      </w:r>
    </w:p>
    <w:p w14:paraId="53B11435" w14:textId="77777777" w:rsidR="00330955" w:rsidRPr="006C2ACD" w:rsidRDefault="00330955">
      <w:pPr>
        <w:pStyle w:val="Textoindependiente"/>
        <w:spacing w:line="292" w:lineRule="auto"/>
        <w:jc w:val="both"/>
        <w:rPr>
          <w:i/>
          <w:iCs/>
        </w:rPr>
        <w:sectPr w:rsidR="00330955" w:rsidRPr="006C2ACD">
          <w:headerReference w:type="default" r:id="rId39"/>
          <w:footerReference w:type="default" r:id="rId40"/>
          <w:pgSz w:w="11910" w:h="16840"/>
          <w:pgMar w:top="1660" w:right="565" w:bottom="1260" w:left="1275" w:header="225" w:footer="1060" w:gutter="0"/>
          <w:cols w:space="720"/>
        </w:sectPr>
      </w:pPr>
    </w:p>
    <w:p w14:paraId="4B611948" w14:textId="77777777" w:rsidR="00330955" w:rsidRPr="006C2ACD" w:rsidRDefault="00000000">
      <w:pPr>
        <w:pStyle w:val="Textoindependiente"/>
        <w:spacing w:before="50" w:line="292" w:lineRule="auto"/>
        <w:ind w:left="142" w:right="850"/>
        <w:jc w:val="both"/>
        <w:rPr>
          <w:i/>
          <w:iCs/>
        </w:rPr>
      </w:pPr>
      <w:r w:rsidRPr="006C2ACD">
        <w:rPr>
          <w:i/>
          <w:iCs/>
        </w:rPr>
        <w:lastRenderedPageBreak/>
        <w:t>128.400 € corresponden a la ayuda base y 12.000 € a costes debidos a la retirada, la manipulación,</w:t>
      </w:r>
      <w:r w:rsidRPr="006C2ACD">
        <w:rPr>
          <w:i/>
          <w:iCs/>
          <w:spacing w:val="80"/>
        </w:rPr>
        <w:t xml:space="preserve"> </w:t>
      </w:r>
      <w:r w:rsidRPr="006C2ACD">
        <w:rPr>
          <w:i/>
          <w:iCs/>
        </w:rPr>
        <w:t xml:space="preserve">el transporte y la gestión de los residuos de amianto mediante empresas autorizadas, condicionada a la presentación en un plazo de tres meses desde la notificación de la resolución de la siguiente </w:t>
      </w:r>
      <w:r w:rsidRPr="006C2ACD">
        <w:rPr>
          <w:i/>
          <w:iCs/>
          <w:spacing w:val="-2"/>
        </w:rPr>
        <w:t>documentación:</w:t>
      </w:r>
    </w:p>
    <w:p w14:paraId="6713CBCD" w14:textId="77777777" w:rsidR="00330955" w:rsidRPr="006C2ACD" w:rsidRDefault="00330955">
      <w:pPr>
        <w:pStyle w:val="Textoindependiente"/>
        <w:spacing w:before="10"/>
        <w:rPr>
          <w:i/>
          <w:iCs/>
        </w:rPr>
      </w:pPr>
    </w:p>
    <w:p w14:paraId="7D7E5FD8" w14:textId="77777777" w:rsidR="00330955" w:rsidRPr="006C2ACD" w:rsidRDefault="00000000">
      <w:pPr>
        <w:pStyle w:val="Textoindependiente"/>
        <w:spacing w:line="292" w:lineRule="auto"/>
        <w:ind w:left="142" w:right="850"/>
        <w:jc w:val="both"/>
        <w:rPr>
          <w:i/>
          <w:iCs/>
        </w:rPr>
      </w:pPr>
      <w:r w:rsidRPr="006C2ACD">
        <w:rPr>
          <w:i/>
          <w:iCs/>
        </w:rPr>
        <w:t>-Proyecto para la ejecución de la actuación, con la conformidad del destinatario último, así como cualquier declaración responsable relativa al proyecto necesaria para la tramitación de la solicitud.</w:t>
      </w:r>
    </w:p>
    <w:p w14:paraId="742FE2A4" w14:textId="77777777" w:rsidR="00330955" w:rsidRPr="006C2ACD" w:rsidRDefault="00330955">
      <w:pPr>
        <w:pStyle w:val="Textoindependiente"/>
        <w:spacing w:before="10"/>
        <w:rPr>
          <w:i/>
          <w:iCs/>
        </w:rPr>
      </w:pPr>
    </w:p>
    <w:p w14:paraId="6C16B379" w14:textId="77777777" w:rsidR="00330955" w:rsidRPr="006C2ACD" w:rsidRDefault="00000000">
      <w:pPr>
        <w:pStyle w:val="Textoindependiente"/>
        <w:ind w:left="142"/>
        <w:rPr>
          <w:i/>
          <w:iCs/>
        </w:rPr>
      </w:pPr>
      <w:r w:rsidRPr="006C2ACD">
        <w:rPr>
          <w:i/>
          <w:iCs/>
        </w:rPr>
        <w:t>-Estudio</w:t>
      </w:r>
      <w:r w:rsidRPr="006C2ACD">
        <w:rPr>
          <w:i/>
          <w:iCs/>
          <w:spacing w:val="-6"/>
        </w:rPr>
        <w:t xml:space="preserve"> </w:t>
      </w:r>
      <w:r w:rsidRPr="006C2ACD">
        <w:rPr>
          <w:i/>
          <w:iCs/>
        </w:rPr>
        <w:t>de</w:t>
      </w:r>
      <w:r w:rsidRPr="006C2ACD">
        <w:rPr>
          <w:i/>
          <w:iCs/>
          <w:spacing w:val="-3"/>
        </w:rPr>
        <w:t xml:space="preserve"> </w:t>
      </w:r>
      <w:r w:rsidRPr="006C2ACD">
        <w:rPr>
          <w:i/>
          <w:iCs/>
        </w:rPr>
        <w:t>gestión</w:t>
      </w:r>
      <w:r w:rsidRPr="006C2ACD">
        <w:rPr>
          <w:i/>
          <w:iCs/>
          <w:spacing w:val="-4"/>
        </w:rPr>
        <w:t xml:space="preserve"> </w:t>
      </w:r>
      <w:r w:rsidRPr="006C2ACD">
        <w:rPr>
          <w:i/>
          <w:iCs/>
        </w:rPr>
        <w:t>de</w:t>
      </w:r>
      <w:r w:rsidRPr="006C2ACD">
        <w:rPr>
          <w:i/>
          <w:iCs/>
          <w:spacing w:val="-3"/>
        </w:rPr>
        <w:t xml:space="preserve"> </w:t>
      </w:r>
      <w:r w:rsidRPr="006C2ACD">
        <w:rPr>
          <w:i/>
          <w:iCs/>
        </w:rPr>
        <w:t>residuos</w:t>
      </w:r>
      <w:r w:rsidRPr="006C2ACD">
        <w:rPr>
          <w:i/>
          <w:iCs/>
          <w:spacing w:val="-3"/>
        </w:rPr>
        <w:t xml:space="preserve"> </w:t>
      </w:r>
      <w:r w:rsidRPr="006C2ACD">
        <w:rPr>
          <w:i/>
          <w:iCs/>
        </w:rPr>
        <w:t>de</w:t>
      </w:r>
      <w:r w:rsidRPr="006C2ACD">
        <w:rPr>
          <w:i/>
          <w:iCs/>
          <w:spacing w:val="-4"/>
        </w:rPr>
        <w:t xml:space="preserve"> </w:t>
      </w:r>
      <w:r w:rsidRPr="006C2ACD">
        <w:rPr>
          <w:i/>
          <w:iCs/>
        </w:rPr>
        <w:t>construcción</w:t>
      </w:r>
      <w:r w:rsidRPr="006C2ACD">
        <w:rPr>
          <w:i/>
          <w:iCs/>
          <w:spacing w:val="-3"/>
        </w:rPr>
        <w:t xml:space="preserve"> </w:t>
      </w:r>
      <w:r w:rsidRPr="006C2ACD">
        <w:rPr>
          <w:i/>
          <w:iCs/>
        </w:rPr>
        <w:t>y</w:t>
      </w:r>
      <w:r w:rsidRPr="006C2ACD">
        <w:rPr>
          <w:i/>
          <w:iCs/>
          <w:spacing w:val="-3"/>
        </w:rPr>
        <w:t xml:space="preserve"> </w:t>
      </w:r>
      <w:r w:rsidRPr="006C2ACD">
        <w:rPr>
          <w:i/>
          <w:iCs/>
          <w:spacing w:val="-2"/>
        </w:rPr>
        <w:t>demolición.</w:t>
      </w:r>
    </w:p>
    <w:p w14:paraId="3DF01993" w14:textId="77777777" w:rsidR="00330955" w:rsidRPr="006C2ACD" w:rsidRDefault="00330955">
      <w:pPr>
        <w:pStyle w:val="Textoindependiente"/>
        <w:spacing w:before="60"/>
        <w:rPr>
          <w:i/>
          <w:iCs/>
        </w:rPr>
      </w:pPr>
    </w:p>
    <w:p w14:paraId="3F11F68B" w14:textId="77777777" w:rsidR="00330955" w:rsidRPr="006C2ACD" w:rsidRDefault="00000000">
      <w:pPr>
        <w:pStyle w:val="Textoindependiente"/>
        <w:ind w:left="142"/>
        <w:rPr>
          <w:i/>
          <w:iCs/>
        </w:rPr>
      </w:pPr>
      <w:r w:rsidRPr="006C2ACD">
        <w:rPr>
          <w:i/>
          <w:iCs/>
          <w:noProof/>
        </w:rPr>
        <mc:AlternateContent>
          <mc:Choice Requires="wps">
            <w:drawing>
              <wp:anchor distT="0" distB="0" distL="0" distR="0" simplePos="0" relativeHeight="251685376" behindDoc="0" locked="0" layoutInCell="1" allowOverlap="1" wp14:anchorId="0614BE99" wp14:editId="64E0B2AB">
                <wp:simplePos x="0" y="0"/>
                <wp:positionH relativeFrom="page">
                  <wp:posOffset>6807090</wp:posOffset>
                </wp:positionH>
                <wp:positionV relativeFrom="paragraph">
                  <wp:posOffset>21610</wp:posOffset>
                </wp:positionV>
                <wp:extent cx="419734" cy="3187065"/>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481E7E3"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A9BF30"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0614BE99" id="Textbox 341" o:spid="_x0000_s1157" type="#_x0000_t202" style="position:absolute;left:0;text-align:left;margin-left:536pt;margin-top:1.7pt;width:33.05pt;height:250.95pt;z-index:25168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K8eow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" filled="f" stroked="f">
                <v:textbox style="layout-flow:vertical;mso-layout-flow-alt:bottom-to-top" inset="0,0,0,0">
                  <w:txbxContent>
                    <w:p w14:paraId="4481E7E3"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A9BF30"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sidRPr="006C2ACD">
        <w:rPr>
          <w:i/>
          <w:iCs/>
        </w:rPr>
        <w:t>-Tres</w:t>
      </w:r>
      <w:r w:rsidRPr="006C2ACD">
        <w:rPr>
          <w:i/>
          <w:iCs/>
          <w:spacing w:val="-2"/>
        </w:rPr>
        <w:t xml:space="preserve"> </w:t>
      </w:r>
      <w:r w:rsidRPr="006C2ACD">
        <w:rPr>
          <w:i/>
          <w:iCs/>
        </w:rPr>
        <w:t>(3)</w:t>
      </w:r>
      <w:r w:rsidRPr="006C2ACD">
        <w:rPr>
          <w:i/>
          <w:iCs/>
          <w:spacing w:val="-1"/>
        </w:rPr>
        <w:t xml:space="preserve"> </w:t>
      </w:r>
      <w:r w:rsidRPr="006C2ACD">
        <w:rPr>
          <w:i/>
          <w:iCs/>
        </w:rPr>
        <w:t>presupuestos</w:t>
      </w:r>
      <w:r w:rsidRPr="006C2ACD">
        <w:rPr>
          <w:i/>
          <w:iCs/>
          <w:spacing w:val="-2"/>
        </w:rPr>
        <w:t xml:space="preserve"> </w:t>
      </w:r>
      <w:r w:rsidRPr="006C2ACD">
        <w:rPr>
          <w:i/>
          <w:iCs/>
        </w:rPr>
        <w:t>de</w:t>
      </w:r>
      <w:r w:rsidRPr="006C2ACD">
        <w:rPr>
          <w:i/>
          <w:iCs/>
          <w:spacing w:val="-1"/>
        </w:rPr>
        <w:t xml:space="preserve"> </w:t>
      </w:r>
      <w:r w:rsidRPr="006C2ACD">
        <w:rPr>
          <w:i/>
          <w:iCs/>
        </w:rPr>
        <w:t>distintos</w:t>
      </w:r>
      <w:r w:rsidRPr="006C2ACD">
        <w:rPr>
          <w:i/>
          <w:iCs/>
          <w:spacing w:val="-2"/>
        </w:rPr>
        <w:t xml:space="preserve"> </w:t>
      </w:r>
      <w:r w:rsidRPr="006C2ACD">
        <w:rPr>
          <w:i/>
          <w:iCs/>
        </w:rPr>
        <w:t>proveedores</w:t>
      </w:r>
      <w:r w:rsidRPr="006C2ACD">
        <w:rPr>
          <w:i/>
          <w:iCs/>
          <w:spacing w:val="-1"/>
        </w:rPr>
        <w:t xml:space="preserve"> </w:t>
      </w:r>
      <w:r w:rsidRPr="006C2ACD">
        <w:rPr>
          <w:i/>
          <w:iCs/>
        </w:rPr>
        <w:t>de</w:t>
      </w:r>
      <w:r w:rsidRPr="006C2ACD">
        <w:rPr>
          <w:i/>
          <w:iCs/>
          <w:spacing w:val="-1"/>
        </w:rPr>
        <w:t xml:space="preserve"> </w:t>
      </w:r>
      <w:r w:rsidRPr="006C2ACD">
        <w:rPr>
          <w:i/>
          <w:iCs/>
        </w:rPr>
        <w:t>fecha</w:t>
      </w:r>
      <w:r w:rsidRPr="006C2ACD">
        <w:rPr>
          <w:i/>
          <w:iCs/>
          <w:spacing w:val="-2"/>
        </w:rPr>
        <w:t xml:space="preserve"> </w:t>
      </w:r>
      <w:r w:rsidRPr="006C2ACD">
        <w:rPr>
          <w:i/>
          <w:iCs/>
        </w:rPr>
        <w:t>anterior</w:t>
      </w:r>
      <w:r w:rsidRPr="006C2ACD">
        <w:rPr>
          <w:i/>
          <w:iCs/>
          <w:spacing w:val="-1"/>
        </w:rPr>
        <w:t xml:space="preserve"> </w:t>
      </w:r>
      <w:r w:rsidRPr="006C2ACD">
        <w:rPr>
          <w:i/>
          <w:iCs/>
        </w:rPr>
        <w:t>a</w:t>
      </w:r>
      <w:r w:rsidRPr="006C2ACD">
        <w:rPr>
          <w:i/>
          <w:iCs/>
          <w:spacing w:val="-2"/>
        </w:rPr>
        <w:t xml:space="preserve"> </w:t>
      </w:r>
      <w:r w:rsidRPr="006C2ACD">
        <w:rPr>
          <w:i/>
          <w:iCs/>
        </w:rPr>
        <w:t>la</w:t>
      </w:r>
      <w:r w:rsidRPr="006C2ACD">
        <w:rPr>
          <w:i/>
          <w:iCs/>
          <w:spacing w:val="-1"/>
        </w:rPr>
        <w:t xml:space="preserve"> </w:t>
      </w:r>
      <w:r w:rsidRPr="006C2ACD">
        <w:rPr>
          <w:i/>
          <w:iCs/>
        </w:rPr>
        <w:t>contratación</w:t>
      </w:r>
      <w:r w:rsidRPr="006C2ACD">
        <w:rPr>
          <w:i/>
          <w:iCs/>
          <w:spacing w:val="-2"/>
        </w:rPr>
        <w:t xml:space="preserve"> </w:t>
      </w:r>
      <w:r w:rsidRPr="006C2ACD">
        <w:rPr>
          <w:i/>
          <w:iCs/>
        </w:rPr>
        <w:t>de</w:t>
      </w:r>
      <w:r w:rsidRPr="006C2ACD">
        <w:rPr>
          <w:i/>
          <w:iCs/>
          <w:spacing w:val="-1"/>
        </w:rPr>
        <w:t xml:space="preserve"> </w:t>
      </w:r>
      <w:r w:rsidRPr="006C2ACD">
        <w:rPr>
          <w:i/>
          <w:iCs/>
        </w:rPr>
        <w:t>la</w:t>
      </w:r>
      <w:r w:rsidRPr="006C2ACD">
        <w:rPr>
          <w:i/>
          <w:iCs/>
          <w:spacing w:val="-1"/>
        </w:rPr>
        <w:t xml:space="preserve"> </w:t>
      </w:r>
      <w:r w:rsidRPr="006C2ACD">
        <w:rPr>
          <w:i/>
          <w:iCs/>
          <w:spacing w:val="-2"/>
        </w:rPr>
        <w:t>obra.</w:t>
      </w:r>
    </w:p>
    <w:p w14:paraId="2F2BF9AE" w14:textId="77777777" w:rsidR="00330955" w:rsidRPr="006C2ACD" w:rsidRDefault="00330955">
      <w:pPr>
        <w:pStyle w:val="Textoindependiente"/>
        <w:spacing w:before="61"/>
        <w:rPr>
          <w:i/>
          <w:iCs/>
        </w:rPr>
      </w:pPr>
    </w:p>
    <w:p w14:paraId="4516511E" w14:textId="77777777" w:rsidR="00330955" w:rsidRPr="006C2ACD" w:rsidRDefault="00000000">
      <w:pPr>
        <w:pStyle w:val="Textoindependiente"/>
        <w:spacing w:line="292" w:lineRule="auto"/>
        <w:ind w:left="142" w:right="851"/>
        <w:jc w:val="both"/>
        <w:rPr>
          <w:i/>
          <w:iCs/>
        </w:rPr>
      </w:pPr>
      <w:r w:rsidRPr="006C2ACD">
        <w:rPr>
          <w:i/>
          <w:iCs/>
        </w:rPr>
        <w:t>-Con el proveedor más económico, contrato u oferta firmada y presupuesto desglosado por partidas, mediciones, precios unitarios y totales, con el IVA, y su aceptación expresa por parte de la</w:t>
      </w:r>
      <w:r w:rsidRPr="006C2ACD">
        <w:rPr>
          <w:i/>
          <w:iCs/>
          <w:spacing w:val="40"/>
        </w:rPr>
        <w:t xml:space="preserve"> </w:t>
      </w:r>
      <w:r w:rsidRPr="006C2ACD">
        <w:rPr>
          <w:i/>
          <w:iCs/>
        </w:rPr>
        <w:t>Comunidad de Propietarios. En la hoja resumen por capítulos constará la firma y sello de la empresa, su NIF, y la fecha.</w:t>
      </w:r>
    </w:p>
    <w:p w14:paraId="0432BBA0" w14:textId="77777777" w:rsidR="00330955" w:rsidRPr="006C2ACD" w:rsidRDefault="00330955">
      <w:pPr>
        <w:pStyle w:val="Textoindependiente"/>
        <w:spacing w:before="9"/>
        <w:rPr>
          <w:i/>
          <w:iCs/>
        </w:rPr>
      </w:pPr>
    </w:p>
    <w:p w14:paraId="2954A6CB" w14:textId="55A7016E" w:rsidR="00330955" w:rsidRPr="006C2ACD" w:rsidRDefault="00000000">
      <w:pPr>
        <w:pStyle w:val="Textoindependiente"/>
        <w:spacing w:before="1"/>
        <w:ind w:left="142"/>
        <w:rPr>
          <w:i/>
          <w:iCs/>
        </w:rPr>
      </w:pPr>
      <w:r w:rsidRPr="006C2ACD">
        <w:rPr>
          <w:i/>
          <w:iCs/>
        </w:rPr>
        <w:t>-Solicitud</w:t>
      </w:r>
      <w:r w:rsidRPr="006C2ACD">
        <w:rPr>
          <w:i/>
          <w:iCs/>
          <w:spacing w:val="-8"/>
        </w:rPr>
        <w:t xml:space="preserve"> </w:t>
      </w:r>
      <w:r w:rsidRPr="006C2ACD">
        <w:rPr>
          <w:i/>
          <w:iCs/>
        </w:rPr>
        <w:t>y/o</w:t>
      </w:r>
      <w:r w:rsidRPr="006C2ACD">
        <w:rPr>
          <w:i/>
          <w:iCs/>
          <w:spacing w:val="-6"/>
        </w:rPr>
        <w:t xml:space="preserve"> </w:t>
      </w:r>
      <w:r w:rsidRPr="006C2ACD">
        <w:rPr>
          <w:i/>
          <w:iCs/>
        </w:rPr>
        <w:t>licencia</w:t>
      </w:r>
      <w:r w:rsidRPr="006C2ACD">
        <w:rPr>
          <w:i/>
          <w:iCs/>
          <w:spacing w:val="-6"/>
        </w:rPr>
        <w:t xml:space="preserve"> </w:t>
      </w:r>
      <w:r w:rsidRPr="006C2ACD">
        <w:rPr>
          <w:i/>
          <w:iCs/>
          <w:spacing w:val="-2"/>
        </w:rPr>
        <w:t>urbanística</w:t>
      </w:r>
      <w:r w:rsidR="006C2ACD" w:rsidRPr="006C2ACD">
        <w:rPr>
          <w:i/>
          <w:iCs/>
          <w:spacing w:val="-2"/>
        </w:rPr>
        <w:t>.</w:t>
      </w:r>
    </w:p>
    <w:p w14:paraId="2F8F8008" w14:textId="77777777" w:rsidR="00330955" w:rsidRPr="006C2ACD" w:rsidRDefault="00330955">
      <w:pPr>
        <w:pStyle w:val="Textoindependiente"/>
        <w:spacing w:before="60"/>
        <w:rPr>
          <w:i/>
          <w:iCs/>
        </w:rPr>
      </w:pPr>
    </w:p>
    <w:p w14:paraId="2F2F74EB" w14:textId="77777777" w:rsidR="00330955" w:rsidRPr="006C2ACD" w:rsidRDefault="00000000">
      <w:pPr>
        <w:pStyle w:val="Textoindependiente"/>
        <w:spacing w:line="292" w:lineRule="auto"/>
        <w:ind w:left="142" w:right="851"/>
        <w:jc w:val="both"/>
        <w:rPr>
          <w:i/>
          <w:iCs/>
        </w:rPr>
      </w:pPr>
      <w:r w:rsidRPr="006C2ACD">
        <w:rPr>
          <w:i/>
          <w:iCs/>
        </w:rPr>
        <w:t>En el caso de que transcurrido el plazo comprometido no se presentase el proyecto y resto de la documentación referenciada, la resolución provisional de concesión quedará sin efectos.</w:t>
      </w:r>
    </w:p>
    <w:p w14:paraId="4AA5362F" w14:textId="77777777" w:rsidR="00330955" w:rsidRPr="006C2ACD" w:rsidRDefault="00330955">
      <w:pPr>
        <w:pStyle w:val="Textoindependiente"/>
        <w:spacing w:before="10"/>
        <w:rPr>
          <w:i/>
          <w:iCs/>
        </w:rPr>
      </w:pPr>
    </w:p>
    <w:p w14:paraId="3F1C889C" w14:textId="77777777" w:rsidR="00330955" w:rsidRPr="006C2ACD" w:rsidRDefault="00000000">
      <w:pPr>
        <w:pStyle w:val="Textoindependiente"/>
        <w:spacing w:line="292" w:lineRule="auto"/>
        <w:ind w:left="142" w:right="850"/>
        <w:jc w:val="both"/>
        <w:rPr>
          <w:i/>
          <w:iCs/>
        </w:rPr>
      </w:pPr>
      <w:r w:rsidRPr="006C2ACD">
        <w:rPr>
          <w:i/>
          <w:iCs/>
        </w:rPr>
        <w:t>Así mismo, los destinatarios últimos de las ayudas deberán cumplir los requisitos establecidos en el artículo 6 de la convocatoria, antes de obtener la condición de beneficiarios.</w:t>
      </w:r>
    </w:p>
    <w:p w14:paraId="44B192DA" w14:textId="77777777" w:rsidR="00330955" w:rsidRPr="006C2ACD" w:rsidRDefault="00330955">
      <w:pPr>
        <w:pStyle w:val="Textoindependiente"/>
        <w:spacing w:before="10"/>
        <w:rPr>
          <w:i/>
          <w:iCs/>
        </w:rPr>
      </w:pPr>
    </w:p>
    <w:p w14:paraId="6B5B884A" w14:textId="02EEACA9" w:rsidR="00330955" w:rsidRPr="006C2ACD" w:rsidRDefault="00000000">
      <w:pPr>
        <w:pStyle w:val="Textoindependiente"/>
        <w:spacing w:line="292" w:lineRule="auto"/>
        <w:ind w:left="142" w:right="851"/>
        <w:jc w:val="both"/>
        <w:rPr>
          <w:i/>
          <w:iCs/>
        </w:rPr>
      </w:pPr>
      <w:r w:rsidRPr="006C2ACD">
        <w:rPr>
          <w:i/>
          <w:iCs/>
        </w:rPr>
        <w:t>Por otro lado, se les informa que, si se identificasen situaciones de vulnerabilidad económica, conforme al artículo 12.6 de la convocatoria, en alguno de los propietarios o usufructuarios de las viviendas incluidas en el edificio objeto de rehabilitación, se podrá conceder una ayuda adicional, que se tramitará en expediente aparte, y que podrá alcanzar hasta el 100 % del coste de la actuación imputable a dicho propietario o usufructuario. Esta ayuda deberá solicitarse de forma exclusiva para</w:t>
      </w:r>
      <w:r w:rsidRPr="006C2ACD">
        <w:rPr>
          <w:i/>
          <w:iCs/>
          <w:spacing w:val="80"/>
        </w:rPr>
        <w:t xml:space="preserve"> </w:t>
      </w:r>
      <w:r w:rsidRPr="006C2ACD">
        <w:rPr>
          <w:i/>
          <w:iCs/>
        </w:rPr>
        <w:t>el propietario o usufructuario de la vivienda afectado, con el límite de la cuantía máxima de</w:t>
      </w:r>
      <w:r w:rsidRPr="006C2ACD">
        <w:rPr>
          <w:i/>
          <w:iCs/>
          <w:spacing w:val="40"/>
        </w:rPr>
        <w:t xml:space="preserve"> </w:t>
      </w:r>
      <w:r w:rsidRPr="006C2ACD">
        <w:rPr>
          <w:i/>
          <w:iCs/>
        </w:rPr>
        <w:t xml:space="preserve">subvención por vivienda en situación de vulnerabilidad económica indicada en la siguiente tabla y de acuerdo con los criterios establecidos y condicionada, en todo caso, al cumplimiento de los requisitos en materia de eficiencia energética fijados en la convocatoria y el Real Decreto 853/221, de 5 de </w:t>
      </w:r>
      <w:r w:rsidRPr="006C2ACD">
        <w:rPr>
          <w:i/>
          <w:iCs/>
          <w:spacing w:val="-2"/>
        </w:rPr>
        <w:t>octubre:</w:t>
      </w:r>
    </w:p>
    <w:p w14:paraId="31886995" w14:textId="77777777" w:rsidR="00330955" w:rsidRPr="006C2ACD" w:rsidRDefault="00330955">
      <w:pPr>
        <w:pStyle w:val="Textoindependiente"/>
        <w:spacing w:before="9"/>
        <w:rPr>
          <w:i/>
          <w:iCs/>
        </w:rPr>
      </w:pPr>
    </w:p>
    <w:p w14:paraId="594745C8" w14:textId="77777777" w:rsidR="00330955" w:rsidRPr="006C2ACD" w:rsidRDefault="00000000">
      <w:pPr>
        <w:pStyle w:val="Textoindependiente"/>
        <w:spacing w:line="292" w:lineRule="auto"/>
        <w:ind w:left="142" w:right="850"/>
        <w:jc w:val="both"/>
        <w:rPr>
          <w:i/>
          <w:iCs/>
        </w:rPr>
      </w:pPr>
      <w:r w:rsidRPr="006C2ACD">
        <w:rPr>
          <w:i/>
          <w:iCs/>
        </w:rPr>
        <w:t>Dicha situación de vulnerabilidad económica se tramitará en expediente aparte, mediante el</w:t>
      </w:r>
      <w:r w:rsidRPr="006C2ACD">
        <w:rPr>
          <w:i/>
          <w:iCs/>
          <w:spacing w:val="40"/>
        </w:rPr>
        <w:t xml:space="preserve"> </w:t>
      </w:r>
      <w:r w:rsidRPr="006C2ACD">
        <w:rPr>
          <w:i/>
          <w:iCs/>
        </w:rPr>
        <w:t>formulario habilitado al efecto (Modelo vulnerabilidad).</w:t>
      </w:r>
    </w:p>
    <w:p w14:paraId="1E4CDC88" w14:textId="77777777" w:rsidR="00330955" w:rsidRPr="006C2ACD" w:rsidRDefault="00330955">
      <w:pPr>
        <w:pStyle w:val="Textoindependiente"/>
        <w:spacing w:before="10"/>
        <w:rPr>
          <w:i/>
          <w:iCs/>
        </w:rPr>
      </w:pPr>
    </w:p>
    <w:p w14:paraId="05B4FCD7" w14:textId="77777777" w:rsidR="00330955" w:rsidRPr="006C2ACD" w:rsidRDefault="00000000">
      <w:pPr>
        <w:pStyle w:val="Textoindependiente"/>
        <w:spacing w:line="292" w:lineRule="auto"/>
        <w:ind w:left="142" w:right="850"/>
        <w:jc w:val="both"/>
        <w:rPr>
          <w:i/>
          <w:iCs/>
        </w:rPr>
      </w:pPr>
      <w:r w:rsidRPr="006C2ACD">
        <w:rPr>
          <w:i/>
          <w:iCs/>
        </w:rPr>
        <w:t>Esta</w:t>
      </w:r>
      <w:r w:rsidRPr="006C2ACD">
        <w:rPr>
          <w:i/>
          <w:iCs/>
          <w:spacing w:val="40"/>
        </w:rPr>
        <w:t xml:space="preserve"> </w:t>
      </w:r>
      <w:r w:rsidRPr="006C2ACD">
        <w:rPr>
          <w:i/>
          <w:iCs/>
        </w:rPr>
        <w:t>ayuda</w:t>
      </w:r>
      <w:r w:rsidRPr="006C2ACD">
        <w:rPr>
          <w:i/>
          <w:iCs/>
          <w:spacing w:val="40"/>
        </w:rPr>
        <w:t xml:space="preserve"> </w:t>
      </w:r>
      <w:r w:rsidRPr="006C2ACD">
        <w:rPr>
          <w:i/>
          <w:iCs/>
        </w:rPr>
        <w:t>adicional</w:t>
      </w:r>
      <w:r w:rsidRPr="006C2ACD">
        <w:rPr>
          <w:i/>
          <w:iCs/>
          <w:spacing w:val="40"/>
        </w:rPr>
        <w:t xml:space="preserve"> </w:t>
      </w:r>
      <w:r w:rsidRPr="006C2ACD">
        <w:rPr>
          <w:i/>
          <w:iCs/>
        </w:rPr>
        <w:t>se</w:t>
      </w:r>
      <w:r w:rsidRPr="006C2ACD">
        <w:rPr>
          <w:i/>
          <w:iCs/>
          <w:spacing w:val="40"/>
        </w:rPr>
        <w:t xml:space="preserve"> </w:t>
      </w:r>
      <w:r w:rsidRPr="006C2ACD">
        <w:rPr>
          <w:i/>
          <w:iCs/>
        </w:rPr>
        <w:t>podrá</w:t>
      </w:r>
      <w:r w:rsidRPr="006C2ACD">
        <w:rPr>
          <w:i/>
          <w:iCs/>
          <w:spacing w:val="40"/>
        </w:rPr>
        <w:t xml:space="preserve"> </w:t>
      </w:r>
      <w:r w:rsidRPr="006C2ACD">
        <w:rPr>
          <w:i/>
          <w:iCs/>
        </w:rPr>
        <w:t>solicitar</w:t>
      </w:r>
      <w:r w:rsidRPr="006C2ACD">
        <w:rPr>
          <w:i/>
          <w:iCs/>
          <w:spacing w:val="40"/>
        </w:rPr>
        <w:t xml:space="preserve"> </w:t>
      </w:r>
      <w:r w:rsidRPr="006C2ACD">
        <w:rPr>
          <w:i/>
          <w:iCs/>
        </w:rPr>
        <w:t>en</w:t>
      </w:r>
      <w:r w:rsidRPr="006C2ACD">
        <w:rPr>
          <w:i/>
          <w:iCs/>
          <w:spacing w:val="40"/>
        </w:rPr>
        <w:t xml:space="preserve"> </w:t>
      </w:r>
      <w:r w:rsidRPr="006C2ACD">
        <w:rPr>
          <w:i/>
          <w:iCs/>
        </w:rPr>
        <w:t>el</w:t>
      </w:r>
      <w:r w:rsidRPr="006C2ACD">
        <w:rPr>
          <w:i/>
          <w:iCs/>
          <w:spacing w:val="40"/>
        </w:rPr>
        <w:t xml:space="preserve"> </w:t>
      </w:r>
      <w:r w:rsidRPr="006C2ACD">
        <w:rPr>
          <w:i/>
          <w:iCs/>
        </w:rPr>
        <w:t>plazo</w:t>
      </w:r>
      <w:r w:rsidRPr="006C2ACD">
        <w:rPr>
          <w:i/>
          <w:iCs/>
          <w:spacing w:val="40"/>
        </w:rPr>
        <w:t xml:space="preserve"> </w:t>
      </w:r>
      <w:r w:rsidRPr="006C2ACD">
        <w:rPr>
          <w:i/>
          <w:iCs/>
        </w:rPr>
        <w:t>máximo</w:t>
      </w:r>
      <w:r w:rsidRPr="006C2ACD">
        <w:rPr>
          <w:i/>
          <w:iCs/>
          <w:spacing w:val="40"/>
        </w:rPr>
        <w:t xml:space="preserve"> </w:t>
      </w:r>
      <w:r w:rsidRPr="006C2ACD">
        <w:rPr>
          <w:i/>
          <w:iCs/>
        </w:rPr>
        <w:t>de</w:t>
      </w:r>
      <w:r w:rsidRPr="006C2ACD">
        <w:rPr>
          <w:i/>
          <w:iCs/>
          <w:spacing w:val="40"/>
        </w:rPr>
        <w:t xml:space="preserve"> </w:t>
      </w:r>
      <w:r w:rsidRPr="006C2ACD">
        <w:rPr>
          <w:i/>
          <w:iCs/>
        </w:rPr>
        <w:t>dos</w:t>
      </w:r>
      <w:r w:rsidRPr="006C2ACD">
        <w:rPr>
          <w:i/>
          <w:iCs/>
          <w:spacing w:val="40"/>
        </w:rPr>
        <w:t xml:space="preserve"> </w:t>
      </w:r>
      <w:r w:rsidRPr="006C2ACD">
        <w:rPr>
          <w:i/>
          <w:iCs/>
        </w:rPr>
        <w:t>meses</w:t>
      </w:r>
      <w:r w:rsidRPr="006C2ACD">
        <w:rPr>
          <w:i/>
          <w:iCs/>
          <w:spacing w:val="40"/>
        </w:rPr>
        <w:t xml:space="preserve"> </w:t>
      </w:r>
      <w:r w:rsidRPr="006C2ACD">
        <w:rPr>
          <w:i/>
          <w:iCs/>
        </w:rPr>
        <w:t>a</w:t>
      </w:r>
      <w:r w:rsidRPr="006C2ACD">
        <w:rPr>
          <w:i/>
          <w:iCs/>
          <w:spacing w:val="40"/>
        </w:rPr>
        <w:t xml:space="preserve"> </w:t>
      </w:r>
      <w:r w:rsidRPr="006C2ACD">
        <w:rPr>
          <w:i/>
          <w:iCs/>
        </w:rPr>
        <w:t>contar</w:t>
      </w:r>
      <w:r w:rsidRPr="006C2ACD">
        <w:rPr>
          <w:i/>
          <w:iCs/>
          <w:spacing w:val="40"/>
        </w:rPr>
        <w:t xml:space="preserve"> </w:t>
      </w:r>
      <w:r w:rsidRPr="006C2ACD">
        <w:rPr>
          <w:i/>
          <w:iCs/>
        </w:rPr>
        <w:t>desde</w:t>
      </w:r>
      <w:r w:rsidRPr="006C2ACD">
        <w:rPr>
          <w:i/>
          <w:iCs/>
          <w:spacing w:val="40"/>
        </w:rPr>
        <w:t xml:space="preserve"> </w:t>
      </w:r>
      <w:r w:rsidRPr="006C2ACD">
        <w:rPr>
          <w:i/>
          <w:iCs/>
        </w:rPr>
        <w:t>la recepción de la notificación de la concesión definitiva de la ayuda del expediente principal (al</w:t>
      </w:r>
      <w:r w:rsidRPr="006C2ACD">
        <w:rPr>
          <w:i/>
          <w:iCs/>
          <w:spacing w:val="80"/>
        </w:rPr>
        <w:t xml:space="preserve"> </w:t>
      </w:r>
      <w:r w:rsidRPr="006C2ACD">
        <w:rPr>
          <w:i/>
          <w:iCs/>
          <w:spacing w:val="-2"/>
        </w:rPr>
        <w:t>edificio)”.</w:t>
      </w:r>
    </w:p>
    <w:p w14:paraId="0B5476C3" w14:textId="77777777" w:rsidR="00330955" w:rsidRDefault="00330955">
      <w:pPr>
        <w:pStyle w:val="Textoindependiente"/>
        <w:spacing w:before="10"/>
      </w:pPr>
    </w:p>
    <w:p w14:paraId="425CC239" w14:textId="2DB8066A" w:rsidR="00330955" w:rsidRDefault="00000000">
      <w:pPr>
        <w:pStyle w:val="Textoindependiente"/>
        <w:spacing w:line="297" w:lineRule="auto"/>
        <w:ind w:left="142" w:right="850"/>
        <w:jc w:val="both"/>
      </w:pPr>
      <w:r>
        <w:t xml:space="preserve">15º.- Con fecha 2 de mayo de 2025 sido emitido informe jurídico </w:t>
      </w:r>
      <w:r>
        <w:rPr>
          <w:b/>
        </w:rPr>
        <w:t xml:space="preserve">favorable </w:t>
      </w:r>
      <w:r>
        <w:t xml:space="preserve">suscrito por el </w:t>
      </w:r>
      <w:proofErr w:type="gramStart"/>
      <w:r>
        <w:t>Director General</w:t>
      </w:r>
      <w:proofErr w:type="gramEnd"/>
      <w:r>
        <w:t xml:space="preserve"> de la Asesoría Jurídica a la propuesta que se transcribe</w:t>
      </w:r>
      <w:r w:rsidR="006C2ACD">
        <w:t>.</w:t>
      </w:r>
    </w:p>
    <w:p w14:paraId="7B93E510" w14:textId="77777777" w:rsidR="00330955" w:rsidRDefault="00330955">
      <w:pPr>
        <w:pStyle w:val="Textoindependiente"/>
        <w:spacing w:before="4"/>
      </w:pPr>
    </w:p>
    <w:p w14:paraId="73C78747" w14:textId="709FF511" w:rsidR="00330955" w:rsidRDefault="00000000">
      <w:pPr>
        <w:pStyle w:val="Textoindependiente"/>
        <w:ind w:left="142"/>
      </w:pPr>
      <w:r>
        <w:t>Vista</w:t>
      </w:r>
      <w:r>
        <w:rPr>
          <w:spacing w:val="-6"/>
        </w:rPr>
        <w:t xml:space="preserve"> </w:t>
      </w:r>
      <w:r>
        <w:t>la</w:t>
      </w:r>
      <w:r>
        <w:rPr>
          <w:spacing w:val="-4"/>
        </w:rPr>
        <w:t xml:space="preserve"> </w:t>
      </w:r>
      <w:r>
        <w:t>propuesta</w:t>
      </w:r>
      <w:r>
        <w:rPr>
          <w:spacing w:val="-3"/>
        </w:rPr>
        <w:t xml:space="preserve"> </w:t>
      </w:r>
      <w:r>
        <w:t>de</w:t>
      </w:r>
      <w:r>
        <w:rPr>
          <w:spacing w:val="-4"/>
        </w:rPr>
        <w:t xml:space="preserve"> </w:t>
      </w:r>
      <w:r>
        <w:t>resolución</w:t>
      </w:r>
      <w:r>
        <w:rPr>
          <w:spacing w:val="-4"/>
        </w:rPr>
        <w:t xml:space="preserve"> </w:t>
      </w:r>
      <w:r>
        <w:t>PR/2025/2702</w:t>
      </w:r>
      <w:r>
        <w:rPr>
          <w:spacing w:val="-3"/>
        </w:rPr>
        <w:t xml:space="preserve"> </w:t>
      </w:r>
      <w:r>
        <w:t>de</w:t>
      </w:r>
      <w:r>
        <w:rPr>
          <w:spacing w:val="-4"/>
        </w:rPr>
        <w:t xml:space="preserve"> </w:t>
      </w:r>
      <w:r>
        <w:t>2</w:t>
      </w:r>
      <w:r>
        <w:rPr>
          <w:spacing w:val="-4"/>
        </w:rPr>
        <w:t xml:space="preserve"> </w:t>
      </w:r>
      <w:r>
        <w:t>de</w:t>
      </w:r>
      <w:r>
        <w:rPr>
          <w:spacing w:val="-3"/>
        </w:rPr>
        <w:t xml:space="preserve"> </w:t>
      </w:r>
      <w:r>
        <w:t>mayo</w:t>
      </w:r>
      <w:r>
        <w:rPr>
          <w:spacing w:val="-4"/>
        </w:rPr>
        <w:t xml:space="preserve"> </w:t>
      </w:r>
      <w:r>
        <w:t>de</w:t>
      </w:r>
      <w:r>
        <w:rPr>
          <w:spacing w:val="-3"/>
        </w:rPr>
        <w:t xml:space="preserve"> </w:t>
      </w:r>
      <w:r>
        <w:rPr>
          <w:spacing w:val="-2"/>
        </w:rPr>
        <w:t>2025</w:t>
      </w:r>
      <w:r w:rsidR="006C2ACD">
        <w:rPr>
          <w:spacing w:val="-2"/>
        </w:rPr>
        <w:t>,</w:t>
      </w:r>
    </w:p>
    <w:p w14:paraId="489DA15C" w14:textId="77777777" w:rsidR="00330955" w:rsidRDefault="00330955">
      <w:pPr>
        <w:pStyle w:val="Textoindependiente"/>
        <w:spacing w:before="60"/>
      </w:pPr>
    </w:p>
    <w:p w14:paraId="624415EB" w14:textId="77777777" w:rsidR="00330955" w:rsidRDefault="00000000">
      <w:pPr>
        <w:pStyle w:val="Ttulo2"/>
      </w:pPr>
      <w:r>
        <w:rPr>
          <w:spacing w:val="-2"/>
        </w:rPr>
        <w:t>Resolución:</w:t>
      </w:r>
    </w:p>
    <w:p w14:paraId="6909CDDB" w14:textId="77777777" w:rsidR="00330955" w:rsidRDefault="00330955">
      <w:pPr>
        <w:pStyle w:val="Ttulo2"/>
        <w:sectPr w:rsidR="00330955">
          <w:headerReference w:type="default" r:id="rId41"/>
          <w:footerReference w:type="default" r:id="rId42"/>
          <w:pgSz w:w="11910" w:h="16840"/>
          <w:pgMar w:top="1660" w:right="565" w:bottom="1260" w:left="1275" w:header="225" w:footer="1060" w:gutter="0"/>
          <w:cols w:space="720"/>
        </w:sectPr>
      </w:pPr>
    </w:p>
    <w:p w14:paraId="382B4392" w14:textId="77777777" w:rsidR="00330955" w:rsidRDefault="00000000">
      <w:pPr>
        <w:pStyle w:val="Textoindependiente"/>
        <w:spacing w:before="180" w:line="292" w:lineRule="auto"/>
        <w:ind w:left="142" w:right="850"/>
        <w:jc w:val="both"/>
      </w:pPr>
      <w:r>
        <w:lastRenderedPageBreak/>
        <w:t xml:space="preserve">1º.- Otorgar a la Comunidad de Propietarios de la calle Virgen del Carmen, </w:t>
      </w:r>
      <w:proofErr w:type="spellStart"/>
      <w:r>
        <w:t>nº</w:t>
      </w:r>
      <w:proofErr w:type="spellEnd"/>
      <w:r>
        <w:t xml:space="preserve"> 1, una subvención de 140.400,00 €, de la cual 128.400,00 € corresponden a la ayuda base y 12.000,00 € a costes debidos</w:t>
      </w:r>
      <w:r>
        <w:rPr>
          <w:spacing w:val="40"/>
        </w:rPr>
        <w:t xml:space="preserve"> </w:t>
      </w:r>
      <w:r>
        <w:t>a la retirada, la manipulación, el transporte y la gestión de los residuos de amianto mediante</w:t>
      </w:r>
      <w:r>
        <w:rPr>
          <w:spacing w:val="40"/>
        </w:rPr>
        <w:t xml:space="preserve"> </w:t>
      </w:r>
      <w:r>
        <w:t>empresas autorizadas.</w:t>
      </w:r>
    </w:p>
    <w:p w14:paraId="6ECBF8ED" w14:textId="77777777" w:rsidR="00330955" w:rsidRDefault="00330955">
      <w:pPr>
        <w:pStyle w:val="Textoindependiente"/>
        <w:spacing w:before="10"/>
      </w:pPr>
    </w:p>
    <w:p w14:paraId="2219817A" w14:textId="77777777" w:rsidR="00330955" w:rsidRDefault="00000000">
      <w:pPr>
        <w:pStyle w:val="Textoindependiente"/>
        <w:spacing w:line="292" w:lineRule="auto"/>
        <w:ind w:left="142" w:right="850"/>
        <w:jc w:val="both"/>
      </w:pPr>
      <w:r>
        <w:t>2º.- Dicho otorgamiento queda condicionado a la presentación, en un plazo de tres meses desde la notificación de la resolución de la siguiente documentación:</w:t>
      </w:r>
    </w:p>
    <w:p w14:paraId="4788F605" w14:textId="77777777" w:rsidR="00330955" w:rsidRDefault="00330955">
      <w:pPr>
        <w:pStyle w:val="Textoindependiente"/>
        <w:spacing w:before="9"/>
      </w:pPr>
    </w:p>
    <w:p w14:paraId="6C52E957" w14:textId="77777777" w:rsidR="00330955" w:rsidRDefault="00000000">
      <w:pPr>
        <w:pStyle w:val="Textoindependiente"/>
        <w:spacing w:before="1" w:line="292" w:lineRule="auto"/>
        <w:ind w:left="142" w:right="850"/>
        <w:jc w:val="both"/>
      </w:pPr>
      <w:r>
        <w:t>-Proyecto para la ejecución de la actuación, con la conformidad del destinatario último, así como cualquier declaración responsable relativa al proyecto necesaria para la tramitación de la solicitud.</w:t>
      </w:r>
    </w:p>
    <w:p w14:paraId="43CEB268" w14:textId="77777777" w:rsidR="00330955" w:rsidRDefault="00330955">
      <w:pPr>
        <w:pStyle w:val="Textoindependiente"/>
        <w:spacing w:before="9"/>
      </w:pPr>
    </w:p>
    <w:p w14:paraId="6B9F06BC" w14:textId="77777777" w:rsidR="00330955" w:rsidRDefault="00000000">
      <w:pPr>
        <w:pStyle w:val="Textoindependiente"/>
        <w:spacing w:before="1"/>
        <w:ind w:left="142"/>
      </w:pPr>
      <w:r>
        <w:rPr>
          <w:noProof/>
        </w:rPr>
        <mc:AlternateContent>
          <mc:Choice Requires="wps">
            <w:drawing>
              <wp:anchor distT="0" distB="0" distL="0" distR="0" simplePos="0" relativeHeight="15866880" behindDoc="0" locked="0" layoutInCell="1" allowOverlap="1" wp14:anchorId="35A5C653" wp14:editId="33B62124">
                <wp:simplePos x="0" y="0"/>
                <wp:positionH relativeFrom="page">
                  <wp:posOffset>6807090</wp:posOffset>
                </wp:positionH>
                <wp:positionV relativeFrom="paragraph">
                  <wp:posOffset>21776</wp:posOffset>
                </wp:positionV>
                <wp:extent cx="419734" cy="3187065"/>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2245C6A"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FA40ED"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35A5C653" id="Textbox 347" o:spid="_x0000_s1158" type="#_x0000_t202" style="position:absolute;left:0;text-align:left;margin-left:536pt;margin-top:1.7pt;width:33.05pt;height:250.95pt;z-index:15866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Xu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" filled="f" stroked="f">
                <v:textbox style="layout-flow:vertical;mso-layout-flow-alt:bottom-to-top" inset="0,0,0,0">
                  <w:txbxContent>
                    <w:p w14:paraId="62245C6A"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FA40ED"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-Estudio</w:t>
      </w:r>
      <w:r>
        <w:rPr>
          <w:spacing w:val="-6"/>
        </w:rPr>
        <w:t xml:space="preserve"> </w:t>
      </w:r>
      <w:r>
        <w:t>de</w:t>
      </w:r>
      <w:r>
        <w:rPr>
          <w:spacing w:val="-3"/>
        </w:rPr>
        <w:t xml:space="preserve"> </w:t>
      </w:r>
      <w:r>
        <w:t>gestión</w:t>
      </w:r>
      <w:r>
        <w:rPr>
          <w:spacing w:val="-4"/>
        </w:rPr>
        <w:t xml:space="preserve"> </w:t>
      </w:r>
      <w:r>
        <w:t>de</w:t>
      </w:r>
      <w:r>
        <w:rPr>
          <w:spacing w:val="-3"/>
        </w:rPr>
        <w:t xml:space="preserve"> </w:t>
      </w:r>
      <w:r>
        <w:t>residuos</w:t>
      </w:r>
      <w:r>
        <w:rPr>
          <w:spacing w:val="-3"/>
        </w:rPr>
        <w:t xml:space="preserve"> </w:t>
      </w:r>
      <w:r>
        <w:t>de</w:t>
      </w:r>
      <w:r>
        <w:rPr>
          <w:spacing w:val="-4"/>
        </w:rPr>
        <w:t xml:space="preserve"> </w:t>
      </w:r>
      <w:r>
        <w:t>construcción</w:t>
      </w:r>
      <w:r>
        <w:rPr>
          <w:spacing w:val="-3"/>
        </w:rPr>
        <w:t xml:space="preserve"> </w:t>
      </w:r>
      <w:r>
        <w:t>y</w:t>
      </w:r>
      <w:r>
        <w:rPr>
          <w:spacing w:val="-3"/>
        </w:rPr>
        <w:t xml:space="preserve"> </w:t>
      </w:r>
      <w:r>
        <w:rPr>
          <w:spacing w:val="-2"/>
        </w:rPr>
        <w:t>demolición.</w:t>
      </w:r>
    </w:p>
    <w:p w14:paraId="4ED25B06" w14:textId="77777777" w:rsidR="00330955" w:rsidRDefault="00330955">
      <w:pPr>
        <w:pStyle w:val="Textoindependiente"/>
        <w:spacing w:before="60"/>
      </w:pPr>
    </w:p>
    <w:p w14:paraId="76FAD16A" w14:textId="77777777" w:rsidR="00330955" w:rsidRDefault="00000000">
      <w:pPr>
        <w:pStyle w:val="Textoindependiente"/>
        <w:ind w:left="142"/>
      </w:pPr>
      <w:r>
        <w:t>-Tres</w:t>
      </w:r>
      <w:r>
        <w:rPr>
          <w:spacing w:val="-2"/>
        </w:rPr>
        <w:t xml:space="preserve"> </w:t>
      </w:r>
      <w:r>
        <w:t>(3)</w:t>
      </w:r>
      <w:r>
        <w:rPr>
          <w:spacing w:val="-1"/>
        </w:rPr>
        <w:t xml:space="preserve"> </w:t>
      </w:r>
      <w:r>
        <w:t>presupuestos</w:t>
      </w:r>
      <w:r>
        <w:rPr>
          <w:spacing w:val="-2"/>
        </w:rPr>
        <w:t xml:space="preserve"> </w:t>
      </w:r>
      <w:r>
        <w:t>de</w:t>
      </w:r>
      <w:r>
        <w:rPr>
          <w:spacing w:val="-1"/>
        </w:rPr>
        <w:t xml:space="preserve"> </w:t>
      </w:r>
      <w:r>
        <w:t>distintos</w:t>
      </w:r>
      <w:r>
        <w:rPr>
          <w:spacing w:val="-2"/>
        </w:rPr>
        <w:t xml:space="preserve"> </w:t>
      </w:r>
      <w:r>
        <w:t>proveedores</w:t>
      </w:r>
      <w:r>
        <w:rPr>
          <w:spacing w:val="-1"/>
        </w:rPr>
        <w:t xml:space="preserve"> </w:t>
      </w:r>
      <w:r>
        <w:t>de</w:t>
      </w:r>
      <w:r>
        <w:rPr>
          <w:spacing w:val="-1"/>
        </w:rPr>
        <w:t xml:space="preserve"> </w:t>
      </w:r>
      <w:r>
        <w:t>fecha</w:t>
      </w:r>
      <w:r>
        <w:rPr>
          <w:spacing w:val="-2"/>
        </w:rPr>
        <w:t xml:space="preserve"> </w:t>
      </w:r>
      <w:r>
        <w:t>anterior</w:t>
      </w:r>
      <w:r>
        <w:rPr>
          <w:spacing w:val="-1"/>
        </w:rPr>
        <w:t xml:space="preserve"> </w:t>
      </w:r>
      <w:r>
        <w:t>a</w:t>
      </w:r>
      <w:r>
        <w:rPr>
          <w:spacing w:val="-2"/>
        </w:rPr>
        <w:t xml:space="preserve"> </w:t>
      </w:r>
      <w:r>
        <w:t>la</w:t>
      </w:r>
      <w:r>
        <w:rPr>
          <w:spacing w:val="-1"/>
        </w:rPr>
        <w:t xml:space="preserve"> </w:t>
      </w:r>
      <w:r>
        <w:t>contratación</w:t>
      </w:r>
      <w:r>
        <w:rPr>
          <w:spacing w:val="-2"/>
        </w:rPr>
        <w:t xml:space="preserve"> </w:t>
      </w:r>
      <w:r>
        <w:t>de</w:t>
      </w:r>
      <w:r>
        <w:rPr>
          <w:spacing w:val="-1"/>
        </w:rPr>
        <w:t xml:space="preserve"> </w:t>
      </w:r>
      <w:r>
        <w:t>la</w:t>
      </w:r>
      <w:r>
        <w:rPr>
          <w:spacing w:val="-1"/>
        </w:rPr>
        <w:t xml:space="preserve"> </w:t>
      </w:r>
      <w:r>
        <w:rPr>
          <w:spacing w:val="-2"/>
        </w:rPr>
        <w:t>obra.</w:t>
      </w:r>
    </w:p>
    <w:p w14:paraId="0F40C05A" w14:textId="77777777" w:rsidR="00330955" w:rsidRDefault="00330955">
      <w:pPr>
        <w:pStyle w:val="Textoindependiente"/>
        <w:spacing w:before="60"/>
      </w:pPr>
    </w:p>
    <w:p w14:paraId="42200573" w14:textId="77777777" w:rsidR="00330955" w:rsidRDefault="00000000">
      <w:pPr>
        <w:pStyle w:val="Textoindependiente"/>
        <w:spacing w:before="1" w:line="292" w:lineRule="auto"/>
        <w:ind w:left="142" w:right="851"/>
        <w:jc w:val="both"/>
      </w:pPr>
      <w:r>
        <w:t>-Con el proveedor más económico, contrato u oferta firmada y presupuesto desglosado por partidas, mediciones, precios unitarios y totales, con el IVA, y su aceptación expresa por parte de la</w:t>
      </w:r>
      <w:r>
        <w:rPr>
          <w:spacing w:val="40"/>
        </w:rPr>
        <w:t xml:space="preserve"> </w:t>
      </w:r>
      <w:r>
        <w:t>Comunidad de Propietarios. En la hoja resumen por capítulos constará la firma y sello de la empresa, su NIF, y la fecha.</w:t>
      </w:r>
    </w:p>
    <w:p w14:paraId="617DF4ED" w14:textId="77777777" w:rsidR="00330955" w:rsidRDefault="00330955">
      <w:pPr>
        <w:pStyle w:val="Textoindependiente"/>
        <w:spacing w:before="9"/>
      </w:pPr>
    </w:p>
    <w:p w14:paraId="382A145F" w14:textId="43898429" w:rsidR="00330955" w:rsidRDefault="00000000">
      <w:pPr>
        <w:pStyle w:val="Textoindependiente"/>
        <w:ind w:left="142"/>
      </w:pPr>
      <w:r>
        <w:t>-Solicitud</w:t>
      </w:r>
      <w:r>
        <w:rPr>
          <w:spacing w:val="-8"/>
        </w:rPr>
        <w:t xml:space="preserve"> </w:t>
      </w:r>
      <w:r>
        <w:t>y/o</w:t>
      </w:r>
      <w:r>
        <w:rPr>
          <w:spacing w:val="-6"/>
        </w:rPr>
        <w:t xml:space="preserve"> </w:t>
      </w:r>
      <w:r>
        <w:t>licencia</w:t>
      </w:r>
      <w:r>
        <w:rPr>
          <w:spacing w:val="-6"/>
        </w:rPr>
        <w:t xml:space="preserve"> </w:t>
      </w:r>
      <w:r>
        <w:rPr>
          <w:spacing w:val="-2"/>
        </w:rPr>
        <w:t>urbanística</w:t>
      </w:r>
      <w:r w:rsidR="006C2ACD">
        <w:rPr>
          <w:spacing w:val="-2"/>
        </w:rPr>
        <w:t>.</w:t>
      </w:r>
    </w:p>
    <w:p w14:paraId="415C460C" w14:textId="77777777" w:rsidR="00330955" w:rsidRDefault="00330955">
      <w:pPr>
        <w:pStyle w:val="Textoindependiente"/>
        <w:spacing w:before="61"/>
      </w:pPr>
    </w:p>
    <w:p w14:paraId="0BF8036B" w14:textId="77777777" w:rsidR="00330955" w:rsidRDefault="00000000">
      <w:pPr>
        <w:pStyle w:val="Textoindependiente"/>
        <w:spacing w:line="292" w:lineRule="auto"/>
        <w:ind w:left="142" w:right="851"/>
        <w:jc w:val="both"/>
      </w:pPr>
      <w:r>
        <w:t>En el caso de que transcurrido el plazo comprometido no se presentase el proyecto y resto de la documentación referenciada, la concesión quedará sin efecto alguno.</w:t>
      </w:r>
    </w:p>
    <w:p w14:paraId="44A7D72B" w14:textId="77777777" w:rsidR="00330955" w:rsidRDefault="00330955">
      <w:pPr>
        <w:pStyle w:val="Textoindependiente"/>
        <w:spacing w:before="10"/>
      </w:pPr>
    </w:p>
    <w:p w14:paraId="75F66868" w14:textId="77777777" w:rsidR="00330955" w:rsidRDefault="00000000">
      <w:pPr>
        <w:pStyle w:val="Textoindependiente"/>
        <w:spacing w:line="292" w:lineRule="auto"/>
        <w:ind w:left="142" w:right="851"/>
        <w:jc w:val="both"/>
      </w:pPr>
      <w:r>
        <w:t>Una vez presentado el proyecto y acreditado el cumplimiento de la anterior condición, se otorgará, de forma definitiva, la subvención indicada, mediante acuerdo de la Junta de Gobierno Local.</w:t>
      </w:r>
    </w:p>
    <w:p w14:paraId="09104B2E" w14:textId="77777777" w:rsidR="00330955" w:rsidRDefault="00330955">
      <w:pPr>
        <w:pStyle w:val="Textoindependiente"/>
        <w:spacing w:before="9"/>
      </w:pPr>
    </w:p>
    <w:p w14:paraId="5120DEAE" w14:textId="4EBF4A7B" w:rsidR="00330955" w:rsidRDefault="00000000">
      <w:pPr>
        <w:pStyle w:val="Textoindependiente"/>
        <w:spacing w:before="1" w:line="292" w:lineRule="auto"/>
        <w:ind w:left="142" w:right="850"/>
        <w:jc w:val="both"/>
      </w:pPr>
      <w:r>
        <w:t>3º.- Si se identificasen situaciones de vulnerabilidad económica, conforme al artículo 12.6 de la convocatoria, en alguno de los propietarios o usufructuarios de las viviendas incluidas en el edificio objeto de rehabilitación, se podrá conceder una ayuda adicional, que se tramitará en expediente aparte, y que podrá alcanzar hasta el 100 % del coste de la actuación imputable a dicho propietario o usufructuario. Esta ayuda deberá solicitarse de forma exclusiva para el propietario o usufructuario de la vivienda afectado, con el límite de la cuantía máxima de subvención por vivienda en situación de vulnerabilidad económica indicada en la siguiente tabla y de acuerdo con los criterios establecidos y condicionada, en todo caso, al cumplimiento de los requisitos en materia de eficiencia energética fijados en la convocatoria y el Real Decreto 853/221, de 5 de octubre</w:t>
      </w:r>
      <w:r w:rsidR="006C2ACD">
        <w:t>.</w:t>
      </w:r>
    </w:p>
    <w:p w14:paraId="750B912D" w14:textId="77777777" w:rsidR="00330955" w:rsidRDefault="00330955">
      <w:pPr>
        <w:pStyle w:val="Textoindependiente"/>
        <w:spacing w:before="9"/>
      </w:pPr>
    </w:p>
    <w:p w14:paraId="57CD4EA0" w14:textId="77777777" w:rsidR="00330955" w:rsidRDefault="00000000">
      <w:pPr>
        <w:pStyle w:val="Textoindependiente"/>
        <w:spacing w:line="292" w:lineRule="auto"/>
        <w:ind w:left="142" w:right="850"/>
        <w:jc w:val="both"/>
      </w:pPr>
      <w:r>
        <w:t>Dicha situación de vulnerabilidad económica se tramitará en expediente aparte, mediante el</w:t>
      </w:r>
      <w:r>
        <w:rPr>
          <w:spacing w:val="40"/>
        </w:rPr>
        <w:t xml:space="preserve"> </w:t>
      </w:r>
      <w:r>
        <w:t>formulario habilitado al efecto (Modelo vulnerabilidad).</w:t>
      </w:r>
    </w:p>
    <w:p w14:paraId="7A4E43E3" w14:textId="77777777" w:rsidR="00330955" w:rsidRDefault="00330955">
      <w:pPr>
        <w:pStyle w:val="Textoindependiente"/>
        <w:spacing w:before="10"/>
      </w:pPr>
    </w:p>
    <w:p w14:paraId="278F4DA8" w14:textId="77777777" w:rsidR="00330955" w:rsidRDefault="00000000">
      <w:pPr>
        <w:pStyle w:val="Textoindependiente"/>
        <w:spacing w:line="292" w:lineRule="auto"/>
        <w:ind w:left="142" w:right="851"/>
        <w:jc w:val="both"/>
      </w:pPr>
      <w:r>
        <w:t>Esta</w:t>
      </w:r>
      <w:r>
        <w:rPr>
          <w:spacing w:val="40"/>
        </w:rPr>
        <w:t xml:space="preserve"> </w:t>
      </w:r>
      <w:r>
        <w:t>ayuda</w:t>
      </w:r>
      <w:r>
        <w:rPr>
          <w:spacing w:val="40"/>
        </w:rPr>
        <w:t xml:space="preserve"> </w:t>
      </w:r>
      <w:r>
        <w:t>adicional</w:t>
      </w:r>
      <w:r>
        <w:rPr>
          <w:spacing w:val="40"/>
        </w:rPr>
        <w:t xml:space="preserve"> </w:t>
      </w:r>
      <w:r>
        <w:t>se</w:t>
      </w:r>
      <w:r>
        <w:rPr>
          <w:spacing w:val="40"/>
        </w:rPr>
        <w:t xml:space="preserve"> </w:t>
      </w:r>
      <w:r>
        <w:t>podrá</w:t>
      </w:r>
      <w:r>
        <w:rPr>
          <w:spacing w:val="40"/>
        </w:rPr>
        <w:t xml:space="preserve"> </w:t>
      </w:r>
      <w:r>
        <w:t>solicitar</w:t>
      </w:r>
      <w:r>
        <w:rPr>
          <w:spacing w:val="40"/>
        </w:rPr>
        <w:t xml:space="preserve"> </w:t>
      </w:r>
      <w:r>
        <w:t>en</w:t>
      </w:r>
      <w:r>
        <w:rPr>
          <w:spacing w:val="40"/>
        </w:rPr>
        <w:t xml:space="preserve"> </w:t>
      </w:r>
      <w:r>
        <w:t>el</w:t>
      </w:r>
      <w:r>
        <w:rPr>
          <w:spacing w:val="40"/>
        </w:rPr>
        <w:t xml:space="preserve"> </w:t>
      </w:r>
      <w:r>
        <w:t>plazo</w:t>
      </w:r>
      <w:r>
        <w:rPr>
          <w:spacing w:val="40"/>
        </w:rPr>
        <w:t xml:space="preserve"> </w:t>
      </w:r>
      <w:r>
        <w:t>máximo</w:t>
      </w:r>
      <w:r>
        <w:rPr>
          <w:spacing w:val="40"/>
        </w:rPr>
        <w:t xml:space="preserve"> </w:t>
      </w:r>
      <w:r>
        <w:t>de</w:t>
      </w:r>
      <w:r>
        <w:rPr>
          <w:spacing w:val="40"/>
        </w:rPr>
        <w:t xml:space="preserve"> </w:t>
      </w:r>
      <w:r>
        <w:t>dos</w:t>
      </w:r>
      <w:r>
        <w:rPr>
          <w:spacing w:val="40"/>
        </w:rPr>
        <w:t xml:space="preserve"> </w:t>
      </w:r>
      <w:r>
        <w:t>meses</w:t>
      </w:r>
      <w:r>
        <w:rPr>
          <w:spacing w:val="40"/>
        </w:rPr>
        <w:t xml:space="preserve"> </w:t>
      </w:r>
      <w:r>
        <w:t>a</w:t>
      </w:r>
      <w:r>
        <w:rPr>
          <w:spacing w:val="40"/>
        </w:rPr>
        <w:t xml:space="preserve"> </w:t>
      </w:r>
      <w:r>
        <w:t>contar</w:t>
      </w:r>
      <w:r>
        <w:rPr>
          <w:spacing w:val="40"/>
        </w:rPr>
        <w:t xml:space="preserve"> </w:t>
      </w:r>
      <w:r>
        <w:t>desde</w:t>
      </w:r>
      <w:r>
        <w:rPr>
          <w:spacing w:val="40"/>
        </w:rPr>
        <w:t xml:space="preserve"> </w:t>
      </w:r>
      <w:r>
        <w:t>la recepción de la notificación de la concesión definitiva de la ayuda del expediente principal (al edificio).</w:t>
      </w:r>
    </w:p>
    <w:p w14:paraId="3FA2F8FA" w14:textId="77777777" w:rsidR="00330955" w:rsidRDefault="00330955">
      <w:pPr>
        <w:pStyle w:val="Textoindependiente"/>
        <w:spacing w:before="9"/>
      </w:pPr>
    </w:p>
    <w:p w14:paraId="6A366B94" w14:textId="77777777" w:rsidR="00330955" w:rsidRDefault="00000000">
      <w:pPr>
        <w:pStyle w:val="Textoindependiente"/>
        <w:spacing w:before="1"/>
        <w:ind w:left="142"/>
      </w:pPr>
      <w:r>
        <w:t>4º.-</w:t>
      </w:r>
      <w:r>
        <w:rPr>
          <w:spacing w:val="-5"/>
        </w:rPr>
        <w:t xml:space="preserve"> </w:t>
      </w:r>
      <w:r>
        <w:t>Notificar</w:t>
      </w:r>
      <w:r>
        <w:rPr>
          <w:spacing w:val="-2"/>
        </w:rPr>
        <w:t xml:space="preserve"> </w:t>
      </w:r>
      <w:r>
        <w:t>la</w:t>
      </w:r>
      <w:r>
        <w:rPr>
          <w:spacing w:val="-3"/>
        </w:rPr>
        <w:t xml:space="preserve"> </w:t>
      </w:r>
      <w:r>
        <w:t>resolución</w:t>
      </w:r>
      <w:r>
        <w:rPr>
          <w:spacing w:val="-2"/>
        </w:rPr>
        <w:t xml:space="preserve"> </w:t>
      </w:r>
      <w:r>
        <w:t>que</w:t>
      </w:r>
      <w:r>
        <w:rPr>
          <w:spacing w:val="-2"/>
        </w:rPr>
        <w:t xml:space="preserve"> </w:t>
      </w:r>
      <w:r>
        <w:t>se</w:t>
      </w:r>
      <w:r>
        <w:rPr>
          <w:spacing w:val="-3"/>
        </w:rPr>
        <w:t xml:space="preserve"> </w:t>
      </w:r>
      <w:r>
        <w:t>adopte</w:t>
      </w:r>
      <w:r>
        <w:rPr>
          <w:spacing w:val="-2"/>
        </w:rPr>
        <w:t xml:space="preserve"> </w:t>
      </w:r>
      <w:r>
        <w:t>al</w:t>
      </w:r>
      <w:r>
        <w:rPr>
          <w:spacing w:val="-2"/>
        </w:rPr>
        <w:t xml:space="preserve"> interesado.</w:t>
      </w:r>
    </w:p>
    <w:p w14:paraId="44CA0806" w14:textId="77777777" w:rsidR="00330955" w:rsidRDefault="00000000">
      <w:pPr>
        <w:pStyle w:val="Textoindependiente"/>
        <w:spacing w:before="5"/>
      </w:pPr>
      <w:r>
        <w:rPr>
          <w:noProof/>
        </w:rPr>
        <mc:AlternateContent>
          <mc:Choice Requires="wpg">
            <w:drawing>
              <wp:anchor distT="0" distB="0" distL="0" distR="0" simplePos="0" relativeHeight="487724544" behindDoc="1" locked="0" layoutInCell="1" allowOverlap="1" wp14:anchorId="54E935B7" wp14:editId="11BE9F86">
                <wp:simplePos x="0" y="0"/>
                <wp:positionH relativeFrom="page">
                  <wp:posOffset>900112</wp:posOffset>
                </wp:positionH>
                <wp:positionV relativeFrom="paragraph">
                  <wp:posOffset>164530</wp:posOffset>
                </wp:positionV>
                <wp:extent cx="5760085" cy="276860"/>
                <wp:effectExtent l="0" t="0" r="0" b="0"/>
                <wp:wrapTopAndBottom/>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350" name="Graphic 350"/>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351" name="Graphic 351"/>
                        <wps:cNvSpPr/>
                        <wps:spPr>
                          <a:xfrm>
                            <a:off x="-12" y="0"/>
                            <a:ext cx="5760085" cy="276860"/>
                          </a:xfrm>
                          <a:custGeom>
                            <a:avLst/>
                            <a:gdLst/>
                            <a:ahLst/>
                            <a:cxnLst/>
                            <a:rect l="l" t="t" r="r" b="b"/>
                            <a:pathLst>
                              <a:path w="5760085" h="276860">
                                <a:moveTo>
                                  <a:pt x="5759780" y="0"/>
                                </a:moveTo>
                                <a:lnTo>
                                  <a:pt x="5759462" y="0"/>
                                </a:lnTo>
                                <a:lnTo>
                                  <a:pt x="5759462" y="5080"/>
                                </a:lnTo>
                                <a:lnTo>
                                  <a:pt x="5756922" y="7620"/>
                                </a:lnTo>
                                <a:lnTo>
                                  <a:pt x="5756922" y="5080"/>
                                </a:lnTo>
                                <a:lnTo>
                                  <a:pt x="5759462" y="5080"/>
                                </a:lnTo>
                                <a:lnTo>
                                  <a:pt x="5759462" y="0"/>
                                </a:lnTo>
                                <a:lnTo>
                                  <a:pt x="5755005" y="0"/>
                                </a:lnTo>
                                <a:lnTo>
                                  <a:pt x="5755005" y="10160"/>
                                </a:lnTo>
                                <a:lnTo>
                                  <a:pt x="5755005" y="267182"/>
                                </a:lnTo>
                                <a:lnTo>
                                  <a:pt x="4775" y="267182"/>
                                </a:lnTo>
                                <a:lnTo>
                                  <a:pt x="4775" y="10160"/>
                                </a:lnTo>
                                <a:lnTo>
                                  <a:pt x="5755005" y="10160"/>
                                </a:lnTo>
                                <a:lnTo>
                                  <a:pt x="5755005" y="0"/>
                                </a:lnTo>
                                <a:lnTo>
                                  <a:pt x="2857" y="0"/>
                                </a:lnTo>
                                <a:lnTo>
                                  <a:pt x="2857" y="5080"/>
                                </a:lnTo>
                                <a:lnTo>
                                  <a:pt x="2857" y="7620"/>
                                </a:lnTo>
                                <a:lnTo>
                                  <a:pt x="317" y="5080"/>
                                </a:lnTo>
                                <a:lnTo>
                                  <a:pt x="2857" y="5080"/>
                                </a:lnTo>
                                <a:lnTo>
                                  <a:pt x="2857" y="0"/>
                                </a:lnTo>
                                <a:lnTo>
                                  <a:pt x="12" y="0"/>
                                </a:lnTo>
                                <a:lnTo>
                                  <a:pt x="12" y="4775"/>
                                </a:lnTo>
                                <a:lnTo>
                                  <a:pt x="12" y="5080"/>
                                </a:lnTo>
                                <a:lnTo>
                                  <a:pt x="12" y="271932"/>
                                </a:lnTo>
                                <a:lnTo>
                                  <a:pt x="0" y="276707"/>
                                </a:lnTo>
                                <a:lnTo>
                                  <a:pt x="5759767" y="276707"/>
                                </a:lnTo>
                                <a:lnTo>
                                  <a:pt x="5759767" y="271945"/>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52" name="Textbox 352"/>
                        <wps:cNvSpPr txBox="1"/>
                        <wps:spPr>
                          <a:xfrm>
                            <a:off x="4762" y="10160"/>
                            <a:ext cx="5750560" cy="257175"/>
                          </a:xfrm>
                          <a:prstGeom prst="rect">
                            <a:avLst/>
                          </a:prstGeom>
                        </wps:spPr>
                        <wps:txbx>
                          <w:txbxContent>
                            <w:p w14:paraId="68DC7BBF" w14:textId="77777777" w:rsidR="00330955" w:rsidRDefault="00000000">
                              <w:pPr>
                                <w:spacing w:before="81"/>
                                <w:ind w:left="3203"/>
                                <w:rPr>
                                  <w:b/>
                                  <w:sz w:val="20"/>
                                </w:rPr>
                              </w:pPr>
                              <w:r>
                                <w:rPr>
                                  <w:b/>
                                  <w:sz w:val="20"/>
                                </w:rPr>
                                <w:t xml:space="preserve">B) PARTE NO </w:t>
                              </w:r>
                              <w:r>
                                <w:rPr>
                                  <w:b/>
                                  <w:spacing w:val="-2"/>
                                  <w:sz w:val="20"/>
                                </w:rPr>
                                <w:t>RESOLUTIVA</w:t>
                              </w:r>
                            </w:p>
                          </w:txbxContent>
                        </wps:txbx>
                        <wps:bodyPr wrap="square" lIns="0" tIns="0" rIns="0" bIns="0" rtlCol="0">
                          <a:noAutofit/>
                        </wps:bodyPr>
                      </wps:wsp>
                    </wpg:wgp>
                  </a:graphicData>
                </a:graphic>
              </wp:anchor>
            </w:drawing>
          </mc:Choice>
          <mc:Fallback>
            <w:pict>
              <v:group w14:anchorId="54E935B7" id="Group 349" o:spid="_x0000_s1159" style="position:absolute;margin-left:70.85pt;margin-top:12.95pt;width:453.55pt;height:21.8pt;z-index:-15591936;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">
                <v:shape id="Graphic 350" o:spid="_x0000_s1160"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" path="m5750242,l,,,257644r5750242,l5750242,xe" fillcolor="#f3f3f3" stroked="f">
                  <v:path arrowok="t"/>
                </v:shape>
                <v:shape id="Graphic 351" o:spid="_x0000_s1161"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" path="m5759780,r-318,l5759462,5080r-2540,2540l5756922,5080r2540,l5759462,r-4457,l5755005,10160r,257022l4775,267182r,-257022l5755005,10160r,-10160l2857,r,5080l2857,7620,317,5080r2540,l2857,,12,r,4775l12,5080r,266852l,276707r5759767,l5759767,271945r,-266865l5759780,xe" fillcolor="#ccc" stroked="f">
                  <v:path arrowok="t"/>
                </v:shape>
                <v:shape id="Textbox 352" o:spid="_x0000_s1162"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68DC7BBF" w14:textId="77777777" w:rsidR="00330955" w:rsidRDefault="00000000">
                        <w:pPr>
                          <w:spacing w:before="81"/>
                          <w:ind w:left="3203"/>
                          <w:rPr>
                            <w:b/>
                            <w:sz w:val="20"/>
                          </w:rPr>
                        </w:pPr>
                        <w:r>
                          <w:rPr>
                            <w:b/>
                            <w:sz w:val="20"/>
                          </w:rPr>
                          <w:t xml:space="preserve">B) PARTE NO </w:t>
                        </w:r>
                        <w:r>
                          <w:rPr>
                            <w:b/>
                            <w:spacing w:val="-2"/>
                            <w:sz w:val="20"/>
                          </w:rPr>
                          <w:t>RESOLUTIVA</w:t>
                        </w:r>
                      </w:p>
                    </w:txbxContent>
                  </v:textbox>
                </v:shape>
                <w10:wrap type="topAndBottom" anchorx="page"/>
              </v:group>
            </w:pict>
          </mc:Fallback>
        </mc:AlternateContent>
      </w:r>
      <w:r>
        <w:rPr>
          <w:noProof/>
        </w:rPr>
        <mc:AlternateContent>
          <mc:Choice Requires="wpg">
            <w:drawing>
              <wp:anchor distT="0" distB="0" distL="0" distR="0" simplePos="0" relativeHeight="487725056" behindDoc="1" locked="0" layoutInCell="1" allowOverlap="1" wp14:anchorId="58FA9CB0" wp14:editId="2159F0F1">
                <wp:simplePos x="0" y="0"/>
                <wp:positionH relativeFrom="page">
                  <wp:posOffset>900112</wp:posOffset>
                </wp:positionH>
                <wp:positionV relativeFrom="paragraph">
                  <wp:posOffset>660306</wp:posOffset>
                </wp:positionV>
                <wp:extent cx="5760085" cy="268605"/>
                <wp:effectExtent l="0" t="0" r="0" b="0"/>
                <wp:wrapTopAndBottom/>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354" name="Graphic 354"/>
                        <wps:cNvSpPr/>
                        <wps:spPr>
                          <a:xfrm>
                            <a:off x="4762" y="9525"/>
                            <a:ext cx="5750560" cy="249554"/>
                          </a:xfrm>
                          <a:custGeom>
                            <a:avLst/>
                            <a:gdLst/>
                            <a:ahLst/>
                            <a:cxnLst/>
                            <a:rect l="l" t="t" r="r" b="b"/>
                            <a:pathLst>
                              <a:path w="5750560" h="249554">
                                <a:moveTo>
                                  <a:pt x="5750242" y="0"/>
                                </a:moveTo>
                                <a:lnTo>
                                  <a:pt x="0" y="0"/>
                                </a:lnTo>
                                <a:lnTo>
                                  <a:pt x="0" y="249555"/>
                                </a:lnTo>
                                <a:lnTo>
                                  <a:pt x="5750242" y="249555"/>
                                </a:lnTo>
                                <a:lnTo>
                                  <a:pt x="5750242" y="0"/>
                                </a:lnTo>
                                <a:close/>
                              </a:path>
                            </a:pathLst>
                          </a:custGeom>
                          <a:solidFill>
                            <a:srgbClr val="F3F3F3"/>
                          </a:solidFill>
                        </wps:spPr>
                        <wps:bodyPr wrap="square" lIns="0" tIns="0" rIns="0" bIns="0" rtlCol="0">
                          <a:prstTxWarp prst="textNoShape">
                            <a:avLst/>
                          </a:prstTxWarp>
                          <a:noAutofit/>
                        </wps:bodyPr>
                      </wps:wsp>
                      <wps:wsp>
                        <wps:cNvPr id="355" name="Graphic 355"/>
                        <wps:cNvSpPr/>
                        <wps:spPr>
                          <a:xfrm>
                            <a:off x="-12" y="6"/>
                            <a:ext cx="5760085" cy="268605"/>
                          </a:xfrm>
                          <a:custGeom>
                            <a:avLst/>
                            <a:gdLst/>
                            <a:ahLst/>
                            <a:cxnLst/>
                            <a:rect l="l" t="t" r="r" b="b"/>
                            <a:pathLst>
                              <a:path w="5760085" h="268605">
                                <a:moveTo>
                                  <a:pt x="5759780" y="0"/>
                                </a:moveTo>
                                <a:lnTo>
                                  <a:pt x="5759450" y="0"/>
                                </a:lnTo>
                                <a:lnTo>
                                  <a:pt x="5759450" y="5080"/>
                                </a:lnTo>
                                <a:lnTo>
                                  <a:pt x="5757545" y="6985"/>
                                </a:lnTo>
                                <a:lnTo>
                                  <a:pt x="5757545" y="5080"/>
                                </a:lnTo>
                                <a:lnTo>
                                  <a:pt x="5759450" y="5080"/>
                                </a:lnTo>
                                <a:lnTo>
                                  <a:pt x="5759450" y="0"/>
                                </a:lnTo>
                                <a:lnTo>
                                  <a:pt x="5755640" y="0"/>
                                </a:lnTo>
                                <a:lnTo>
                                  <a:pt x="5755640" y="8890"/>
                                </a:lnTo>
                                <a:lnTo>
                                  <a:pt x="5755005" y="9525"/>
                                </a:lnTo>
                                <a:lnTo>
                                  <a:pt x="5755005" y="259080"/>
                                </a:lnTo>
                                <a:lnTo>
                                  <a:pt x="4775" y="259080"/>
                                </a:lnTo>
                                <a:lnTo>
                                  <a:pt x="4775" y="9525"/>
                                </a:lnTo>
                                <a:lnTo>
                                  <a:pt x="4140" y="8890"/>
                                </a:lnTo>
                                <a:lnTo>
                                  <a:pt x="5755640" y="8890"/>
                                </a:lnTo>
                                <a:lnTo>
                                  <a:pt x="5755640" y="0"/>
                                </a:lnTo>
                                <a:lnTo>
                                  <a:pt x="2235" y="0"/>
                                </a:lnTo>
                                <a:lnTo>
                                  <a:pt x="2235" y="5080"/>
                                </a:lnTo>
                                <a:lnTo>
                                  <a:pt x="2235" y="6985"/>
                                </a:lnTo>
                                <a:lnTo>
                                  <a:pt x="330" y="5080"/>
                                </a:lnTo>
                                <a:lnTo>
                                  <a:pt x="2235" y="5080"/>
                                </a:lnTo>
                                <a:lnTo>
                                  <a:pt x="2235" y="0"/>
                                </a:lnTo>
                                <a:lnTo>
                                  <a:pt x="12" y="0"/>
                                </a:lnTo>
                                <a:lnTo>
                                  <a:pt x="12" y="4762"/>
                                </a:lnTo>
                                <a:lnTo>
                                  <a:pt x="12" y="5080"/>
                                </a:lnTo>
                                <a:lnTo>
                                  <a:pt x="12" y="263829"/>
                                </a:lnTo>
                                <a:lnTo>
                                  <a:pt x="0" y="268605"/>
                                </a:lnTo>
                                <a:lnTo>
                                  <a:pt x="5759767" y="268605"/>
                                </a:lnTo>
                                <a:lnTo>
                                  <a:pt x="5759767" y="26384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56" name="Textbox 356"/>
                        <wps:cNvSpPr txBox="1"/>
                        <wps:spPr>
                          <a:xfrm>
                            <a:off x="4762" y="8889"/>
                            <a:ext cx="5750560" cy="250190"/>
                          </a:xfrm>
                          <a:prstGeom prst="rect">
                            <a:avLst/>
                          </a:prstGeom>
                        </wps:spPr>
                        <wps:txbx>
                          <w:txbxContent>
                            <w:p w14:paraId="05ED7DDF" w14:textId="1B993D8F" w:rsidR="00330955" w:rsidRDefault="00000000">
                              <w:pPr>
                                <w:spacing w:before="81"/>
                                <w:jc w:val="center"/>
                                <w:rPr>
                                  <w:sz w:val="20"/>
                                </w:rPr>
                              </w:pPr>
                              <w:r>
                                <w:rPr>
                                  <w:sz w:val="20"/>
                                </w:rPr>
                                <w:t>No</w:t>
                              </w:r>
                              <w:r>
                                <w:rPr>
                                  <w:spacing w:val="-1"/>
                                  <w:sz w:val="20"/>
                                </w:rPr>
                                <w:t xml:space="preserve"> </w:t>
                              </w:r>
                              <w:r>
                                <w:rPr>
                                  <w:sz w:val="20"/>
                                </w:rPr>
                                <w:t xml:space="preserve">hay </w:t>
                              </w:r>
                              <w:r>
                                <w:rPr>
                                  <w:spacing w:val="-2"/>
                                  <w:sz w:val="20"/>
                                </w:rPr>
                                <w:t>asuntos</w:t>
                              </w:r>
                              <w:r w:rsidR="006C2ACD">
                                <w:rPr>
                                  <w:spacing w:val="-2"/>
                                  <w:sz w:val="20"/>
                                </w:rPr>
                                <w:t>.</w:t>
                              </w:r>
                            </w:p>
                          </w:txbxContent>
                        </wps:txbx>
                        <wps:bodyPr wrap="square" lIns="0" tIns="0" rIns="0" bIns="0" rtlCol="0">
                          <a:noAutofit/>
                        </wps:bodyPr>
                      </wps:wsp>
                    </wpg:wgp>
                  </a:graphicData>
                </a:graphic>
              </wp:anchor>
            </w:drawing>
          </mc:Choice>
          <mc:Fallback>
            <w:pict>
              <v:group w14:anchorId="58FA9CB0" id="Group 353" o:spid="_x0000_s1163" style="position:absolute;margin-left:70.85pt;margin-top:52pt;width:453.55pt;height:21.15pt;z-index:-15591424;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">
                <v:shape id="Graphic 354" o:spid="_x0000_s1164"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" path="m5750242,l,,,249555r5750242,l5750242,xe" fillcolor="#f3f3f3" stroked="f">
                  <v:path arrowok="t"/>
                </v:shape>
                <v:shape id="Graphic 355" o:spid="_x0000_s1165"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" path="m5759780,r-330,l5759450,5080r-1905,1905l5757545,5080r1905,l5759450,r-3810,l5755640,8890r-635,635l5755005,259080r-5750230,l4775,9525,4140,8890r5751500,l5755640,,2235,r,5080l2235,6985,330,5080r1905,l2235,,12,r,4762l12,5080r,258749l,268605r5759767,l5759767,263842r,-258762l5759780,xe" fillcolor="#ccc" stroked="f">
                  <v:path arrowok="t"/>
                </v:shape>
                <v:shape id="Textbox 356" o:spid="_x0000_s1166" type="#_x0000_t202" style="position:absolute;left:47;top:88;width:57506;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05ED7DDF" w14:textId="1B993D8F" w:rsidR="00330955" w:rsidRDefault="00000000">
                        <w:pPr>
                          <w:spacing w:before="81"/>
                          <w:jc w:val="center"/>
                          <w:rPr>
                            <w:sz w:val="20"/>
                          </w:rPr>
                        </w:pPr>
                        <w:r>
                          <w:rPr>
                            <w:sz w:val="20"/>
                          </w:rPr>
                          <w:t>No</w:t>
                        </w:r>
                        <w:r>
                          <w:rPr>
                            <w:spacing w:val="-1"/>
                            <w:sz w:val="20"/>
                          </w:rPr>
                          <w:t xml:space="preserve"> </w:t>
                        </w:r>
                        <w:r>
                          <w:rPr>
                            <w:sz w:val="20"/>
                          </w:rPr>
                          <w:t xml:space="preserve">hay </w:t>
                        </w:r>
                        <w:r>
                          <w:rPr>
                            <w:spacing w:val="-2"/>
                            <w:sz w:val="20"/>
                          </w:rPr>
                          <w:t>asuntos</w:t>
                        </w:r>
                        <w:r w:rsidR="006C2ACD">
                          <w:rPr>
                            <w:spacing w:val="-2"/>
                            <w:sz w:val="20"/>
                          </w:rPr>
                          <w:t>.</w:t>
                        </w:r>
                      </w:p>
                    </w:txbxContent>
                  </v:textbox>
                </v:shape>
                <w10:wrap type="topAndBottom" anchorx="page"/>
              </v:group>
            </w:pict>
          </mc:Fallback>
        </mc:AlternateContent>
      </w:r>
      <w:r>
        <w:rPr>
          <w:noProof/>
        </w:rPr>
        <mc:AlternateContent>
          <mc:Choice Requires="wpg">
            <w:drawing>
              <wp:anchor distT="0" distB="0" distL="0" distR="0" simplePos="0" relativeHeight="487725568" behindDoc="1" locked="0" layoutInCell="1" allowOverlap="1" wp14:anchorId="127D21B3" wp14:editId="658282D4">
                <wp:simplePos x="0" y="0"/>
                <wp:positionH relativeFrom="page">
                  <wp:posOffset>900112</wp:posOffset>
                </wp:positionH>
                <wp:positionV relativeFrom="paragraph">
                  <wp:posOffset>1147987</wp:posOffset>
                </wp:positionV>
                <wp:extent cx="5760085" cy="53975"/>
                <wp:effectExtent l="0" t="0" r="0" b="0"/>
                <wp:wrapTopAndBottom/>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53975"/>
                          <a:chOff x="0" y="0"/>
                          <a:chExt cx="5760085" cy="53975"/>
                        </a:xfrm>
                      </wpg:grpSpPr>
                      <wps:wsp>
                        <wps:cNvPr id="358" name="Graphic 358"/>
                        <wps:cNvSpPr/>
                        <wps:spPr>
                          <a:xfrm>
                            <a:off x="4762" y="9525"/>
                            <a:ext cx="5750560" cy="43815"/>
                          </a:xfrm>
                          <a:custGeom>
                            <a:avLst/>
                            <a:gdLst/>
                            <a:ahLst/>
                            <a:cxnLst/>
                            <a:rect l="l" t="t" r="r" b="b"/>
                            <a:pathLst>
                              <a:path w="5750560" h="43815">
                                <a:moveTo>
                                  <a:pt x="5750242" y="0"/>
                                </a:moveTo>
                                <a:lnTo>
                                  <a:pt x="0" y="0"/>
                                </a:lnTo>
                                <a:lnTo>
                                  <a:pt x="0" y="43821"/>
                                </a:lnTo>
                                <a:lnTo>
                                  <a:pt x="5750242" y="43821"/>
                                </a:lnTo>
                                <a:lnTo>
                                  <a:pt x="5750242" y="0"/>
                                </a:lnTo>
                                <a:close/>
                              </a:path>
                            </a:pathLst>
                          </a:custGeom>
                          <a:solidFill>
                            <a:srgbClr val="F3F3F3"/>
                          </a:solidFill>
                        </wps:spPr>
                        <wps:bodyPr wrap="square" lIns="0" tIns="0" rIns="0" bIns="0" rtlCol="0">
                          <a:prstTxWarp prst="textNoShape">
                            <a:avLst/>
                          </a:prstTxWarp>
                          <a:noAutofit/>
                        </wps:bodyPr>
                      </wps:wsp>
                      <wps:wsp>
                        <wps:cNvPr id="359" name="Graphic 359"/>
                        <wps:cNvSpPr/>
                        <wps:spPr>
                          <a:xfrm>
                            <a:off x="0" y="6"/>
                            <a:ext cx="5760085" cy="53975"/>
                          </a:xfrm>
                          <a:custGeom>
                            <a:avLst/>
                            <a:gdLst/>
                            <a:ahLst/>
                            <a:cxnLst/>
                            <a:rect l="l" t="t" r="r" b="b"/>
                            <a:pathLst>
                              <a:path w="5760085" h="53975">
                                <a:moveTo>
                                  <a:pt x="5759767" y="0"/>
                                </a:moveTo>
                                <a:lnTo>
                                  <a:pt x="5759437" y="0"/>
                                </a:lnTo>
                                <a:lnTo>
                                  <a:pt x="5759437" y="5080"/>
                                </a:lnTo>
                                <a:lnTo>
                                  <a:pt x="5756910" y="7607"/>
                                </a:lnTo>
                                <a:lnTo>
                                  <a:pt x="5756910" y="5080"/>
                                </a:lnTo>
                                <a:lnTo>
                                  <a:pt x="5759437" y="5080"/>
                                </a:lnTo>
                                <a:lnTo>
                                  <a:pt x="5759437" y="0"/>
                                </a:lnTo>
                                <a:lnTo>
                                  <a:pt x="2844" y="0"/>
                                </a:lnTo>
                                <a:lnTo>
                                  <a:pt x="2844" y="5080"/>
                                </a:lnTo>
                                <a:lnTo>
                                  <a:pt x="2844" y="7607"/>
                                </a:lnTo>
                                <a:lnTo>
                                  <a:pt x="317" y="5080"/>
                                </a:lnTo>
                                <a:lnTo>
                                  <a:pt x="2844" y="5080"/>
                                </a:lnTo>
                                <a:lnTo>
                                  <a:pt x="2844" y="0"/>
                                </a:lnTo>
                                <a:lnTo>
                                  <a:pt x="0" y="0"/>
                                </a:lnTo>
                                <a:lnTo>
                                  <a:pt x="0" y="4762"/>
                                </a:lnTo>
                                <a:lnTo>
                                  <a:pt x="0" y="5080"/>
                                </a:lnTo>
                                <a:lnTo>
                                  <a:pt x="0" y="53352"/>
                                </a:lnTo>
                                <a:lnTo>
                                  <a:pt x="4762" y="53352"/>
                                </a:lnTo>
                                <a:lnTo>
                                  <a:pt x="4762" y="10160"/>
                                </a:lnTo>
                                <a:lnTo>
                                  <a:pt x="5754992" y="10160"/>
                                </a:lnTo>
                                <a:lnTo>
                                  <a:pt x="5754992" y="53352"/>
                                </a:lnTo>
                                <a:lnTo>
                                  <a:pt x="5759755" y="53352"/>
                                </a:lnTo>
                                <a:lnTo>
                                  <a:pt x="5759755" y="5080"/>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39D8767D" id="Group 357" o:spid="_x0000_s1026" style="position:absolute;margin-left:70.85pt;margin-top:90.4pt;width:453.55pt;height:4.25pt;z-index:-15590912;mso-wrap-distance-left:0;mso-wrap-distance-right:0;mso-position-horizontal-relative:page" coordsize="57600,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">
                <v:shape id="Graphic 358" o:spid="_x0000_s1027" style="position:absolute;left:47;top:95;width:57506;height:438;visibility:visible;mso-wrap-style:square;v-text-anchor:top" coordsize="575056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" path="m5750242,l,,,43821r5750242,l5750242,xe" fillcolor="#f3f3f3" stroked="f">
                  <v:path arrowok="t"/>
                </v:shape>
                <v:shape id="Graphic 359" o:spid="_x0000_s1028" style="position:absolute;width:57600;height:539;visibility:visible;mso-wrap-style:square;v-text-anchor:top" coordsize="5760085,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" path="m5759767,r-330,l5759437,5080r-2527,2527l5756910,5080r2527,l5759437,,2844,r,5080l2844,7607,317,5080r2527,l2844,,,,,4762r,318l,53352r4762,l4762,10160r5750230,l5754992,53352r4763,l5759755,5080,5759767,xe" fillcolor="#ccc" stroked="f">
                  <v:path arrowok="t"/>
                </v:shape>
                <w10:wrap type="topAndBottom" anchorx="page"/>
              </v:group>
            </w:pict>
          </mc:Fallback>
        </mc:AlternateContent>
      </w:r>
    </w:p>
    <w:p w14:paraId="15A2A04E" w14:textId="77777777" w:rsidR="00330955" w:rsidRDefault="00330955">
      <w:pPr>
        <w:pStyle w:val="Textoindependiente"/>
        <w:spacing w:before="91"/>
      </w:pPr>
    </w:p>
    <w:p w14:paraId="1AEC86D0" w14:textId="77777777" w:rsidR="00330955" w:rsidRDefault="00330955">
      <w:pPr>
        <w:pStyle w:val="Textoindependiente"/>
        <w:spacing w:before="91"/>
      </w:pPr>
    </w:p>
    <w:p w14:paraId="7EFC8F0F" w14:textId="77777777" w:rsidR="00330955" w:rsidRDefault="00330955">
      <w:pPr>
        <w:pStyle w:val="Textoindependiente"/>
        <w:sectPr w:rsidR="00330955">
          <w:headerReference w:type="default" r:id="rId43"/>
          <w:footerReference w:type="default" r:id="rId44"/>
          <w:pgSz w:w="11910" w:h="16840"/>
          <w:pgMar w:top="1260" w:right="565" w:bottom="1260" w:left="1275" w:header="225" w:footer="1060" w:gutter="0"/>
          <w:cols w:space="720"/>
        </w:sectPr>
      </w:pPr>
    </w:p>
    <w:p w14:paraId="3A0926D0" w14:textId="3B7E88DC" w:rsidR="00330955" w:rsidRDefault="00330955">
      <w:pPr>
        <w:pStyle w:val="Textoindependiente"/>
        <w:spacing w:before="7"/>
        <w:rPr>
          <w:sz w:val="13"/>
        </w:rPr>
      </w:pPr>
    </w:p>
    <w:p w14:paraId="0C22D6DA" w14:textId="77777777" w:rsidR="00330955" w:rsidRDefault="00000000">
      <w:pPr>
        <w:pStyle w:val="Textoindependiente"/>
        <w:ind w:left="142"/>
      </w:pPr>
      <w:r>
        <w:rPr>
          <w:noProof/>
        </w:rPr>
        <mc:AlternateContent>
          <mc:Choice Requires="wpg">
            <w:drawing>
              <wp:inline distT="0" distB="0" distL="0" distR="0" wp14:anchorId="1A1AC34C" wp14:editId="0FC2FFB2">
                <wp:extent cx="5760085" cy="229235"/>
                <wp:effectExtent l="9525" t="0" r="0" b="8889"/>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29235"/>
                          <a:chOff x="0" y="0"/>
                          <a:chExt cx="5760085" cy="229235"/>
                        </a:xfrm>
                      </wpg:grpSpPr>
                      <wps:wsp>
                        <wps:cNvPr id="366" name="Graphic 366"/>
                        <wps:cNvSpPr/>
                        <wps:spPr>
                          <a:xfrm>
                            <a:off x="4762" y="0"/>
                            <a:ext cx="5750560" cy="219710"/>
                          </a:xfrm>
                          <a:custGeom>
                            <a:avLst/>
                            <a:gdLst/>
                            <a:ahLst/>
                            <a:cxnLst/>
                            <a:rect l="l" t="t" r="r" b="b"/>
                            <a:pathLst>
                              <a:path w="5750560" h="219710">
                                <a:moveTo>
                                  <a:pt x="5750242" y="0"/>
                                </a:moveTo>
                                <a:lnTo>
                                  <a:pt x="0" y="0"/>
                                </a:lnTo>
                                <a:lnTo>
                                  <a:pt x="0" y="219551"/>
                                </a:lnTo>
                                <a:lnTo>
                                  <a:pt x="5750242" y="219551"/>
                                </a:lnTo>
                                <a:lnTo>
                                  <a:pt x="5750242" y="0"/>
                                </a:lnTo>
                                <a:close/>
                              </a:path>
                            </a:pathLst>
                          </a:custGeom>
                          <a:solidFill>
                            <a:srgbClr val="F3F3F3"/>
                          </a:solidFill>
                        </wps:spPr>
                        <wps:bodyPr wrap="square" lIns="0" tIns="0" rIns="0" bIns="0" rtlCol="0">
                          <a:prstTxWarp prst="textNoShape">
                            <a:avLst/>
                          </a:prstTxWarp>
                          <a:noAutofit/>
                        </wps:bodyPr>
                      </wps:wsp>
                      <wps:wsp>
                        <wps:cNvPr id="367" name="Graphic 367"/>
                        <wps:cNvSpPr/>
                        <wps:spPr>
                          <a:xfrm>
                            <a:off x="-12" y="0"/>
                            <a:ext cx="5760085" cy="229235"/>
                          </a:xfrm>
                          <a:custGeom>
                            <a:avLst/>
                            <a:gdLst/>
                            <a:ahLst/>
                            <a:cxnLst/>
                            <a:rect l="l" t="t" r="r" b="b"/>
                            <a:pathLst>
                              <a:path w="5760085" h="229235">
                                <a:moveTo>
                                  <a:pt x="5759767" y="0"/>
                                </a:moveTo>
                                <a:lnTo>
                                  <a:pt x="5755005" y="0"/>
                                </a:lnTo>
                                <a:lnTo>
                                  <a:pt x="5755005" y="219557"/>
                                </a:lnTo>
                                <a:lnTo>
                                  <a:pt x="4775" y="219557"/>
                                </a:lnTo>
                                <a:lnTo>
                                  <a:pt x="4775" y="12"/>
                                </a:lnTo>
                                <a:lnTo>
                                  <a:pt x="12" y="12"/>
                                </a:lnTo>
                                <a:lnTo>
                                  <a:pt x="12" y="224307"/>
                                </a:lnTo>
                                <a:lnTo>
                                  <a:pt x="0" y="229082"/>
                                </a:lnTo>
                                <a:lnTo>
                                  <a:pt x="5759767" y="229082"/>
                                </a:lnTo>
                                <a:lnTo>
                                  <a:pt x="5759767" y="224320"/>
                                </a:lnTo>
                                <a:lnTo>
                                  <a:pt x="5759767" y="0"/>
                                </a:lnTo>
                                <a:close/>
                              </a:path>
                            </a:pathLst>
                          </a:custGeom>
                          <a:solidFill>
                            <a:srgbClr val="CCCCCC"/>
                          </a:solidFill>
                        </wps:spPr>
                        <wps:bodyPr wrap="square" lIns="0" tIns="0" rIns="0" bIns="0" rtlCol="0">
                          <a:prstTxWarp prst="textNoShape">
                            <a:avLst/>
                          </a:prstTxWarp>
                          <a:noAutofit/>
                        </wps:bodyPr>
                      </wps:wsp>
                      <wps:wsp>
                        <wps:cNvPr id="368" name="Textbox 368"/>
                        <wps:cNvSpPr txBox="1"/>
                        <wps:spPr>
                          <a:xfrm>
                            <a:off x="4762" y="0"/>
                            <a:ext cx="5750560" cy="219710"/>
                          </a:xfrm>
                          <a:prstGeom prst="rect">
                            <a:avLst/>
                          </a:prstGeom>
                        </wps:spPr>
                        <wps:txbx>
                          <w:txbxContent>
                            <w:p w14:paraId="4A4803D2" w14:textId="77777777" w:rsidR="00330955" w:rsidRDefault="00000000">
                              <w:pPr>
                                <w:spacing w:before="22"/>
                                <w:ind w:left="3175"/>
                                <w:rPr>
                                  <w:b/>
                                  <w:sz w:val="20"/>
                                </w:rPr>
                              </w:pPr>
                              <w:r>
                                <w:rPr>
                                  <w:b/>
                                  <w:sz w:val="20"/>
                                </w:rPr>
                                <w:t xml:space="preserve">C) ASUNTOS DE </w:t>
                              </w:r>
                              <w:r>
                                <w:rPr>
                                  <w:b/>
                                  <w:spacing w:val="-2"/>
                                  <w:sz w:val="20"/>
                                </w:rPr>
                                <w:t>URGENCIA</w:t>
                              </w:r>
                            </w:p>
                          </w:txbxContent>
                        </wps:txbx>
                        <wps:bodyPr wrap="square" lIns="0" tIns="0" rIns="0" bIns="0" rtlCol="0">
                          <a:noAutofit/>
                        </wps:bodyPr>
                      </wps:wsp>
                    </wpg:wgp>
                  </a:graphicData>
                </a:graphic>
              </wp:inline>
            </w:drawing>
          </mc:Choice>
          <mc:Fallback>
            <w:pict>
              <v:group w14:anchorId="1A1AC34C" id="Group 365" o:spid="_x0000_s1167" style="width:453.55pt;height:18.05pt;mso-position-horizontal-relative:char;mso-position-vertical-relative:line" coordsize="57600,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">
                <v:shape id="Graphic 366" o:spid="_x0000_s1168" style="position:absolute;left:47;width:57506;height:2197;visibility:visible;mso-wrap-style:square;v-text-anchor:top" coordsize="575056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" path="m5750242,l,,,219551r5750242,l5750242,xe" fillcolor="#f3f3f3" stroked="f">
                  <v:path arrowok="t"/>
                </v:shape>
                <v:shape id="Graphic 367" o:spid="_x0000_s1169" style="position:absolute;width:57600;height:2292;visibility:visible;mso-wrap-style:square;v-text-anchor:top" coordsize="5760085,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" path="m5759767,r-4762,l5755005,219557r-5750230,l4775,12,12,12r,224295l,229082r5759767,l5759767,224320,5759767,xe" fillcolor="#ccc" stroked="f">
                  <v:path arrowok="t"/>
                </v:shape>
                <v:shape id="Textbox 368" o:spid="_x0000_s1170" type="#_x0000_t202" style="position:absolute;left:47;width:57506;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4A4803D2" w14:textId="77777777" w:rsidR="00330955" w:rsidRDefault="00000000">
                        <w:pPr>
                          <w:spacing w:before="22"/>
                          <w:ind w:left="3175"/>
                          <w:rPr>
                            <w:b/>
                            <w:sz w:val="20"/>
                          </w:rPr>
                        </w:pPr>
                        <w:r>
                          <w:rPr>
                            <w:b/>
                            <w:sz w:val="20"/>
                          </w:rPr>
                          <w:t xml:space="preserve">C) ASUNTOS DE </w:t>
                        </w:r>
                        <w:r>
                          <w:rPr>
                            <w:b/>
                            <w:spacing w:val="-2"/>
                            <w:sz w:val="20"/>
                          </w:rPr>
                          <w:t>URGENCIA</w:t>
                        </w:r>
                      </w:p>
                    </w:txbxContent>
                  </v:textbox>
                </v:shape>
                <w10:anchorlock/>
              </v:group>
            </w:pict>
          </mc:Fallback>
        </mc:AlternateContent>
      </w:r>
    </w:p>
    <w:p w14:paraId="2F992224" w14:textId="77777777" w:rsidR="00330955" w:rsidRDefault="00000000">
      <w:pPr>
        <w:pStyle w:val="Textoindependiente"/>
        <w:spacing w:before="51"/>
      </w:pPr>
      <w:r>
        <w:rPr>
          <w:noProof/>
        </w:rPr>
        <mc:AlternateContent>
          <mc:Choice Requires="wpg">
            <w:drawing>
              <wp:anchor distT="0" distB="0" distL="0" distR="0" simplePos="0" relativeHeight="487727616" behindDoc="1" locked="0" layoutInCell="1" allowOverlap="1" wp14:anchorId="46D81546" wp14:editId="6AB4EE73">
                <wp:simplePos x="0" y="0"/>
                <wp:positionH relativeFrom="page">
                  <wp:posOffset>900112</wp:posOffset>
                </wp:positionH>
                <wp:positionV relativeFrom="paragraph">
                  <wp:posOffset>194151</wp:posOffset>
                </wp:positionV>
                <wp:extent cx="5760085" cy="268605"/>
                <wp:effectExtent l="0" t="0" r="0" b="0"/>
                <wp:wrapTopAndBottom/>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370" name="Graphic 370"/>
                        <wps:cNvSpPr/>
                        <wps:spPr>
                          <a:xfrm>
                            <a:off x="4762" y="9525"/>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3F3F3"/>
                          </a:solidFill>
                        </wps:spPr>
                        <wps:bodyPr wrap="square" lIns="0" tIns="0" rIns="0" bIns="0" rtlCol="0">
                          <a:prstTxWarp prst="textNoShape">
                            <a:avLst/>
                          </a:prstTxWarp>
                          <a:noAutofit/>
                        </wps:bodyPr>
                      </wps:wsp>
                      <wps:wsp>
                        <wps:cNvPr id="371" name="Graphic 371"/>
                        <wps:cNvSpPr/>
                        <wps:spPr>
                          <a:xfrm>
                            <a:off x="-12" y="5"/>
                            <a:ext cx="5760085" cy="268605"/>
                          </a:xfrm>
                          <a:custGeom>
                            <a:avLst/>
                            <a:gdLst/>
                            <a:ahLst/>
                            <a:cxnLst/>
                            <a:rect l="l" t="t" r="r" b="b"/>
                            <a:pathLst>
                              <a:path w="5760085" h="268605">
                                <a:moveTo>
                                  <a:pt x="5759780" y="0"/>
                                </a:moveTo>
                                <a:lnTo>
                                  <a:pt x="5759450" y="0"/>
                                </a:lnTo>
                                <a:lnTo>
                                  <a:pt x="5759450" y="5080"/>
                                </a:lnTo>
                                <a:lnTo>
                                  <a:pt x="5756922" y="7607"/>
                                </a:lnTo>
                                <a:lnTo>
                                  <a:pt x="5756922" y="5080"/>
                                </a:lnTo>
                                <a:lnTo>
                                  <a:pt x="5759450" y="5080"/>
                                </a:lnTo>
                                <a:lnTo>
                                  <a:pt x="5759450" y="0"/>
                                </a:lnTo>
                                <a:lnTo>
                                  <a:pt x="5755005" y="0"/>
                                </a:lnTo>
                                <a:lnTo>
                                  <a:pt x="5755005" y="10160"/>
                                </a:lnTo>
                                <a:lnTo>
                                  <a:pt x="5755005" y="259080"/>
                                </a:lnTo>
                                <a:lnTo>
                                  <a:pt x="4775" y="259080"/>
                                </a:lnTo>
                                <a:lnTo>
                                  <a:pt x="4775" y="10160"/>
                                </a:lnTo>
                                <a:lnTo>
                                  <a:pt x="5755005" y="10160"/>
                                </a:lnTo>
                                <a:lnTo>
                                  <a:pt x="5755005" y="0"/>
                                </a:lnTo>
                                <a:lnTo>
                                  <a:pt x="2857" y="0"/>
                                </a:lnTo>
                                <a:lnTo>
                                  <a:pt x="2857" y="5080"/>
                                </a:lnTo>
                                <a:lnTo>
                                  <a:pt x="2857" y="7607"/>
                                </a:lnTo>
                                <a:lnTo>
                                  <a:pt x="330" y="5080"/>
                                </a:lnTo>
                                <a:lnTo>
                                  <a:pt x="2857" y="5080"/>
                                </a:lnTo>
                                <a:lnTo>
                                  <a:pt x="2857" y="0"/>
                                </a:lnTo>
                                <a:lnTo>
                                  <a:pt x="12" y="0"/>
                                </a:lnTo>
                                <a:lnTo>
                                  <a:pt x="12" y="4762"/>
                                </a:lnTo>
                                <a:lnTo>
                                  <a:pt x="12" y="5080"/>
                                </a:lnTo>
                                <a:lnTo>
                                  <a:pt x="12" y="263829"/>
                                </a:lnTo>
                                <a:lnTo>
                                  <a:pt x="0" y="268605"/>
                                </a:lnTo>
                                <a:lnTo>
                                  <a:pt x="5759767" y="268605"/>
                                </a:lnTo>
                                <a:lnTo>
                                  <a:pt x="5759767" y="26384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72" name="Textbox 372"/>
                        <wps:cNvSpPr txBox="1"/>
                        <wps:spPr>
                          <a:xfrm>
                            <a:off x="4762" y="10160"/>
                            <a:ext cx="5750560" cy="248920"/>
                          </a:xfrm>
                          <a:prstGeom prst="rect">
                            <a:avLst/>
                          </a:prstGeom>
                        </wps:spPr>
                        <wps:txbx>
                          <w:txbxContent>
                            <w:p w14:paraId="4866852B" w14:textId="77777777" w:rsidR="00330955"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p>
                          </w:txbxContent>
                        </wps:txbx>
                        <wps:bodyPr wrap="square" lIns="0" tIns="0" rIns="0" bIns="0" rtlCol="0">
                          <a:noAutofit/>
                        </wps:bodyPr>
                      </wps:wsp>
                    </wpg:wgp>
                  </a:graphicData>
                </a:graphic>
              </wp:anchor>
            </w:drawing>
          </mc:Choice>
          <mc:Fallback>
            <w:pict>
              <v:group w14:anchorId="46D81546" id="Group 369" o:spid="_x0000_s1171" style="position:absolute;margin-left:70.85pt;margin-top:15.3pt;width:453.55pt;height:21.15pt;z-index:-15588864;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">
                <v:shape id="Graphic 370" o:spid="_x0000_s1172"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" path="m5750242,l,,,249554r5750242,l5750242,xe" fillcolor="#f3f3f3" stroked="f">
                  <v:path arrowok="t"/>
                </v:shape>
                <v:shape id="Graphic 371" o:spid="_x0000_s1173"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" path="m5759780,r-330,l5759450,5080r-2528,2527l5756922,5080r2528,l5759450,r-4445,l5755005,10160r,248920l4775,259080r,-248920l5755005,10160r,-10160l2857,r,5080l2857,7607,330,5080r2527,l2857,,12,r,4762l12,5080r,258749l,268605r5759767,l5759767,263842r,-258762l5759780,xe" fillcolor="#ccc" stroked="f">
                  <v:path arrowok="t"/>
                </v:shape>
                <v:shape id="Textbox 372" o:spid="_x0000_s1174" type="#_x0000_t202" style="position:absolute;left:47;top:101;width:5750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4866852B" w14:textId="77777777" w:rsidR="00330955"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p>
                    </w:txbxContent>
                  </v:textbox>
                </v:shape>
                <w10:wrap type="topAndBottom" anchorx="page"/>
              </v:group>
            </w:pict>
          </mc:Fallback>
        </mc:AlternateContent>
      </w:r>
    </w:p>
    <w:p w14:paraId="20BF9AB8" w14:textId="77777777" w:rsidR="00330955" w:rsidRDefault="00330955">
      <w:pPr>
        <w:pStyle w:val="Textoindependiente"/>
      </w:pPr>
    </w:p>
    <w:p w14:paraId="719F3DF0" w14:textId="77777777" w:rsidR="00330955" w:rsidRDefault="00330955">
      <w:pPr>
        <w:pStyle w:val="Textoindependiente"/>
        <w:spacing w:before="19"/>
      </w:pPr>
    </w:p>
    <w:p w14:paraId="051809C4" w14:textId="77777777" w:rsidR="00330955" w:rsidRDefault="00000000">
      <w:pPr>
        <w:pStyle w:val="Ttulo2"/>
        <w:spacing w:before="1"/>
        <w:ind w:left="2424"/>
      </w:pPr>
      <w:r>
        <w:rPr>
          <w:noProof/>
        </w:rPr>
        <mc:AlternateContent>
          <mc:Choice Requires="wps">
            <w:drawing>
              <wp:anchor distT="0" distB="0" distL="0" distR="0" simplePos="0" relativeHeight="15868928" behindDoc="0" locked="0" layoutInCell="1" allowOverlap="1" wp14:anchorId="3A2CB1AE" wp14:editId="5FA93C5F">
                <wp:simplePos x="0" y="0"/>
                <wp:positionH relativeFrom="page">
                  <wp:posOffset>6807090</wp:posOffset>
                </wp:positionH>
                <wp:positionV relativeFrom="paragraph">
                  <wp:posOffset>897657</wp:posOffset>
                </wp:positionV>
                <wp:extent cx="419734" cy="3187065"/>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27386B9"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5042099"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3A2CB1AE" id="Textbox 373" o:spid="_x0000_s1175" type="#_x0000_t202" style="position:absolute;left:0;text-align:left;margin-left:536pt;margin-top:70.7pt;width:33.05pt;height:250.95pt;z-index:15868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N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" filled="f" stroked="f">
                <v:textbox style="layout-flow:vertical;mso-layout-flow-alt:bottom-to-top" inset="0,0,0,0">
                  <w:txbxContent>
                    <w:p w14:paraId="127386B9"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5042099"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 xml:space="preserve">DOCUMENTO FIRMADO </w:t>
      </w:r>
      <w:r>
        <w:rPr>
          <w:spacing w:val="-2"/>
        </w:rPr>
        <w:t>ELECTRÓNICAMENTE</w:t>
      </w:r>
    </w:p>
    <w:p w14:paraId="063B5523" w14:textId="77777777" w:rsidR="00330955" w:rsidRDefault="00330955">
      <w:pPr>
        <w:pStyle w:val="Ttulo2"/>
        <w:sectPr w:rsidR="00330955">
          <w:headerReference w:type="default" r:id="rId45"/>
          <w:footerReference w:type="default" r:id="rId46"/>
          <w:pgSz w:w="11910" w:h="16840"/>
          <w:pgMar w:top="1260" w:right="565" w:bottom="1260" w:left="1275" w:header="225" w:footer="1060" w:gutter="0"/>
          <w:cols w:space="720"/>
        </w:sectPr>
      </w:pPr>
    </w:p>
    <w:p w14:paraId="2D3DC448" w14:textId="45B38743" w:rsidR="00330955" w:rsidRDefault="00330955">
      <w:pPr>
        <w:pStyle w:val="Textoindependiente"/>
        <w:spacing w:before="7"/>
        <w:rPr>
          <w:b/>
          <w:sz w:val="13"/>
        </w:rPr>
      </w:pPr>
    </w:p>
    <w:p w14:paraId="359FCA36" w14:textId="77777777" w:rsidR="00330955" w:rsidRDefault="00000000">
      <w:pPr>
        <w:pStyle w:val="Textoindependiente"/>
        <w:ind w:left="142"/>
      </w:pPr>
      <w:r>
        <w:rPr>
          <w:noProof/>
        </w:rPr>
        <mc:AlternateContent>
          <mc:Choice Requires="wpg">
            <w:drawing>
              <wp:inline distT="0" distB="0" distL="0" distR="0" wp14:anchorId="44CA3C24" wp14:editId="1D7202C1">
                <wp:extent cx="5760085" cy="276860"/>
                <wp:effectExtent l="9525" t="0" r="0" b="8889"/>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376" name="Graphic 376"/>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377" name="Graphic 377"/>
                        <wps:cNvSpPr/>
                        <wps:spPr>
                          <a:xfrm>
                            <a:off x="-12" y="0"/>
                            <a:ext cx="5760085" cy="276860"/>
                          </a:xfrm>
                          <a:custGeom>
                            <a:avLst/>
                            <a:gdLst/>
                            <a:ahLst/>
                            <a:cxnLst/>
                            <a:rect l="l" t="t" r="r" b="b"/>
                            <a:pathLst>
                              <a:path w="5760085" h="276860">
                                <a:moveTo>
                                  <a:pt x="5759780" y="0"/>
                                </a:moveTo>
                                <a:lnTo>
                                  <a:pt x="5759450" y="0"/>
                                </a:lnTo>
                                <a:lnTo>
                                  <a:pt x="5759450" y="5080"/>
                                </a:lnTo>
                                <a:lnTo>
                                  <a:pt x="5756910" y="7620"/>
                                </a:lnTo>
                                <a:lnTo>
                                  <a:pt x="5756910" y="5080"/>
                                </a:lnTo>
                                <a:lnTo>
                                  <a:pt x="5759450" y="5080"/>
                                </a:lnTo>
                                <a:lnTo>
                                  <a:pt x="5759450" y="0"/>
                                </a:lnTo>
                                <a:lnTo>
                                  <a:pt x="2870" y="0"/>
                                </a:lnTo>
                                <a:lnTo>
                                  <a:pt x="2870" y="5080"/>
                                </a:lnTo>
                                <a:lnTo>
                                  <a:pt x="2870" y="7632"/>
                                </a:lnTo>
                                <a:lnTo>
                                  <a:pt x="317" y="5080"/>
                                </a:lnTo>
                                <a:lnTo>
                                  <a:pt x="2870" y="5080"/>
                                </a:lnTo>
                                <a:lnTo>
                                  <a:pt x="2870"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10160"/>
                                </a:lnTo>
                                <a:lnTo>
                                  <a:pt x="5755005" y="10160"/>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78" name="Textbox 378"/>
                        <wps:cNvSpPr txBox="1"/>
                        <wps:spPr>
                          <a:xfrm>
                            <a:off x="4762" y="10160"/>
                            <a:ext cx="5750560" cy="257175"/>
                          </a:xfrm>
                          <a:prstGeom prst="rect">
                            <a:avLst/>
                          </a:prstGeom>
                        </wps:spPr>
                        <wps:txbx>
                          <w:txbxContent>
                            <w:p w14:paraId="41DAF6E8" w14:textId="77777777" w:rsidR="00330955"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JGL/2025/20</w:t>
                              </w:r>
                            </w:p>
                          </w:txbxContent>
                        </wps:txbx>
                        <wps:bodyPr wrap="square" lIns="0" tIns="0" rIns="0" bIns="0" rtlCol="0">
                          <a:noAutofit/>
                        </wps:bodyPr>
                      </wps:wsp>
                    </wpg:wgp>
                  </a:graphicData>
                </a:graphic>
              </wp:inline>
            </w:drawing>
          </mc:Choice>
          <mc:Fallback>
            <w:pict>
              <v:group w14:anchorId="44CA3C24" id="Group 375" o:spid="_x0000_s1176" style="width:453.55pt;height:21.8pt;mso-position-horizontal-relative:char;mso-position-vertical-relative:lin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">
                <v:shape id="Graphic 376" o:spid="_x0000_s1177"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" path="m5750242,l,,,257644r5750242,l5750242,xe" fillcolor="#f3f3f3" stroked="f">
                  <v:path arrowok="t"/>
                </v:shape>
                <v:shape id="Graphic 377" o:spid="_x0000_s1178"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" path="m5759780,r-330,l5759450,5080r-2540,2540l5756910,5080r2540,l5759450,,2870,r,5080l2870,7632,317,5080r2553,l2870,,12,r,4775l12,5080r,266852l,276707r5759767,l5759767,271945r-4762,-4763l4775,267182r,-257022l5755005,10160r,257009l5759767,271932r,-266852l5759780,xe" fillcolor="#ccc" stroked="f">
                  <v:path arrowok="t"/>
                </v:shape>
                <v:shape id="Textbox 378" o:spid="_x0000_s1179"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41DAF6E8" w14:textId="77777777" w:rsidR="00330955"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JGL/2025/20</w:t>
                        </w:r>
                      </w:p>
                    </w:txbxContent>
                  </v:textbox>
                </v:shape>
                <w10:anchorlock/>
              </v:group>
            </w:pict>
          </mc:Fallback>
        </mc:AlternateContent>
      </w:r>
    </w:p>
    <w:p w14:paraId="4E1D3B1B" w14:textId="77777777" w:rsidR="00330955" w:rsidRDefault="00330955">
      <w:pPr>
        <w:pStyle w:val="Textoindependiente"/>
        <w:spacing w:before="106"/>
        <w:rPr>
          <w:b/>
        </w:rPr>
      </w:pPr>
    </w:p>
    <w:p w14:paraId="52714B35" w14:textId="77777777" w:rsidR="00330955" w:rsidRDefault="00000000">
      <w:pPr>
        <w:pStyle w:val="Prrafodelista"/>
        <w:numPr>
          <w:ilvl w:val="0"/>
          <w:numId w:val="1"/>
        </w:numPr>
        <w:tabs>
          <w:tab w:val="left" w:pos="408"/>
        </w:tabs>
        <w:ind w:left="408" w:right="0" w:hanging="266"/>
        <w:rPr>
          <w:b/>
          <w:sz w:val="20"/>
        </w:rPr>
      </w:pPr>
      <w:r>
        <w:rPr>
          <w:b/>
          <w:sz w:val="20"/>
        </w:rPr>
        <w:t xml:space="preserve">PARTE </w:t>
      </w:r>
      <w:r>
        <w:rPr>
          <w:b/>
          <w:spacing w:val="-2"/>
          <w:sz w:val="20"/>
        </w:rPr>
        <w:t>RESOLUTIVA</w:t>
      </w:r>
    </w:p>
    <w:p w14:paraId="5F5F0645" w14:textId="77777777" w:rsidR="00330955" w:rsidRDefault="00330955">
      <w:pPr>
        <w:pStyle w:val="Textoindependiente"/>
        <w:spacing w:before="61"/>
        <w:rPr>
          <w:b/>
        </w:rPr>
      </w:pPr>
    </w:p>
    <w:p w14:paraId="5B8072FC" w14:textId="6D15EBBF" w:rsidR="00330955" w:rsidRDefault="00000000">
      <w:pPr>
        <w:pStyle w:val="Prrafodelista"/>
        <w:numPr>
          <w:ilvl w:val="1"/>
          <w:numId w:val="1"/>
        </w:numPr>
        <w:tabs>
          <w:tab w:val="left" w:pos="543"/>
        </w:tabs>
        <w:spacing w:line="292" w:lineRule="auto"/>
        <w:ind w:right="850"/>
        <w:jc w:val="both"/>
        <w:rPr>
          <w:sz w:val="20"/>
        </w:rPr>
      </w:pPr>
      <w:r>
        <w:rPr>
          <w:sz w:val="20"/>
        </w:rPr>
        <w:t>Desestimación del recurso de alzada formulado por D. A.L.E., contra el acuerdo de la comisión</w:t>
      </w:r>
      <w:r>
        <w:rPr>
          <w:spacing w:val="40"/>
          <w:sz w:val="20"/>
        </w:rPr>
        <w:t xml:space="preserve"> </w:t>
      </w:r>
      <w:r>
        <w:rPr>
          <w:sz w:val="20"/>
        </w:rPr>
        <w:t>de valoración del Tribunal calificador del concurso general de méritos (CGM 01/2024), para la cobertura de un puesto de funcionario, administrativo, con código 5.C.6, y adscripción al Área de Secretaría, en reunión celebrada el 27 de febrero de 2025 y publicado en la web del Ayuntamiento en fecha 10 de marzo de 2025</w:t>
      </w:r>
      <w:r w:rsidR="006C2ACD">
        <w:rPr>
          <w:sz w:val="20"/>
        </w:rPr>
        <w:t xml:space="preserve">. </w:t>
      </w:r>
      <w:proofErr w:type="spellStart"/>
      <w:r w:rsidR="006C2ACD">
        <w:rPr>
          <w:sz w:val="20"/>
        </w:rPr>
        <w:t>E</w:t>
      </w:r>
      <w:r>
        <w:rPr>
          <w:sz w:val="20"/>
        </w:rPr>
        <w:t>xpte</w:t>
      </w:r>
      <w:proofErr w:type="spellEnd"/>
      <w:r>
        <w:rPr>
          <w:sz w:val="20"/>
        </w:rPr>
        <w:t>. 13096/2025.</w:t>
      </w:r>
    </w:p>
    <w:p w14:paraId="69C8194B" w14:textId="77777777" w:rsidR="00330955" w:rsidRDefault="00330955">
      <w:pPr>
        <w:pStyle w:val="Textoindependiente"/>
        <w:spacing w:before="50"/>
      </w:pPr>
    </w:p>
    <w:p w14:paraId="3C7F33BA" w14:textId="7D01F1D9" w:rsidR="00330955" w:rsidRDefault="00000000">
      <w:pPr>
        <w:pStyle w:val="Textoindependiente"/>
        <w:spacing w:before="1"/>
        <w:ind w:left="993"/>
      </w:pPr>
      <w:r>
        <w:rPr>
          <w:noProof/>
        </w:rPr>
        <mc:AlternateContent>
          <mc:Choice Requires="wps">
            <w:drawing>
              <wp:anchor distT="0" distB="0" distL="0" distR="0" simplePos="0" relativeHeight="15870464" behindDoc="0" locked="0" layoutInCell="1" allowOverlap="1" wp14:anchorId="39E05924" wp14:editId="6EC8884D">
                <wp:simplePos x="0" y="0"/>
                <wp:positionH relativeFrom="page">
                  <wp:posOffset>6807090</wp:posOffset>
                </wp:positionH>
                <wp:positionV relativeFrom="paragraph">
                  <wp:posOffset>4154</wp:posOffset>
                </wp:positionV>
                <wp:extent cx="419734" cy="3187065"/>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3B9DEAA"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A00A9B"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39E05924" id="Textbox 379" o:spid="_x0000_s1180" type="#_x0000_t202" style="position:absolute;left:0;text-align:left;margin-left:536pt;margin-top:.35pt;width:33.05pt;height:250.95pt;z-index:1587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nr7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" filled="f" stroked="f">
                <v:textbox style="layout-flow:vertical;mso-layout-flow-alt:bottom-to-top" inset="0,0,0,0">
                  <w:txbxContent>
                    <w:p w14:paraId="73B9DEAA"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A00A9B"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t>-</w:t>
      </w:r>
      <w:r>
        <w:rPr>
          <w:spacing w:val="-5"/>
        </w:rPr>
        <w:t xml:space="preserve"> </w:t>
      </w:r>
      <w:r>
        <w:t>Anexo</w:t>
      </w:r>
      <w:r>
        <w:rPr>
          <w:spacing w:val="-2"/>
        </w:rPr>
        <w:t xml:space="preserve"> </w:t>
      </w:r>
      <w:r>
        <w:t>1.</w:t>
      </w:r>
      <w:r>
        <w:rPr>
          <w:spacing w:val="-2"/>
        </w:rPr>
        <w:t xml:space="preserve"> </w:t>
      </w:r>
      <w:r>
        <w:t>Recurso</w:t>
      </w:r>
      <w:r>
        <w:rPr>
          <w:spacing w:val="-3"/>
        </w:rPr>
        <w:t xml:space="preserve"> </w:t>
      </w:r>
      <w:r>
        <w:t>de</w:t>
      </w:r>
      <w:r>
        <w:rPr>
          <w:spacing w:val="-2"/>
        </w:rPr>
        <w:t xml:space="preserve"> </w:t>
      </w:r>
      <w:r>
        <w:t>Alzada</w:t>
      </w:r>
      <w:r>
        <w:rPr>
          <w:spacing w:val="-2"/>
        </w:rPr>
        <w:t xml:space="preserve"> </w:t>
      </w:r>
      <w:r>
        <w:t>y</w:t>
      </w:r>
      <w:r>
        <w:rPr>
          <w:spacing w:val="-2"/>
        </w:rPr>
        <w:t xml:space="preserve"> reposición</w:t>
      </w:r>
      <w:r w:rsidR="006C2ACD">
        <w:rPr>
          <w:spacing w:val="-2"/>
        </w:rPr>
        <w:t>.</w:t>
      </w:r>
    </w:p>
    <w:p w14:paraId="76F04C78" w14:textId="77777777" w:rsidR="00330955" w:rsidRDefault="00330955">
      <w:pPr>
        <w:pStyle w:val="Textoindependiente"/>
        <w:spacing w:before="60"/>
      </w:pPr>
    </w:p>
    <w:p w14:paraId="7BB298FE" w14:textId="409AB6D1" w:rsidR="00330955" w:rsidRDefault="00000000">
      <w:pPr>
        <w:pStyle w:val="Prrafodelista"/>
        <w:numPr>
          <w:ilvl w:val="1"/>
          <w:numId w:val="1"/>
        </w:numPr>
        <w:tabs>
          <w:tab w:val="left" w:pos="542"/>
        </w:tabs>
        <w:ind w:left="542" w:right="0" w:hanging="278"/>
        <w:rPr>
          <w:sz w:val="20"/>
        </w:rPr>
      </w:pPr>
      <w:r>
        <w:rPr>
          <w:sz w:val="20"/>
        </w:rPr>
        <w:t>Concesión</w:t>
      </w:r>
      <w:r>
        <w:rPr>
          <w:spacing w:val="6"/>
          <w:sz w:val="20"/>
        </w:rPr>
        <w:t xml:space="preserve"> </w:t>
      </w:r>
      <w:r>
        <w:rPr>
          <w:sz w:val="20"/>
        </w:rPr>
        <w:t>de</w:t>
      </w:r>
      <w:r>
        <w:rPr>
          <w:spacing w:val="6"/>
          <w:sz w:val="20"/>
        </w:rPr>
        <w:t xml:space="preserve"> </w:t>
      </w:r>
      <w:r>
        <w:rPr>
          <w:sz w:val="20"/>
        </w:rPr>
        <w:t>alineación</w:t>
      </w:r>
      <w:r>
        <w:rPr>
          <w:spacing w:val="6"/>
          <w:sz w:val="20"/>
        </w:rPr>
        <w:t xml:space="preserve"> </w:t>
      </w:r>
      <w:r>
        <w:rPr>
          <w:sz w:val="20"/>
        </w:rPr>
        <w:t>oficial</w:t>
      </w:r>
      <w:r>
        <w:rPr>
          <w:spacing w:val="6"/>
          <w:sz w:val="20"/>
        </w:rPr>
        <w:t xml:space="preserve"> </w:t>
      </w:r>
      <w:r>
        <w:rPr>
          <w:sz w:val="20"/>
        </w:rPr>
        <w:t>en</w:t>
      </w:r>
      <w:r>
        <w:rPr>
          <w:spacing w:val="6"/>
          <w:sz w:val="20"/>
        </w:rPr>
        <w:t xml:space="preserve"> </w:t>
      </w:r>
      <w:r>
        <w:rPr>
          <w:sz w:val="20"/>
        </w:rPr>
        <w:t>parcela</w:t>
      </w:r>
      <w:r>
        <w:rPr>
          <w:spacing w:val="6"/>
          <w:sz w:val="20"/>
        </w:rPr>
        <w:t xml:space="preserve"> </w:t>
      </w:r>
      <w:r>
        <w:rPr>
          <w:sz w:val="20"/>
        </w:rPr>
        <w:t>sita</w:t>
      </w:r>
      <w:r>
        <w:rPr>
          <w:spacing w:val="6"/>
          <w:sz w:val="20"/>
        </w:rPr>
        <w:t xml:space="preserve"> </w:t>
      </w:r>
      <w:r>
        <w:rPr>
          <w:sz w:val="20"/>
        </w:rPr>
        <w:t>en</w:t>
      </w:r>
      <w:r>
        <w:rPr>
          <w:spacing w:val="6"/>
          <w:sz w:val="20"/>
        </w:rPr>
        <w:t xml:space="preserve"> </w:t>
      </w:r>
      <w:r>
        <w:rPr>
          <w:sz w:val="20"/>
        </w:rPr>
        <w:t>la</w:t>
      </w:r>
      <w:r>
        <w:rPr>
          <w:spacing w:val="6"/>
          <w:sz w:val="20"/>
        </w:rPr>
        <w:t xml:space="preserve"> </w:t>
      </w:r>
      <w:r>
        <w:rPr>
          <w:sz w:val="20"/>
        </w:rPr>
        <w:t>calle</w:t>
      </w:r>
      <w:r>
        <w:rPr>
          <w:spacing w:val="6"/>
          <w:sz w:val="20"/>
        </w:rPr>
        <w:t xml:space="preserve"> </w:t>
      </w:r>
      <w:r w:rsidR="006C2ACD">
        <w:rPr>
          <w:sz w:val="20"/>
        </w:rPr>
        <w:t>*********************************</w:t>
      </w:r>
      <w:r>
        <w:rPr>
          <w:spacing w:val="6"/>
          <w:sz w:val="20"/>
        </w:rPr>
        <w:t xml:space="preserve"> </w:t>
      </w:r>
      <w:r>
        <w:rPr>
          <w:sz w:val="20"/>
        </w:rPr>
        <w:t>a</w:t>
      </w:r>
      <w:r>
        <w:rPr>
          <w:spacing w:val="6"/>
          <w:sz w:val="20"/>
        </w:rPr>
        <w:t xml:space="preserve"> </w:t>
      </w:r>
      <w:r>
        <w:rPr>
          <w:sz w:val="20"/>
        </w:rPr>
        <w:t>D.</w:t>
      </w:r>
      <w:r>
        <w:rPr>
          <w:spacing w:val="6"/>
          <w:sz w:val="20"/>
        </w:rPr>
        <w:t xml:space="preserve"> </w:t>
      </w:r>
      <w:r>
        <w:rPr>
          <w:spacing w:val="-4"/>
          <w:sz w:val="20"/>
        </w:rPr>
        <w:t>R.B.</w:t>
      </w:r>
    </w:p>
    <w:p w14:paraId="0DA43CCA" w14:textId="77777777" w:rsidR="00330955" w:rsidRDefault="00000000">
      <w:pPr>
        <w:pStyle w:val="Textoindependiente"/>
        <w:spacing w:before="51"/>
        <w:ind w:left="543"/>
      </w:pPr>
      <w:r>
        <w:t>R.</w:t>
      </w:r>
      <w:r>
        <w:rPr>
          <w:spacing w:val="-5"/>
        </w:rPr>
        <w:t xml:space="preserve"> </w:t>
      </w:r>
      <w:r>
        <w:t>Expediente</w:t>
      </w:r>
      <w:r>
        <w:rPr>
          <w:spacing w:val="-4"/>
        </w:rPr>
        <w:t xml:space="preserve"> </w:t>
      </w:r>
      <w:r>
        <w:rPr>
          <w:spacing w:val="-2"/>
        </w:rPr>
        <w:t>12580/2025.</w:t>
      </w:r>
    </w:p>
    <w:p w14:paraId="70BCD63D" w14:textId="77777777" w:rsidR="00330955" w:rsidRDefault="00330955">
      <w:pPr>
        <w:pStyle w:val="Textoindependiente"/>
        <w:spacing w:before="100"/>
      </w:pPr>
    </w:p>
    <w:p w14:paraId="1773DF98" w14:textId="0A64523C" w:rsidR="00330955" w:rsidRDefault="00000000">
      <w:pPr>
        <w:pStyle w:val="Textoindependiente"/>
        <w:spacing w:before="1"/>
        <w:ind w:left="993"/>
      </w:pPr>
      <w:r>
        <w:t>-</w:t>
      </w:r>
      <w:r>
        <w:rPr>
          <w:spacing w:val="-14"/>
        </w:rPr>
        <w:t xml:space="preserve"> </w:t>
      </w:r>
      <w:r>
        <w:t>Anexo</w:t>
      </w:r>
      <w:r>
        <w:rPr>
          <w:spacing w:val="-11"/>
        </w:rPr>
        <w:t xml:space="preserve"> </w:t>
      </w:r>
      <w:r>
        <w:t>2.</w:t>
      </w:r>
      <w:r>
        <w:rPr>
          <w:spacing w:val="-11"/>
        </w:rPr>
        <w:t xml:space="preserve"> </w:t>
      </w:r>
      <w:r>
        <w:t>20250430_PLA_ALINEACION_12580-</w:t>
      </w:r>
      <w:r>
        <w:rPr>
          <w:spacing w:val="-4"/>
        </w:rPr>
        <w:t>2025</w:t>
      </w:r>
      <w:r w:rsidR="006C2ACD">
        <w:rPr>
          <w:spacing w:val="-4"/>
        </w:rPr>
        <w:t>.</w:t>
      </w:r>
    </w:p>
    <w:p w14:paraId="53558064" w14:textId="77777777" w:rsidR="00330955" w:rsidRDefault="00330955">
      <w:pPr>
        <w:pStyle w:val="Textoindependiente"/>
        <w:spacing w:before="59"/>
      </w:pPr>
    </w:p>
    <w:p w14:paraId="122B62AF" w14:textId="77777777" w:rsidR="00330955" w:rsidRDefault="00000000">
      <w:pPr>
        <w:pStyle w:val="Ttulo2"/>
        <w:numPr>
          <w:ilvl w:val="0"/>
          <w:numId w:val="1"/>
        </w:numPr>
        <w:tabs>
          <w:tab w:val="left" w:pos="408"/>
        </w:tabs>
        <w:ind w:left="408" w:hanging="266"/>
      </w:pPr>
      <w:r>
        <w:t xml:space="preserve">PARTE NO </w:t>
      </w:r>
      <w:r>
        <w:rPr>
          <w:spacing w:val="-2"/>
        </w:rPr>
        <w:t>RESOLUTIVA</w:t>
      </w:r>
    </w:p>
    <w:p w14:paraId="25758BB3" w14:textId="77777777" w:rsidR="00330955" w:rsidRDefault="00330955">
      <w:pPr>
        <w:pStyle w:val="Textoindependiente"/>
        <w:spacing w:before="61"/>
        <w:rPr>
          <w:b/>
        </w:rPr>
      </w:pPr>
    </w:p>
    <w:p w14:paraId="297D0761" w14:textId="77777777" w:rsidR="00330955" w:rsidRDefault="00000000">
      <w:pPr>
        <w:pStyle w:val="Prrafodelista"/>
        <w:numPr>
          <w:ilvl w:val="0"/>
          <w:numId w:val="1"/>
        </w:numPr>
        <w:tabs>
          <w:tab w:val="left" w:pos="408"/>
        </w:tabs>
        <w:ind w:left="408" w:right="0" w:hanging="266"/>
        <w:rPr>
          <w:b/>
          <w:sz w:val="20"/>
        </w:rPr>
      </w:pPr>
      <w:r>
        <w:rPr>
          <w:b/>
          <w:sz w:val="20"/>
        </w:rPr>
        <w:t xml:space="preserve">ASUNTOS DE </w:t>
      </w:r>
      <w:r>
        <w:rPr>
          <w:b/>
          <w:spacing w:val="-2"/>
          <w:sz w:val="20"/>
        </w:rPr>
        <w:t>URGENCIA</w:t>
      </w:r>
    </w:p>
    <w:p w14:paraId="3C90D44D" w14:textId="77777777" w:rsidR="00330955" w:rsidRDefault="00330955">
      <w:pPr>
        <w:pStyle w:val="Prrafodelista"/>
        <w:jc w:val="left"/>
        <w:rPr>
          <w:b/>
          <w:sz w:val="20"/>
        </w:rPr>
        <w:sectPr w:rsidR="00330955">
          <w:pgSz w:w="11910" w:h="16840"/>
          <w:pgMar w:top="1260" w:right="565" w:bottom="1260" w:left="1275" w:header="225" w:footer="1060" w:gutter="0"/>
          <w:cols w:space="720"/>
        </w:sectPr>
      </w:pPr>
    </w:p>
    <w:p w14:paraId="1B2D736E" w14:textId="77777777" w:rsidR="00330955" w:rsidRDefault="00330955">
      <w:pPr>
        <w:pStyle w:val="Textoindependiente"/>
        <w:rPr>
          <w:b/>
          <w:sz w:val="32"/>
        </w:rPr>
      </w:pPr>
    </w:p>
    <w:p w14:paraId="39B1F431" w14:textId="77777777" w:rsidR="00330955" w:rsidRDefault="00330955">
      <w:pPr>
        <w:pStyle w:val="Textoindependiente"/>
        <w:spacing w:before="139"/>
        <w:rPr>
          <w:b/>
          <w:sz w:val="32"/>
        </w:rPr>
      </w:pPr>
    </w:p>
    <w:p w14:paraId="7AF1BC3C" w14:textId="77777777" w:rsidR="00330955" w:rsidRDefault="00000000">
      <w:pPr>
        <w:ind w:left="4" w:right="708"/>
        <w:jc w:val="center"/>
        <w:rPr>
          <w:rFonts w:ascii="Calibri" w:hAnsi="Calibri"/>
          <w:b/>
          <w:sz w:val="32"/>
        </w:rPr>
      </w:pPr>
      <w:r>
        <w:rPr>
          <w:rFonts w:ascii="Calibri" w:hAnsi="Calibri"/>
          <w:b/>
          <w:sz w:val="32"/>
        </w:rPr>
        <w:t>RECURSO</w:t>
      </w:r>
      <w:r>
        <w:rPr>
          <w:rFonts w:ascii="Calibri" w:hAnsi="Calibri"/>
          <w:b/>
          <w:spacing w:val="-18"/>
          <w:sz w:val="32"/>
        </w:rPr>
        <w:t xml:space="preserve"> </w:t>
      </w:r>
      <w:r>
        <w:rPr>
          <w:rFonts w:ascii="Calibri" w:hAnsi="Calibri"/>
          <w:b/>
          <w:sz w:val="32"/>
        </w:rPr>
        <w:t>DE</w:t>
      </w:r>
      <w:r>
        <w:rPr>
          <w:rFonts w:ascii="Calibri" w:hAnsi="Calibri"/>
          <w:b/>
          <w:spacing w:val="-18"/>
          <w:sz w:val="32"/>
        </w:rPr>
        <w:t xml:space="preserve"> </w:t>
      </w:r>
      <w:r>
        <w:rPr>
          <w:rFonts w:ascii="Calibri" w:hAnsi="Calibri"/>
          <w:b/>
          <w:sz w:val="32"/>
        </w:rPr>
        <w:t>ALZADA</w:t>
      </w:r>
      <w:r>
        <w:rPr>
          <w:rFonts w:ascii="Calibri" w:hAnsi="Calibri"/>
          <w:b/>
          <w:spacing w:val="-17"/>
          <w:sz w:val="32"/>
        </w:rPr>
        <w:t xml:space="preserve"> </w:t>
      </w:r>
      <w:r>
        <w:rPr>
          <w:rFonts w:ascii="Calibri" w:hAnsi="Calibri"/>
          <w:b/>
          <w:sz w:val="32"/>
        </w:rPr>
        <w:t>Y</w:t>
      </w:r>
      <w:r>
        <w:rPr>
          <w:rFonts w:ascii="Calibri" w:hAnsi="Calibri"/>
          <w:b/>
          <w:spacing w:val="-16"/>
          <w:sz w:val="32"/>
        </w:rPr>
        <w:t xml:space="preserve"> </w:t>
      </w:r>
      <w:r>
        <w:rPr>
          <w:rFonts w:ascii="Calibri" w:hAnsi="Calibri"/>
          <w:b/>
          <w:sz w:val="32"/>
        </w:rPr>
        <w:t>POTESTATIVO</w:t>
      </w:r>
      <w:r>
        <w:rPr>
          <w:rFonts w:ascii="Calibri" w:hAnsi="Calibri"/>
          <w:b/>
          <w:spacing w:val="-18"/>
          <w:sz w:val="32"/>
        </w:rPr>
        <w:t xml:space="preserve"> </w:t>
      </w:r>
      <w:r>
        <w:rPr>
          <w:rFonts w:ascii="Calibri" w:hAnsi="Calibri"/>
          <w:b/>
          <w:sz w:val="32"/>
        </w:rPr>
        <w:t>DE</w:t>
      </w:r>
      <w:r>
        <w:rPr>
          <w:rFonts w:ascii="Calibri" w:hAnsi="Calibri"/>
          <w:b/>
          <w:spacing w:val="-16"/>
          <w:sz w:val="32"/>
        </w:rPr>
        <w:t xml:space="preserve"> </w:t>
      </w:r>
      <w:r>
        <w:rPr>
          <w:rFonts w:ascii="Calibri" w:hAnsi="Calibri"/>
          <w:b/>
          <w:spacing w:val="-2"/>
          <w:sz w:val="32"/>
        </w:rPr>
        <w:t>REPOSICIÓN</w:t>
      </w:r>
    </w:p>
    <w:p w14:paraId="26CF5218" w14:textId="77777777" w:rsidR="00330955" w:rsidRDefault="00330955">
      <w:pPr>
        <w:pStyle w:val="Textoindependiente"/>
        <w:spacing w:before="250"/>
        <w:rPr>
          <w:rFonts w:ascii="Calibri"/>
          <w:b/>
          <w:sz w:val="32"/>
        </w:rPr>
      </w:pPr>
    </w:p>
    <w:p w14:paraId="7A8D25C7" w14:textId="01255022" w:rsidR="00330955" w:rsidRDefault="006C2ACD">
      <w:pPr>
        <w:spacing w:line="259" w:lineRule="auto"/>
        <w:ind w:left="426" w:right="1133"/>
        <w:jc w:val="both"/>
        <w:rPr>
          <w:rFonts w:ascii="Calibri" w:hAnsi="Calibri"/>
        </w:rPr>
      </w:pPr>
      <w:r>
        <w:rPr>
          <w:rFonts w:ascii="Calibri" w:hAnsi="Calibri"/>
        </w:rPr>
        <w:t>D. A.L.E.</w:t>
      </w:r>
      <w:r w:rsidR="00000000">
        <w:rPr>
          <w:rFonts w:ascii="Calibri" w:hAnsi="Calibri"/>
        </w:rPr>
        <w:t xml:space="preserve">, con DNI </w:t>
      </w:r>
      <w:r>
        <w:rPr>
          <w:rFonts w:ascii="Calibri" w:hAnsi="Calibri"/>
        </w:rPr>
        <w:t>***</w:t>
      </w:r>
      <w:r w:rsidR="00000000">
        <w:rPr>
          <w:rFonts w:ascii="Calibri" w:hAnsi="Calibri"/>
        </w:rPr>
        <w:t>1256</w:t>
      </w:r>
      <w:r>
        <w:rPr>
          <w:rFonts w:ascii="Calibri" w:hAnsi="Calibri"/>
        </w:rPr>
        <w:t>**</w:t>
      </w:r>
      <w:r w:rsidR="00000000">
        <w:rPr>
          <w:rFonts w:ascii="Calibri" w:hAnsi="Calibri"/>
        </w:rPr>
        <w:t xml:space="preserve">, email a efecto de notificaciones </w:t>
      </w:r>
      <w:hyperlink r:id="rId47">
        <w:r>
          <w:rPr>
            <w:rFonts w:ascii="Calibri" w:hAnsi="Calibri"/>
          </w:rPr>
          <w:t>*************************</w:t>
        </w:r>
      </w:hyperlink>
      <w:r w:rsidR="00000000">
        <w:rPr>
          <w:rFonts w:ascii="Calibri" w:hAnsi="Calibri"/>
          <w:spacing w:val="-8"/>
        </w:rPr>
        <w:t xml:space="preserve"> </w:t>
      </w:r>
      <w:r w:rsidR="00000000">
        <w:rPr>
          <w:rFonts w:ascii="Calibri" w:hAnsi="Calibri"/>
        </w:rPr>
        <w:t>y</w:t>
      </w:r>
      <w:r w:rsidR="00000000">
        <w:rPr>
          <w:rFonts w:ascii="Calibri" w:hAnsi="Calibri"/>
          <w:spacing w:val="-7"/>
        </w:rPr>
        <w:t xml:space="preserve"> </w:t>
      </w:r>
      <w:r w:rsidR="00000000">
        <w:rPr>
          <w:rFonts w:ascii="Calibri" w:hAnsi="Calibri"/>
        </w:rPr>
        <w:t>teléfono</w:t>
      </w:r>
      <w:r w:rsidR="00000000">
        <w:rPr>
          <w:rFonts w:ascii="Calibri" w:hAnsi="Calibri"/>
          <w:spacing w:val="-7"/>
        </w:rPr>
        <w:t xml:space="preserve"> </w:t>
      </w:r>
      <w:r w:rsidR="00000000">
        <w:rPr>
          <w:rFonts w:ascii="Calibri" w:hAnsi="Calibri"/>
        </w:rPr>
        <w:t>de</w:t>
      </w:r>
      <w:r w:rsidR="00000000">
        <w:rPr>
          <w:rFonts w:ascii="Calibri" w:hAnsi="Calibri"/>
          <w:spacing w:val="-7"/>
        </w:rPr>
        <w:t xml:space="preserve"> </w:t>
      </w:r>
      <w:r w:rsidR="00000000">
        <w:rPr>
          <w:rFonts w:ascii="Calibri" w:hAnsi="Calibri"/>
        </w:rPr>
        <w:t>contacto</w:t>
      </w:r>
      <w:r w:rsidR="00000000">
        <w:rPr>
          <w:rFonts w:ascii="Calibri" w:hAnsi="Calibri"/>
          <w:spacing w:val="-7"/>
        </w:rPr>
        <w:t xml:space="preserve"> </w:t>
      </w:r>
      <w:r>
        <w:rPr>
          <w:rFonts w:ascii="Calibri" w:hAnsi="Calibri"/>
        </w:rPr>
        <w:t>*********</w:t>
      </w:r>
      <w:r w:rsidR="00000000">
        <w:rPr>
          <w:rFonts w:ascii="Calibri" w:hAnsi="Calibri"/>
        </w:rPr>
        <w:t>,</w:t>
      </w:r>
      <w:r w:rsidR="00000000">
        <w:rPr>
          <w:rFonts w:ascii="Calibri" w:hAnsi="Calibri"/>
          <w:spacing w:val="-6"/>
        </w:rPr>
        <w:t xml:space="preserve"> </w:t>
      </w:r>
      <w:r w:rsidR="00000000">
        <w:rPr>
          <w:rFonts w:ascii="Calibri" w:hAnsi="Calibri"/>
        </w:rPr>
        <w:t>como</w:t>
      </w:r>
      <w:r w:rsidR="00000000">
        <w:rPr>
          <w:rFonts w:ascii="Calibri" w:hAnsi="Calibri"/>
          <w:spacing w:val="-1"/>
        </w:rPr>
        <w:t xml:space="preserve"> </w:t>
      </w:r>
      <w:r w:rsidR="00000000">
        <w:rPr>
          <w:rFonts w:ascii="Calibri" w:hAnsi="Calibri"/>
        </w:rPr>
        <w:t>aspirante</w:t>
      </w:r>
      <w:r w:rsidR="00000000">
        <w:rPr>
          <w:rFonts w:ascii="Calibri" w:hAnsi="Calibri"/>
          <w:spacing w:val="-7"/>
        </w:rPr>
        <w:t xml:space="preserve"> </w:t>
      </w:r>
      <w:r w:rsidR="00000000">
        <w:rPr>
          <w:rFonts w:ascii="Calibri" w:hAnsi="Calibri"/>
        </w:rPr>
        <w:t>del</w:t>
      </w:r>
      <w:r w:rsidR="00000000">
        <w:rPr>
          <w:rFonts w:ascii="Calibri" w:hAnsi="Calibri"/>
          <w:spacing w:val="-6"/>
        </w:rPr>
        <w:t xml:space="preserve"> </w:t>
      </w:r>
      <w:r w:rsidR="00000000">
        <w:rPr>
          <w:rFonts w:ascii="Calibri" w:hAnsi="Calibri"/>
        </w:rPr>
        <w:t>Concurso General de Méritos (CGM 01/2024) para la provisión de un puesto de trabajo de personal funcionario,</w:t>
      </w:r>
      <w:r w:rsidR="00000000">
        <w:rPr>
          <w:rFonts w:ascii="Calibri" w:hAnsi="Calibri"/>
          <w:spacing w:val="-1"/>
        </w:rPr>
        <w:t xml:space="preserve"> </w:t>
      </w:r>
      <w:r w:rsidR="00000000">
        <w:rPr>
          <w:rFonts w:ascii="Calibri" w:hAnsi="Calibri"/>
        </w:rPr>
        <w:t>con</w:t>
      </w:r>
      <w:r w:rsidR="00000000">
        <w:rPr>
          <w:rFonts w:ascii="Calibri" w:hAnsi="Calibri"/>
          <w:spacing w:val="-3"/>
        </w:rPr>
        <w:t xml:space="preserve"> </w:t>
      </w:r>
      <w:r w:rsidR="00000000">
        <w:rPr>
          <w:rFonts w:ascii="Calibri" w:hAnsi="Calibri"/>
        </w:rPr>
        <w:t>código</w:t>
      </w:r>
      <w:r w:rsidR="00000000">
        <w:rPr>
          <w:rFonts w:ascii="Calibri" w:hAnsi="Calibri"/>
          <w:spacing w:val="-2"/>
        </w:rPr>
        <w:t xml:space="preserve"> </w:t>
      </w:r>
      <w:r w:rsidR="00000000">
        <w:rPr>
          <w:rFonts w:ascii="Calibri" w:hAnsi="Calibri"/>
        </w:rPr>
        <w:t>5.C.6</w:t>
      </w:r>
      <w:r w:rsidR="00000000">
        <w:rPr>
          <w:rFonts w:ascii="Calibri" w:hAnsi="Calibri"/>
          <w:spacing w:val="-2"/>
        </w:rPr>
        <w:t xml:space="preserve"> </w:t>
      </w:r>
      <w:r w:rsidR="00000000">
        <w:rPr>
          <w:rFonts w:ascii="Calibri" w:hAnsi="Calibri"/>
        </w:rPr>
        <w:t>en</w:t>
      </w:r>
      <w:r w:rsidR="00000000">
        <w:rPr>
          <w:rFonts w:ascii="Calibri" w:hAnsi="Calibri"/>
          <w:spacing w:val="-2"/>
        </w:rPr>
        <w:t xml:space="preserve"> </w:t>
      </w:r>
      <w:r w:rsidR="00000000">
        <w:rPr>
          <w:rFonts w:ascii="Calibri" w:hAnsi="Calibri"/>
        </w:rPr>
        <w:t>el</w:t>
      </w:r>
      <w:r w:rsidR="00000000">
        <w:rPr>
          <w:rFonts w:ascii="Calibri" w:hAnsi="Calibri"/>
          <w:spacing w:val="-3"/>
        </w:rPr>
        <w:t xml:space="preserve"> </w:t>
      </w:r>
      <w:r w:rsidR="00000000">
        <w:rPr>
          <w:rFonts w:ascii="Calibri" w:hAnsi="Calibri"/>
        </w:rPr>
        <w:t>área</w:t>
      </w:r>
      <w:r w:rsidR="00000000">
        <w:rPr>
          <w:rFonts w:ascii="Calibri" w:hAnsi="Calibri"/>
          <w:spacing w:val="-1"/>
        </w:rPr>
        <w:t xml:space="preserve"> </w:t>
      </w:r>
      <w:r w:rsidR="00000000">
        <w:rPr>
          <w:rFonts w:ascii="Calibri" w:hAnsi="Calibri"/>
        </w:rPr>
        <w:t>de</w:t>
      </w:r>
      <w:r w:rsidR="00000000">
        <w:rPr>
          <w:rFonts w:ascii="Calibri" w:hAnsi="Calibri"/>
          <w:spacing w:val="-3"/>
        </w:rPr>
        <w:t xml:space="preserve"> </w:t>
      </w:r>
      <w:r w:rsidR="00000000">
        <w:rPr>
          <w:rFonts w:ascii="Calibri" w:hAnsi="Calibri"/>
        </w:rPr>
        <w:t>Secretaría</w:t>
      </w:r>
      <w:r w:rsidR="00000000">
        <w:rPr>
          <w:rFonts w:ascii="Calibri" w:hAnsi="Calibri"/>
          <w:spacing w:val="-1"/>
        </w:rPr>
        <w:t xml:space="preserve"> </w:t>
      </w:r>
      <w:r w:rsidR="00000000">
        <w:rPr>
          <w:rFonts w:ascii="Calibri" w:hAnsi="Calibri"/>
        </w:rPr>
        <w:t>de</w:t>
      </w:r>
      <w:r w:rsidR="00000000">
        <w:rPr>
          <w:rFonts w:ascii="Calibri" w:hAnsi="Calibri"/>
          <w:spacing w:val="-3"/>
        </w:rPr>
        <w:t xml:space="preserve"> </w:t>
      </w:r>
      <w:r w:rsidR="00000000">
        <w:rPr>
          <w:rFonts w:ascii="Calibri" w:hAnsi="Calibri"/>
        </w:rPr>
        <w:t>la</w:t>
      </w:r>
      <w:r w:rsidR="00000000">
        <w:rPr>
          <w:rFonts w:ascii="Calibri" w:hAnsi="Calibri"/>
          <w:spacing w:val="-3"/>
        </w:rPr>
        <w:t xml:space="preserve"> </w:t>
      </w:r>
      <w:proofErr w:type="gramStart"/>
      <w:r w:rsidR="00000000">
        <w:rPr>
          <w:rFonts w:ascii="Calibri" w:hAnsi="Calibri"/>
        </w:rPr>
        <w:t>Concejalía</w:t>
      </w:r>
      <w:proofErr w:type="gramEnd"/>
      <w:r w:rsidR="00000000">
        <w:rPr>
          <w:rFonts w:ascii="Calibri" w:hAnsi="Calibri"/>
          <w:spacing w:val="-3"/>
        </w:rPr>
        <w:t xml:space="preserve"> </w:t>
      </w:r>
      <w:r w:rsidR="00000000">
        <w:rPr>
          <w:rFonts w:ascii="Calibri" w:hAnsi="Calibri"/>
        </w:rPr>
        <w:t>de</w:t>
      </w:r>
      <w:r w:rsidR="00000000">
        <w:rPr>
          <w:rFonts w:ascii="Calibri" w:hAnsi="Calibri"/>
          <w:spacing w:val="-2"/>
        </w:rPr>
        <w:t xml:space="preserve"> </w:t>
      </w:r>
      <w:r w:rsidR="00000000">
        <w:rPr>
          <w:rFonts w:ascii="Calibri" w:hAnsi="Calibri"/>
        </w:rPr>
        <w:t>Hacienda</w:t>
      </w:r>
      <w:r w:rsidR="00000000">
        <w:rPr>
          <w:rFonts w:ascii="Calibri" w:hAnsi="Calibri"/>
          <w:spacing w:val="-3"/>
        </w:rPr>
        <w:t xml:space="preserve"> </w:t>
      </w:r>
      <w:r w:rsidR="00000000">
        <w:rPr>
          <w:rFonts w:ascii="Calibri" w:hAnsi="Calibri"/>
        </w:rPr>
        <w:t>y</w:t>
      </w:r>
      <w:r w:rsidR="00000000">
        <w:rPr>
          <w:rFonts w:ascii="Calibri" w:hAnsi="Calibri"/>
          <w:spacing w:val="-3"/>
        </w:rPr>
        <w:t xml:space="preserve"> </w:t>
      </w:r>
      <w:r w:rsidR="00000000">
        <w:rPr>
          <w:rFonts w:ascii="Calibri" w:hAnsi="Calibri"/>
        </w:rPr>
        <w:t>Fiestas</w:t>
      </w:r>
      <w:r w:rsidR="00000000">
        <w:rPr>
          <w:rFonts w:ascii="Calibri" w:hAnsi="Calibri"/>
          <w:spacing w:val="-2"/>
        </w:rPr>
        <w:t xml:space="preserve"> </w:t>
      </w:r>
      <w:r w:rsidR="00000000">
        <w:rPr>
          <w:rFonts w:ascii="Calibri" w:hAnsi="Calibri"/>
        </w:rPr>
        <w:t>del Ayuntamiento de Las Rozas de Madrid, expongo:</w:t>
      </w:r>
    </w:p>
    <w:p w14:paraId="13EF32F0" w14:textId="77777777" w:rsidR="00330955" w:rsidRDefault="00330955">
      <w:pPr>
        <w:pStyle w:val="Textoindependiente"/>
        <w:rPr>
          <w:rFonts w:ascii="Calibri"/>
          <w:sz w:val="22"/>
        </w:rPr>
      </w:pPr>
    </w:p>
    <w:p w14:paraId="5A81ED8A" w14:textId="77777777" w:rsidR="00330955" w:rsidRDefault="00330955">
      <w:pPr>
        <w:pStyle w:val="Textoindependiente"/>
        <w:spacing w:before="72"/>
        <w:rPr>
          <w:rFonts w:ascii="Calibri"/>
          <w:sz w:val="22"/>
        </w:rPr>
      </w:pPr>
    </w:p>
    <w:p w14:paraId="4582A47E" w14:textId="77777777" w:rsidR="00330955" w:rsidRDefault="00000000">
      <w:pPr>
        <w:spacing w:line="259" w:lineRule="auto"/>
        <w:ind w:left="426" w:right="1131"/>
        <w:jc w:val="both"/>
        <w:rPr>
          <w:rFonts w:ascii="Calibri" w:hAnsi="Calibri"/>
        </w:rPr>
      </w:pPr>
      <w:r>
        <w:rPr>
          <w:rFonts w:ascii="Calibri" w:hAnsi="Calibri"/>
          <w:noProof/>
        </w:rPr>
        <mc:AlternateContent>
          <mc:Choice Requires="wps">
            <w:drawing>
              <wp:anchor distT="0" distB="0" distL="0" distR="0" simplePos="0" relativeHeight="15871488" behindDoc="0" locked="0" layoutInCell="1" allowOverlap="1" wp14:anchorId="1E21E417" wp14:editId="15381269">
                <wp:simplePos x="0" y="0"/>
                <wp:positionH relativeFrom="page">
                  <wp:posOffset>6807090</wp:posOffset>
                </wp:positionH>
                <wp:positionV relativeFrom="paragraph">
                  <wp:posOffset>-43262</wp:posOffset>
                </wp:positionV>
                <wp:extent cx="419734" cy="3187065"/>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9521FEE"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9F9566"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1E21E417" id="Textbox 382" o:spid="_x0000_s1181" type="#_x0000_t202" style="position:absolute;left:0;text-align:left;margin-left:536pt;margin-top:-3.4pt;width:33.05pt;height:250.95pt;z-index:1587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AL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" filled="f" stroked="f">
                <v:textbox style="layout-flow:vertical;mso-layout-flow-alt:bottom-to-top" inset="0,0,0,0">
                  <w:txbxContent>
                    <w:p w14:paraId="09521FEE"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9F9566"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rFonts w:ascii="Calibri" w:hAnsi="Calibri"/>
          <w:spacing w:val="-2"/>
        </w:rPr>
        <w:t>Que,</w:t>
      </w:r>
      <w:r>
        <w:rPr>
          <w:rFonts w:ascii="Calibri" w:hAnsi="Calibri"/>
          <w:spacing w:val="-6"/>
        </w:rPr>
        <w:t xml:space="preserve"> </w:t>
      </w:r>
      <w:r>
        <w:rPr>
          <w:rFonts w:ascii="Calibri" w:hAnsi="Calibri"/>
          <w:spacing w:val="-2"/>
        </w:rPr>
        <w:t>mediante</w:t>
      </w:r>
      <w:r>
        <w:rPr>
          <w:rFonts w:ascii="Calibri" w:hAnsi="Calibri"/>
          <w:spacing w:val="-6"/>
        </w:rPr>
        <w:t xml:space="preserve"> </w:t>
      </w:r>
      <w:r>
        <w:rPr>
          <w:rFonts w:ascii="Calibri" w:hAnsi="Calibri"/>
          <w:spacing w:val="-2"/>
        </w:rPr>
        <w:t>el</w:t>
      </w:r>
      <w:r>
        <w:rPr>
          <w:rFonts w:ascii="Calibri" w:hAnsi="Calibri"/>
          <w:spacing w:val="-6"/>
        </w:rPr>
        <w:t xml:space="preserve"> </w:t>
      </w:r>
      <w:r>
        <w:rPr>
          <w:rFonts w:ascii="Calibri" w:hAnsi="Calibri"/>
          <w:spacing w:val="-2"/>
        </w:rPr>
        <w:t>presente</w:t>
      </w:r>
      <w:r>
        <w:rPr>
          <w:rFonts w:ascii="Calibri" w:hAnsi="Calibri"/>
          <w:spacing w:val="-5"/>
        </w:rPr>
        <w:t xml:space="preserve"> </w:t>
      </w:r>
      <w:r>
        <w:rPr>
          <w:rFonts w:ascii="Calibri" w:hAnsi="Calibri"/>
          <w:spacing w:val="-2"/>
        </w:rPr>
        <w:t>escrito,</w:t>
      </w:r>
      <w:r>
        <w:rPr>
          <w:rFonts w:ascii="Calibri" w:hAnsi="Calibri"/>
          <w:spacing w:val="-5"/>
        </w:rPr>
        <w:t xml:space="preserve"> </w:t>
      </w:r>
      <w:r>
        <w:rPr>
          <w:rFonts w:ascii="Calibri" w:hAnsi="Calibri"/>
          <w:spacing w:val="-2"/>
        </w:rPr>
        <w:t>interpongo</w:t>
      </w:r>
      <w:r>
        <w:rPr>
          <w:rFonts w:ascii="Calibri" w:hAnsi="Calibri"/>
          <w:spacing w:val="-4"/>
        </w:rPr>
        <w:t xml:space="preserve"> </w:t>
      </w:r>
      <w:r>
        <w:rPr>
          <w:rFonts w:ascii="Calibri" w:hAnsi="Calibri"/>
          <w:b/>
          <w:spacing w:val="-2"/>
        </w:rPr>
        <w:t>recurso</w:t>
      </w:r>
      <w:r>
        <w:rPr>
          <w:rFonts w:ascii="Calibri" w:hAnsi="Calibri"/>
          <w:b/>
          <w:spacing w:val="-6"/>
        </w:rPr>
        <w:t xml:space="preserve"> </w:t>
      </w:r>
      <w:r>
        <w:rPr>
          <w:rFonts w:ascii="Calibri" w:hAnsi="Calibri"/>
          <w:b/>
          <w:spacing w:val="-2"/>
        </w:rPr>
        <w:t>de</w:t>
      </w:r>
      <w:r>
        <w:rPr>
          <w:rFonts w:ascii="Calibri" w:hAnsi="Calibri"/>
          <w:b/>
          <w:spacing w:val="-5"/>
        </w:rPr>
        <w:t xml:space="preserve"> </w:t>
      </w:r>
      <w:r>
        <w:rPr>
          <w:rFonts w:ascii="Calibri" w:hAnsi="Calibri"/>
          <w:b/>
          <w:spacing w:val="-2"/>
        </w:rPr>
        <w:t>alzada</w:t>
      </w:r>
      <w:r>
        <w:rPr>
          <w:rFonts w:ascii="Calibri" w:hAnsi="Calibri"/>
          <w:spacing w:val="-2"/>
        </w:rPr>
        <w:t>,</w:t>
      </w:r>
      <w:r>
        <w:rPr>
          <w:rFonts w:ascii="Calibri" w:hAnsi="Calibri"/>
          <w:spacing w:val="-5"/>
        </w:rPr>
        <w:t xml:space="preserve"> </w:t>
      </w:r>
      <w:r>
        <w:rPr>
          <w:rFonts w:ascii="Calibri" w:hAnsi="Calibri"/>
          <w:spacing w:val="-2"/>
        </w:rPr>
        <w:t>ante</w:t>
      </w:r>
      <w:r>
        <w:rPr>
          <w:rFonts w:ascii="Calibri" w:hAnsi="Calibri"/>
          <w:spacing w:val="-5"/>
        </w:rPr>
        <w:t xml:space="preserve"> </w:t>
      </w:r>
      <w:r>
        <w:rPr>
          <w:rFonts w:ascii="Calibri" w:hAnsi="Calibri"/>
          <w:spacing w:val="-2"/>
        </w:rPr>
        <w:t>la</w:t>
      </w:r>
      <w:r>
        <w:rPr>
          <w:rFonts w:ascii="Calibri" w:hAnsi="Calibri"/>
          <w:spacing w:val="-6"/>
        </w:rPr>
        <w:t xml:space="preserve"> </w:t>
      </w:r>
      <w:r>
        <w:rPr>
          <w:rFonts w:ascii="Calibri" w:hAnsi="Calibri"/>
          <w:spacing w:val="-2"/>
        </w:rPr>
        <w:t>Junta</w:t>
      </w:r>
      <w:r>
        <w:rPr>
          <w:rFonts w:ascii="Calibri" w:hAnsi="Calibri"/>
          <w:spacing w:val="-5"/>
        </w:rPr>
        <w:t xml:space="preserve"> </w:t>
      </w:r>
      <w:r>
        <w:rPr>
          <w:rFonts w:ascii="Calibri" w:hAnsi="Calibri"/>
          <w:spacing w:val="-2"/>
        </w:rPr>
        <w:t>de</w:t>
      </w:r>
      <w:r>
        <w:rPr>
          <w:rFonts w:ascii="Calibri" w:hAnsi="Calibri"/>
          <w:spacing w:val="-6"/>
        </w:rPr>
        <w:t xml:space="preserve"> </w:t>
      </w:r>
      <w:r>
        <w:rPr>
          <w:rFonts w:ascii="Calibri" w:hAnsi="Calibri"/>
          <w:spacing w:val="-2"/>
        </w:rPr>
        <w:t>Gobierno</w:t>
      </w:r>
      <w:r>
        <w:rPr>
          <w:rFonts w:ascii="Calibri" w:hAnsi="Calibri"/>
          <w:spacing w:val="-5"/>
        </w:rPr>
        <w:t xml:space="preserve"> </w:t>
      </w:r>
      <w:r>
        <w:rPr>
          <w:rFonts w:ascii="Calibri" w:hAnsi="Calibri"/>
          <w:spacing w:val="-2"/>
        </w:rPr>
        <w:t xml:space="preserve">Local </w:t>
      </w:r>
      <w:r>
        <w:rPr>
          <w:rFonts w:ascii="Calibri" w:hAnsi="Calibri"/>
        </w:rPr>
        <w:t>del Ayuntamiento de las Rozas contra el acuerdo de la Comisión de Valoración por el que se aprueba la relación definitiva de calificaciones obtenidas por los/las aspirantes en fase de concurso</w:t>
      </w:r>
      <w:r>
        <w:rPr>
          <w:rFonts w:ascii="Calibri" w:hAnsi="Calibri"/>
          <w:spacing w:val="-11"/>
        </w:rPr>
        <w:t xml:space="preserve"> </w:t>
      </w:r>
      <w:r>
        <w:rPr>
          <w:rFonts w:ascii="Calibri" w:hAnsi="Calibri"/>
        </w:rPr>
        <w:t>por</w:t>
      </w:r>
      <w:r>
        <w:rPr>
          <w:rFonts w:ascii="Calibri" w:hAnsi="Calibri"/>
          <w:spacing w:val="-11"/>
        </w:rPr>
        <w:t xml:space="preserve"> </w:t>
      </w:r>
      <w:r>
        <w:rPr>
          <w:rFonts w:ascii="Calibri" w:hAnsi="Calibri"/>
        </w:rPr>
        <w:t>orden</w:t>
      </w:r>
      <w:r>
        <w:rPr>
          <w:rFonts w:ascii="Calibri" w:hAnsi="Calibri"/>
          <w:spacing w:val="-12"/>
        </w:rPr>
        <w:t xml:space="preserve"> </w:t>
      </w:r>
      <w:r>
        <w:rPr>
          <w:rFonts w:ascii="Calibri" w:hAnsi="Calibri"/>
        </w:rPr>
        <w:t>de</w:t>
      </w:r>
      <w:r>
        <w:rPr>
          <w:rFonts w:ascii="Calibri" w:hAnsi="Calibri"/>
          <w:spacing w:val="-12"/>
        </w:rPr>
        <w:t xml:space="preserve"> </w:t>
      </w:r>
      <w:r>
        <w:rPr>
          <w:rFonts w:ascii="Calibri" w:hAnsi="Calibri"/>
        </w:rPr>
        <w:t>puntuación</w:t>
      </w:r>
      <w:r>
        <w:rPr>
          <w:rFonts w:ascii="Calibri" w:hAnsi="Calibri"/>
          <w:spacing w:val="-9"/>
        </w:rPr>
        <w:t xml:space="preserve"> </w:t>
      </w:r>
      <w:r>
        <w:rPr>
          <w:rFonts w:ascii="Calibri" w:hAnsi="Calibri"/>
        </w:rPr>
        <w:t>publicado</w:t>
      </w:r>
      <w:r>
        <w:rPr>
          <w:rFonts w:ascii="Calibri" w:hAnsi="Calibri"/>
          <w:spacing w:val="-11"/>
        </w:rPr>
        <w:t xml:space="preserve"> </w:t>
      </w:r>
      <w:r>
        <w:rPr>
          <w:rFonts w:ascii="Calibri" w:hAnsi="Calibri"/>
        </w:rPr>
        <w:t>en</w:t>
      </w:r>
      <w:r>
        <w:rPr>
          <w:rFonts w:ascii="Calibri" w:hAnsi="Calibri"/>
          <w:spacing w:val="-12"/>
        </w:rPr>
        <w:t xml:space="preserve"> </w:t>
      </w:r>
      <w:r>
        <w:rPr>
          <w:rFonts w:ascii="Calibri" w:hAnsi="Calibri"/>
        </w:rPr>
        <w:t>la</w:t>
      </w:r>
      <w:r>
        <w:rPr>
          <w:rFonts w:ascii="Calibri" w:hAnsi="Calibri"/>
          <w:spacing w:val="-12"/>
        </w:rPr>
        <w:t xml:space="preserve"> </w:t>
      </w:r>
      <w:r>
        <w:rPr>
          <w:rFonts w:ascii="Calibri" w:hAnsi="Calibri"/>
        </w:rPr>
        <w:t>página</w:t>
      </w:r>
      <w:r>
        <w:rPr>
          <w:rFonts w:ascii="Calibri" w:hAnsi="Calibri"/>
          <w:spacing w:val="-12"/>
        </w:rPr>
        <w:t xml:space="preserve"> </w:t>
      </w:r>
      <w:r>
        <w:rPr>
          <w:rFonts w:ascii="Calibri" w:hAnsi="Calibri"/>
        </w:rPr>
        <w:t>web</w:t>
      </w:r>
      <w:r>
        <w:rPr>
          <w:rFonts w:ascii="Calibri" w:hAnsi="Calibri"/>
          <w:spacing w:val="-12"/>
        </w:rPr>
        <w:t xml:space="preserve"> </w:t>
      </w:r>
      <w:r>
        <w:rPr>
          <w:rFonts w:ascii="Calibri" w:hAnsi="Calibri"/>
        </w:rPr>
        <w:t>del</w:t>
      </w:r>
      <w:r>
        <w:rPr>
          <w:rFonts w:ascii="Calibri" w:hAnsi="Calibri"/>
          <w:spacing w:val="-10"/>
        </w:rPr>
        <w:t xml:space="preserve"> </w:t>
      </w:r>
      <w:r>
        <w:rPr>
          <w:rFonts w:ascii="Calibri" w:hAnsi="Calibri"/>
        </w:rPr>
        <w:t>Ayuntamiento</w:t>
      </w:r>
      <w:r>
        <w:rPr>
          <w:rFonts w:ascii="Calibri" w:hAnsi="Calibri"/>
          <w:spacing w:val="-12"/>
        </w:rPr>
        <w:t xml:space="preserve"> </w:t>
      </w:r>
      <w:r>
        <w:rPr>
          <w:rFonts w:ascii="Calibri" w:hAnsi="Calibri"/>
        </w:rPr>
        <w:t>de</w:t>
      </w:r>
      <w:r>
        <w:rPr>
          <w:rFonts w:ascii="Calibri" w:hAnsi="Calibri"/>
          <w:spacing w:val="-12"/>
        </w:rPr>
        <w:t xml:space="preserve"> </w:t>
      </w:r>
      <w:r>
        <w:rPr>
          <w:rFonts w:ascii="Calibri" w:hAnsi="Calibri"/>
        </w:rPr>
        <w:t>las</w:t>
      </w:r>
      <w:r>
        <w:rPr>
          <w:rFonts w:ascii="Calibri" w:hAnsi="Calibri"/>
          <w:spacing w:val="-11"/>
        </w:rPr>
        <w:t xml:space="preserve"> </w:t>
      </w:r>
      <w:r>
        <w:rPr>
          <w:rFonts w:ascii="Calibri" w:hAnsi="Calibri"/>
        </w:rPr>
        <w:t>Rozas</w:t>
      </w:r>
      <w:r>
        <w:rPr>
          <w:rFonts w:ascii="Calibri" w:hAnsi="Calibri"/>
          <w:spacing w:val="-11"/>
        </w:rPr>
        <w:t xml:space="preserve"> </w:t>
      </w:r>
      <w:r>
        <w:rPr>
          <w:rFonts w:ascii="Calibri" w:hAnsi="Calibri"/>
        </w:rPr>
        <w:t xml:space="preserve">de Madrid, y </w:t>
      </w:r>
      <w:r>
        <w:rPr>
          <w:rFonts w:ascii="Calibri" w:hAnsi="Calibri"/>
          <w:b/>
        </w:rPr>
        <w:t>recurso potestativo de reposición</w:t>
      </w:r>
      <w:r>
        <w:rPr>
          <w:rFonts w:ascii="Calibri" w:hAnsi="Calibri"/>
        </w:rPr>
        <w:t>, previo al contencioso administrativo, contra el Acuerdo</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la</w:t>
      </w:r>
      <w:r>
        <w:rPr>
          <w:rFonts w:ascii="Calibri" w:hAnsi="Calibri"/>
          <w:spacing w:val="-1"/>
        </w:rPr>
        <w:t xml:space="preserve"> </w:t>
      </w:r>
      <w:r>
        <w:rPr>
          <w:rFonts w:ascii="Calibri" w:hAnsi="Calibri"/>
        </w:rPr>
        <w:t>Junta de Gobierno</w:t>
      </w:r>
      <w:r>
        <w:rPr>
          <w:rFonts w:ascii="Calibri" w:hAnsi="Calibri"/>
          <w:spacing w:val="-1"/>
        </w:rPr>
        <w:t xml:space="preserve"> </w:t>
      </w:r>
      <w:r>
        <w:rPr>
          <w:rFonts w:ascii="Calibri" w:hAnsi="Calibri"/>
        </w:rPr>
        <w:t>Local del Ayuntamiento</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las Rozas</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fecha</w:t>
      </w:r>
      <w:r>
        <w:rPr>
          <w:rFonts w:ascii="Calibri" w:hAnsi="Calibri"/>
          <w:spacing w:val="-1"/>
        </w:rPr>
        <w:t xml:space="preserve"> </w:t>
      </w:r>
      <w:r>
        <w:rPr>
          <w:rFonts w:ascii="Calibri" w:hAnsi="Calibri"/>
        </w:rPr>
        <w:t>21</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marzo de 2025</w:t>
      </w:r>
      <w:r>
        <w:rPr>
          <w:rFonts w:ascii="Calibri" w:hAnsi="Calibri"/>
          <w:spacing w:val="-12"/>
        </w:rPr>
        <w:t xml:space="preserve"> </w:t>
      </w:r>
      <w:r>
        <w:rPr>
          <w:rFonts w:ascii="Calibri" w:hAnsi="Calibri"/>
        </w:rPr>
        <w:t>por</w:t>
      </w:r>
      <w:r>
        <w:rPr>
          <w:rFonts w:ascii="Calibri" w:hAnsi="Calibri"/>
          <w:spacing w:val="-10"/>
        </w:rPr>
        <w:t xml:space="preserve"> </w:t>
      </w:r>
      <w:r>
        <w:rPr>
          <w:rFonts w:ascii="Calibri" w:hAnsi="Calibri"/>
        </w:rPr>
        <w:t>el</w:t>
      </w:r>
      <w:r>
        <w:rPr>
          <w:rFonts w:ascii="Calibri" w:hAnsi="Calibri"/>
          <w:spacing w:val="-12"/>
        </w:rPr>
        <w:t xml:space="preserve"> </w:t>
      </w:r>
      <w:r>
        <w:rPr>
          <w:rFonts w:ascii="Calibri" w:hAnsi="Calibri"/>
        </w:rPr>
        <w:t>que</w:t>
      </w:r>
      <w:r>
        <w:rPr>
          <w:rFonts w:ascii="Calibri" w:hAnsi="Calibri"/>
          <w:spacing w:val="-12"/>
        </w:rPr>
        <w:t xml:space="preserve"> </w:t>
      </w:r>
      <w:r>
        <w:rPr>
          <w:rFonts w:ascii="Calibri" w:hAnsi="Calibri"/>
        </w:rPr>
        <w:t>se</w:t>
      </w:r>
      <w:r>
        <w:rPr>
          <w:rFonts w:ascii="Calibri" w:hAnsi="Calibri"/>
          <w:spacing w:val="-11"/>
        </w:rPr>
        <w:t xml:space="preserve"> </w:t>
      </w:r>
      <w:r>
        <w:rPr>
          <w:rFonts w:ascii="Calibri" w:hAnsi="Calibri"/>
        </w:rPr>
        <w:t>adjudica</w:t>
      </w:r>
      <w:r>
        <w:rPr>
          <w:rFonts w:ascii="Calibri" w:hAnsi="Calibri"/>
          <w:spacing w:val="-12"/>
        </w:rPr>
        <w:t xml:space="preserve"> </w:t>
      </w:r>
      <w:r>
        <w:rPr>
          <w:rFonts w:ascii="Calibri" w:hAnsi="Calibri"/>
        </w:rPr>
        <w:t>el</w:t>
      </w:r>
      <w:r>
        <w:rPr>
          <w:rFonts w:ascii="Calibri" w:hAnsi="Calibri"/>
          <w:spacing w:val="-12"/>
        </w:rPr>
        <w:t xml:space="preserve"> </w:t>
      </w:r>
      <w:r>
        <w:rPr>
          <w:rFonts w:ascii="Calibri" w:hAnsi="Calibri"/>
        </w:rPr>
        <w:t>puesto</w:t>
      </w:r>
      <w:r>
        <w:rPr>
          <w:rFonts w:ascii="Calibri" w:hAnsi="Calibri"/>
          <w:spacing w:val="-12"/>
        </w:rPr>
        <w:t xml:space="preserve"> </w:t>
      </w:r>
      <w:r>
        <w:rPr>
          <w:rFonts w:ascii="Calibri" w:hAnsi="Calibri"/>
        </w:rPr>
        <w:t>de</w:t>
      </w:r>
      <w:r>
        <w:rPr>
          <w:rFonts w:ascii="Calibri" w:hAnsi="Calibri"/>
          <w:spacing w:val="-11"/>
        </w:rPr>
        <w:t xml:space="preserve"> </w:t>
      </w:r>
      <w:r>
        <w:rPr>
          <w:rFonts w:ascii="Calibri" w:hAnsi="Calibri"/>
        </w:rPr>
        <w:t>trabajo</w:t>
      </w:r>
      <w:r>
        <w:rPr>
          <w:rFonts w:ascii="Calibri" w:hAnsi="Calibri"/>
          <w:spacing w:val="-12"/>
        </w:rPr>
        <w:t xml:space="preserve"> </w:t>
      </w:r>
      <w:r>
        <w:rPr>
          <w:rFonts w:ascii="Calibri" w:hAnsi="Calibri"/>
        </w:rPr>
        <w:t>con</w:t>
      </w:r>
      <w:r>
        <w:rPr>
          <w:rFonts w:ascii="Calibri" w:hAnsi="Calibri"/>
          <w:spacing w:val="-10"/>
        </w:rPr>
        <w:t xml:space="preserve"> </w:t>
      </w:r>
      <w:r>
        <w:rPr>
          <w:rFonts w:ascii="Calibri" w:hAnsi="Calibri"/>
        </w:rPr>
        <w:t>código</w:t>
      </w:r>
      <w:r>
        <w:rPr>
          <w:rFonts w:ascii="Calibri" w:hAnsi="Calibri"/>
          <w:spacing w:val="-12"/>
        </w:rPr>
        <w:t xml:space="preserve"> </w:t>
      </w:r>
      <w:r>
        <w:rPr>
          <w:rFonts w:ascii="Calibri" w:hAnsi="Calibri"/>
        </w:rPr>
        <w:t>5.C.6.,</w:t>
      </w:r>
      <w:r>
        <w:rPr>
          <w:rFonts w:ascii="Calibri" w:hAnsi="Calibri"/>
          <w:spacing w:val="-12"/>
        </w:rPr>
        <w:t xml:space="preserve"> </w:t>
      </w:r>
      <w:r>
        <w:rPr>
          <w:rFonts w:ascii="Calibri" w:hAnsi="Calibri"/>
        </w:rPr>
        <w:t>Administrativo</w:t>
      </w:r>
      <w:r>
        <w:rPr>
          <w:rFonts w:ascii="Calibri" w:hAnsi="Calibri"/>
          <w:spacing w:val="-11"/>
        </w:rPr>
        <w:t xml:space="preserve"> </w:t>
      </w:r>
      <w:r>
        <w:rPr>
          <w:rFonts w:ascii="Calibri" w:hAnsi="Calibri"/>
        </w:rPr>
        <w:t>y</w:t>
      </w:r>
      <w:r>
        <w:rPr>
          <w:rFonts w:ascii="Calibri" w:hAnsi="Calibri"/>
          <w:spacing w:val="-11"/>
        </w:rPr>
        <w:t xml:space="preserve"> </w:t>
      </w:r>
      <w:r>
        <w:rPr>
          <w:rFonts w:ascii="Calibri" w:hAnsi="Calibri"/>
        </w:rPr>
        <w:t>nombra</w:t>
      </w:r>
      <w:r>
        <w:rPr>
          <w:rFonts w:ascii="Calibri" w:hAnsi="Calibri"/>
          <w:spacing w:val="-11"/>
        </w:rPr>
        <w:t xml:space="preserve"> </w:t>
      </w:r>
      <w:r>
        <w:rPr>
          <w:rFonts w:ascii="Calibri" w:hAnsi="Calibri"/>
        </w:rPr>
        <w:t xml:space="preserve">para ocupar el mismo a la funcionaria Dña. María Luisa Álvarez del Barrio, con DNI </w:t>
      </w:r>
      <w:proofErr w:type="spellStart"/>
      <w:r>
        <w:rPr>
          <w:rFonts w:ascii="Calibri" w:hAnsi="Calibri"/>
        </w:rPr>
        <w:t>nº</w:t>
      </w:r>
      <w:proofErr w:type="spellEnd"/>
      <w:r>
        <w:rPr>
          <w:rFonts w:ascii="Calibri" w:hAnsi="Calibri"/>
        </w:rPr>
        <w:t xml:space="preserve"> ***6226**</w:t>
      </w:r>
      <w:r>
        <w:rPr>
          <w:rFonts w:ascii="Calibri" w:hAnsi="Calibri"/>
          <w:spacing w:val="40"/>
        </w:rPr>
        <w:t xml:space="preserve"> </w:t>
      </w:r>
      <w:r>
        <w:rPr>
          <w:rFonts w:ascii="Calibri" w:hAnsi="Calibri"/>
        </w:rPr>
        <w:t>e indirectamente contra las bases de dicha convocatoria en lo referente al criterio de valoración del trabajo desarrollado por el funcionario expuesto en la base cuarta.3.a).</w:t>
      </w:r>
    </w:p>
    <w:p w14:paraId="3FED5C0D" w14:textId="77777777" w:rsidR="00330955" w:rsidRDefault="00330955">
      <w:pPr>
        <w:pStyle w:val="Textoindependiente"/>
        <w:rPr>
          <w:rFonts w:ascii="Calibri"/>
          <w:sz w:val="22"/>
        </w:rPr>
      </w:pPr>
    </w:p>
    <w:p w14:paraId="0FF1363E" w14:textId="77777777" w:rsidR="00330955" w:rsidRDefault="00330955">
      <w:pPr>
        <w:pStyle w:val="Textoindependiente"/>
        <w:spacing w:before="70"/>
        <w:rPr>
          <w:rFonts w:ascii="Calibri"/>
          <w:sz w:val="22"/>
        </w:rPr>
      </w:pPr>
    </w:p>
    <w:p w14:paraId="33BAA1FF" w14:textId="77777777" w:rsidR="00330955" w:rsidRDefault="00000000">
      <w:pPr>
        <w:pStyle w:val="Ttulo1"/>
        <w:ind w:left="2"/>
      </w:pPr>
      <w:r>
        <w:rPr>
          <w:spacing w:val="-2"/>
        </w:rPr>
        <w:t>HECHOS</w:t>
      </w:r>
    </w:p>
    <w:p w14:paraId="19E57354" w14:textId="77777777" w:rsidR="00330955" w:rsidRDefault="00330955">
      <w:pPr>
        <w:pStyle w:val="Textoindependiente"/>
        <w:spacing w:before="296"/>
        <w:rPr>
          <w:rFonts w:ascii="Calibri"/>
          <w:b/>
          <w:sz w:val="28"/>
        </w:rPr>
      </w:pPr>
    </w:p>
    <w:p w14:paraId="12862021" w14:textId="77777777" w:rsidR="00330955" w:rsidRDefault="00000000">
      <w:pPr>
        <w:spacing w:line="259" w:lineRule="auto"/>
        <w:ind w:left="426" w:right="1132"/>
        <w:jc w:val="both"/>
        <w:rPr>
          <w:rFonts w:ascii="Calibri" w:hAnsi="Calibri"/>
        </w:rPr>
      </w:pPr>
      <w:r>
        <w:rPr>
          <w:rFonts w:ascii="Calibri" w:hAnsi="Calibri"/>
          <w:b/>
        </w:rPr>
        <w:t>PRIMERO.</w:t>
      </w:r>
      <w:r>
        <w:rPr>
          <w:rFonts w:ascii="Calibri" w:hAnsi="Calibri"/>
          <w:b/>
          <w:spacing w:val="-1"/>
        </w:rPr>
        <w:t xml:space="preserve"> </w:t>
      </w:r>
      <w:r>
        <w:rPr>
          <w:rFonts w:ascii="Calibri" w:hAnsi="Calibri"/>
        </w:rPr>
        <w:t>Con</w:t>
      </w:r>
      <w:r>
        <w:rPr>
          <w:rFonts w:ascii="Calibri" w:hAnsi="Calibri"/>
          <w:spacing w:val="-2"/>
        </w:rPr>
        <w:t xml:space="preserve"> </w:t>
      </w:r>
      <w:r>
        <w:rPr>
          <w:rFonts w:ascii="Calibri" w:hAnsi="Calibri"/>
        </w:rPr>
        <w:t>fecha</w:t>
      </w:r>
      <w:r>
        <w:rPr>
          <w:rFonts w:ascii="Calibri" w:hAnsi="Calibri"/>
          <w:spacing w:val="-2"/>
        </w:rPr>
        <w:t xml:space="preserve"> </w:t>
      </w:r>
      <w:r>
        <w:rPr>
          <w:rFonts w:ascii="Calibri" w:hAnsi="Calibri"/>
        </w:rPr>
        <w:t>10 de</w:t>
      </w:r>
      <w:r>
        <w:rPr>
          <w:rFonts w:ascii="Calibri" w:hAnsi="Calibri"/>
          <w:spacing w:val="-1"/>
        </w:rPr>
        <w:t xml:space="preserve"> </w:t>
      </w:r>
      <w:r>
        <w:rPr>
          <w:rFonts w:ascii="Calibri" w:hAnsi="Calibri"/>
        </w:rPr>
        <w:t>julio</w:t>
      </w:r>
      <w:r>
        <w:rPr>
          <w:rFonts w:ascii="Calibri" w:hAnsi="Calibri"/>
          <w:spacing w:val="-1"/>
        </w:rPr>
        <w:t xml:space="preserve"> </w:t>
      </w:r>
      <w:r>
        <w:rPr>
          <w:rFonts w:ascii="Calibri" w:hAnsi="Calibri"/>
        </w:rPr>
        <w:t>de</w:t>
      </w:r>
      <w:r>
        <w:rPr>
          <w:rFonts w:ascii="Calibri" w:hAnsi="Calibri"/>
          <w:spacing w:val="-2"/>
        </w:rPr>
        <w:t xml:space="preserve"> </w:t>
      </w:r>
      <w:r>
        <w:rPr>
          <w:rFonts w:ascii="Calibri" w:hAnsi="Calibri"/>
        </w:rPr>
        <w:t>2024 se</w:t>
      </w:r>
      <w:r>
        <w:rPr>
          <w:rFonts w:ascii="Calibri" w:hAnsi="Calibri"/>
          <w:spacing w:val="-1"/>
        </w:rPr>
        <w:t xml:space="preserve"> </w:t>
      </w:r>
      <w:r>
        <w:rPr>
          <w:rFonts w:ascii="Calibri" w:hAnsi="Calibri"/>
        </w:rPr>
        <w:t>publicaron</w:t>
      </w:r>
      <w:r>
        <w:rPr>
          <w:rFonts w:ascii="Calibri" w:hAnsi="Calibri"/>
          <w:spacing w:val="-2"/>
        </w:rPr>
        <w:t xml:space="preserve"> </w:t>
      </w:r>
      <w:r>
        <w:rPr>
          <w:rFonts w:ascii="Calibri" w:hAnsi="Calibri"/>
        </w:rPr>
        <w:t>en el</w:t>
      </w:r>
      <w:r>
        <w:rPr>
          <w:rFonts w:ascii="Calibri" w:hAnsi="Calibri"/>
          <w:spacing w:val="-2"/>
        </w:rPr>
        <w:t xml:space="preserve"> </w:t>
      </w:r>
      <w:r>
        <w:rPr>
          <w:rFonts w:ascii="Calibri" w:hAnsi="Calibri"/>
        </w:rPr>
        <w:t>Boletín</w:t>
      </w:r>
      <w:r>
        <w:rPr>
          <w:rFonts w:ascii="Calibri" w:hAnsi="Calibri"/>
          <w:spacing w:val="-2"/>
        </w:rPr>
        <w:t xml:space="preserve"> </w:t>
      </w:r>
      <w:r>
        <w:rPr>
          <w:rFonts w:ascii="Calibri" w:hAnsi="Calibri"/>
        </w:rPr>
        <w:t>Oficial</w:t>
      </w:r>
      <w:r>
        <w:rPr>
          <w:rFonts w:ascii="Calibri" w:hAnsi="Calibri"/>
          <w:spacing w:val="-2"/>
        </w:rPr>
        <w:t xml:space="preserve"> </w:t>
      </w:r>
      <w:r>
        <w:rPr>
          <w:rFonts w:ascii="Calibri" w:hAnsi="Calibri"/>
        </w:rPr>
        <w:t>de</w:t>
      </w:r>
      <w:r>
        <w:rPr>
          <w:rFonts w:ascii="Calibri" w:hAnsi="Calibri"/>
          <w:spacing w:val="-1"/>
        </w:rPr>
        <w:t xml:space="preserve"> </w:t>
      </w:r>
      <w:r>
        <w:rPr>
          <w:rFonts w:ascii="Calibri" w:hAnsi="Calibri"/>
        </w:rPr>
        <w:t>la</w:t>
      </w:r>
      <w:r>
        <w:rPr>
          <w:rFonts w:ascii="Calibri" w:hAnsi="Calibri"/>
          <w:spacing w:val="-1"/>
        </w:rPr>
        <w:t xml:space="preserve"> </w:t>
      </w:r>
      <w:r>
        <w:rPr>
          <w:rFonts w:ascii="Calibri" w:hAnsi="Calibri"/>
        </w:rPr>
        <w:t>Comunidad de Madrid</w:t>
      </w:r>
      <w:r>
        <w:rPr>
          <w:rFonts w:ascii="Calibri" w:hAnsi="Calibri"/>
          <w:spacing w:val="-13"/>
        </w:rPr>
        <w:t xml:space="preserve"> </w:t>
      </w:r>
      <w:r>
        <w:rPr>
          <w:rFonts w:ascii="Calibri" w:hAnsi="Calibri"/>
        </w:rPr>
        <w:t>número</w:t>
      </w:r>
      <w:r>
        <w:rPr>
          <w:rFonts w:ascii="Calibri" w:hAnsi="Calibri"/>
          <w:spacing w:val="-12"/>
        </w:rPr>
        <w:t xml:space="preserve"> </w:t>
      </w:r>
      <w:r>
        <w:rPr>
          <w:rFonts w:ascii="Calibri" w:hAnsi="Calibri"/>
        </w:rPr>
        <w:t>163,</w:t>
      </w:r>
      <w:r>
        <w:rPr>
          <w:rFonts w:ascii="Calibri" w:hAnsi="Calibri"/>
          <w:spacing w:val="-13"/>
        </w:rPr>
        <w:t xml:space="preserve"> </w:t>
      </w:r>
      <w:r>
        <w:rPr>
          <w:rFonts w:ascii="Calibri" w:hAnsi="Calibri"/>
        </w:rPr>
        <w:t>las</w:t>
      </w:r>
      <w:r>
        <w:rPr>
          <w:rFonts w:ascii="Calibri" w:hAnsi="Calibri"/>
          <w:spacing w:val="-12"/>
        </w:rPr>
        <w:t xml:space="preserve"> </w:t>
      </w:r>
      <w:r>
        <w:rPr>
          <w:rFonts w:ascii="Calibri" w:hAnsi="Calibri"/>
        </w:rPr>
        <w:t>bases</w:t>
      </w:r>
      <w:r>
        <w:rPr>
          <w:rFonts w:ascii="Calibri" w:hAnsi="Calibri"/>
          <w:spacing w:val="-13"/>
        </w:rPr>
        <w:t xml:space="preserve"> </w:t>
      </w:r>
      <w:r>
        <w:rPr>
          <w:rFonts w:ascii="Calibri" w:hAnsi="Calibri"/>
        </w:rPr>
        <w:t>del</w:t>
      </w:r>
      <w:r>
        <w:rPr>
          <w:rFonts w:ascii="Calibri" w:hAnsi="Calibri"/>
          <w:spacing w:val="-12"/>
        </w:rPr>
        <w:t xml:space="preserve"> </w:t>
      </w:r>
      <w:r>
        <w:rPr>
          <w:rFonts w:ascii="Calibri" w:hAnsi="Calibri"/>
        </w:rPr>
        <w:t>Concurso</w:t>
      </w:r>
      <w:r>
        <w:rPr>
          <w:rFonts w:ascii="Calibri" w:hAnsi="Calibri"/>
          <w:spacing w:val="-13"/>
        </w:rPr>
        <w:t xml:space="preserve"> </w:t>
      </w:r>
      <w:r>
        <w:rPr>
          <w:rFonts w:ascii="Calibri" w:hAnsi="Calibri"/>
        </w:rPr>
        <w:t>General</w:t>
      </w:r>
      <w:r>
        <w:rPr>
          <w:rFonts w:ascii="Calibri" w:hAnsi="Calibri"/>
          <w:spacing w:val="-12"/>
        </w:rPr>
        <w:t xml:space="preserve"> </w:t>
      </w:r>
      <w:r>
        <w:rPr>
          <w:rFonts w:ascii="Calibri" w:hAnsi="Calibri"/>
        </w:rPr>
        <w:t>de</w:t>
      </w:r>
      <w:r>
        <w:rPr>
          <w:rFonts w:ascii="Calibri" w:hAnsi="Calibri"/>
          <w:spacing w:val="-12"/>
        </w:rPr>
        <w:t xml:space="preserve"> </w:t>
      </w:r>
      <w:r>
        <w:rPr>
          <w:rFonts w:ascii="Calibri" w:hAnsi="Calibri"/>
        </w:rPr>
        <w:t>Méritos</w:t>
      </w:r>
      <w:r>
        <w:rPr>
          <w:rFonts w:ascii="Calibri" w:hAnsi="Calibri"/>
          <w:spacing w:val="-13"/>
        </w:rPr>
        <w:t xml:space="preserve"> </w:t>
      </w:r>
      <w:r>
        <w:rPr>
          <w:rFonts w:ascii="Calibri" w:hAnsi="Calibri"/>
        </w:rPr>
        <w:t>(CGM</w:t>
      </w:r>
      <w:r>
        <w:rPr>
          <w:rFonts w:ascii="Calibri" w:hAnsi="Calibri"/>
          <w:spacing w:val="-12"/>
        </w:rPr>
        <w:t xml:space="preserve"> </w:t>
      </w:r>
      <w:r>
        <w:rPr>
          <w:rFonts w:ascii="Calibri" w:hAnsi="Calibri"/>
        </w:rPr>
        <w:t>01/2024)</w:t>
      </w:r>
      <w:r>
        <w:rPr>
          <w:rFonts w:ascii="Calibri" w:hAnsi="Calibri"/>
          <w:spacing w:val="-13"/>
        </w:rPr>
        <w:t xml:space="preserve"> </w:t>
      </w:r>
      <w:r>
        <w:rPr>
          <w:rFonts w:ascii="Calibri" w:hAnsi="Calibri"/>
        </w:rPr>
        <w:t>para</w:t>
      </w:r>
      <w:r>
        <w:rPr>
          <w:rFonts w:ascii="Calibri" w:hAnsi="Calibri"/>
          <w:spacing w:val="-12"/>
        </w:rPr>
        <w:t xml:space="preserve"> </w:t>
      </w:r>
      <w:r>
        <w:rPr>
          <w:rFonts w:ascii="Calibri" w:hAnsi="Calibri"/>
        </w:rPr>
        <w:t>la</w:t>
      </w:r>
      <w:r>
        <w:rPr>
          <w:rFonts w:ascii="Calibri" w:hAnsi="Calibri"/>
          <w:spacing w:val="-13"/>
        </w:rPr>
        <w:t xml:space="preserve"> </w:t>
      </w:r>
      <w:r>
        <w:rPr>
          <w:rFonts w:ascii="Calibri" w:hAnsi="Calibri"/>
        </w:rPr>
        <w:t>provisión del</w:t>
      </w:r>
      <w:r>
        <w:rPr>
          <w:rFonts w:ascii="Calibri" w:hAnsi="Calibri"/>
          <w:spacing w:val="-2"/>
        </w:rPr>
        <w:t xml:space="preserve"> </w:t>
      </w:r>
      <w:r>
        <w:rPr>
          <w:rFonts w:ascii="Calibri" w:hAnsi="Calibri"/>
        </w:rPr>
        <w:t>puesto</w:t>
      </w:r>
      <w:r>
        <w:rPr>
          <w:rFonts w:ascii="Calibri" w:hAnsi="Calibri"/>
          <w:spacing w:val="-2"/>
        </w:rPr>
        <w:t xml:space="preserve"> </w:t>
      </w:r>
      <w:r>
        <w:rPr>
          <w:rFonts w:ascii="Calibri" w:hAnsi="Calibri"/>
        </w:rPr>
        <w:t>de</w:t>
      </w:r>
      <w:r>
        <w:rPr>
          <w:rFonts w:ascii="Calibri" w:hAnsi="Calibri"/>
          <w:spacing w:val="-2"/>
        </w:rPr>
        <w:t xml:space="preserve"> </w:t>
      </w:r>
      <w:r>
        <w:rPr>
          <w:rFonts w:ascii="Calibri" w:hAnsi="Calibri"/>
        </w:rPr>
        <w:t>trabajo</w:t>
      </w:r>
      <w:r>
        <w:rPr>
          <w:rFonts w:ascii="Calibri" w:hAnsi="Calibri"/>
          <w:spacing w:val="-2"/>
        </w:rPr>
        <w:t xml:space="preserve"> </w:t>
      </w:r>
      <w:r>
        <w:rPr>
          <w:rFonts w:ascii="Calibri" w:hAnsi="Calibri"/>
        </w:rPr>
        <w:t>de</w:t>
      </w:r>
      <w:r>
        <w:rPr>
          <w:rFonts w:ascii="Calibri" w:hAnsi="Calibri"/>
          <w:spacing w:val="-2"/>
        </w:rPr>
        <w:t xml:space="preserve"> </w:t>
      </w:r>
      <w:r>
        <w:rPr>
          <w:rFonts w:ascii="Calibri" w:hAnsi="Calibri"/>
        </w:rPr>
        <w:t>personal</w:t>
      </w:r>
      <w:r>
        <w:rPr>
          <w:rFonts w:ascii="Calibri" w:hAnsi="Calibri"/>
          <w:spacing w:val="-2"/>
        </w:rPr>
        <w:t xml:space="preserve"> </w:t>
      </w:r>
      <w:r>
        <w:rPr>
          <w:rFonts w:ascii="Calibri" w:hAnsi="Calibri"/>
        </w:rPr>
        <w:t>funcionario,</w:t>
      </w:r>
      <w:r>
        <w:rPr>
          <w:rFonts w:ascii="Calibri" w:hAnsi="Calibri"/>
          <w:spacing w:val="-2"/>
        </w:rPr>
        <w:t xml:space="preserve"> </w:t>
      </w:r>
      <w:r>
        <w:rPr>
          <w:rFonts w:ascii="Calibri" w:hAnsi="Calibri"/>
        </w:rPr>
        <w:t>con</w:t>
      </w:r>
      <w:r>
        <w:rPr>
          <w:rFonts w:ascii="Calibri" w:hAnsi="Calibri"/>
          <w:spacing w:val="-3"/>
        </w:rPr>
        <w:t xml:space="preserve"> </w:t>
      </w:r>
      <w:r>
        <w:rPr>
          <w:rFonts w:ascii="Calibri" w:hAnsi="Calibri"/>
        </w:rPr>
        <w:t>código</w:t>
      </w:r>
      <w:r>
        <w:rPr>
          <w:rFonts w:ascii="Calibri" w:hAnsi="Calibri"/>
          <w:spacing w:val="-2"/>
        </w:rPr>
        <w:t xml:space="preserve"> </w:t>
      </w:r>
      <w:r>
        <w:rPr>
          <w:rFonts w:ascii="Calibri" w:hAnsi="Calibri"/>
        </w:rPr>
        <w:t>5.C.6 del</w:t>
      </w:r>
      <w:r>
        <w:rPr>
          <w:rFonts w:ascii="Calibri" w:hAnsi="Calibri"/>
          <w:spacing w:val="-3"/>
        </w:rPr>
        <w:t xml:space="preserve"> </w:t>
      </w:r>
      <w:r>
        <w:rPr>
          <w:rFonts w:ascii="Calibri" w:hAnsi="Calibri"/>
        </w:rPr>
        <w:t>Ayuntamiento</w:t>
      </w:r>
      <w:r>
        <w:rPr>
          <w:rFonts w:ascii="Calibri" w:hAnsi="Calibri"/>
          <w:spacing w:val="-2"/>
        </w:rPr>
        <w:t xml:space="preserve"> </w:t>
      </w:r>
      <w:r>
        <w:rPr>
          <w:rFonts w:ascii="Calibri" w:hAnsi="Calibri"/>
        </w:rPr>
        <w:t>de</w:t>
      </w:r>
      <w:r>
        <w:rPr>
          <w:rFonts w:ascii="Calibri" w:hAnsi="Calibri"/>
          <w:spacing w:val="-3"/>
        </w:rPr>
        <w:t xml:space="preserve"> </w:t>
      </w:r>
      <w:r>
        <w:rPr>
          <w:rFonts w:ascii="Calibri" w:hAnsi="Calibri"/>
        </w:rPr>
        <w:t>las</w:t>
      </w:r>
      <w:r>
        <w:rPr>
          <w:rFonts w:ascii="Calibri" w:hAnsi="Calibri"/>
          <w:spacing w:val="-3"/>
        </w:rPr>
        <w:t xml:space="preserve"> </w:t>
      </w:r>
      <w:r>
        <w:rPr>
          <w:rFonts w:ascii="Calibri" w:hAnsi="Calibri"/>
        </w:rPr>
        <w:t>Rozas.</w:t>
      </w:r>
    </w:p>
    <w:p w14:paraId="3E8B57D2" w14:textId="77777777" w:rsidR="00330955" w:rsidRDefault="00330955">
      <w:pPr>
        <w:pStyle w:val="Textoindependiente"/>
        <w:rPr>
          <w:rFonts w:ascii="Calibri"/>
          <w:sz w:val="22"/>
        </w:rPr>
      </w:pPr>
    </w:p>
    <w:p w14:paraId="02B4F839" w14:textId="77777777" w:rsidR="00330955" w:rsidRDefault="00330955">
      <w:pPr>
        <w:pStyle w:val="Textoindependiente"/>
        <w:spacing w:before="72"/>
        <w:rPr>
          <w:rFonts w:ascii="Calibri"/>
          <w:sz w:val="22"/>
        </w:rPr>
      </w:pPr>
    </w:p>
    <w:p w14:paraId="73A34984" w14:textId="0F7FE845" w:rsidR="00330955" w:rsidRDefault="00000000">
      <w:pPr>
        <w:spacing w:line="259" w:lineRule="auto"/>
        <w:ind w:left="426" w:right="1136"/>
        <w:jc w:val="both"/>
        <w:rPr>
          <w:rFonts w:ascii="Calibri" w:hAnsi="Calibri"/>
        </w:rPr>
      </w:pPr>
      <w:r>
        <w:rPr>
          <w:rFonts w:ascii="Calibri" w:hAnsi="Calibri"/>
          <w:b/>
        </w:rPr>
        <w:t xml:space="preserve">SEGUNDO. </w:t>
      </w:r>
      <w:r>
        <w:rPr>
          <w:rFonts w:ascii="Calibri" w:hAnsi="Calibri"/>
        </w:rPr>
        <w:t>Con fecha 30 de diciembre de 2024, en sesión extraordinaria, la Junta de Gobierno Local</w:t>
      </w:r>
      <w:r>
        <w:rPr>
          <w:rFonts w:ascii="Calibri" w:hAnsi="Calibri"/>
          <w:spacing w:val="-11"/>
        </w:rPr>
        <w:t xml:space="preserve"> </w:t>
      </w:r>
      <w:r>
        <w:rPr>
          <w:rFonts w:ascii="Calibri" w:hAnsi="Calibri"/>
        </w:rPr>
        <w:t>del</w:t>
      </w:r>
      <w:r>
        <w:rPr>
          <w:rFonts w:ascii="Calibri" w:hAnsi="Calibri"/>
          <w:spacing w:val="-11"/>
        </w:rPr>
        <w:t xml:space="preserve"> </w:t>
      </w:r>
      <w:r>
        <w:rPr>
          <w:rFonts w:ascii="Calibri" w:hAnsi="Calibri"/>
        </w:rPr>
        <w:t>Ayuntamiento</w:t>
      </w:r>
      <w:r>
        <w:rPr>
          <w:rFonts w:ascii="Calibri" w:hAnsi="Calibri"/>
          <w:spacing w:val="-12"/>
        </w:rPr>
        <w:t xml:space="preserve"> </w:t>
      </w:r>
      <w:r>
        <w:rPr>
          <w:rFonts w:ascii="Calibri" w:hAnsi="Calibri"/>
        </w:rPr>
        <w:t>de</w:t>
      </w:r>
      <w:r>
        <w:rPr>
          <w:rFonts w:ascii="Calibri" w:hAnsi="Calibri"/>
          <w:spacing w:val="-11"/>
        </w:rPr>
        <w:t xml:space="preserve"> </w:t>
      </w:r>
      <w:r>
        <w:rPr>
          <w:rFonts w:ascii="Calibri" w:hAnsi="Calibri"/>
        </w:rPr>
        <w:t>las</w:t>
      </w:r>
      <w:r>
        <w:rPr>
          <w:rFonts w:ascii="Calibri" w:hAnsi="Calibri"/>
          <w:spacing w:val="-11"/>
        </w:rPr>
        <w:t xml:space="preserve"> </w:t>
      </w:r>
      <w:r>
        <w:rPr>
          <w:rFonts w:ascii="Calibri" w:hAnsi="Calibri"/>
        </w:rPr>
        <w:t>Rozas</w:t>
      </w:r>
      <w:r>
        <w:rPr>
          <w:rFonts w:ascii="Calibri" w:hAnsi="Calibri"/>
          <w:spacing w:val="-11"/>
        </w:rPr>
        <w:t xml:space="preserve"> </w:t>
      </w:r>
      <w:r>
        <w:rPr>
          <w:rFonts w:ascii="Calibri" w:hAnsi="Calibri"/>
        </w:rPr>
        <w:t>de</w:t>
      </w:r>
      <w:r>
        <w:rPr>
          <w:rFonts w:ascii="Calibri" w:hAnsi="Calibri"/>
          <w:spacing w:val="-10"/>
        </w:rPr>
        <w:t xml:space="preserve"> </w:t>
      </w:r>
      <w:r>
        <w:rPr>
          <w:rFonts w:ascii="Calibri" w:hAnsi="Calibri"/>
        </w:rPr>
        <w:t>Madrid</w:t>
      </w:r>
      <w:r>
        <w:rPr>
          <w:rFonts w:ascii="Calibri" w:hAnsi="Calibri"/>
          <w:spacing w:val="-11"/>
        </w:rPr>
        <w:t xml:space="preserve"> </w:t>
      </w:r>
      <w:r>
        <w:rPr>
          <w:rFonts w:ascii="Calibri" w:hAnsi="Calibri"/>
        </w:rPr>
        <w:t>acordó</w:t>
      </w:r>
      <w:r>
        <w:rPr>
          <w:rFonts w:ascii="Calibri" w:hAnsi="Calibri"/>
          <w:spacing w:val="-12"/>
        </w:rPr>
        <w:t xml:space="preserve"> </w:t>
      </w:r>
      <w:r>
        <w:rPr>
          <w:rFonts w:ascii="Calibri" w:hAnsi="Calibri"/>
        </w:rPr>
        <w:t>aprobar</w:t>
      </w:r>
      <w:r>
        <w:rPr>
          <w:rFonts w:ascii="Calibri" w:hAnsi="Calibri"/>
          <w:spacing w:val="-11"/>
        </w:rPr>
        <w:t xml:space="preserve"> </w:t>
      </w:r>
      <w:r>
        <w:rPr>
          <w:rFonts w:ascii="Calibri" w:hAnsi="Calibri"/>
        </w:rPr>
        <w:t>el</w:t>
      </w:r>
      <w:r>
        <w:rPr>
          <w:rFonts w:ascii="Calibri" w:hAnsi="Calibri"/>
          <w:spacing w:val="-12"/>
        </w:rPr>
        <w:t xml:space="preserve"> </w:t>
      </w:r>
      <w:r>
        <w:rPr>
          <w:rFonts w:ascii="Calibri" w:hAnsi="Calibri"/>
        </w:rPr>
        <w:t>listado</w:t>
      </w:r>
      <w:r>
        <w:rPr>
          <w:rFonts w:ascii="Calibri" w:hAnsi="Calibri"/>
          <w:spacing w:val="-11"/>
        </w:rPr>
        <w:t xml:space="preserve"> </w:t>
      </w:r>
      <w:r>
        <w:rPr>
          <w:rFonts w:ascii="Calibri" w:hAnsi="Calibri"/>
        </w:rPr>
        <w:t>definitivo</w:t>
      </w:r>
      <w:r>
        <w:rPr>
          <w:rFonts w:ascii="Calibri" w:hAnsi="Calibri"/>
          <w:spacing w:val="-12"/>
        </w:rPr>
        <w:t xml:space="preserve"> </w:t>
      </w:r>
      <w:r>
        <w:rPr>
          <w:rFonts w:ascii="Calibri" w:hAnsi="Calibri"/>
        </w:rPr>
        <w:t>de</w:t>
      </w:r>
      <w:r>
        <w:rPr>
          <w:rFonts w:ascii="Calibri" w:hAnsi="Calibri"/>
          <w:spacing w:val="-12"/>
        </w:rPr>
        <w:t xml:space="preserve"> </w:t>
      </w:r>
      <w:r>
        <w:rPr>
          <w:rFonts w:ascii="Calibri" w:hAnsi="Calibri"/>
        </w:rPr>
        <w:t>admitidos al concurso general de méritos (CGM-01/2024).</w:t>
      </w:r>
    </w:p>
    <w:p w14:paraId="5A48509A" w14:textId="77777777" w:rsidR="00330955" w:rsidRDefault="00330955">
      <w:pPr>
        <w:pStyle w:val="Textoindependiente"/>
        <w:rPr>
          <w:rFonts w:ascii="Calibri"/>
          <w:sz w:val="22"/>
        </w:rPr>
      </w:pPr>
    </w:p>
    <w:p w14:paraId="23491A42" w14:textId="77777777" w:rsidR="00330955" w:rsidRDefault="00330955">
      <w:pPr>
        <w:pStyle w:val="Textoindependiente"/>
        <w:spacing w:before="71"/>
        <w:rPr>
          <w:rFonts w:ascii="Calibri"/>
          <w:sz w:val="22"/>
        </w:rPr>
      </w:pPr>
    </w:p>
    <w:p w14:paraId="4681288C" w14:textId="77777777" w:rsidR="00330955" w:rsidRDefault="00000000">
      <w:pPr>
        <w:spacing w:before="1" w:line="259" w:lineRule="auto"/>
        <w:ind w:left="426" w:right="1131"/>
        <w:jc w:val="both"/>
        <w:rPr>
          <w:rFonts w:ascii="Calibri" w:hAnsi="Calibri"/>
        </w:rPr>
      </w:pPr>
      <w:r>
        <w:rPr>
          <w:rFonts w:ascii="Calibri" w:hAnsi="Calibri"/>
          <w:b/>
        </w:rPr>
        <w:t xml:space="preserve">TERCERO. </w:t>
      </w:r>
      <w:r>
        <w:rPr>
          <w:rFonts w:ascii="Calibri" w:hAnsi="Calibri"/>
        </w:rPr>
        <w:t>Con fecha 10 de marzo de 2025 se publicó el Acuerdo de la Comisión de Valoración por</w:t>
      </w:r>
      <w:r>
        <w:rPr>
          <w:rFonts w:ascii="Calibri" w:hAnsi="Calibri"/>
          <w:spacing w:val="-13"/>
        </w:rPr>
        <w:t xml:space="preserve"> </w:t>
      </w:r>
      <w:r>
        <w:rPr>
          <w:rFonts w:ascii="Calibri" w:hAnsi="Calibri"/>
        </w:rPr>
        <w:t>el</w:t>
      </w:r>
      <w:r>
        <w:rPr>
          <w:rFonts w:ascii="Calibri" w:hAnsi="Calibri"/>
          <w:spacing w:val="-12"/>
        </w:rPr>
        <w:t xml:space="preserve"> </w:t>
      </w:r>
      <w:r>
        <w:rPr>
          <w:rFonts w:ascii="Calibri" w:hAnsi="Calibri"/>
        </w:rPr>
        <w:t>que</w:t>
      </w:r>
      <w:r>
        <w:rPr>
          <w:rFonts w:ascii="Calibri" w:hAnsi="Calibri"/>
          <w:spacing w:val="-12"/>
        </w:rPr>
        <w:t xml:space="preserve"> </w:t>
      </w:r>
      <w:r>
        <w:rPr>
          <w:rFonts w:ascii="Calibri" w:hAnsi="Calibri"/>
        </w:rPr>
        <w:t>se</w:t>
      </w:r>
      <w:r>
        <w:rPr>
          <w:rFonts w:ascii="Calibri" w:hAnsi="Calibri"/>
          <w:spacing w:val="-11"/>
        </w:rPr>
        <w:t xml:space="preserve"> </w:t>
      </w:r>
      <w:r>
        <w:rPr>
          <w:rFonts w:ascii="Calibri" w:hAnsi="Calibri"/>
        </w:rPr>
        <w:t>aprueban</w:t>
      </w:r>
      <w:r>
        <w:rPr>
          <w:rFonts w:ascii="Calibri" w:hAnsi="Calibri"/>
          <w:spacing w:val="-12"/>
        </w:rPr>
        <w:t xml:space="preserve"> </w:t>
      </w:r>
      <w:r>
        <w:rPr>
          <w:rFonts w:ascii="Calibri" w:hAnsi="Calibri"/>
        </w:rPr>
        <w:t>las</w:t>
      </w:r>
      <w:r>
        <w:rPr>
          <w:rFonts w:ascii="Calibri" w:hAnsi="Calibri"/>
          <w:spacing w:val="-11"/>
        </w:rPr>
        <w:t xml:space="preserve"> </w:t>
      </w:r>
      <w:r>
        <w:rPr>
          <w:rFonts w:ascii="Calibri" w:hAnsi="Calibri"/>
        </w:rPr>
        <w:t>calificaciones</w:t>
      </w:r>
      <w:r>
        <w:rPr>
          <w:rFonts w:ascii="Calibri" w:hAnsi="Calibri"/>
          <w:spacing w:val="-11"/>
        </w:rPr>
        <w:t xml:space="preserve"> </w:t>
      </w:r>
      <w:r>
        <w:rPr>
          <w:rFonts w:ascii="Calibri" w:hAnsi="Calibri"/>
        </w:rPr>
        <w:t>definitivas</w:t>
      </w:r>
      <w:r>
        <w:rPr>
          <w:rFonts w:ascii="Calibri" w:hAnsi="Calibri"/>
          <w:spacing w:val="-13"/>
        </w:rPr>
        <w:t xml:space="preserve"> </w:t>
      </w:r>
      <w:r>
        <w:rPr>
          <w:rFonts w:ascii="Calibri" w:hAnsi="Calibri"/>
        </w:rPr>
        <w:t>del</w:t>
      </w:r>
      <w:r>
        <w:rPr>
          <w:rFonts w:ascii="Calibri" w:hAnsi="Calibri"/>
          <w:spacing w:val="-12"/>
        </w:rPr>
        <w:t xml:space="preserve"> </w:t>
      </w:r>
      <w:r>
        <w:rPr>
          <w:rFonts w:ascii="Calibri" w:hAnsi="Calibri"/>
        </w:rPr>
        <w:t>citado</w:t>
      </w:r>
      <w:r>
        <w:rPr>
          <w:rFonts w:ascii="Calibri" w:hAnsi="Calibri"/>
          <w:spacing w:val="-12"/>
        </w:rPr>
        <w:t xml:space="preserve"> </w:t>
      </w:r>
      <w:r>
        <w:rPr>
          <w:rFonts w:ascii="Calibri" w:hAnsi="Calibri"/>
        </w:rPr>
        <w:t>concurso</w:t>
      </w:r>
      <w:r>
        <w:rPr>
          <w:rFonts w:ascii="Calibri" w:hAnsi="Calibri"/>
          <w:spacing w:val="-8"/>
        </w:rPr>
        <w:t xml:space="preserve"> </w:t>
      </w:r>
      <w:r>
        <w:rPr>
          <w:rFonts w:ascii="Calibri" w:hAnsi="Calibri"/>
        </w:rPr>
        <w:t>y</w:t>
      </w:r>
      <w:r>
        <w:rPr>
          <w:rFonts w:ascii="Calibri" w:hAnsi="Calibri"/>
          <w:spacing w:val="-13"/>
        </w:rPr>
        <w:t xml:space="preserve"> </w:t>
      </w:r>
      <w:r>
        <w:rPr>
          <w:rFonts w:ascii="Calibri" w:hAnsi="Calibri"/>
        </w:rPr>
        <w:t>propone</w:t>
      </w:r>
      <w:r>
        <w:rPr>
          <w:rFonts w:ascii="Calibri" w:hAnsi="Calibri"/>
          <w:spacing w:val="-11"/>
        </w:rPr>
        <w:t xml:space="preserve"> </w:t>
      </w:r>
      <w:r>
        <w:rPr>
          <w:rFonts w:ascii="Calibri" w:hAnsi="Calibri"/>
        </w:rPr>
        <w:t>su</w:t>
      </w:r>
      <w:r>
        <w:rPr>
          <w:rFonts w:ascii="Calibri" w:hAnsi="Calibri"/>
          <w:spacing w:val="-13"/>
        </w:rPr>
        <w:t xml:space="preserve"> </w:t>
      </w:r>
      <w:r>
        <w:rPr>
          <w:rFonts w:ascii="Calibri" w:hAnsi="Calibri"/>
        </w:rPr>
        <w:t>aprobación a la Junta de Gobierno Local.</w:t>
      </w:r>
    </w:p>
    <w:p w14:paraId="63FD6324" w14:textId="77777777" w:rsidR="00330955" w:rsidRDefault="00330955">
      <w:pPr>
        <w:pStyle w:val="Textoindependiente"/>
        <w:rPr>
          <w:rFonts w:ascii="Calibri"/>
          <w:sz w:val="22"/>
        </w:rPr>
      </w:pPr>
    </w:p>
    <w:p w14:paraId="0AD14595" w14:textId="77777777" w:rsidR="00330955" w:rsidRDefault="00330955">
      <w:pPr>
        <w:pStyle w:val="Textoindependiente"/>
        <w:spacing w:before="72"/>
        <w:rPr>
          <w:rFonts w:ascii="Calibri"/>
          <w:sz w:val="22"/>
        </w:rPr>
      </w:pPr>
    </w:p>
    <w:p w14:paraId="19670F04" w14:textId="77777777" w:rsidR="00330955" w:rsidRDefault="00000000">
      <w:pPr>
        <w:spacing w:line="259" w:lineRule="auto"/>
        <w:ind w:left="426" w:right="1132"/>
        <w:jc w:val="both"/>
        <w:rPr>
          <w:rFonts w:ascii="Calibri" w:hAnsi="Calibri"/>
        </w:rPr>
      </w:pPr>
      <w:r>
        <w:rPr>
          <w:rFonts w:ascii="Calibri" w:hAnsi="Calibri"/>
          <w:b/>
        </w:rPr>
        <w:t xml:space="preserve">CUARTO. </w:t>
      </w:r>
      <w:r>
        <w:rPr>
          <w:rFonts w:ascii="Calibri" w:hAnsi="Calibri"/>
        </w:rPr>
        <w:t>Con fecha 27 de marzo de 2025 se publica acuerdo de la Junta de Gobierno Local del Ayuntamiento</w:t>
      </w:r>
      <w:r>
        <w:rPr>
          <w:rFonts w:ascii="Calibri" w:hAnsi="Calibri"/>
          <w:spacing w:val="-13"/>
        </w:rPr>
        <w:t xml:space="preserve"> </w:t>
      </w:r>
      <w:r>
        <w:rPr>
          <w:rFonts w:ascii="Calibri" w:hAnsi="Calibri"/>
        </w:rPr>
        <w:t>de</w:t>
      </w:r>
      <w:r>
        <w:rPr>
          <w:rFonts w:ascii="Calibri" w:hAnsi="Calibri"/>
          <w:spacing w:val="-12"/>
        </w:rPr>
        <w:t xml:space="preserve"> </w:t>
      </w:r>
      <w:r>
        <w:rPr>
          <w:rFonts w:ascii="Calibri" w:hAnsi="Calibri"/>
        </w:rPr>
        <w:t>las</w:t>
      </w:r>
      <w:r>
        <w:rPr>
          <w:rFonts w:ascii="Calibri" w:hAnsi="Calibri"/>
          <w:spacing w:val="-13"/>
        </w:rPr>
        <w:t xml:space="preserve"> </w:t>
      </w:r>
      <w:r>
        <w:rPr>
          <w:rFonts w:ascii="Calibri" w:hAnsi="Calibri"/>
        </w:rPr>
        <w:t>Rozas</w:t>
      </w:r>
      <w:r>
        <w:rPr>
          <w:rFonts w:ascii="Calibri" w:hAnsi="Calibri"/>
          <w:spacing w:val="-12"/>
        </w:rPr>
        <w:t xml:space="preserve"> </w:t>
      </w:r>
      <w:r>
        <w:rPr>
          <w:rFonts w:ascii="Calibri" w:hAnsi="Calibri"/>
        </w:rPr>
        <w:t>de</w:t>
      </w:r>
      <w:r>
        <w:rPr>
          <w:rFonts w:ascii="Calibri" w:hAnsi="Calibri"/>
          <w:spacing w:val="-13"/>
        </w:rPr>
        <w:t xml:space="preserve"> </w:t>
      </w:r>
      <w:r>
        <w:rPr>
          <w:rFonts w:ascii="Calibri" w:hAnsi="Calibri"/>
        </w:rPr>
        <w:t>Madrid</w:t>
      </w:r>
      <w:r>
        <w:rPr>
          <w:rFonts w:ascii="Calibri" w:hAnsi="Calibri"/>
          <w:spacing w:val="-12"/>
        </w:rPr>
        <w:t xml:space="preserve"> </w:t>
      </w:r>
      <w:r>
        <w:rPr>
          <w:rFonts w:ascii="Calibri" w:hAnsi="Calibri"/>
        </w:rPr>
        <w:t>de</w:t>
      </w:r>
      <w:r>
        <w:rPr>
          <w:rFonts w:ascii="Calibri" w:hAnsi="Calibri"/>
          <w:spacing w:val="-13"/>
        </w:rPr>
        <w:t xml:space="preserve"> </w:t>
      </w:r>
      <w:r>
        <w:rPr>
          <w:rFonts w:ascii="Calibri" w:hAnsi="Calibri"/>
        </w:rPr>
        <w:t>fecha</w:t>
      </w:r>
      <w:r>
        <w:rPr>
          <w:rFonts w:ascii="Calibri" w:hAnsi="Calibri"/>
          <w:spacing w:val="-12"/>
        </w:rPr>
        <w:t xml:space="preserve"> </w:t>
      </w:r>
      <w:r>
        <w:rPr>
          <w:rFonts w:ascii="Calibri" w:hAnsi="Calibri"/>
        </w:rPr>
        <w:t>21</w:t>
      </w:r>
      <w:r>
        <w:rPr>
          <w:rFonts w:ascii="Calibri" w:hAnsi="Calibri"/>
          <w:spacing w:val="-12"/>
        </w:rPr>
        <w:t xml:space="preserve"> </w:t>
      </w:r>
      <w:r>
        <w:rPr>
          <w:rFonts w:ascii="Calibri" w:hAnsi="Calibri"/>
        </w:rPr>
        <w:t>de</w:t>
      </w:r>
      <w:r>
        <w:rPr>
          <w:rFonts w:ascii="Calibri" w:hAnsi="Calibri"/>
          <w:spacing w:val="-13"/>
        </w:rPr>
        <w:t xml:space="preserve"> </w:t>
      </w:r>
      <w:r>
        <w:rPr>
          <w:rFonts w:ascii="Calibri" w:hAnsi="Calibri"/>
        </w:rPr>
        <w:t>marzo</w:t>
      </w:r>
      <w:r>
        <w:rPr>
          <w:rFonts w:ascii="Calibri" w:hAnsi="Calibri"/>
          <w:spacing w:val="-12"/>
        </w:rPr>
        <w:t xml:space="preserve"> </w:t>
      </w:r>
      <w:r>
        <w:rPr>
          <w:rFonts w:ascii="Calibri" w:hAnsi="Calibri"/>
        </w:rPr>
        <w:t>de</w:t>
      </w:r>
      <w:r>
        <w:rPr>
          <w:rFonts w:ascii="Calibri" w:hAnsi="Calibri"/>
          <w:spacing w:val="-13"/>
        </w:rPr>
        <w:t xml:space="preserve"> </w:t>
      </w:r>
      <w:r>
        <w:rPr>
          <w:rFonts w:ascii="Calibri" w:hAnsi="Calibri"/>
        </w:rPr>
        <w:t>2025</w:t>
      </w:r>
      <w:r>
        <w:rPr>
          <w:rFonts w:ascii="Calibri" w:hAnsi="Calibri"/>
          <w:spacing w:val="-12"/>
        </w:rPr>
        <w:t xml:space="preserve"> </w:t>
      </w:r>
      <w:r>
        <w:rPr>
          <w:rFonts w:ascii="Calibri" w:hAnsi="Calibri"/>
        </w:rPr>
        <w:t>mediante</w:t>
      </w:r>
      <w:r>
        <w:rPr>
          <w:rFonts w:ascii="Calibri" w:hAnsi="Calibri"/>
          <w:spacing w:val="-13"/>
        </w:rPr>
        <w:t xml:space="preserve"> </w:t>
      </w:r>
      <w:r>
        <w:rPr>
          <w:rFonts w:ascii="Calibri" w:hAnsi="Calibri"/>
        </w:rPr>
        <w:t>el</w:t>
      </w:r>
      <w:r>
        <w:rPr>
          <w:rFonts w:ascii="Calibri" w:hAnsi="Calibri"/>
          <w:spacing w:val="-12"/>
        </w:rPr>
        <w:t xml:space="preserve"> </w:t>
      </w:r>
      <w:r>
        <w:rPr>
          <w:rFonts w:ascii="Calibri" w:hAnsi="Calibri"/>
        </w:rPr>
        <w:t>que</w:t>
      </w:r>
      <w:r>
        <w:rPr>
          <w:rFonts w:ascii="Calibri" w:hAnsi="Calibri"/>
          <w:spacing w:val="-12"/>
        </w:rPr>
        <w:t xml:space="preserve"> </w:t>
      </w:r>
      <w:r>
        <w:rPr>
          <w:rFonts w:ascii="Calibri" w:hAnsi="Calibri"/>
        </w:rPr>
        <w:t>se</w:t>
      </w:r>
      <w:r>
        <w:rPr>
          <w:rFonts w:ascii="Calibri" w:hAnsi="Calibri"/>
          <w:spacing w:val="-13"/>
        </w:rPr>
        <w:t xml:space="preserve"> </w:t>
      </w:r>
      <w:r>
        <w:rPr>
          <w:rFonts w:ascii="Calibri" w:hAnsi="Calibri"/>
        </w:rPr>
        <w:t>adjudica el</w:t>
      </w:r>
      <w:r>
        <w:rPr>
          <w:rFonts w:ascii="Calibri" w:hAnsi="Calibri"/>
          <w:spacing w:val="-10"/>
        </w:rPr>
        <w:t xml:space="preserve"> </w:t>
      </w:r>
      <w:r>
        <w:rPr>
          <w:rFonts w:ascii="Calibri" w:hAnsi="Calibri"/>
        </w:rPr>
        <w:t>puesto</w:t>
      </w:r>
      <w:r>
        <w:rPr>
          <w:rFonts w:ascii="Calibri" w:hAnsi="Calibri"/>
          <w:spacing w:val="-9"/>
        </w:rPr>
        <w:t xml:space="preserve"> </w:t>
      </w:r>
      <w:r>
        <w:rPr>
          <w:rFonts w:ascii="Calibri" w:hAnsi="Calibri"/>
        </w:rPr>
        <w:t>de</w:t>
      </w:r>
      <w:r>
        <w:rPr>
          <w:rFonts w:ascii="Calibri" w:hAnsi="Calibri"/>
          <w:spacing w:val="-8"/>
        </w:rPr>
        <w:t xml:space="preserve"> </w:t>
      </w:r>
      <w:r>
        <w:rPr>
          <w:rFonts w:ascii="Calibri" w:hAnsi="Calibri"/>
        </w:rPr>
        <w:t>trabajo</w:t>
      </w:r>
      <w:r>
        <w:rPr>
          <w:rFonts w:ascii="Calibri" w:hAnsi="Calibri"/>
          <w:spacing w:val="-9"/>
        </w:rPr>
        <w:t xml:space="preserve"> </w:t>
      </w:r>
      <w:r>
        <w:rPr>
          <w:rFonts w:ascii="Calibri" w:hAnsi="Calibri"/>
        </w:rPr>
        <w:t>con</w:t>
      </w:r>
      <w:r>
        <w:rPr>
          <w:rFonts w:ascii="Calibri" w:hAnsi="Calibri"/>
          <w:spacing w:val="-10"/>
        </w:rPr>
        <w:t xml:space="preserve"> </w:t>
      </w:r>
      <w:r>
        <w:rPr>
          <w:rFonts w:ascii="Calibri" w:hAnsi="Calibri"/>
        </w:rPr>
        <w:t>código</w:t>
      </w:r>
      <w:r>
        <w:rPr>
          <w:rFonts w:ascii="Calibri" w:hAnsi="Calibri"/>
          <w:spacing w:val="-9"/>
        </w:rPr>
        <w:t xml:space="preserve"> </w:t>
      </w:r>
      <w:r>
        <w:rPr>
          <w:rFonts w:ascii="Calibri" w:hAnsi="Calibri"/>
        </w:rPr>
        <w:t>número</w:t>
      </w:r>
      <w:r>
        <w:rPr>
          <w:rFonts w:ascii="Calibri" w:hAnsi="Calibri"/>
          <w:spacing w:val="-8"/>
        </w:rPr>
        <w:t xml:space="preserve"> </w:t>
      </w:r>
      <w:r>
        <w:rPr>
          <w:rFonts w:ascii="Calibri" w:hAnsi="Calibri"/>
        </w:rPr>
        <w:t>5.C.6.,</w:t>
      </w:r>
      <w:r>
        <w:rPr>
          <w:rFonts w:ascii="Calibri" w:hAnsi="Calibri"/>
          <w:spacing w:val="-9"/>
        </w:rPr>
        <w:t xml:space="preserve"> </w:t>
      </w:r>
      <w:r>
        <w:rPr>
          <w:rFonts w:ascii="Calibri" w:hAnsi="Calibri"/>
        </w:rPr>
        <w:t>Administrativo</w:t>
      </w:r>
      <w:r>
        <w:rPr>
          <w:rFonts w:ascii="Calibri" w:hAnsi="Calibri"/>
          <w:spacing w:val="-7"/>
        </w:rPr>
        <w:t xml:space="preserve"> </w:t>
      </w:r>
      <w:r>
        <w:rPr>
          <w:rFonts w:ascii="Calibri" w:hAnsi="Calibri"/>
        </w:rPr>
        <w:t>y</w:t>
      </w:r>
      <w:r>
        <w:rPr>
          <w:rFonts w:ascii="Calibri" w:hAnsi="Calibri"/>
          <w:spacing w:val="-8"/>
        </w:rPr>
        <w:t xml:space="preserve"> </w:t>
      </w:r>
      <w:r>
        <w:rPr>
          <w:rFonts w:ascii="Calibri" w:hAnsi="Calibri"/>
        </w:rPr>
        <w:t>nombra</w:t>
      </w:r>
      <w:r>
        <w:rPr>
          <w:rFonts w:ascii="Calibri" w:hAnsi="Calibri"/>
          <w:spacing w:val="-8"/>
        </w:rPr>
        <w:t xml:space="preserve"> </w:t>
      </w:r>
      <w:r>
        <w:rPr>
          <w:rFonts w:ascii="Calibri" w:hAnsi="Calibri"/>
        </w:rPr>
        <w:t>para</w:t>
      </w:r>
      <w:r>
        <w:rPr>
          <w:rFonts w:ascii="Calibri" w:hAnsi="Calibri"/>
          <w:spacing w:val="-9"/>
        </w:rPr>
        <w:t xml:space="preserve"> </w:t>
      </w:r>
      <w:r>
        <w:rPr>
          <w:rFonts w:ascii="Calibri" w:hAnsi="Calibri"/>
        </w:rPr>
        <w:t>ocupar</w:t>
      </w:r>
      <w:r>
        <w:rPr>
          <w:rFonts w:ascii="Calibri" w:hAnsi="Calibri"/>
          <w:spacing w:val="-9"/>
        </w:rPr>
        <w:t xml:space="preserve"> </w:t>
      </w:r>
      <w:r>
        <w:rPr>
          <w:rFonts w:ascii="Calibri" w:hAnsi="Calibri"/>
        </w:rPr>
        <w:t>el</w:t>
      </w:r>
      <w:r>
        <w:rPr>
          <w:rFonts w:ascii="Calibri" w:hAnsi="Calibri"/>
          <w:spacing w:val="-9"/>
        </w:rPr>
        <w:t xml:space="preserve"> </w:t>
      </w:r>
      <w:r>
        <w:rPr>
          <w:rFonts w:ascii="Calibri" w:hAnsi="Calibri"/>
        </w:rPr>
        <w:t>mismo</w:t>
      </w:r>
      <w:r>
        <w:rPr>
          <w:rFonts w:ascii="Calibri" w:hAnsi="Calibri"/>
          <w:spacing w:val="-9"/>
        </w:rPr>
        <w:t xml:space="preserve"> </w:t>
      </w:r>
      <w:r>
        <w:rPr>
          <w:rFonts w:ascii="Calibri" w:hAnsi="Calibri"/>
        </w:rPr>
        <w:t xml:space="preserve">a la funcionaria Dña. María Luisa Álvarez del Barrio, con DNI </w:t>
      </w:r>
      <w:proofErr w:type="spellStart"/>
      <w:r>
        <w:rPr>
          <w:rFonts w:ascii="Calibri" w:hAnsi="Calibri"/>
        </w:rPr>
        <w:t>nº</w:t>
      </w:r>
      <w:proofErr w:type="spellEnd"/>
      <w:r>
        <w:rPr>
          <w:rFonts w:ascii="Calibri" w:hAnsi="Calibri"/>
        </w:rPr>
        <w:t xml:space="preserve"> ***6226**.</w:t>
      </w:r>
    </w:p>
    <w:p w14:paraId="21B7D489" w14:textId="77777777" w:rsidR="00330955" w:rsidRDefault="00330955">
      <w:pPr>
        <w:spacing w:line="259" w:lineRule="auto"/>
        <w:jc w:val="both"/>
        <w:rPr>
          <w:rFonts w:ascii="Calibri" w:hAnsi="Calibri"/>
        </w:rPr>
        <w:sectPr w:rsidR="00330955">
          <w:headerReference w:type="default" r:id="rId48"/>
          <w:footerReference w:type="default" r:id="rId49"/>
          <w:pgSz w:w="11910" w:h="16840"/>
          <w:pgMar w:top="540" w:right="566" w:bottom="1260" w:left="1275" w:header="319" w:footer="1060" w:gutter="0"/>
          <w:cols w:space="720"/>
        </w:sectPr>
      </w:pPr>
    </w:p>
    <w:p w14:paraId="24615B92" w14:textId="77777777" w:rsidR="00330955" w:rsidRDefault="00330955">
      <w:pPr>
        <w:pStyle w:val="Textoindependiente"/>
        <w:rPr>
          <w:rFonts w:ascii="Calibri"/>
          <w:sz w:val="22"/>
        </w:rPr>
      </w:pPr>
    </w:p>
    <w:p w14:paraId="4602B4AC" w14:textId="77777777" w:rsidR="00330955" w:rsidRDefault="00330955">
      <w:pPr>
        <w:pStyle w:val="Textoindependiente"/>
        <w:rPr>
          <w:rFonts w:ascii="Calibri"/>
          <w:sz w:val="22"/>
        </w:rPr>
      </w:pPr>
    </w:p>
    <w:p w14:paraId="70DA1302" w14:textId="77777777" w:rsidR="00330955" w:rsidRDefault="00330955">
      <w:pPr>
        <w:pStyle w:val="Textoindependiente"/>
        <w:spacing w:before="69"/>
        <w:rPr>
          <w:rFonts w:ascii="Calibri"/>
          <w:sz w:val="22"/>
        </w:rPr>
      </w:pPr>
    </w:p>
    <w:p w14:paraId="79181C79" w14:textId="77777777" w:rsidR="00330955" w:rsidRDefault="00000000">
      <w:pPr>
        <w:spacing w:line="259" w:lineRule="auto"/>
        <w:ind w:left="426" w:right="1134"/>
        <w:jc w:val="both"/>
        <w:rPr>
          <w:rFonts w:ascii="Calibri" w:hAnsi="Calibri"/>
        </w:rPr>
      </w:pPr>
      <w:r>
        <w:rPr>
          <w:rFonts w:ascii="Calibri" w:hAnsi="Calibri"/>
          <w:b/>
          <w:spacing w:val="-2"/>
        </w:rPr>
        <w:t>QUINTO.</w:t>
      </w:r>
      <w:r>
        <w:rPr>
          <w:rFonts w:ascii="Calibri" w:hAnsi="Calibri"/>
          <w:b/>
          <w:spacing w:val="-6"/>
        </w:rPr>
        <w:t xml:space="preserve"> </w:t>
      </w:r>
      <w:r>
        <w:rPr>
          <w:rFonts w:ascii="Calibri" w:hAnsi="Calibri"/>
          <w:spacing w:val="-2"/>
        </w:rPr>
        <w:t>Tras</w:t>
      </w:r>
      <w:r>
        <w:rPr>
          <w:rFonts w:ascii="Calibri" w:hAnsi="Calibri"/>
          <w:spacing w:val="-6"/>
        </w:rPr>
        <w:t xml:space="preserve"> </w:t>
      </w:r>
      <w:r>
        <w:rPr>
          <w:rFonts w:ascii="Calibri" w:hAnsi="Calibri"/>
          <w:spacing w:val="-2"/>
        </w:rPr>
        <w:t>analizar</w:t>
      </w:r>
      <w:r>
        <w:rPr>
          <w:rFonts w:ascii="Calibri" w:hAnsi="Calibri"/>
          <w:spacing w:val="-6"/>
        </w:rPr>
        <w:t xml:space="preserve"> </w:t>
      </w:r>
      <w:r>
        <w:rPr>
          <w:rFonts w:ascii="Calibri" w:hAnsi="Calibri"/>
          <w:spacing w:val="-2"/>
        </w:rPr>
        <w:t>las</w:t>
      </w:r>
      <w:r>
        <w:rPr>
          <w:rFonts w:ascii="Calibri" w:hAnsi="Calibri"/>
          <w:spacing w:val="-6"/>
        </w:rPr>
        <w:t xml:space="preserve"> </w:t>
      </w:r>
      <w:r>
        <w:rPr>
          <w:rFonts w:ascii="Calibri" w:hAnsi="Calibri"/>
          <w:spacing w:val="-2"/>
        </w:rPr>
        <w:t>calificaciones</w:t>
      </w:r>
      <w:r>
        <w:rPr>
          <w:rFonts w:ascii="Calibri" w:hAnsi="Calibri"/>
          <w:spacing w:val="-6"/>
        </w:rPr>
        <w:t xml:space="preserve"> </w:t>
      </w:r>
      <w:r>
        <w:rPr>
          <w:rFonts w:ascii="Calibri" w:hAnsi="Calibri"/>
          <w:spacing w:val="-2"/>
        </w:rPr>
        <w:t>definitivas</w:t>
      </w:r>
      <w:r>
        <w:rPr>
          <w:rFonts w:ascii="Calibri" w:hAnsi="Calibri"/>
          <w:spacing w:val="-6"/>
        </w:rPr>
        <w:t xml:space="preserve"> </w:t>
      </w:r>
      <w:r>
        <w:rPr>
          <w:rFonts w:ascii="Calibri" w:hAnsi="Calibri"/>
          <w:spacing w:val="-2"/>
        </w:rPr>
        <w:t>y,</w:t>
      </w:r>
      <w:r>
        <w:rPr>
          <w:rFonts w:ascii="Calibri" w:hAnsi="Calibri"/>
          <w:spacing w:val="-6"/>
        </w:rPr>
        <w:t xml:space="preserve"> </w:t>
      </w:r>
      <w:r>
        <w:rPr>
          <w:rFonts w:ascii="Calibri" w:hAnsi="Calibri"/>
          <w:spacing w:val="-2"/>
        </w:rPr>
        <w:t>en</w:t>
      </w:r>
      <w:r>
        <w:rPr>
          <w:rFonts w:ascii="Calibri" w:hAnsi="Calibri"/>
          <w:spacing w:val="-7"/>
        </w:rPr>
        <w:t xml:space="preserve"> </w:t>
      </w:r>
      <w:r>
        <w:rPr>
          <w:rFonts w:ascii="Calibri" w:hAnsi="Calibri"/>
          <w:spacing w:val="-2"/>
        </w:rPr>
        <w:t>relación</w:t>
      </w:r>
      <w:r>
        <w:rPr>
          <w:rFonts w:ascii="Calibri" w:hAnsi="Calibri"/>
          <w:spacing w:val="-7"/>
        </w:rPr>
        <w:t xml:space="preserve"> </w:t>
      </w:r>
      <w:r>
        <w:rPr>
          <w:rFonts w:ascii="Calibri" w:hAnsi="Calibri"/>
          <w:spacing w:val="-2"/>
        </w:rPr>
        <w:t>con</w:t>
      </w:r>
      <w:r>
        <w:rPr>
          <w:rFonts w:ascii="Calibri" w:hAnsi="Calibri"/>
          <w:spacing w:val="-7"/>
        </w:rPr>
        <w:t xml:space="preserve"> </w:t>
      </w:r>
      <w:r>
        <w:rPr>
          <w:rFonts w:ascii="Calibri" w:hAnsi="Calibri"/>
          <w:spacing w:val="-2"/>
        </w:rPr>
        <w:t>la</w:t>
      </w:r>
      <w:r>
        <w:rPr>
          <w:rFonts w:ascii="Calibri" w:hAnsi="Calibri"/>
          <w:spacing w:val="-6"/>
        </w:rPr>
        <w:t xml:space="preserve"> </w:t>
      </w:r>
      <w:r>
        <w:rPr>
          <w:rFonts w:ascii="Calibri" w:hAnsi="Calibri"/>
          <w:spacing w:val="-2"/>
        </w:rPr>
        <w:t>valoración</w:t>
      </w:r>
      <w:r>
        <w:rPr>
          <w:rFonts w:ascii="Calibri" w:hAnsi="Calibri"/>
          <w:spacing w:val="-6"/>
        </w:rPr>
        <w:t xml:space="preserve"> </w:t>
      </w:r>
      <w:r>
        <w:rPr>
          <w:rFonts w:ascii="Calibri" w:hAnsi="Calibri"/>
          <w:spacing w:val="-2"/>
        </w:rPr>
        <w:t>de</w:t>
      </w:r>
      <w:r>
        <w:rPr>
          <w:rFonts w:ascii="Calibri" w:hAnsi="Calibri"/>
          <w:spacing w:val="-7"/>
        </w:rPr>
        <w:t xml:space="preserve"> </w:t>
      </w:r>
      <w:r>
        <w:rPr>
          <w:rFonts w:ascii="Calibri" w:hAnsi="Calibri"/>
          <w:spacing w:val="-2"/>
        </w:rPr>
        <w:t>mis</w:t>
      </w:r>
      <w:r>
        <w:rPr>
          <w:rFonts w:ascii="Calibri" w:hAnsi="Calibri"/>
          <w:spacing w:val="-7"/>
        </w:rPr>
        <w:t xml:space="preserve"> </w:t>
      </w:r>
      <w:r>
        <w:rPr>
          <w:rFonts w:ascii="Calibri" w:hAnsi="Calibri"/>
          <w:spacing w:val="-2"/>
        </w:rPr>
        <w:t xml:space="preserve">méritos, </w:t>
      </w:r>
      <w:r>
        <w:rPr>
          <w:rFonts w:ascii="Calibri" w:hAnsi="Calibri"/>
        </w:rPr>
        <w:t>esta</w:t>
      </w:r>
      <w:r>
        <w:rPr>
          <w:rFonts w:ascii="Calibri" w:hAnsi="Calibri"/>
          <w:spacing w:val="-8"/>
        </w:rPr>
        <w:t xml:space="preserve"> </w:t>
      </w:r>
      <w:r>
        <w:rPr>
          <w:rFonts w:ascii="Calibri" w:hAnsi="Calibri"/>
        </w:rPr>
        <w:t>parte</w:t>
      </w:r>
      <w:r>
        <w:rPr>
          <w:rFonts w:ascii="Calibri" w:hAnsi="Calibri"/>
          <w:spacing w:val="-8"/>
        </w:rPr>
        <w:t xml:space="preserve"> </w:t>
      </w:r>
      <w:r>
        <w:rPr>
          <w:rFonts w:ascii="Calibri" w:hAnsi="Calibri"/>
        </w:rPr>
        <w:t>considera</w:t>
      </w:r>
      <w:r>
        <w:rPr>
          <w:rFonts w:ascii="Calibri" w:hAnsi="Calibri"/>
          <w:spacing w:val="-8"/>
        </w:rPr>
        <w:t xml:space="preserve"> </w:t>
      </w:r>
      <w:r>
        <w:rPr>
          <w:rFonts w:ascii="Calibri" w:hAnsi="Calibri"/>
        </w:rPr>
        <w:t>que</w:t>
      </w:r>
      <w:r>
        <w:rPr>
          <w:rFonts w:ascii="Calibri" w:hAnsi="Calibri"/>
          <w:spacing w:val="-8"/>
        </w:rPr>
        <w:t xml:space="preserve"> </w:t>
      </w:r>
      <w:r>
        <w:rPr>
          <w:rFonts w:ascii="Calibri" w:hAnsi="Calibri"/>
        </w:rPr>
        <w:t>el</w:t>
      </w:r>
      <w:r>
        <w:rPr>
          <w:rFonts w:ascii="Calibri" w:hAnsi="Calibri"/>
          <w:spacing w:val="-8"/>
        </w:rPr>
        <w:t xml:space="preserve"> </w:t>
      </w:r>
      <w:r>
        <w:rPr>
          <w:rFonts w:ascii="Calibri" w:hAnsi="Calibri"/>
        </w:rPr>
        <w:t>resultado</w:t>
      </w:r>
      <w:r>
        <w:rPr>
          <w:rFonts w:ascii="Calibri" w:hAnsi="Calibri"/>
          <w:spacing w:val="-7"/>
        </w:rPr>
        <w:t xml:space="preserve"> </w:t>
      </w:r>
      <w:r>
        <w:rPr>
          <w:rFonts w:ascii="Calibri" w:hAnsi="Calibri"/>
        </w:rPr>
        <w:t>obtenido</w:t>
      </w:r>
      <w:r>
        <w:rPr>
          <w:rFonts w:ascii="Calibri" w:hAnsi="Calibri"/>
          <w:spacing w:val="-8"/>
        </w:rPr>
        <w:t xml:space="preserve"> </w:t>
      </w:r>
      <w:r>
        <w:rPr>
          <w:rFonts w:ascii="Calibri" w:hAnsi="Calibri"/>
        </w:rPr>
        <w:t>es</w:t>
      </w:r>
      <w:r>
        <w:rPr>
          <w:rFonts w:ascii="Calibri" w:hAnsi="Calibri"/>
          <w:spacing w:val="-8"/>
        </w:rPr>
        <w:t xml:space="preserve"> </w:t>
      </w:r>
      <w:r>
        <w:rPr>
          <w:rFonts w:ascii="Calibri" w:hAnsi="Calibri"/>
        </w:rPr>
        <w:t>lesivo</w:t>
      </w:r>
      <w:r>
        <w:rPr>
          <w:rFonts w:ascii="Calibri" w:hAnsi="Calibri"/>
          <w:spacing w:val="-8"/>
        </w:rPr>
        <w:t xml:space="preserve"> </w:t>
      </w:r>
      <w:r>
        <w:rPr>
          <w:rFonts w:ascii="Calibri" w:hAnsi="Calibri"/>
        </w:rPr>
        <w:t>para</w:t>
      </w:r>
      <w:r>
        <w:rPr>
          <w:rFonts w:ascii="Calibri" w:hAnsi="Calibri"/>
          <w:spacing w:val="-6"/>
        </w:rPr>
        <w:t xml:space="preserve"> </w:t>
      </w:r>
      <w:r>
        <w:rPr>
          <w:rFonts w:ascii="Calibri" w:hAnsi="Calibri"/>
        </w:rPr>
        <w:t>mis</w:t>
      </w:r>
      <w:r>
        <w:rPr>
          <w:rFonts w:ascii="Calibri" w:hAnsi="Calibri"/>
          <w:spacing w:val="-7"/>
        </w:rPr>
        <w:t xml:space="preserve"> </w:t>
      </w:r>
      <w:r>
        <w:rPr>
          <w:rFonts w:ascii="Calibri" w:hAnsi="Calibri"/>
        </w:rPr>
        <w:t>intereses</w:t>
      </w:r>
      <w:r>
        <w:rPr>
          <w:rFonts w:ascii="Calibri" w:hAnsi="Calibri"/>
          <w:spacing w:val="-8"/>
        </w:rPr>
        <w:t xml:space="preserve"> </w:t>
      </w:r>
      <w:r>
        <w:rPr>
          <w:rFonts w:ascii="Calibri" w:hAnsi="Calibri"/>
        </w:rPr>
        <w:t>legítimos,</w:t>
      </w:r>
      <w:r>
        <w:rPr>
          <w:rFonts w:ascii="Calibri" w:hAnsi="Calibri"/>
          <w:spacing w:val="-8"/>
        </w:rPr>
        <w:t xml:space="preserve"> </w:t>
      </w:r>
      <w:r>
        <w:rPr>
          <w:rFonts w:ascii="Calibri" w:hAnsi="Calibri"/>
        </w:rPr>
        <w:t>al</w:t>
      </w:r>
      <w:r>
        <w:rPr>
          <w:rFonts w:ascii="Calibri" w:hAnsi="Calibri"/>
          <w:spacing w:val="-8"/>
        </w:rPr>
        <w:t xml:space="preserve"> </w:t>
      </w:r>
      <w:r>
        <w:rPr>
          <w:rFonts w:ascii="Calibri" w:hAnsi="Calibri"/>
        </w:rPr>
        <w:t>haberse aplicado un criterio de valoración del trabajo desarrollado por el funcionario (Base Cuarta.3.a.) que resulta contrario a los principios de mérito y capacidad.</w:t>
      </w:r>
    </w:p>
    <w:p w14:paraId="2D094BC3" w14:textId="77777777" w:rsidR="00330955" w:rsidRDefault="00330955">
      <w:pPr>
        <w:pStyle w:val="Textoindependiente"/>
        <w:rPr>
          <w:rFonts w:ascii="Calibri"/>
          <w:sz w:val="22"/>
        </w:rPr>
      </w:pPr>
    </w:p>
    <w:p w14:paraId="58AC50C7" w14:textId="77777777" w:rsidR="00330955" w:rsidRDefault="00330955">
      <w:pPr>
        <w:pStyle w:val="Textoindependiente"/>
        <w:spacing w:before="72"/>
        <w:rPr>
          <w:rFonts w:ascii="Calibri"/>
          <w:sz w:val="22"/>
        </w:rPr>
      </w:pPr>
    </w:p>
    <w:p w14:paraId="65A3D36F" w14:textId="77777777" w:rsidR="00330955" w:rsidRDefault="00000000">
      <w:pPr>
        <w:spacing w:line="259" w:lineRule="auto"/>
        <w:ind w:left="426" w:right="1133"/>
        <w:jc w:val="both"/>
        <w:rPr>
          <w:rFonts w:ascii="Calibri" w:hAnsi="Calibri"/>
        </w:rPr>
      </w:pPr>
      <w:r>
        <w:rPr>
          <w:rFonts w:ascii="Calibri" w:hAnsi="Calibri"/>
          <w:b/>
        </w:rPr>
        <w:t xml:space="preserve">SEXTO. </w:t>
      </w:r>
      <w:r>
        <w:rPr>
          <w:rFonts w:ascii="Calibri" w:hAnsi="Calibri"/>
        </w:rPr>
        <w:t>El apartado Cuarto.3.a) de las Bases establece una valoración del trabajo desarrollado por</w:t>
      </w:r>
      <w:r>
        <w:rPr>
          <w:rFonts w:ascii="Calibri" w:hAnsi="Calibri"/>
          <w:spacing w:val="-10"/>
        </w:rPr>
        <w:t xml:space="preserve"> </w:t>
      </w:r>
      <w:r>
        <w:rPr>
          <w:rFonts w:ascii="Calibri" w:hAnsi="Calibri"/>
        </w:rPr>
        <w:t>el</w:t>
      </w:r>
      <w:r>
        <w:rPr>
          <w:rFonts w:ascii="Calibri" w:hAnsi="Calibri"/>
          <w:spacing w:val="-10"/>
        </w:rPr>
        <w:t xml:space="preserve"> </w:t>
      </w:r>
      <w:r>
        <w:rPr>
          <w:rFonts w:ascii="Calibri" w:hAnsi="Calibri"/>
        </w:rPr>
        <w:t>funcionario</w:t>
      </w:r>
      <w:r>
        <w:rPr>
          <w:rFonts w:ascii="Calibri" w:hAnsi="Calibri"/>
          <w:spacing w:val="-9"/>
        </w:rPr>
        <w:t xml:space="preserve"> </w:t>
      </w:r>
      <w:r>
        <w:rPr>
          <w:rFonts w:ascii="Calibri" w:hAnsi="Calibri"/>
        </w:rPr>
        <w:t>donde</w:t>
      </w:r>
      <w:r>
        <w:rPr>
          <w:rFonts w:ascii="Calibri" w:hAnsi="Calibri"/>
          <w:spacing w:val="-10"/>
        </w:rPr>
        <w:t xml:space="preserve"> </w:t>
      </w:r>
      <w:r>
        <w:rPr>
          <w:rFonts w:ascii="Calibri" w:hAnsi="Calibri"/>
        </w:rPr>
        <w:t>se</w:t>
      </w:r>
      <w:r>
        <w:rPr>
          <w:rFonts w:ascii="Calibri" w:hAnsi="Calibri"/>
          <w:spacing w:val="-11"/>
        </w:rPr>
        <w:t xml:space="preserve"> </w:t>
      </w:r>
      <w:r>
        <w:rPr>
          <w:rFonts w:ascii="Calibri" w:hAnsi="Calibri"/>
        </w:rPr>
        <w:t>otorga</w:t>
      </w:r>
      <w:r>
        <w:rPr>
          <w:rFonts w:ascii="Calibri" w:hAnsi="Calibri"/>
          <w:spacing w:val="-11"/>
        </w:rPr>
        <w:t xml:space="preserve"> </w:t>
      </w:r>
      <w:r>
        <w:rPr>
          <w:rFonts w:ascii="Calibri" w:hAnsi="Calibri"/>
        </w:rPr>
        <w:t>una</w:t>
      </w:r>
      <w:r>
        <w:rPr>
          <w:rFonts w:ascii="Calibri" w:hAnsi="Calibri"/>
          <w:spacing w:val="-8"/>
        </w:rPr>
        <w:t xml:space="preserve"> </w:t>
      </w:r>
      <w:r>
        <w:rPr>
          <w:rFonts w:ascii="Calibri" w:hAnsi="Calibri"/>
          <w:b/>
        </w:rPr>
        <w:t>mayor</w:t>
      </w:r>
      <w:r>
        <w:rPr>
          <w:rFonts w:ascii="Calibri" w:hAnsi="Calibri"/>
          <w:b/>
          <w:spacing w:val="-11"/>
        </w:rPr>
        <w:t xml:space="preserve"> </w:t>
      </w:r>
      <w:r>
        <w:rPr>
          <w:rFonts w:ascii="Calibri" w:hAnsi="Calibri"/>
          <w:b/>
        </w:rPr>
        <w:t>puntuación</w:t>
      </w:r>
      <w:r>
        <w:rPr>
          <w:rFonts w:ascii="Calibri" w:hAnsi="Calibri"/>
          <w:b/>
          <w:spacing w:val="-10"/>
        </w:rPr>
        <w:t xml:space="preserve"> </w:t>
      </w:r>
      <w:r>
        <w:rPr>
          <w:rFonts w:ascii="Calibri" w:hAnsi="Calibri"/>
        </w:rPr>
        <w:t>al</w:t>
      </w:r>
      <w:r>
        <w:rPr>
          <w:rFonts w:ascii="Calibri" w:hAnsi="Calibri"/>
          <w:spacing w:val="-10"/>
        </w:rPr>
        <w:t xml:space="preserve"> </w:t>
      </w:r>
      <w:r>
        <w:rPr>
          <w:rFonts w:ascii="Calibri" w:hAnsi="Calibri"/>
        </w:rPr>
        <w:t>funcionario</w:t>
      </w:r>
      <w:r>
        <w:rPr>
          <w:rFonts w:ascii="Calibri" w:hAnsi="Calibri"/>
          <w:spacing w:val="-10"/>
        </w:rPr>
        <w:t xml:space="preserve"> </w:t>
      </w:r>
      <w:r>
        <w:rPr>
          <w:rFonts w:ascii="Calibri" w:hAnsi="Calibri"/>
        </w:rPr>
        <w:t>que</w:t>
      </w:r>
      <w:r>
        <w:rPr>
          <w:rFonts w:ascii="Calibri" w:hAnsi="Calibri"/>
          <w:spacing w:val="-10"/>
        </w:rPr>
        <w:t xml:space="preserve"> </w:t>
      </w:r>
      <w:r>
        <w:rPr>
          <w:rFonts w:ascii="Calibri" w:hAnsi="Calibri"/>
        </w:rPr>
        <w:t>ha</w:t>
      </w:r>
      <w:r>
        <w:rPr>
          <w:rFonts w:ascii="Calibri" w:hAnsi="Calibri"/>
          <w:spacing w:val="-11"/>
        </w:rPr>
        <w:t xml:space="preserve"> </w:t>
      </w:r>
      <w:r>
        <w:rPr>
          <w:rFonts w:ascii="Calibri" w:hAnsi="Calibri"/>
        </w:rPr>
        <w:t>desarrollado</w:t>
      </w:r>
      <w:r>
        <w:rPr>
          <w:rFonts w:ascii="Calibri" w:hAnsi="Calibri"/>
          <w:spacing w:val="-10"/>
        </w:rPr>
        <w:t xml:space="preserve"> </w:t>
      </w:r>
      <w:r>
        <w:rPr>
          <w:rFonts w:ascii="Calibri" w:hAnsi="Calibri"/>
        </w:rPr>
        <w:t xml:space="preserve">un puesto de trabajo de </w:t>
      </w:r>
      <w:r>
        <w:rPr>
          <w:rFonts w:ascii="Calibri" w:hAnsi="Calibri"/>
          <w:b/>
        </w:rPr>
        <w:t xml:space="preserve">nivel 16 o inferior </w:t>
      </w:r>
      <w:r>
        <w:rPr>
          <w:rFonts w:ascii="Calibri" w:hAnsi="Calibri"/>
        </w:rPr>
        <w:t>que al funcionario que ha desarrollado un puesto de trabajo de nivel superior.</w:t>
      </w:r>
    </w:p>
    <w:p w14:paraId="58F32DCD" w14:textId="77777777" w:rsidR="00330955" w:rsidRDefault="00000000">
      <w:pPr>
        <w:spacing w:before="159" w:line="259" w:lineRule="auto"/>
        <w:ind w:left="426" w:right="1131"/>
        <w:jc w:val="both"/>
        <w:rPr>
          <w:rFonts w:ascii="Calibri" w:hAnsi="Calibri"/>
        </w:rPr>
      </w:pPr>
      <w:r>
        <w:rPr>
          <w:rFonts w:ascii="Calibri" w:hAnsi="Calibri"/>
          <w:noProof/>
        </w:rPr>
        <mc:AlternateContent>
          <mc:Choice Requires="wps">
            <w:drawing>
              <wp:anchor distT="0" distB="0" distL="0" distR="0" simplePos="0" relativeHeight="15872512" behindDoc="0" locked="0" layoutInCell="1" allowOverlap="1" wp14:anchorId="1BC94745" wp14:editId="13BFE9A0">
                <wp:simplePos x="0" y="0"/>
                <wp:positionH relativeFrom="page">
                  <wp:posOffset>6807090</wp:posOffset>
                </wp:positionH>
                <wp:positionV relativeFrom="paragraph">
                  <wp:posOffset>59230</wp:posOffset>
                </wp:positionV>
                <wp:extent cx="419734" cy="318706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E6127E6"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446AF0"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1BC94745" id="Textbox 384" o:spid="_x0000_s1182" type="#_x0000_t202" style="position:absolute;left:0;text-align:left;margin-left:536pt;margin-top:4.65pt;width:33.05pt;height:250.95pt;z-index:15872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B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" filled="f" stroked="f">
                <v:textbox style="layout-flow:vertical;mso-layout-flow-alt:bottom-to-top" inset="0,0,0,0">
                  <w:txbxContent>
                    <w:p w14:paraId="3E6127E6"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446AF0"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rFonts w:ascii="Calibri" w:hAnsi="Calibri"/>
          <w:b/>
        </w:rPr>
        <w:t>SÉPTIMO.</w:t>
      </w:r>
      <w:r>
        <w:rPr>
          <w:rFonts w:ascii="Calibri" w:hAnsi="Calibri"/>
          <w:b/>
          <w:spacing w:val="-8"/>
        </w:rPr>
        <w:t xml:space="preserve"> </w:t>
      </w:r>
      <w:r>
        <w:rPr>
          <w:rFonts w:ascii="Calibri" w:hAnsi="Calibri"/>
        </w:rPr>
        <w:t>Que</w:t>
      </w:r>
      <w:r>
        <w:rPr>
          <w:rFonts w:ascii="Calibri" w:hAnsi="Calibri"/>
          <w:spacing w:val="-9"/>
        </w:rPr>
        <w:t xml:space="preserve"> </w:t>
      </w:r>
      <w:r>
        <w:rPr>
          <w:rFonts w:ascii="Calibri" w:hAnsi="Calibri"/>
        </w:rPr>
        <w:t>el</w:t>
      </w:r>
      <w:r>
        <w:rPr>
          <w:rFonts w:ascii="Calibri" w:hAnsi="Calibri"/>
          <w:spacing w:val="-8"/>
        </w:rPr>
        <w:t xml:space="preserve"> </w:t>
      </w:r>
      <w:r>
        <w:rPr>
          <w:rFonts w:ascii="Calibri" w:hAnsi="Calibri"/>
        </w:rPr>
        <w:t>recurrente</w:t>
      </w:r>
      <w:r>
        <w:rPr>
          <w:rFonts w:ascii="Calibri" w:hAnsi="Calibri"/>
          <w:spacing w:val="-9"/>
        </w:rPr>
        <w:t xml:space="preserve"> </w:t>
      </w:r>
      <w:r>
        <w:rPr>
          <w:rFonts w:ascii="Calibri" w:hAnsi="Calibri"/>
        </w:rPr>
        <w:t>ha</w:t>
      </w:r>
      <w:r>
        <w:rPr>
          <w:rFonts w:ascii="Calibri" w:hAnsi="Calibri"/>
          <w:spacing w:val="-8"/>
        </w:rPr>
        <w:t xml:space="preserve"> </w:t>
      </w:r>
      <w:r>
        <w:rPr>
          <w:rFonts w:ascii="Calibri" w:hAnsi="Calibri"/>
        </w:rPr>
        <w:t>desarrollado</w:t>
      </w:r>
      <w:r>
        <w:rPr>
          <w:rFonts w:ascii="Calibri" w:hAnsi="Calibri"/>
          <w:spacing w:val="-8"/>
        </w:rPr>
        <w:t xml:space="preserve"> </w:t>
      </w:r>
      <w:r>
        <w:rPr>
          <w:rFonts w:ascii="Calibri" w:hAnsi="Calibri"/>
        </w:rPr>
        <w:t>un</w:t>
      </w:r>
      <w:r>
        <w:rPr>
          <w:rFonts w:ascii="Calibri" w:hAnsi="Calibri"/>
          <w:spacing w:val="-7"/>
        </w:rPr>
        <w:t xml:space="preserve"> </w:t>
      </w:r>
      <w:r>
        <w:rPr>
          <w:rFonts w:ascii="Calibri" w:hAnsi="Calibri"/>
        </w:rPr>
        <w:t>puesto</w:t>
      </w:r>
      <w:r>
        <w:rPr>
          <w:rFonts w:ascii="Calibri" w:hAnsi="Calibri"/>
          <w:spacing w:val="-8"/>
        </w:rPr>
        <w:t xml:space="preserve"> </w:t>
      </w:r>
      <w:r>
        <w:rPr>
          <w:rFonts w:ascii="Calibri" w:hAnsi="Calibri"/>
        </w:rPr>
        <w:t>de</w:t>
      </w:r>
      <w:r>
        <w:rPr>
          <w:rFonts w:ascii="Calibri" w:hAnsi="Calibri"/>
          <w:spacing w:val="-9"/>
        </w:rPr>
        <w:t xml:space="preserve"> </w:t>
      </w:r>
      <w:r>
        <w:rPr>
          <w:rFonts w:ascii="Calibri" w:hAnsi="Calibri"/>
        </w:rPr>
        <w:t>trabajo</w:t>
      </w:r>
      <w:r>
        <w:rPr>
          <w:rFonts w:ascii="Calibri" w:hAnsi="Calibri"/>
          <w:spacing w:val="-8"/>
        </w:rPr>
        <w:t xml:space="preserve"> </w:t>
      </w:r>
      <w:r>
        <w:rPr>
          <w:rFonts w:ascii="Calibri" w:hAnsi="Calibri"/>
        </w:rPr>
        <w:t>de</w:t>
      </w:r>
      <w:r>
        <w:rPr>
          <w:rFonts w:ascii="Calibri" w:hAnsi="Calibri"/>
          <w:spacing w:val="-8"/>
        </w:rPr>
        <w:t xml:space="preserve"> </w:t>
      </w:r>
      <w:r>
        <w:rPr>
          <w:rFonts w:ascii="Calibri" w:hAnsi="Calibri"/>
          <w:b/>
        </w:rPr>
        <w:t>nivel</w:t>
      </w:r>
      <w:r>
        <w:rPr>
          <w:rFonts w:ascii="Calibri" w:hAnsi="Calibri"/>
          <w:b/>
          <w:spacing w:val="-9"/>
        </w:rPr>
        <w:t xml:space="preserve"> </w:t>
      </w:r>
      <w:r>
        <w:rPr>
          <w:rFonts w:ascii="Calibri" w:hAnsi="Calibri"/>
          <w:b/>
        </w:rPr>
        <w:t>22</w:t>
      </w:r>
      <w:r>
        <w:rPr>
          <w:rFonts w:ascii="Calibri" w:hAnsi="Calibri"/>
          <w:b/>
          <w:spacing w:val="-8"/>
        </w:rPr>
        <w:t xml:space="preserve"> </w:t>
      </w:r>
      <w:r>
        <w:rPr>
          <w:rFonts w:ascii="Calibri" w:hAnsi="Calibri"/>
        </w:rPr>
        <w:t>y</w:t>
      </w:r>
      <w:r>
        <w:rPr>
          <w:rFonts w:ascii="Calibri" w:hAnsi="Calibri"/>
          <w:spacing w:val="-7"/>
        </w:rPr>
        <w:t xml:space="preserve"> </w:t>
      </w:r>
      <w:r>
        <w:rPr>
          <w:rFonts w:ascii="Calibri" w:hAnsi="Calibri"/>
        </w:rPr>
        <w:t>considera</w:t>
      </w:r>
      <w:r>
        <w:rPr>
          <w:rFonts w:ascii="Calibri" w:hAnsi="Calibri"/>
          <w:spacing w:val="-8"/>
        </w:rPr>
        <w:t xml:space="preserve"> </w:t>
      </w:r>
      <w:r>
        <w:rPr>
          <w:rFonts w:ascii="Calibri" w:hAnsi="Calibri"/>
        </w:rPr>
        <w:t>que</w:t>
      </w:r>
      <w:r>
        <w:rPr>
          <w:rFonts w:ascii="Calibri" w:hAnsi="Calibri"/>
          <w:spacing w:val="-9"/>
        </w:rPr>
        <w:t xml:space="preserve"> </w:t>
      </w:r>
      <w:r>
        <w:rPr>
          <w:rFonts w:ascii="Calibri" w:hAnsi="Calibri"/>
        </w:rPr>
        <w:t>la menor</w:t>
      </w:r>
      <w:r>
        <w:rPr>
          <w:rFonts w:ascii="Calibri" w:hAnsi="Calibri"/>
          <w:spacing w:val="-3"/>
        </w:rPr>
        <w:t xml:space="preserve"> </w:t>
      </w:r>
      <w:r>
        <w:rPr>
          <w:rFonts w:ascii="Calibri" w:hAnsi="Calibri"/>
        </w:rPr>
        <w:t>valoración</w:t>
      </w:r>
      <w:r>
        <w:rPr>
          <w:rFonts w:ascii="Calibri" w:hAnsi="Calibri"/>
          <w:spacing w:val="-3"/>
        </w:rPr>
        <w:t xml:space="preserve"> </w:t>
      </w:r>
      <w:r>
        <w:rPr>
          <w:rFonts w:ascii="Calibri" w:hAnsi="Calibri"/>
        </w:rPr>
        <w:t>otorgada</w:t>
      </w:r>
      <w:r>
        <w:rPr>
          <w:rFonts w:ascii="Calibri" w:hAnsi="Calibri"/>
          <w:spacing w:val="-3"/>
        </w:rPr>
        <w:t xml:space="preserve"> </w:t>
      </w:r>
      <w:r>
        <w:rPr>
          <w:rFonts w:ascii="Calibri" w:hAnsi="Calibri"/>
        </w:rPr>
        <w:t>a</w:t>
      </w:r>
      <w:r>
        <w:rPr>
          <w:rFonts w:ascii="Calibri" w:hAnsi="Calibri"/>
          <w:spacing w:val="-3"/>
        </w:rPr>
        <w:t xml:space="preserve"> </w:t>
      </w:r>
      <w:r>
        <w:rPr>
          <w:rFonts w:ascii="Calibri" w:hAnsi="Calibri"/>
        </w:rPr>
        <w:t>esta</w:t>
      </w:r>
      <w:r>
        <w:rPr>
          <w:rFonts w:ascii="Calibri" w:hAnsi="Calibri"/>
          <w:spacing w:val="-2"/>
        </w:rPr>
        <w:t xml:space="preserve"> </w:t>
      </w:r>
      <w:r>
        <w:rPr>
          <w:rFonts w:ascii="Calibri" w:hAnsi="Calibri"/>
        </w:rPr>
        <w:t>experiencia</w:t>
      </w:r>
      <w:r>
        <w:rPr>
          <w:rFonts w:ascii="Calibri" w:hAnsi="Calibri"/>
          <w:spacing w:val="-2"/>
        </w:rPr>
        <w:t xml:space="preserve"> </w:t>
      </w:r>
      <w:r>
        <w:rPr>
          <w:rFonts w:ascii="Calibri" w:hAnsi="Calibri"/>
        </w:rPr>
        <w:t>en</w:t>
      </w:r>
      <w:r>
        <w:rPr>
          <w:rFonts w:ascii="Calibri" w:hAnsi="Calibri"/>
          <w:spacing w:val="-3"/>
        </w:rPr>
        <w:t xml:space="preserve"> </w:t>
      </w:r>
      <w:r>
        <w:rPr>
          <w:rFonts w:ascii="Calibri" w:hAnsi="Calibri"/>
        </w:rPr>
        <w:t>comparación</w:t>
      </w:r>
      <w:r>
        <w:rPr>
          <w:rFonts w:ascii="Calibri" w:hAnsi="Calibri"/>
          <w:spacing w:val="-3"/>
        </w:rPr>
        <w:t xml:space="preserve"> </w:t>
      </w:r>
      <w:r>
        <w:rPr>
          <w:rFonts w:ascii="Calibri" w:hAnsi="Calibri"/>
        </w:rPr>
        <w:t>con</w:t>
      </w:r>
      <w:r>
        <w:rPr>
          <w:rFonts w:ascii="Calibri" w:hAnsi="Calibri"/>
          <w:spacing w:val="-3"/>
        </w:rPr>
        <w:t xml:space="preserve"> </w:t>
      </w:r>
      <w:r>
        <w:rPr>
          <w:rFonts w:ascii="Calibri" w:hAnsi="Calibri"/>
        </w:rPr>
        <w:t>el desempeño</w:t>
      </w:r>
      <w:r>
        <w:rPr>
          <w:rFonts w:ascii="Calibri" w:hAnsi="Calibri"/>
          <w:spacing w:val="-2"/>
        </w:rPr>
        <w:t xml:space="preserve"> </w:t>
      </w:r>
      <w:r>
        <w:rPr>
          <w:rFonts w:ascii="Calibri" w:hAnsi="Calibri"/>
        </w:rPr>
        <w:t>de</w:t>
      </w:r>
      <w:r>
        <w:rPr>
          <w:rFonts w:ascii="Calibri" w:hAnsi="Calibri"/>
          <w:spacing w:val="-3"/>
        </w:rPr>
        <w:t xml:space="preserve"> </w:t>
      </w:r>
      <w:r>
        <w:rPr>
          <w:rFonts w:ascii="Calibri" w:hAnsi="Calibri"/>
        </w:rPr>
        <w:t>un</w:t>
      </w:r>
      <w:r>
        <w:rPr>
          <w:rFonts w:ascii="Calibri" w:hAnsi="Calibri"/>
          <w:spacing w:val="-3"/>
        </w:rPr>
        <w:t xml:space="preserve"> </w:t>
      </w:r>
      <w:r>
        <w:rPr>
          <w:rFonts w:ascii="Calibri" w:hAnsi="Calibri"/>
        </w:rPr>
        <w:t>puesto de</w:t>
      </w:r>
      <w:r>
        <w:rPr>
          <w:rFonts w:ascii="Calibri" w:hAnsi="Calibri"/>
          <w:spacing w:val="-13"/>
        </w:rPr>
        <w:t xml:space="preserve"> </w:t>
      </w:r>
      <w:r>
        <w:rPr>
          <w:rFonts w:ascii="Calibri" w:hAnsi="Calibri"/>
        </w:rPr>
        <w:t>nivel</w:t>
      </w:r>
      <w:r>
        <w:rPr>
          <w:rFonts w:ascii="Calibri" w:hAnsi="Calibri"/>
          <w:spacing w:val="-12"/>
        </w:rPr>
        <w:t xml:space="preserve"> </w:t>
      </w:r>
      <w:r>
        <w:rPr>
          <w:rFonts w:ascii="Calibri" w:hAnsi="Calibri"/>
        </w:rPr>
        <w:t>inferior</w:t>
      </w:r>
      <w:r>
        <w:rPr>
          <w:rFonts w:ascii="Calibri" w:hAnsi="Calibri"/>
          <w:spacing w:val="-13"/>
        </w:rPr>
        <w:t xml:space="preserve"> </w:t>
      </w:r>
      <w:r>
        <w:rPr>
          <w:rFonts w:ascii="Calibri" w:hAnsi="Calibri"/>
        </w:rPr>
        <w:t>ha</w:t>
      </w:r>
      <w:r>
        <w:rPr>
          <w:rFonts w:ascii="Calibri" w:hAnsi="Calibri"/>
          <w:spacing w:val="-12"/>
        </w:rPr>
        <w:t xml:space="preserve"> </w:t>
      </w:r>
      <w:r>
        <w:rPr>
          <w:rFonts w:ascii="Calibri" w:hAnsi="Calibri"/>
        </w:rPr>
        <w:t>afectado</w:t>
      </w:r>
      <w:r>
        <w:rPr>
          <w:rFonts w:ascii="Calibri" w:hAnsi="Calibri"/>
          <w:spacing w:val="-13"/>
        </w:rPr>
        <w:t xml:space="preserve"> </w:t>
      </w:r>
      <w:r>
        <w:rPr>
          <w:rFonts w:ascii="Calibri" w:hAnsi="Calibri"/>
        </w:rPr>
        <w:t>negativamente</w:t>
      </w:r>
      <w:r>
        <w:rPr>
          <w:rFonts w:ascii="Calibri" w:hAnsi="Calibri"/>
          <w:spacing w:val="-12"/>
        </w:rPr>
        <w:t xml:space="preserve"> </w:t>
      </w:r>
      <w:r>
        <w:rPr>
          <w:rFonts w:ascii="Calibri" w:hAnsi="Calibri"/>
        </w:rPr>
        <w:t>a</w:t>
      </w:r>
      <w:r>
        <w:rPr>
          <w:rFonts w:ascii="Calibri" w:hAnsi="Calibri"/>
          <w:spacing w:val="-12"/>
        </w:rPr>
        <w:t xml:space="preserve"> </w:t>
      </w:r>
      <w:r>
        <w:rPr>
          <w:rFonts w:ascii="Calibri" w:hAnsi="Calibri"/>
        </w:rPr>
        <w:t>su</w:t>
      </w:r>
      <w:r>
        <w:rPr>
          <w:rFonts w:ascii="Calibri" w:hAnsi="Calibri"/>
          <w:spacing w:val="-12"/>
        </w:rPr>
        <w:t xml:space="preserve"> </w:t>
      </w:r>
      <w:r>
        <w:rPr>
          <w:rFonts w:ascii="Calibri" w:hAnsi="Calibri"/>
        </w:rPr>
        <w:t>puntuación</w:t>
      </w:r>
      <w:r>
        <w:rPr>
          <w:rFonts w:ascii="Calibri" w:hAnsi="Calibri"/>
          <w:spacing w:val="-13"/>
        </w:rPr>
        <w:t xml:space="preserve"> </w:t>
      </w:r>
      <w:r>
        <w:rPr>
          <w:rFonts w:ascii="Calibri" w:hAnsi="Calibri"/>
        </w:rPr>
        <w:t>final</w:t>
      </w:r>
      <w:r>
        <w:rPr>
          <w:rFonts w:ascii="Calibri" w:hAnsi="Calibri"/>
          <w:spacing w:val="-11"/>
        </w:rPr>
        <w:t xml:space="preserve"> </w:t>
      </w:r>
      <w:r>
        <w:rPr>
          <w:rFonts w:ascii="Calibri" w:hAnsi="Calibri"/>
        </w:rPr>
        <w:t>y,</w:t>
      </w:r>
      <w:r>
        <w:rPr>
          <w:rFonts w:ascii="Calibri" w:hAnsi="Calibri"/>
          <w:spacing w:val="-12"/>
        </w:rPr>
        <w:t xml:space="preserve"> </w:t>
      </w:r>
      <w:r>
        <w:rPr>
          <w:rFonts w:ascii="Calibri" w:hAnsi="Calibri"/>
        </w:rPr>
        <w:t>por</w:t>
      </w:r>
      <w:r>
        <w:rPr>
          <w:rFonts w:ascii="Calibri" w:hAnsi="Calibri"/>
          <w:spacing w:val="-12"/>
        </w:rPr>
        <w:t xml:space="preserve"> </w:t>
      </w:r>
      <w:r>
        <w:rPr>
          <w:rFonts w:ascii="Calibri" w:hAnsi="Calibri"/>
        </w:rPr>
        <w:t>ende,</w:t>
      </w:r>
      <w:r>
        <w:rPr>
          <w:rFonts w:ascii="Calibri" w:hAnsi="Calibri"/>
          <w:spacing w:val="-12"/>
        </w:rPr>
        <w:t xml:space="preserve"> </w:t>
      </w:r>
      <w:r>
        <w:rPr>
          <w:rFonts w:ascii="Calibri" w:hAnsi="Calibri"/>
        </w:rPr>
        <w:t>a</w:t>
      </w:r>
      <w:r>
        <w:rPr>
          <w:rFonts w:ascii="Calibri" w:hAnsi="Calibri"/>
          <w:spacing w:val="-13"/>
        </w:rPr>
        <w:t xml:space="preserve"> </w:t>
      </w:r>
      <w:r>
        <w:rPr>
          <w:rFonts w:ascii="Calibri" w:hAnsi="Calibri"/>
        </w:rPr>
        <w:t>sus</w:t>
      </w:r>
      <w:r>
        <w:rPr>
          <w:rFonts w:ascii="Calibri" w:hAnsi="Calibri"/>
          <w:spacing w:val="-12"/>
        </w:rPr>
        <w:t xml:space="preserve"> </w:t>
      </w:r>
      <w:r>
        <w:rPr>
          <w:rFonts w:ascii="Calibri" w:hAnsi="Calibri"/>
        </w:rPr>
        <w:t>posibilidades de obtener una de las plazas ofertadas.</w:t>
      </w:r>
    </w:p>
    <w:p w14:paraId="04310192" w14:textId="77777777" w:rsidR="00330955" w:rsidRDefault="00330955">
      <w:pPr>
        <w:pStyle w:val="Textoindependiente"/>
        <w:rPr>
          <w:rFonts w:ascii="Calibri"/>
          <w:sz w:val="22"/>
        </w:rPr>
      </w:pPr>
    </w:p>
    <w:p w14:paraId="6715E753" w14:textId="77777777" w:rsidR="00330955" w:rsidRDefault="00330955">
      <w:pPr>
        <w:pStyle w:val="Textoindependiente"/>
        <w:spacing w:before="72"/>
        <w:rPr>
          <w:rFonts w:ascii="Calibri"/>
          <w:sz w:val="22"/>
        </w:rPr>
      </w:pPr>
    </w:p>
    <w:p w14:paraId="4E583836" w14:textId="77777777" w:rsidR="00330955" w:rsidRDefault="00000000">
      <w:pPr>
        <w:pStyle w:val="Ttulo1"/>
        <w:ind w:left="1168" w:right="0"/>
        <w:jc w:val="left"/>
      </w:pPr>
      <w:r>
        <w:t>FUNDAMENTOS</w:t>
      </w:r>
      <w:r>
        <w:rPr>
          <w:spacing w:val="-16"/>
        </w:rPr>
        <w:t xml:space="preserve"> </w:t>
      </w:r>
      <w:r>
        <w:t>DE</w:t>
      </w:r>
      <w:r>
        <w:rPr>
          <w:spacing w:val="-16"/>
        </w:rPr>
        <w:t xml:space="preserve"> </w:t>
      </w:r>
      <w:r>
        <w:t>DERECHO</w:t>
      </w:r>
      <w:r>
        <w:rPr>
          <w:spacing w:val="-13"/>
        </w:rPr>
        <w:t xml:space="preserve"> </w:t>
      </w:r>
      <w:r>
        <w:t>Y</w:t>
      </w:r>
      <w:r>
        <w:rPr>
          <w:spacing w:val="-15"/>
        </w:rPr>
        <w:t xml:space="preserve"> </w:t>
      </w:r>
      <w:r>
        <w:t>MOTIVOS</w:t>
      </w:r>
      <w:r>
        <w:rPr>
          <w:spacing w:val="-16"/>
        </w:rPr>
        <w:t xml:space="preserve"> </w:t>
      </w:r>
      <w:r>
        <w:t>DE</w:t>
      </w:r>
      <w:r>
        <w:rPr>
          <w:spacing w:val="-15"/>
        </w:rPr>
        <w:t xml:space="preserve"> </w:t>
      </w:r>
      <w:r>
        <w:rPr>
          <w:spacing w:val="-2"/>
        </w:rPr>
        <w:t>IMPUGNACIÓN</w:t>
      </w:r>
    </w:p>
    <w:p w14:paraId="29716063" w14:textId="77777777" w:rsidR="00330955" w:rsidRDefault="00330955">
      <w:pPr>
        <w:pStyle w:val="Textoindependiente"/>
        <w:spacing w:before="295"/>
        <w:rPr>
          <w:rFonts w:ascii="Calibri"/>
          <w:b/>
          <w:sz w:val="28"/>
        </w:rPr>
      </w:pPr>
    </w:p>
    <w:p w14:paraId="7D8B7799" w14:textId="77777777" w:rsidR="00330955" w:rsidRDefault="00000000">
      <w:pPr>
        <w:spacing w:line="259" w:lineRule="auto"/>
        <w:ind w:left="426" w:right="1130"/>
        <w:jc w:val="both"/>
        <w:rPr>
          <w:rFonts w:ascii="Calibri" w:hAnsi="Calibri"/>
        </w:rPr>
      </w:pPr>
      <w:r>
        <w:rPr>
          <w:rFonts w:ascii="Calibri" w:hAnsi="Calibri"/>
          <w:b/>
        </w:rPr>
        <w:t>PRIMERO.</w:t>
      </w:r>
      <w:r>
        <w:rPr>
          <w:rFonts w:ascii="Calibri" w:hAnsi="Calibri"/>
          <w:b/>
          <w:spacing w:val="-1"/>
        </w:rPr>
        <w:t xml:space="preserve"> </w:t>
      </w:r>
      <w:r>
        <w:rPr>
          <w:rFonts w:ascii="Calibri" w:hAnsi="Calibri"/>
        </w:rPr>
        <w:t>Vulneración</w:t>
      </w:r>
      <w:r>
        <w:rPr>
          <w:rFonts w:ascii="Calibri" w:hAnsi="Calibri"/>
          <w:spacing w:val="-1"/>
        </w:rPr>
        <w:t xml:space="preserve"> </w:t>
      </w:r>
      <w:r>
        <w:rPr>
          <w:rFonts w:ascii="Calibri" w:hAnsi="Calibri"/>
        </w:rPr>
        <w:t>de</w:t>
      </w:r>
      <w:r>
        <w:rPr>
          <w:rFonts w:ascii="Calibri" w:hAnsi="Calibri"/>
          <w:spacing w:val="-3"/>
        </w:rPr>
        <w:t xml:space="preserve"> </w:t>
      </w:r>
      <w:r>
        <w:rPr>
          <w:rFonts w:ascii="Calibri" w:hAnsi="Calibri"/>
        </w:rPr>
        <w:t>los</w:t>
      </w:r>
      <w:r>
        <w:rPr>
          <w:rFonts w:ascii="Calibri" w:hAnsi="Calibri"/>
          <w:spacing w:val="-2"/>
        </w:rPr>
        <w:t xml:space="preserve"> </w:t>
      </w:r>
      <w:r>
        <w:rPr>
          <w:rFonts w:ascii="Calibri" w:hAnsi="Calibri"/>
        </w:rPr>
        <w:t>principios</w:t>
      </w:r>
      <w:r>
        <w:rPr>
          <w:rFonts w:ascii="Calibri" w:hAnsi="Calibri"/>
          <w:spacing w:val="-1"/>
        </w:rPr>
        <w:t xml:space="preserve"> </w:t>
      </w:r>
      <w:r>
        <w:rPr>
          <w:rFonts w:ascii="Calibri" w:hAnsi="Calibri"/>
        </w:rPr>
        <w:t>de</w:t>
      </w:r>
      <w:r>
        <w:rPr>
          <w:rFonts w:ascii="Calibri" w:hAnsi="Calibri"/>
          <w:spacing w:val="-3"/>
        </w:rPr>
        <w:t xml:space="preserve"> </w:t>
      </w:r>
      <w:r>
        <w:rPr>
          <w:rFonts w:ascii="Calibri" w:hAnsi="Calibri"/>
        </w:rPr>
        <w:t>mérito</w:t>
      </w:r>
      <w:r>
        <w:rPr>
          <w:rFonts w:ascii="Calibri" w:hAnsi="Calibri"/>
          <w:spacing w:val="-2"/>
        </w:rPr>
        <w:t xml:space="preserve"> </w:t>
      </w:r>
      <w:r>
        <w:rPr>
          <w:rFonts w:ascii="Calibri" w:hAnsi="Calibri"/>
        </w:rPr>
        <w:t>y</w:t>
      </w:r>
      <w:r>
        <w:rPr>
          <w:rFonts w:ascii="Calibri" w:hAnsi="Calibri"/>
          <w:spacing w:val="-3"/>
        </w:rPr>
        <w:t xml:space="preserve"> </w:t>
      </w:r>
      <w:r>
        <w:rPr>
          <w:rFonts w:ascii="Calibri" w:hAnsi="Calibri"/>
        </w:rPr>
        <w:t>capacidad</w:t>
      </w:r>
      <w:r>
        <w:rPr>
          <w:rFonts w:ascii="Calibri" w:hAnsi="Calibri"/>
          <w:spacing w:val="-3"/>
        </w:rPr>
        <w:t xml:space="preserve"> </w:t>
      </w:r>
      <w:r>
        <w:rPr>
          <w:rFonts w:ascii="Calibri" w:hAnsi="Calibri"/>
        </w:rPr>
        <w:t>en</w:t>
      </w:r>
      <w:r>
        <w:rPr>
          <w:rFonts w:ascii="Calibri" w:hAnsi="Calibri"/>
          <w:spacing w:val="-2"/>
        </w:rPr>
        <w:t xml:space="preserve"> </w:t>
      </w:r>
      <w:r>
        <w:rPr>
          <w:rFonts w:ascii="Calibri" w:hAnsi="Calibri"/>
        </w:rPr>
        <w:t>el</w:t>
      </w:r>
      <w:r>
        <w:rPr>
          <w:rFonts w:ascii="Calibri" w:hAnsi="Calibri"/>
          <w:spacing w:val="-3"/>
        </w:rPr>
        <w:t xml:space="preserve"> </w:t>
      </w:r>
      <w:r>
        <w:rPr>
          <w:rFonts w:ascii="Calibri" w:hAnsi="Calibri"/>
        </w:rPr>
        <w:t>acceso</w:t>
      </w:r>
      <w:r>
        <w:rPr>
          <w:rFonts w:ascii="Calibri" w:hAnsi="Calibri"/>
          <w:spacing w:val="-2"/>
        </w:rPr>
        <w:t xml:space="preserve"> </w:t>
      </w:r>
      <w:r>
        <w:rPr>
          <w:rFonts w:ascii="Calibri" w:hAnsi="Calibri"/>
        </w:rPr>
        <w:t>a</w:t>
      </w:r>
      <w:r>
        <w:rPr>
          <w:rFonts w:ascii="Calibri" w:hAnsi="Calibri"/>
          <w:spacing w:val="-2"/>
        </w:rPr>
        <w:t xml:space="preserve"> </w:t>
      </w:r>
      <w:r>
        <w:rPr>
          <w:rFonts w:ascii="Calibri" w:hAnsi="Calibri"/>
        </w:rPr>
        <w:t>la</w:t>
      </w:r>
      <w:r>
        <w:rPr>
          <w:rFonts w:ascii="Calibri" w:hAnsi="Calibri"/>
          <w:spacing w:val="-3"/>
        </w:rPr>
        <w:t xml:space="preserve"> </w:t>
      </w:r>
      <w:r>
        <w:rPr>
          <w:rFonts w:ascii="Calibri" w:hAnsi="Calibri"/>
        </w:rPr>
        <w:t>función</w:t>
      </w:r>
      <w:r>
        <w:rPr>
          <w:rFonts w:ascii="Calibri" w:hAnsi="Calibri"/>
          <w:spacing w:val="-2"/>
        </w:rPr>
        <w:t xml:space="preserve"> </w:t>
      </w:r>
      <w:r>
        <w:rPr>
          <w:rFonts w:ascii="Calibri" w:hAnsi="Calibri"/>
        </w:rPr>
        <w:t>pública (artículos 23.2 y 103.3 de la Constitución Española y artículos 55. 78 y 79.1 del Real Decreto Legislativo 5/2015, de 30 de octubre, por el que se aprueba el texto refundido de la Ley del Estatuto Básico del Empleado Público).</w:t>
      </w:r>
    </w:p>
    <w:p w14:paraId="6A782D47" w14:textId="77777777" w:rsidR="00330955" w:rsidRDefault="00000000">
      <w:pPr>
        <w:spacing w:before="160" w:line="259" w:lineRule="auto"/>
        <w:ind w:left="426" w:right="1131"/>
        <w:jc w:val="both"/>
        <w:rPr>
          <w:rFonts w:ascii="Calibri" w:hAnsi="Calibri"/>
        </w:rPr>
      </w:pPr>
      <w:r>
        <w:rPr>
          <w:rFonts w:ascii="Calibri" w:hAnsi="Calibri"/>
          <w:spacing w:val="-2"/>
        </w:rPr>
        <w:t>Se</w:t>
      </w:r>
      <w:r>
        <w:rPr>
          <w:rFonts w:ascii="Calibri" w:hAnsi="Calibri"/>
          <w:spacing w:val="-7"/>
        </w:rPr>
        <w:t xml:space="preserve"> </w:t>
      </w:r>
      <w:r>
        <w:rPr>
          <w:rFonts w:ascii="Calibri" w:hAnsi="Calibri"/>
          <w:spacing w:val="-2"/>
        </w:rPr>
        <w:t>considera</w:t>
      </w:r>
      <w:r>
        <w:rPr>
          <w:rFonts w:ascii="Calibri" w:hAnsi="Calibri"/>
          <w:spacing w:val="-5"/>
        </w:rPr>
        <w:t xml:space="preserve"> </w:t>
      </w:r>
      <w:r>
        <w:rPr>
          <w:rFonts w:ascii="Calibri" w:hAnsi="Calibri"/>
          <w:spacing w:val="-2"/>
        </w:rPr>
        <w:t>que</w:t>
      </w:r>
      <w:r>
        <w:rPr>
          <w:rFonts w:ascii="Calibri" w:hAnsi="Calibri"/>
          <w:spacing w:val="-7"/>
        </w:rPr>
        <w:t xml:space="preserve"> </w:t>
      </w:r>
      <w:r>
        <w:rPr>
          <w:rFonts w:ascii="Calibri" w:hAnsi="Calibri"/>
          <w:spacing w:val="-2"/>
        </w:rPr>
        <w:t>el</w:t>
      </w:r>
      <w:r>
        <w:rPr>
          <w:rFonts w:ascii="Calibri" w:hAnsi="Calibri"/>
          <w:spacing w:val="-6"/>
        </w:rPr>
        <w:t xml:space="preserve"> </w:t>
      </w:r>
      <w:r>
        <w:rPr>
          <w:rFonts w:ascii="Calibri" w:hAnsi="Calibri"/>
          <w:spacing w:val="-2"/>
        </w:rPr>
        <w:t>criterio</w:t>
      </w:r>
      <w:r>
        <w:rPr>
          <w:rFonts w:ascii="Calibri" w:hAnsi="Calibri"/>
          <w:spacing w:val="-7"/>
        </w:rPr>
        <w:t xml:space="preserve"> </w:t>
      </w:r>
      <w:r>
        <w:rPr>
          <w:rFonts w:ascii="Calibri" w:hAnsi="Calibri"/>
          <w:spacing w:val="-2"/>
        </w:rPr>
        <w:t>de</w:t>
      </w:r>
      <w:r>
        <w:rPr>
          <w:rFonts w:ascii="Calibri" w:hAnsi="Calibri"/>
          <w:spacing w:val="-7"/>
        </w:rPr>
        <w:t xml:space="preserve"> </w:t>
      </w:r>
      <w:r>
        <w:rPr>
          <w:rFonts w:ascii="Calibri" w:hAnsi="Calibri"/>
          <w:spacing w:val="-2"/>
        </w:rPr>
        <w:t>valoración</w:t>
      </w:r>
      <w:r>
        <w:rPr>
          <w:rFonts w:ascii="Calibri" w:hAnsi="Calibri"/>
          <w:spacing w:val="-6"/>
        </w:rPr>
        <w:t xml:space="preserve"> </w:t>
      </w:r>
      <w:r>
        <w:rPr>
          <w:rFonts w:ascii="Calibri" w:hAnsi="Calibri"/>
          <w:spacing w:val="-2"/>
        </w:rPr>
        <w:t>establecido</w:t>
      </w:r>
      <w:r>
        <w:rPr>
          <w:rFonts w:ascii="Calibri" w:hAnsi="Calibri"/>
          <w:spacing w:val="-6"/>
        </w:rPr>
        <w:t xml:space="preserve"> </w:t>
      </w:r>
      <w:r>
        <w:rPr>
          <w:rFonts w:ascii="Calibri" w:hAnsi="Calibri"/>
          <w:spacing w:val="-2"/>
        </w:rPr>
        <w:t>en</w:t>
      </w:r>
      <w:r>
        <w:rPr>
          <w:rFonts w:ascii="Calibri" w:hAnsi="Calibri"/>
          <w:spacing w:val="-7"/>
        </w:rPr>
        <w:t xml:space="preserve"> </w:t>
      </w:r>
      <w:r>
        <w:rPr>
          <w:rFonts w:ascii="Calibri" w:hAnsi="Calibri"/>
          <w:spacing w:val="-2"/>
        </w:rPr>
        <w:t>la</w:t>
      </w:r>
      <w:r>
        <w:rPr>
          <w:rFonts w:ascii="Calibri" w:hAnsi="Calibri"/>
          <w:spacing w:val="-4"/>
        </w:rPr>
        <w:t xml:space="preserve"> </w:t>
      </w:r>
      <w:r>
        <w:rPr>
          <w:rFonts w:ascii="Calibri" w:hAnsi="Calibri"/>
          <w:spacing w:val="-2"/>
        </w:rPr>
        <w:t>Base</w:t>
      </w:r>
      <w:r>
        <w:rPr>
          <w:rFonts w:ascii="Calibri" w:hAnsi="Calibri"/>
          <w:spacing w:val="-7"/>
        </w:rPr>
        <w:t xml:space="preserve"> </w:t>
      </w:r>
      <w:r>
        <w:rPr>
          <w:rFonts w:ascii="Calibri" w:hAnsi="Calibri"/>
          <w:spacing w:val="-2"/>
        </w:rPr>
        <w:t>Cuarta.3.a),</w:t>
      </w:r>
      <w:r>
        <w:rPr>
          <w:rFonts w:ascii="Calibri" w:hAnsi="Calibri"/>
          <w:spacing w:val="-7"/>
        </w:rPr>
        <w:t xml:space="preserve"> </w:t>
      </w:r>
      <w:r>
        <w:rPr>
          <w:rFonts w:ascii="Calibri" w:hAnsi="Calibri"/>
          <w:spacing w:val="-2"/>
        </w:rPr>
        <w:t>al</w:t>
      </w:r>
      <w:r>
        <w:rPr>
          <w:rFonts w:ascii="Calibri" w:hAnsi="Calibri"/>
          <w:spacing w:val="-7"/>
        </w:rPr>
        <w:t xml:space="preserve"> </w:t>
      </w:r>
      <w:r>
        <w:rPr>
          <w:rFonts w:ascii="Calibri" w:hAnsi="Calibri"/>
          <w:spacing w:val="-2"/>
        </w:rPr>
        <w:t>otorgar</w:t>
      </w:r>
      <w:r>
        <w:rPr>
          <w:rFonts w:ascii="Calibri" w:hAnsi="Calibri"/>
          <w:spacing w:val="-6"/>
        </w:rPr>
        <w:t xml:space="preserve"> </w:t>
      </w:r>
      <w:r>
        <w:rPr>
          <w:rFonts w:ascii="Calibri" w:hAnsi="Calibri"/>
          <w:spacing w:val="-2"/>
        </w:rPr>
        <w:t>una</w:t>
      </w:r>
      <w:r>
        <w:rPr>
          <w:rFonts w:ascii="Calibri" w:hAnsi="Calibri"/>
          <w:spacing w:val="-7"/>
        </w:rPr>
        <w:t xml:space="preserve"> </w:t>
      </w:r>
      <w:r>
        <w:rPr>
          <w:rFonts w:ascii="Calibri" w:hAnsi="Calibri"/>
          <w:spacing w:val="-2"/>
        </w:rPr>
        <w:t xml:space="preserve">mayor </w:t>
      </w:r>
      <w:r>
        <w:rPr>
          <w:rFonts w:ascii="Calibri" w:hAnsi="Calibri"/>
        </w:rPr>
        <w:t>puntuación</w:t>
      </w:r>
      <w:r>
        <w:rPr>
          <w:rFonts w:ascii="Calibri" w:hAnsi="Calibri"/>
          <w:spacing w:val="-2"/>
        </w:rPr>
        <w:t xml:space="preserve"> </w:t>
      </w:r>
      <w:r>
        <w:rPr>
          <w:rFonts w:ascii="Calibri" w:hAnsi="Calibri"/>
        </w:rPr>
        <w:t>al trabajo</w:t>
      </w:r>
      <w:r>
        <w:rPr>
          <w:rFonts w:ascii="Calibri" w:hAnsi="Calibri"/>
          <w:spacing w:val="-2"/>
        </w:rPr>
        <w:t xml:space="preserve"> </w:t>
      </w:r>
      <w:r>
        <w:rPr>
          <w:rFonts w:ascii="Calibri" w:hAnsi="Calibri"/>
        </w:rPr>
        <w:t>desarrollado</w:t>
      </w:r>
      <w:r>
        <w:rPr>
          <w:rFonts w:ascii="Calibri" w:hAnsi="Calibri"/>
          <w:spacing w:val="-2"/>
        </w:rPr>
        <w:t xml:space="preserve"> </w:t>
      </w:r>
      <w:r>
        <w:rPr>
          <w:rFonts w:ascii="Calibri" w:hAnsi="Calibri"/>
        </w:rPr>
        <w:t>en puestos</w:t>
      </w:r>
      <w:r>
        <w:rPr>
          <w:rFonts w:ascii="Calibri" w:hAnsi="Calibri"/>
          <w:spacing w:val="-2"/>
        </w:rPr>
        <w:t xml:space="preserve"> </w:t>
      </w:r>
      <w:r>
        <w:rPr>
          <w:rFonts w:ascii="Calibri" w:hAnsi="Calibri"/>
        </w:rPr>
        <w:t>de</w:t>
      </w:r>
      <w:r>
        <w:rPr>
          <w:rFonts w:ascii="Calibri" w:hAnsi="Calibri"/>
          <w:spacing w:val="-3"/>
        </w:rPr>
        <w:t xml:space="preserve"> </w:t>
      </w:r>
      <w:r>
        <w:rPr>
          <w:rFonts w:ascii="Calibri" w:hAnsi="Calibri"/>
        </w:rPr>
        <w:t>nivel</w:t>
      </w:r>
      <w:r>
        <w:rPr>
          <w:rFonts w:ascii="Calibri" w:hAnsi="Calibri"/>
          <w:spacing w:val="-2"/>
        </w:rPr>
        <w:t xml:space="preserve"> </w:t>
      </w:r>
      <w:r>
        <w:rPr>
          <w:rFonts w:ascii="Calibri" w:hAnsi="Calibri"/>
        </w:rPr>
        <w:t>16</w:t>
      </w:r>
      <w:r>
        <w:rPr>
          <w:rFonts w:ascii="Calibri" w:hAnsi="Calibri"/>
          <w:spacing w:val="-2"/>
        </w:rPr>
        <w:t xml:space="preserve"> </w:t>
      </w:r>
      <w:r>
        <w:rPr>
          <w:rFonts w:ascii="Calibri" w:hAnsi="Calibri"/>
        </w:rPr>
        <w:t>o inferior</w:t>
      </w:r>
      <w:r>
        <w:rPr>
          <w:rFonts w:ascii="Calibri" w:hAnsi="Calibri"/>
          <w:spacing w:val="-2"/>
        </w:rPr>
        <w:t xml:space="preserve"> </w:t>
      </w:r>
      <w:r>
        <w:rPr>
          <w:rFonts w:ascii="Calibri" w:hAnsi="Calibri"/>
        </w:rPr>
        <w:t>que</w:t>
      </w:r>
      <w:r>
        <w:rPr>
          <w:rFonts w:ascii="Calibri" w:hAnsi="Calibri"/>
          <w:spacing w:val="-2"/>
        </w:rPr>
        <w:t xml:space="preserve"> </w:t>
      </w:r>
      <w:r>
        <w:rPr>
          <w:rFonts w:ascii="Calibri" w:hAnsi="Calibri"/>
        </w:rPr>
        <w:t>al</w:t>
      </w:r>
      <w:r>
        <w:rPr>
          <w:rFonts w:ascii="Calibri" w:hAnsi="Calibri"/>
          <w:spacing w:val="-1"/>
        </w:rPr>
        <w:t xml:space="preserve"> </w:t>
      </w:r>
      <w:r>
        <w:rPr>
          <w:rFonts w:ascii="Calibri" w:hAnsi="Calibri"/>
        </w:rPr>
        <w:t>trabajo</w:t>
      </w:r>
      <w:r>
        <w:rPr>
          <w:rFonts w:ascii="Calibri" w:hAnsi="Calibri"/>
          <w:spacing w:val="-2"/>
        </w:rPr>
        <w:t xml:space="preserve"> </w:t>
      </w:r>
      <w:r>
        <w:rPr>
          <w:rFonts w:ascii="Calibri" w:hAnsi="Calibri"/>
        </w:rPr>
        <w:t>desarrollado en</w:t>
      </w:r>
      <w:r>
        <w:rPr>
          <w:rFonts w:ascii="Calibri" w:hAnsi="Calibri"/>
          <w:spacing w:val="-12"/>
        </w:rPr>
        <w:t xml:space="preserve"> </w:t>
      </w:r>
      <w:r>
        <w:rPr>
          <w:rFonts w:ascii="Calibri" w:hAnsi="Calibri"/>
        </w:rPr>
        <w:t>puestos</w:t>
      </w:r>
      <w:r>
        <w:rPr>
          <w:rFonts w:ascii="Calibri" w:hAnsi="Calibri"/>
          <w:spacing w:val="-12"/>
        </w:rPr>
        <w:t xml:space="preserve"> </w:t>
      </w:r>
      <w:r>
        <w:rPr>
          <w:rFonts w:ascii="Calibri" w:hAnsi="Calibri"/>
        </w:rPr>
        <w:t>de</w:t>
      </w:r>
      <w:r>
        <w:rPr>
          <w:rFonts w:ascii="Calibri" w:hAnsi="Calibri"/>
          <w:spacing w:val="-12"/>
        </w:rPr>
        <w:t xml:space="preserve"> </w:t>
      </w:r>
      <w:r>
        <w:rPr>
          <w:rFonts w:ascii="Calibri" w:hAnsi="Calibri"/>
        </w:rPr>
        <w:t>nivel</w:t>
      </w:r>
      <w:r>
        <w:rPr>
          <w:rFonts w:ascii="Calibri" w:hAnsi="Calibri"/>
          <w:spacing w:val="-12"/>
        </w:rPr>
        <w:t xml:space="preserve"> </w:t>
      </w:r>
      <w:r>
        <w:rPr>
          <w:rFonts w:ascii="Calibri" w:hAnsi="Calibri"/>
        </w:rPr>
        <w:t>superior</w:t>
      </w:r>
      <w:r>
        <w:rPr>
          <w:rFonts w:ascii="Calibri" w:hAnsi="Calibri"/>
          <w:spacing w:val="-12"/>
        </w:rPr>
        <w:t xml:space="preserve"> </w:t>
      </w:r>
      <w:r>
        <w:rPr>
          <w:rFonts w:ascii="Calibri" w:hAnsi="Calibri"/>
        </w:rPr>
        <w:t>al</w:t>
      </w:r>
      <w:r>
        <w:rPr>
          <w:rFonts w:ascii="Calibri" w:hAnsi="Calibri"/>
          <w:spacing w:val="-12"/>
        </w:rPr>
        <w:t xml:space="preserve"> </w:t>
      </w:r>
      <w:r>
        <w:rPr>
          <w:rFonts w:ascii="Calibri" w:hAnsi="Calibri"/>
        </w:rPr>
        <w:t>16,</w:t>
      </w:r>
      <w:r>
        <w:rPr>
          <w:rFonts w:ascii="Calibri" w:hAnsi="Calibri"/>
          <w:spacing w:val="-12"/>
        </w:rPr>
        <w:t xml:space="preserve"> </w:t>
      </w:r>
      <w:r>
        <w:rPr>
          <w:rFonts w:ascii="Calibri" w:hAnsi="Calibri"/>
        </w:rPr>
        <w:t>contraviene</w:t>
      </w:r>
      <w:r>
        <w:rPr>
          <w:rFonts w:ascii="Calibri" w:hAnsi="Calibri"/>
          <w:spacing w:val="-12"/>
        </w:rPr>
        <w:t xml:space="preserve"> </w:t>
      </w:r>
      <w:r>
        <w:rPr>
          <w:rFonts w:ascii="Calibri" w:hAnsi="Calibri"/>
        </w:rPr>
        <w:t>los</w:t>
      </w:r>
      <w:r>
        <w:rPr>
          <w:rFonts w:ascii="Calibri" w:hAnsi="Calibri"/>
          <w:spacing w:val="-12"/>
        </w:rPr>
        <w:t xml:space="preserve"> </w:t>
      </w:r>
      <w:r>
        <w:rPr>
          <w:rFonts w:ascii="Calibri" w:hAnsi="Calibri"/>
        </w:rPr>
        <w:t>principios</w:t>
      </w:r>
      <w:r>
        <w:rPr>
          <w:rFonts w:ascii="Calibri" w:hAnsi="Calibri"/>
          <w:spacing w:val="-11"/>
        </w:rPr>
        <w:t xml:space="preserve"> </w:t>
      </w:r>
      <w:r>
        <w:rPr>
          <w:rFonts w:ascii="Calibri" w:hAnsi="Calibri"/>
        </w:rPr>
        <w:t>constitucionales</w:t>
      </w:r>
      <w:r>
        <w:rPr>
          <w:rFonts w:ascii="Calibri" w:hAnsi="Calibri"/>
          <w:spacing w:val="-12"/>
        </w:rPr>
        <w:t xml:space="preserve"> </w:t>
      </w:r>
      <w:r>
        <w:rPr>
          <w:rFonts w:ascii="Calibri" w:hAnsi="Calibri"/>
        </w:rPr>
        <w:t>y</w:t>
      </w:r>
      <w:r>
        <w:rPr>
          <w:rFonts w:ascii="Calibri" w:hAnsi="Calibri"/>
          <w:spacing w:val="-12"/>
        </w:rPr>
        <w:t xml:space="preserve"> </w:t>
      </w:r>
      <w:r>
        <w:rPr>
          <w:rFonts w:ascii="Calibri" w:hAnsi="Calibri"/>
        </w:rPr>
        <w:t>legales</w:t>
      </w:r>
      <w:r>
        <w:rPr>
          <w:rFonts w:ascii="Calibri" w:hAnsi="Calibri"/>
          <w:spacing w:val="-12"/>
        </w:rPr>
        <w:t xml:space="preserve"> </w:t>
      </w:r>
      <w:r>
        <w:rPr>
          <w:rFonts w:ascii="Calibri" w:hAnsi="Calibri"/>
        </w:rPr>
        <w:t>de</w:t>
      </w:r>
      <w:r>
        <w:rPr>
          <w:rFonts w:ascii="Calibri" w:hAnsi="Calibri"/>
          <w:spacing w:val="-12"/>
        </w:rPr>
        <w:t xml:space="preserve"> </w:t>
      </w:r>
      <w:r>
        <w:rPr>
          <w:rFonts w:ascii="Calibri" w:hAnsi="Calibri"/>
        </w:rPr>
        <w:t>mérito y capacidad que deben regir el acceso a la función pública.</w:t>
      </w:r>
    </w:p>
    <w:p w14:paraId="1F6DF102" w14:textId="6504405A" w:rsidR="00330955" w:rsidRDefault="00000000">
      <w:pPr>
        <w:spacing w:before="159" w:line="259" w:lineRule="auto"/>
        <w:ind w:left="426" w:right="1133"/>
        <w:jc w:val="both"/>
        <w:rPr>
          <w:rFonts w:ascii="Calibri" w:hAnsi="Calibri"/>
        </w:rPr>
      </w:pPr>
      <w:r>
        <w:rPr>
          <w:rFonts w:ascii="Calibri" w:hAnsi="Calibri"/>
        </w:rPr>
        <w:t>El trabajo desarrollado en un puesto de nivel superior implica, en general, la adquisición de mayores</w:t>
      </w:r>
      <w:r>
        <w:rPr>
          <w:rFonts w:ascii="Calibri" w:hAnsi="Calibri"/>
          <w:spacing w:val="-3"/>
        </w:rPr>
        <w:t xml:space="preserve"> </w:t>
      </w:r>
      <w:r>
        <w:rPr>
          <w:rFonts w:ascii="Calibri" w:hAnsi="Calibri"/>
        </w:rPr>
        <w:t>responsabilidades,</w:t>
      </w:r>
      <w:r>
        <w:rPr>
          <w:rFonts w:ascii="Calibri" w:hAnsi="Calibri"/>
          <w:spacing w:val="-3"/>
        </w:rPr>
        <w:t xml:space="preserve"> </w:t>
      </w:r>
      <w:r>
        <w:rPr>
          <w:rFonts w:ascii="Calibri" w:hAnsi="Calibri"/>
        </w:rPr>
        <w:t>el</w:t>
      </w:r>
      <w:r>
        <w:rPr>
          <w:rFonts w:ascii="Calibri" w:hAnsi="Calibri"/>
          <w:spacing w:val="-4"/>
        </w:rPr>
        <w:t xml:space="preserve"> </w:t>
      </w:r>
      <w:r>
        <w:rPr>
          <w:rFonts w:ascii="Calibri" w:hAnsi="Calibri"/>
        </w:rPr>
        <w:t>desarrollo</w:t>
      </w:r>
      <w:r>
        <w:rPr>
          <w:rFonts w:ascii="Calibri" w:hAnsi="Calibri"/>
          <w:spacing w:val="-3"/>
        </w:rPr>
        <w:t xml:space="preserve"> </w:t>
      </w:r>
      <w:r>
        <w:rPr>
          <w:rFonts w:ascii="Calibri" w:hAnsi="Calibri"/>
        </w:rPr>
        <w:t>de</w:t>
      </w:r>
      <w:r>
        <w:rPr>
          <w:rFonts w:ascii="Calibri" w:hAnsi="Calibri"/>
          <w:spacing w:val="-4"/>
        </w:rPr>
        <w:t xml:space="preserve"> </w:t>
      </w:r>
      <w:r>
        <w:rPr>
          <w:rFonts w:ascii="Calibri" w:hAnsi="Calibri"/>
        </w:rPr>
        <w:t>competencias</w:t>
      </w:r>
      <w:r>
        <w:rPr>
          <w:rFonts w:ascii="Calibri" w:hAnsi="Calibri"/>
          <w:spacing w:val="-3"/>
        </w:rPr>
        <w:t xml:space="preserve"> </w:t>
      </w:r>
      <w:r>
        <w:rPr>
          <w:rFonts w:ascii="Calibri" w:hAnsi="Calibri"/>
        </w:rPr>
        <w:t>más</w:t>
      </w:r>
      <w:r>
        <w:rPr>
          <w:rFonts w:ascii="Calibri" w:hAnsi="Calibri"/>
          <w:spacing w:val="-3"/>
        </w:rPr>
        <w:t xml:space="preserve"> </w:t>
      </w:r>
      <w:r>
        <w:rPr>
          <w:rFonts w:ascii="Calibri" w:hAnsi="Calibri"/>
        </w:rPr>
        <w:t>complejas</w:t>
      </w:r>
      <w:r>
        <w:rPr>
          <w:rFonts w:ascii="Calibri" w:hAnsi="Calibri"/>
          <w:spacing w:val="-3"/>
        </w:rPr>
        <w:t xml:space="preserve"> </w:t>
      </w:r>
      <w:r>
        <w:rPr>
          <w:rFonts w:ascii="Calibri" w:hAnsi="Calibri"/>
        </w:rPr>
        <w:t>y</w:t>
      </w:r>
      <w:r>
        <w:rPr>
          <w:rFonts w:ascii="Calibri" w:hAnsi="Calibri"/>
          <w:spacing w:val="-3"/>
        </w:rPr>
        <w:t xml:space="preserve"> </w:t>
      </w:r>
      <w:r>
        <w:rPr>
          <w:rFonts w:ascii="Calibri" w:hAnsi="Calibri"/>
        </w:rPr>
        <w:t>la</w:t>
      </w:r>
      <w:r>
        <w:rPr>
          <w:rFonts w:ascii="Calibri" w:hAnsi="Calibri"/>
          <w:spacing w:val="-3"/>
        </w:rPr>
        <w:t xml:space="preserve"> </w:t>
      </w:r>
      <w:r>
        <w:rPr>
          <w:rFonts w:ascii="Calibri" w:hAnsi="Calibri"/>
        </w:rPr>
        <w:t>demostración</w:t>
      </w:r>
      <w:r>
        <w:rPr>
          <w:rFonts w:ascii="Calibri" w:hAnsi="Calibri"/>
          <w:spacing w:val="-2"/>
        </w:rPr>
        <w:t xml:space="preserve"> </w:t>
      </w:r>
      <w:r>
        <w:rPr>
          <w:rFonts w:ascii="Calibri" w:hAnsi="Calibri"/>
        </w:rPr>
        <w:t>de una mayor cualificación profesional. Por lo tanto, otorgar una menor valoración a este trabajo desarrollado resulta incongruente y no se ajusta a la lógica de la progresión profesional dentro de la Administración.</w:t>
      </w:r>
    </w:p>
    <w:p w14:paraId="57C3A900" w14:textId="77777777" w:rsidR="00330955" w:rsidRDefault="00000000">
      <w:pPr>
        <w:spacing w:before="159" w:line="259" w:lineRule="auto"/>
        <w:ind w:left="426" w:right="1134"/>
        <w:jc w:val="both"/>
        <w:rPr>
          <w:rFonts w:ascii="Calibri" w:hAnsi="Calibri"/>
        </w:rPr>
      </w:pPr>
      <w:r>
        <w:rPr>
          <w:rFonts w:ascii="Calibri" w:hAnsi="Calibri"/>
        </w:rPr>
        <w:t>Esta ponderación desproporcionada del trabajo desarrollado en niveles inferiores puede favorecer a aspirantes con menor experiencia y cualificación en relación con las funciones a desempeñar en los puestos ofertados, en detrimento de aquellos que han demostrado su capacidad y aptitud en puestos de mayor responsabilidad.</w:t>
      </w:r>
    </w:p>
    <w:p w14:paraId="08374596" w14:textId="77777777" w:rsidR="00330955" w:rsidRDefault="00000000">
      <w:pPr>
        <w:spacing w:before="159" w:line="259" w:lineRule="auto"/>
        <w:ind w:left="426" w:right="1134"/>
        <w:jc w:val="both"/>
        <w:rPr>
          <w:rFonts w:ascii="Calibri" w:hAnsi="Calibri"/>
        </w:rPr>
      </w:pPr>
      <w:r>
        <w:rPr>
          <w:rFonts w:ascii="Calibri" w:hAnsi="Calibri"/>
        </w:rPr>
        <w:t>Ningún</w:t>
      </w:r>
      <w:r>
        <w:rPr>
          <w:rFonts w:ascii="Calibri" w:hAnsi="Calibri"/>
          <w:spacing w:val="-8"/>
        </w:rPr>
        <w:t xml:space="preserve"> </w:t>
      </w:r>
      <w:r>
        <w:rPr>
          <w:rFonts w:ascii="Calibri" w:hAnsi="Calibri"/>
        </w:rPr>
        <w:t>juicio</w:t>
      </w:r>
      <w:r>
        <w:rPr>
          <w:rFonts w:ascii="Calibri" w:hAnsi="Calibri"/>
          <w:spacing w:val="-8"/>
        </w:rPr>
        <w:t xml:space="preserve"> </w:t>
      </w:r>
      <w:r>
        <w:rPr>
          <w:rFonts w:ascii="Calibri" w:hAnsi="Calibri"/>
        </w:rPr>
        <w:t>de</w:t>
      </w:r>
      <w:r>
        <w:rPr>
          <w:rFonts w:ascii="Calibri" w:hAnsi="Calibri"/>
          <w:spacing w:val="-8"/>
        </w:rPr>
        <w:t xml:space="preserve"> </w:t>
      </w:r>
      <w:r>
        <w:rPr>
          <w:rFonts w:ascii="Calibri" w:hAnsi="Calibri"/>
        </w:rPr>
        <w:t>razonabilidad</w:t>
      </w:r>
      <w:r>
        <w:rPr>
          <w:rFonts w:ascii="Calibri" w:hAnsi="Calibri"/>
          <w:spacing w:val="-8"/>
        </w:rPr>
        <w:t xml:space="preserve"> </w:t>
      </w:r>
      <w:r>
        <w:rPr>
          <w:rFonts w:ascii="Calibri" w:hAnsi="Calibri"/>
        </w:rPr>
        <w:t>concreto</w:t>
      </w:r>
      <w:r>
        <w:rPr>
          <w:rFonts w:ascii="Calibri" w:hAnsi="Calibri"/>
          <w:spacing w:val="-8"/>
        </w:rPr>
        <w:t xml:space="preserve"> </w:t>
      </w:r>
      <w:r>
        <w:rPr>
          <w:rFonts w:ascii="Calibri" w:hAnsi="Calibri"/>
        </w:rPr>
        <w:t>justifica</w:t>
      </w:r>
      <w:r>
        <w:rPr>
          <w:rFonts w:ascii="Calibri" w:hAnsi="Calibri"/>
          <w:spacing w:val="-8"/>
        </w:rPr>
        <w:t xml:space="preserve"> </w:t>
      </w:r>
      <w:r>
        <w:rPr>
          <w:rFonts w:ascii="Calibri" w:hAnsi="Calibri"/>
        </w:rPr>
        <w:t>que</w:t>
      </w:r>
      <w:r>
        <w:rPr>
          <w:rFonts w:ascii="Calibri" w:hAnsi="Calibri"/>
          <w:spacing w:val="-8"/>
        </w:rPr>
        <w:t xml:space="preserve"> </w:t>
      </w:r>
      <w:r>
        <w:rPr>
          <w:rFonts w:ascii="Calibri" w:hAnsi="Calibri"/>
        </w:rPr>
        <w:t>reciba</w:t>
      </w:r>
      <w:r>
        <w:rPr>
          <w:rFonts w:ascii="Calibri" w:hAnsi="Calibri"/>
          <w:spacing w:val="-8"/>
        </w:rPr>
        <w:t xml:space="preserve"> </w:t>
      </w:r>
      <w:r>
        <w:rPr>
          <w:rFonts w:ascii="Calibri" w:hAnsi="Calibri"/>
        </w:rPr>
        <w:t>mayor</w:t>
      </w:r>
      <w:r>
        <w:rPr>
          <w:rFonts w:ascii="Calibri" w:hAnsi="Calibri"/>
          <w:spacing w:val="-8"/>
        </w:rPr>
        <w:t xml:space="preserve"> </w:t>
      </w:r>
      <w:r>
        <w:rPr>
          <w:rFonts w:ascii="Calibri" w:hAnsi="Calibri"/>
        </w:rPr>
        <w:t>puntuación</w:t>
      </w:r>
      <w:r>
        <w:rPr>
          <w:rFonts w:ascii="Calibri" w:hAnsi="Calibri"/>
          <w:spacing w:val="-7"/>
        </w:rPr>
        <w:t xml:space="preserve"> </w:t>
      </w:r>
      <w:r>
        <w:rPr>
          <w:rFonts w:ascii="Calibri" w:hAnsi="Calibri"/>
        </w:rPr>
        <w:t>el</w:t>
      </w:r>
      <w:r>
        <w:rPr>
          <w:rFonts w:ascii="Calibri" w:hAnsi="Calibri"/>
          <w:spacing w:val="-8"/>
        </w:rPr>
        <w:t xml:space="preserve"> </w:t>
      </w:r>
      <w:r>
        <w:rPr>
          <w:rFonts w:ascii="Calibri" w:hAnsi="Calibri"/>
        </w:rPr>
        <w:t>desempeño</w:t>
      </w:r>
      <w:r>
        <w:rPr>
          <w:rFonts w:ascii="Calibri" w:hAnsi="Calibri"/>
          <w:spacing w:val="-7"/>
        </w:rPr>
        <w:t xml:space="preserve"> </w:t>
      </w:r>
      <w:r>
        <w:rPr>
          <w:rFonts w:ascii="Calibri" w:hAnsi="Calibri"/>
        </w:rPr>
        <w:t>de un puesto</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trabajo con un nivel</w:t>
      </w:r>
      <w:r>
        <w:rPr>
          <w:rFonts w:ascii="Calibri" w:hAnsi="Calibri"/>
          <w:spacing w:val="-1"/>
        </w:rPr>
        <w:t xml:space="preserve"> </w:t>
      </w:r>
      <w:r>
        <w:rPr>
          <w:rFonts w:ascii="Calibri" w:hAnsi="Calibri"/>
        </w:rPr>
        <w:t>inferior</w:t>
      </w:r>
      <w:r>
        <w:rPr>
          <w:rFonts w:ascii="Calibri" w:hAnsi="Calibri"/>
          <w:spacing w:val="-1"/>
        </w:rPr>
        <w:t xml:space="preserve"> </w:t>
      </w:r>
      <w:r>
        <w:rPr>
          <w:rFonts w:ascii="Calibri" w:hAnsi="Calibri"/>
        </w:rPr>
        <w:t>cuando, precisamente, el</w:t>
      </w:r>
      <w:r>
        <w:rPr>
          <w:rFonts w:ascii="Calibri" w:hAnsi="Calibri"/>
          <w:spacing w:val="-2"/>
        </w:rPr>
        <w:t xml:space="preserve"> </w:t>
      </w:r>
      <w:r>
        <w:rPr>
          <w:rFonts w:ascii="Calibri" w:hAnsi="Calibri"/>
        </w:rPr>
        <w:t>nivel de</w:t>
      </w:r>
      <w:r>
        <w:rPr>
          <w:rFonts w:ascii="Calibri" w:hAnsi="Calibri"/>
          <w:spacing w:val="-1"/>
        </w:rPr>
        <w:t xml:space="preserve"> </w:t>
      </w:r>
      <w:r>
        <w:rPr>
          <w:rFonts w:ascii="Calibri" w:hAnsi="Calibri"/>
        </w:rPr>
        <w:t>destino</w:t>
      </w:r>
      <w:r>
        <w:rPr>
          <w:rFonts w:ascii="Calibri" w:hAnsi="Calibri"/>
          <w:spacing w:val="-1"/>
        </w:rPr>
        <w:t xml:space="preserve"> </w:t>
      </w:r>
      <w:r>
        <w:rPr>
          <w:rFonts w:ascii="Calibri" w:hAnsi="Calibri"/>
        </w:rPr>
        <w:t>del</w:t>
      </w:r>
      <w:r>
        <w:rPr>
          <w:rFonts w:ascii="Calibri" w:hAnsi="Calibri"/>
          <w:spacing w:val="-1"/>
        </w:rPr>
        <w:t xml:space="preserve"> </w:t>
      </w:r>
      <w:r>
        <w:rPr>
          <w:rFonts w:ascii="Calibri" w:hAnsi="Calibri"/>
        </w:rPr>
        <w:t>puesto se fija en función de la complejidad de las funciones y responsabilidad en el puesto de trabajo.</w:t>
      </w:r>
    </w:p>
    <w:p w14:paraId="4B754423" w14:textId="77777777" w:rsidR="00330955" w:rsidRDefault="00000000">
      <w:pPr>
        <w:spacing w:before="160" w:line="259" w:lineRule="auto"/>
        <w:ind w:left="426" w:right="1133"/>
        <w:jc w:val="both"/>
        <w:rPr>
          <w:rFonts w:ascii="Calibri" w:hAnsi="Calibri"/>
        </w:rPr>
      </w:pPr>
      <w:r>
        <w:rPr>
          <w:rFonts w:ascii="Calibri" w:hAnsi="Calibri"/>
        </w:rPr>
        <w:t>Nos</w:t>
      </w:r>
      <w:r>
        <w:rPr>
          <w:rFonts w:ascii="Calibri" w:hAnsi="Calibri"/>
          <w:spacing w:val="-3"/>
        </w:rPr>
        <w:t xml:space="preserve"> </w:t>
      </w:r>
      <w:r>
        <w:rPr>
          <w:rFonts w:ascii="Calibri" w:hAnsi="Calibri"/>
        </w:rPr>
        <w:t>encontramos</w:t>
      </w:r>
      <w:r>
        <w:rPr>
          <w:rFonts w:ascii="Calibri" w:hAnsi="Calibri"/>
          <w:spacing w:val="-3"/>
        </w:rPr>
        <w:t xml:space="preserve"> </w:t>
      </w:r>
      <w:r>
        <w:rPr>
          <w:rFonts w:ascii="Calibri" w:hAnsi="Calibri"/>
        </w:rPr>
        <w:t>con</w:t>
      </w:r>
      <w:r>
        <w:rPr>
          <w:rFonts w:ascii="Calibri" w:hAnsi="Calibri"/>
          <w:spacing w:val="-4"/>
        </w:rPr>
        <w:t xml:space="preserve"> </w:t>
      </w:r>
      <w:r>
        <w:rPr>
          <w:rFonts w:ascii="Calibri" w:hAnsi="Calibri"/>
        </w:rPr>
        <w:t>la</w:t>
      </w:r>
      <w:r>
        <w:rPr>
          <w:rFonts w:ascii="Calibri" w:hAnsi="Calibri"/>
          <w:spacing w:val="-4"/>
        </w:rPr>
        <w:t xml:space="preserve"> </w:t>
      </w:r>
      <w:r>
        <w:rPr>
          <w:rFonts w:ascii="Calibri" w:hAnsi="Calibri"/>
        </w:rPr>
        <w:t>incongruencia</w:t>
      </w:r>
      <w:r>
        <w:rPr>
          <w:rFonts w:ascii="Calibri" w:hAnsi="Calibri"/>
          <w:spacing w:val="-3"/>
        </w:rPr>
        <w:t xml:space="preserve"> </w:t>
      </w:r>
      <w:r>
        <w:rPr>
          <w:rFonts w:ascii="Calibri" w:hAnsi="Calibri"/>
        </w:rPr>
        <w:t>en</w:t>
      </w:r>
      <w:r>
        <w:rPr>
          <w:rFonts w:ascii="Calibri" w:hAnsi="Calibri"/>
          <w:spacing w:val="-4"/>
        </w:rPr>
        <w:t xml:space="preserve"> </w:t>
      </w:r>
      <w:r>
        <w:rPr>
          <w:rFonts w:ascii="Calibri" w:hAnsi="Calibri"/>
        </w:rPr>
        <w:t>el</w:t>
      </w:r>
      <w:r>
        <w:rPr>
          <w:rFonts w:ascii="Calibri" w:hAnsi="Calibri"/>
          <w:spacing w:val="-3"/>
        </w:rPr>
        <w:t xml:space="preserve"> </w:t>
      </w:r>
      <w:r>
        <w:rPr>
          <w:rFonts w:ascii="Calibri" w:hAnsi="Calibri"/>
        </w:rPr>
        <w:t>criterio</w:t>
      </w:r>
      <w:r>
        <w:rPr>
          <w:rFonts w:ascii="Calibri" w:hAnsi="Calibri"/>
          <w:spacing w:val="-2"/>
        </w:rPr>
        <w:t xml:space="preserve"> </w:t>
      </w:r>
      <w:r>
        <w:rPr>
          <w:rFonts w:ascii="Calibri" w:hAnsi="Calibri"/>
        </w:rPr>
        <w:t>de</w:t>
      </w:r>
      <w:r>
        <w:rPr>
          <w:rFonts w:ascii="Calibri" w:hAnsi="Calibri"/>
          <w:spacing w:val="-4"/>
        </w:rPr>
        <w:t xml:space="preserve"> </w:t>
      </w:r>
      <w:r>
        <w:rPr>
          <w:rFonts w:ascii="Calibri" w:hAnsi="Calibri"/>
        </w:rPr>
        <w:t>valoración</w:t>
      </w:r>
      <w:r>
        <w:rPr>
          <w:rFonts w:ascii="Calibri" w:hAnsi="Calibri"/>
          <w:spacing w:val="-3"/>
        </w:rPr>
        <w:t xml:space="preserve"> </w:t>
      </w:r>
      <w:r>
        <w:rPr>
          <w:rFonts w:ascii="Calibri" w:hAnsi="Calibri"/>
        </w:rPr>
        <w:t>citado</w:t>
      </w:r>
      <w:r>
        <w:rPr>
          <w:rFonts w:ascii="Calibri" w:hAnsi="Calibri"/>
          <w:spacing w:val="-3"/>
        </w:rPr>
        <w:t xml:space="preserve"> </w:t>
      </w:r>
      <w:r>
        <w:rPr>
          <w:rFonts w:ascii="Calibri" w:hAnsi="Calibri"/>
        </w:rPr>
        <w:t>que,</w:t>
      </w:r>
      <w:r>
        <w:rPr>
          <w:rFonts w:ascii="Calibri" w:hAnsi="Calibri"/>
          <w:spacing w:val="-4"/>
        </w:rPr>
        <w:t xml:space="preserve"> </w:t>
      </w:r>
      <w:r>
        <w:rPr>
          <w:rFonts w:ascii="Calibri" w:hAnsi="Calibri"/>
        </w:rPr>
        <w:t>un</w:t>
      </w:r>
      <w:r>
        <w:rPr>
          <w:rFonts w:ascii="Calibri" w:hAnsi="Calibri"/>
          <w:spacing w:val="-4"/>
        </w:rPr>
        <w:t xml:space="preserve"> </w:t>
      </w:r>
      <w:r>
        <w:rPr>
          <w:rFonts w:ascii="Calibri" w:hAnsi="Calibri"/>
        </w:rPr>
        <w:t>aspirante</w:t>
      </w:r>
      <w:r>
        <w:rPr>
          <w:rFonts w:ascii="Calibri" w:hAnsi="Calibri"/>
          <w:spacing w:val="-4"/>
        </w:rPr>
        <w:t xml:space="preserve"> </w:t>
      </w:r>
      <w:r>
        <w:rPr>
          <w:rFonts w:ascii="Calibri" w:hAnsi="Calibri"/>
        </w:rPr>
        <w:t>que haya desarrollado su trabajo en un grupo o subgrupo inferior al del puesto convocado, con un nivel 14 o incluso con un nivel menor, obtendría mayor puntuación que un aspirante que pertenece al mismo grupo y subgrupo que el puesto convocado y ha desarrollado trabajos con un nivel 22.</w:t>
      </w:r>
    </w:p>
    <w:p w14:paraId="6CC3D8D7" w14:textId="77777777" w:rsidR="00330955" w:rsidRDefault="00330955">
      <w:pPr>
        <w:spacing w:line="259" w:lineRule="auto"/>
        <w:jc w:val="both"/>
        <w:rPr>
          <w:rFonts w:ascii="Calibri" w:hAnsi="Calibri"/>
        </w:rPr>
        <w:sectPr w:rsidR="00330955">
          <w:pgSz w:w="11910" w:h="16840"/>
          <w:pgMar w:top="540" w:right="566" w:bottom="1260" w:left="1275" w:header="319" w:footer="1060" w:gutter="0"/>
          <w:cols w:space="720"/>
        </w:sectPr>
      </w:pPr>
    </w:p>
    <w:p w14:paraId="3062A00D" w14:textId="77777777" w:rsidR="00330955" w:rsidRDefault="00330955">
      <w:pPr>
        <w:pStyle w:val="Textoindependiente"/>
        <w:rPr>
          <w:rFonts w:ascii="Calibri"/>
          <w:sz w:val="22"/>
        </w:rPr>
      </w:pPr>
    </w:p>
    <w:p w14:paraId="52A2D495" w14:textId="77777777" w:rsidR="00330955" w:rsidRDefault="00330955">
      <w:pPr>
        <w:pStyle w:val="Textoindependiente"/>
        <w:rPr>
          <w:rFonts w:ascii="Calibri"/>
          <w:sz w:val="22"/>
        </w:rPr>
      </w:pPr>
    </w:p>
    <w:p w14:paraId="4BC24B5E" w14:textId="77777777" w:rsidR="00330955" w:rsidRDefault="00330955">
      <w:pPr>
        <w:pStyle w:val="Textoindependiente"/>
        <w:rPr>
          <w:rFonts w:ascii="Calibri"/>
          <w:sz w:val="22"/>
        </w:rPr>
      </w:pPr>
    </w:p>
    <w:p w14:paraId="77D23CEC" w14:textId="77777777" w:rsidR="00330955" w:rsidRDefault="00330955">
      <w:pPr>
        <w:pStyle w:val="Textoindependiente"/>
        <w:spacing w:before="251"/>
        <w:rPr>
          <w:rFonts w:ascii="Calibri"/>
          <w:sz w:val="22"/>
        </w:rPr>
      </w:pPr>
    </w:p>
    <w:p w14:paraId="57781987" w14:textId="77777777" w:rsidR="00330955" w:rsidRDefault="00000000">
      <w:pPr>
        <w:ind w:left="426"/>
        <w:jc w:val="both"/>
        <w:rPr>
          <w:rFonts w:ascii="Calibri" w:hAnsi="Calibri"/>
        </w:rPr>
      </w:pPr>
      <w:r>
        <w:rPr>
          <w:rFonts w:ascii="Calibri" w:hAnsi="Calibri"/>
          <w:b/>
        </w:rPr>
        <w:t>SEGUNDO.</w:t>
      </w:r>
      <w:r>
        <w:rPr>
          <w:rFonts w:ascii="Calibri" w:hAnsi="Calibri"/>
          <w:b/>
          <w:spacing w:val="-8"/>
        </w:rPr>
        <w:t xml:space="preserve"> </w:t>
      </w:r>
      <w:r>
        <w:rPr>
          <w:rFonts w:ascii="Calibri" w:hAnsi="Calibri"/>
        </w:rPr>
        <w:t>Indebida</w:t>
      </w:r>
      <w:r>
        <w:rPr>
          <w:rFonts w:ascii="Calibri" w:hAnsi="Calibri"/>
          <w:spacing w:val="-7"/>
        </w:rPr>
        <w:t xml:space="preserve"> </w:t>
      </w:r>
      <w:r>
        <w:rPr>
          <w:rFonts w:ascii="Calibri" w:hAnsi="Calibri"/>
        </w:rPr>
        <w:t>aplicación</w:t>
      </w:r>
      <w:r>
        <w:rPr>
          <w:rFonts w:ascii="Calibri" w:hAnsi="Calibri"/>
          <w:spacing w:val="-9"/>
        </w:rPr>
        <w:t xml:space="preserve"> </w:t>
      </w:r>
      <w:r>
        <w:rPr>
          <w:rFonts w:ascii="Calibri" w:hAnsi="Calibri"/>
        </w:rPr>
        <w:t>de</w:t>
      </w:r>
      <w:r>
        <w:rPr>
          <w:rFonts w:ascii="Calibri" w:hAnsi="Calibri"/>
          <w:spacing w:val="-8"/>
        </w:rPr>
        <w:t xml:space="preserve"> </w:t>
      </w:r>
      <w:r>
        <w:rPr>
          <w:rFonts w:ascii="Calibri" w:hAnsi="Calibri"/>
        </w:rPr>
        <w:t>las</w:t>
      </w:r>
      <w:r>
        <w:rPr>
          <w:rFonts w:ascii="Calibri" w:hAnsi="Calibri"/>
          <w:spacing w:val="-8"/>
        </w:rPr>
        <w:t xml:space="preserve"> </w:t>
      </w:r>
      <w:r>
        <w:rPr>
          <w:rFonts w:ascii="Calibri" w:hAnsi="Calibri"/>
        </w:rPr>
        <w:t>Bases</w:t>
      </w:r>
      <w:r>
        <w:rPr>
          <w:rFonts w:ascii="Calibri" w:hAnsi="Calibri"/>
          <w:spacing w:val="-8"/>
        </w:rPr>
        <w:t xml:space="preserve"> </w:t>
      </w:r>
      <w:r>
        <w:rPr>
          <w:rFonts w:ascii="Calibri" w:hAnsi="Calibri"/>
        </w:rPr>
        <w:t>que</w:t>
      </w:r>
      <w:r>
        <w:rPr>
          <w:rFonts w:ascii="Calibri" w:hAnsi="Calibri"/>
          <w:spacing w:val="-8"/>
        </w:rPr>
        <w:t xml:space="preserve"> </w:t>
      </w:r>
      <w:r>
        <w:rPr>
          <w:rFonts w:ascii="Calibri" w:hAnsi="Calibri"/>
        </w:rPr>
        <w:t>ha</w:t>
      </w:r>
      <w:r>
        <w:rPr>
          <w:rFonts w:ascii="Calibri" w:hAnsi="Calibri"/>
          <w:spacing w:val="-9"/>
        </w:rPr>
        <w:t xml:space="preserve"> </w:t>
      </w:r>
      <w:r>
        <w:rPr>
          <w:rFonts w:ascii="Calibri" w:hAnsi="Calibri"/>
        </w:rPr>
        <w:t>perjudicado</w:t>
      </w:r>
      <w:r>
        <w:rPr>
          <w:rFonts w:ascii="Calibri" w:hAnsi="Calibri"/>
          <w:spacing w:val="-8"/>
        </w:rPr>
        <w:t xml:space="preserve"> </w:t>
      </w:r>
      <w:r>
        <w:rPr>
          <w:rFonts w:ascii="Calibri" w:hAnsi="Calibri"/>
        </w:rPr>
        <w:t>al</w:t>
      </w:r>
      <w:r>
        <w:rPr>
          <w:rFonts w:ascii="Calibri" w:hAnsi="Calibri"/>
          <w:spacing w:val="-8"/>
        </w:rPr>
        <w:t xml:space="preserve"> </w:t>
      </w:r>
      <w:r>
        <w:rPr>
          <w:rFonts w:ascii="Calibri" w:hAnsi="Calibri"/>
          <w:spacing w:val="-2"/>
        </w:rPr>
        <w:t>recurrente.</w:t>
      </w:r>
    </w:p>
    <w:p w14:paraId="35782A2F" w14:textId="77777777" w:rsidR="00330955" w:rsidRDefault="00000000">
      <w:pPr>
        <w:spacing w:before="181" w:line="259" w:lineRule="auto"/>
        <w:ind w:left="426" w:right="1132"/>
        <w:jc w:val="both"/>
        <w:rPr>
          <w:rFonts w:ascii="Calibri" w:hAnsi="Calibri"/>
        </w:rPr>
      </w:pPr>
      <w:r>
        <w:rPr>
          <w:rFonts w:ascii="Calibri" w:hAnsi="Calibri"/>
        </w:rPr>
        <w:t>Como se ha expuesto anteriormente, el recurrente desarrolla su trabajo en un puesto de nivel 22, experiencia que, bajo un criterio de valoración ajustado a los principios de mérito y capacidad, debería haber recibido una puntuación superior a la otorgada por el desarrollo de trabajos en puestos de nivel inferior.</w:t>
      </w:r>
    </w:p>
    <w:p w14:paraId="5DF71441" w14:textId="77777777" w:rsidR="00330955" w:rsidRDefault="00000000">
      <w:pPr>
        <w:spacing w:before="159" w:line="259" w:lineRule="auto"/>
        <w:ind w:left="426" w:right="1132"/>
        <w:jc w:val="both"/>
        <w:rPr>
          <w:rFonts w:ascii="Calibri" w:hAnsi="Calibri"/>
        </w:rPr>
      </w:pPr>
      <w:r>
        <w:rPr>
          <w:rFonts w:ascii="Calibri" w:hAnsi="Calibri"/>
          <w:noProof/>
        </w:rPr>
        <mc:AlternateContent>
          <mc:Choice Requires="wps">
            <w:drawing>
              <wp:anchor distT="0" distB="0" distL="0" distR="0" simplePos="0" relativeHeight="15873536" behindDoc="0" locked="0" layoutInCell="1" allowOverlap="1" wp14:anchorId="1135F5A9" wp14:editId="5E1E0911">
                <wp:simplePos x="0" y="0"/>
                <wp:positionH relativeFrom="page">
                  <wp:posOffset>6807090</wp:posOffset>
                </wp:positionH>
                <wp:positionV relativeFrom="paragraph">
                  <wp:posOffset>611144</wp:posOffset>
                </wp:positionV>
                <wp:extent cx="419734" cy="3187065"/>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E2B5A1F"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2D299D"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1135F5A9" id="Textbox 386" o:spid="_x0000_s1183" type="#_x0000_t202" style="position:absolute;left:0;text-align:left;margin-left:536pt;margin-top:48.1pt;width:33.05pt;height:250.95pt;z-index:15873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Ux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" filled="f" stroked="f">
                <v:textbox style="layout-flow:vertical;mso-layout-flow-alt:bottom-to-top" inset="0,0,0,0">
                  <w:txbxContent>
                    <w:p w14:paraId="1E2B5A1F"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2D299D"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rFonts w:ascii="Calibri" w:hAnsi="Calibri"/>
        </w:rPr>
        <w:t>La</w:t>
      </w:r>
      <w:r>
        <w:rPr>
          <w:rFonts w:ascii="Calibri" w:hAnsi="Calibri"/>
          <w:spacing w:val="-8"/>
        </w:rPr>
        <w:t xml:space="preserve"> </w:t>
      </w:r>
      <w:r>
        <w:rPr>
          <w:rFonts w:ascii="Calibri" w:hAnsi="Calibri"/>
        </w:rPr>
        <w:t>aplicación</w:t>
      </w:r>
      <w:r>
        <w:rPr>
          <w:rFonts w:ascii="Calibri" w:hAnsi="Calibri"/>
          <w:spacing w:val="-5"/>
        </w:rPr>
        <w:t xml:space="preserve"> </w:t>
      </w:r>
      <w:r>
        <w:rPr>
          <w:rFonts w:ascii="Calibri" w:hAnsi="Calibri"/>
        </w:rPr>
        <w:t>de</w:t>
      </w:r>
      <w:r>
        <w:rPr>
          <w:rFonts w:ascii="Calibri" w:hAnsi="Calibri"/>
          <w:spacing w:val="-9"/>
        </w:rPr>
        <w:t xml:space="preserve"> </w:t>
      </w:r>
      <w:r>
        <w:rPr>
          <w:rFonts w:ascii="Calibri" w:hAnsi="Calibri"/>
        </w:rPr>
        <w:t>este</w:t>
      </w:r>
      <w:r>
        <w:rPr>
          <w:rFonts w:ascii="Calibri" w:hAnsi="Calibri"/>
          <w:spacing w:val="-6"/>
        </w:rPr>
        <w:t xml:space="preserve"> </w:t>
      </w:r>
      <w:r>
        <w:rPr>
          <w:rFonts w:ascii="Calibri" w:hAnsi="Calibri"/>
        </w:rPr>
        <w:t>criterio</w:t>
      </w:r>
      <w:r>
        <w:rPr>
          <w:rFonts w:ascii="Calibri" w:hAnsi="Calibri"/>
          <w:spacing w:val="-8"/>
        </w:rPr>
        <w:t xml:space="preserve"> </w:t>
      </w:r>
      <w:r>
        <w:rPr>
          <w:rFonts w:ascii="Calibri" w:hAnsi="Calibri"/>
        </w:rPr>
        <w:t>de</w:t>
      </w:r>
      <w:r>
        <w:rPr>
          <w:rFonts w:ascii="Calibri" w:hAnsi="Calibri"/>
          <w:spacing w:val="-8"/>
        </w:rPr>
        <w:t xml:space="preserve"> </w:t>
      </w:r>
      <w:r>
        <w:rPr>
          <w:rFonts w:ascii="Calibri" w:hAnsi="Calibri"/>
        </w:rPr>
        <w:t>valoración</w:t>
      </w:r>
      <w:r>
        <w:rPr>
          <w:rFonts w:ascii="Calibri" w:hAnsi="Calibri"/>
          <w:spacing w:val="-8"/>
        </w:rPr>
        <w:t xml:space="preserve"> </w:t>
      </w:r>
      <w:r>
        <w:rPr>
          <w:rFonts w:ascii="Calibri" w:hAnsi="Calibri"/>
        </w:rPr>
        <w:t>erróneo</w:t>
      </w:r>
      <w:r>
        <w:rPr>
          <w:rFonts w:ascii="Calibri" w:hAnsi="Calibri"/>
          <w:spacing w:val="-8"/>
        </w:rPr>
        <w:t xml:space="preserve"> </w:t>
      </w:r>
      <w:r>
        <w:rPr>
          <w:rFonts w:ascii="Calibri" w:hAnsi="Calibri"/>
        </w:rPr>
        <w:t>ha</w:t>
      </w:r>
      <w:r>
        <w:rPr>
          <w:rFonts w:ascii="Calibri" w:hAnsi="Calibri"/>
          <w:spacing w:val="-8"/>
        </w:rPr>
        <w:t xml:space="preserve"> </w:t>
      </w:r>
      <w:r>
        <w:rPr>
          <w:rFonts w:ascii="Calibri" w:hAnsi="Calibri"/>
        </w:rPr>
        <w:t>perjudicado</w:t>
      </w:r>
      <w:r>
        <w:rPr>
          <w:rFonts w:ascii="Calibri" w:hAnsi="Calibri"/>
          <w:spacing w:val="-6"/>
        </w:rPr>
        <w:t xml:space="preserve"> </w:t>
      </w:r>
      <w:r>
        <w:rPr>
          <w:rFonts w:ascii="Calibri" w:hAnsi="Calibri"/>
        </w:rPr>
        <w:t>directamente</w:t>
      </w:r>
      <w:r>
        <w:rPr>
          <w:rFonts w:ascii="Calibri" w:hAnsi="Calibri"/>
          <w:spacing w:val="-5"/>
        </w:rPr>
        <w:t xml:space="preserve"> </w:t>
      </w:r>
      <w:r>
        <w:rPr>
          <w:rFonts w:ascii="Calibri" w:hAnsi="Calibri"/>
        </w:rPr>
        <w:t>mi</w:t>
      </w:r>
      <w:r>
        <w:rPr>
          <w:rFonts w:ascii="Calibri" w:hAnsi="Calibri"/>
          <w:spacing w:val="-7"/>
        </w:rPr>
        <w:t xml:space="preserve"> </w:t>
      </w:r>
      <w:r>
        <w:rPr>
          <w:rFonts w:ascii="Calibri" w:hAnsi="Calibri"/>
        </w:rPr>
        <w:t>puntuación final, afectando a mis posibilidades de obtener el puesto ofertado en el presente Concurso General de Méritos.</w:t>
      </w:r>
    </w:p>
    <w:p w14:paraId="6AD0F0E1" w14:textId="77777777" w:rsidR="00330955" w:rsidRDefault="00000000">
      <w:pPr>
        <w:spacing w:before="160" w:line="259" w:lineRule="auto"/>
        <w:ind w:left="426" w:right="1132"/>
        <w:jc w:val="both"/>
        <w:rPr>
          <w:rFonts w:ascii="Calibri" w:hAnsi="Calibri"/>
        </w:rPr>
      </w:pPr>
      <w:r>
        <w:rPr>
          <w:rFonts w:ascii="Calibri" w:hAnsi="Calibri"/>
        </w:rPr>
        <w:t>El artículo 44.1.c) del Reglamento General de Ingreso del Personal al servicio de la Administración</w:t>
      </w:r>
      <w:r>
        <w:rPr>
          <w:rFonts w:ascii="Calibri" w:hAnsi="Calibri"/>
          <w:spacing w:val="-12"/>
        </w:rPr>
        <w:t xml:space="preserve"> </w:t>
      </w:r>
      <w:r>
        <w:rPr>
          <w:rFonts w:ascii="Calibri" w:hAnsi="Calibri"/>
        </w:rPr>
        <w:t>general</w:t>
      </w:r>
      <w:r>
        <w:rPr>
          <w:rFonts w:ascii="Calibri" w:hAnsi="Calibri"/>
          <w:spacing w:val="-10"/>
        </w:rPr>
        <w:t xml:space="preserve"> </w:t>
      </w:r>
      <w:r>
        <w:rPr>
          <w:rFonts w:ascii="Calibri" w:hAnsi="Calibri"/>
        </w:rPr>
        <w:t>del</w:t>
      </w:r>
      <w:r>
        <w:rPr>
          <w:rFonts w:ascii="Calibri" w:hAnsi="Calibri"/>
          <w:spacing w:val="-12"/>
        </w:rPr>
        <w:t xml:space="preserve"> </w:t>
      </w:r>
      <w:r>
        <w:rPr>
          <w:rFonts w:ascii="Calibri" w:hAnsi="Calibri"/>
        </w:rPr>
        <w:t>Estado</w:t>
      </w:r>
      <w:r>
        <w:rPr>
          <w:rFonts w:ascii="Calibri" w:hAnsi="Calibri"/>
          <w:spacing w:val="-11"/>
        </w:rPr>
        <w:t xml:space="preserve"> </w:t>
      </w:r>
      <w:r>
        <w:rPr>
          <w:rFonts w:ascii="Calibri" w:hAnsi="Calibri"/>
        </w:rPr>
        <w:t>y</w:t>
      </w:r>
      <w:r>
        <w:rPr>
          <w:rFonts w:ascii="Calibri" w:hAnsi="Calibri"/>
          <w:spacing w:val="-10"/>
        </w:rPr>
        <w:t xml:space="preserve"> </w:t>
      </w:r>
      <w:r>
        <w:rPr>
          <w:rFonts w:ascii="Calibri" w:hAnsi="Calibri"/>
        </w:rPr>
        <w:t>de</w:t>
      </w:r>
      <w:r>
        <w:rPr>
          <w:rFonts w:ascii="Calibri" w:hAnsi="Calibri"/>
          <w:spacing w:val="-10"/>
        </w:rPr>
        <w:t xml:space="preserve"> </w:t>
      </w:r>
      <w:r>
        <w:rPr>
          <w:rFonts w:ascii="Calibri" w:hAnsi="Calibri"/>
        </w:rPr>
        <w:t>Provisión</w:t>
      </w:r>
      <w:r>
        <w:rPr>
          <w:rFonts w:ascii="Calibri" w:hAnsi="Calibri"/>
          <w:spacing w:val="-12"/>
        </w:rPr>
        <w:t xml:space="preserve"> </w:t>
      </w:r>
      <w:r>
        <w:rPr>
          <w:rFonts w:ascii="Calibri" w:hAnsi="Calibri"/>
        </w:rPr>
        <w:t>de</w:t>
      </w:r>
      <w:r>
        <w:rPr>
          <w:rFonts w:ascii="Calibri" w:hAnsi="Calibri"/>
          <w:spacing w:val="-11"/>
        </w:rPr>
        <w:t xml:space="preserve"> </w:t>
      </w:r>
      <w:r>
        <w:rPr>
          <w:rFonts w:ascii="Calibri" w:hAnsi="Calibri"/>
        </w:rPr>
        <w:t>Puestos</w:t>
      </w:r>
      <w:r>
        <w:rPr>
          <w:rFonts w:ascii="Calibri" w:hAnsi="Calibri"/>
          <w:spacing w:val="-11"/>
        </w:rPr>
        <w:t xml:space="preserve"> </w:t>
      </w:r>
      <w:r>
        <w:rPr>
          <w:rFonts w:ascii="Calibri" w:hAnsi="Calibri"/>
        </w:rPr>
        <w:t>de</w:t>
      </w:r>
      <w:r>
        <w:rPr>
          <w:rFonts w:ascii="Calibri" w:hAnsi="Calibri"/>
          <w:spacing w:val="-12"/>
        </w:rPr>
        <w:t xml:space="preserve"> </w:t>
      </w:r>
      <w:r>
        <w:rPr>
          <w:rFonts w:ascii="Calibri" w:hAnsi="Calibri"/>
        </w:rPr>
        <w:t>Trabajo</w:t>
      </w:r>
      <w:r>
        <w:rPr>
          <w:rFonts w:ascii="Calibri" w:hAnsi="Calibri"/>
          <w:spacing w:val="-11"/>
        </w:rPr>
        <w:t xml:space="preserve"> </w:t>
      </w:r>
      <w:r>
        <w:rPr>
          <w:rFonts w:ascii="Calibri" w:hAnsi="Calibri"/>
        </w:rPr>
        <w:t>y</w:t>
      </w:r>
      <w:r>
        <w:rPr>
          <w:rFonts w:ascii="Calibri" w:hAnsi="Calibri"/>
          <w:spacing w:val="-11"/>
        </w:rPr>
        <w:t xml:space="preserve"> </w:t>
      </w:r>
      <w:r>
        <w:rPr>
          <w:rFonts w:ascii="Calibri" w:hAnsi="Calibri"/>
        </w:rPr>
        <w:t>Promoción</w:t>
      </w:r>
      <w:r>
        <w:rPr>
          <w:rFonts w:ascii="Calibri" w:hAnsi="Calibri"/>
          <w:spacing w:val="-11"/>
        </w:rPr>
        <w:t xml:space="preserve"> </w:t>
      </w:r>
      <w:r>
        <w:rPr>
          <w:rFonts w:ascii="Calibri" w:hAnsi="Calibri"/>
        </w:rPr>
        <w:t xml:space="preserve">Profesional de los Funcionarios Civiles de la Administración general del Estado establece que la valoración </w:t>
      </w:r>
      <w:r>
        <w:rPr>
          <w:rFonts w:ascii="Calibri" w:hAnsi="Calibri"/>
          <w:spacing w:val="-2"/>
        </w:rPr>
        <w:t>del</w:t>
      </w:r>
      <w:r>
        <w:rPr>
          <w:rFonts w:ascii="Calibri" w:hAnsi="Calibri"/>
          <w:spacing w:val="-3"/>
        </w:rPr>
        <w:t xml:space="preserve"> </w:t>
      </w:r>
      <w:r>
        <w:rPr>
          <w:rFonts w:ascii="Calibri" w:hAnsi="Calibri"/>
          <w:spacing w:val="-2"/>
        </w:rPr>
        <w:t>trabajo</w:t>
      </w:r>
      <w:r>
        <w:rPr>
          <w:rFonts w:ascii="Calibri" w:hAnsi="Calibri"/>
          <w:spacing w:val="-3"/>
        </w:rPr>
        <w:t xml:space="preserve"> </w:t>
      </w:r>
      <w:r>
        <w:rPr>
          <w:rFonts w:ascii="Calibri" w:hAnsi="Calibri"/>
          <w:spacing w:val="-2"/>
        </w:rPr>
        <w:t>desarrollado</w:t>
      </w:r>
      <w:r>
        <w:rPr>
          <w:rFonts w:ascii="Calibri" w:hAnsi="Calibri"/>
          <w:spacing w:val="-3"/>
        </w:rPr>
        <w:t xml:space="preserve"> </w:t>
      </w:r>
      <w:r>
        <w:rPr>
          <w:rFonts w:ascii="Calibri" w:hAnsi="Calibri"/>
          <w:spacing w:val="-2"/>
        </w:rPr>
        <w:t xml:space="preserve">deberá </w:t>
      </w:r>
      <w:r>
        <w:rPr>
          <w:rFonts w:ascii="Calibri" w:hAnsi="Calibri"/>
          <w:b/>
          <w:spacing w:val="-2"/>
        </w:rPr>
        <w:t>CUANTIFICARSE</w:t>
      </w:r>
      <w:r>
        <w:rPr>
          <w:rFonts w:ascii="Calibri" w:hAnsi="Calibri"/>
          <w:b/>
          <w:spacing w:val="-3"/>
        </w:rPr>
        <w:t xml:space="preserve"> </w:t>
      </w:r>
      <w:r>
        <w:rPr>
          <w:rFonts w:ascii="Calibri" w:hAnsi="Calibri"/>
          <w:spacing w:val="-2"/>
        </w:rPr>
        <w:t>según</w:t>
      </w:r>
      <w:r>
        <w:rPr>
          <w:rFonts w:ascii="Calibri" w:hAnsi="Calibri"/>
          <w:spacing w:val="-4"/>
        </w:rPr>
        <w:t xml:space="preserve"> </w:t>
      </w:r>
      <w:r>
        <w:rPr>
          <w:rFonts w:ascii="Calibri" w:hAnsi="Calibri"/>
          <w:spacing w:val="-2"/>
        </w:rPr>
        <w:t xml:space="preserve">la </w:t>
      </w:r>
      <w:r>
        <w:rPr>
          <w:rFonts w:ascii="Calibri" w:hAnsi="Calibri"/>
          <w:b/>
          <w:spacing w:val="-2"/>
        </w:rPr>
        <w:t>naturaleza</w:t>
      </w:r>
      <w:r>
        <w:rPr>
          <w:rFonts w:ascii="Calibri" w:hAnsi="Calibri"/>
          <w:b/>
          <w:spacing w:val="-4"/>
        </w:rPr>
        <w:t xml:space="preserve"> </w:t>
      </w:r>
      <w:r>
        <w:rPr>
          <w:rFonts w:ascii="Calibri" w:hAnsi="Calibri"/>
          <w:b/>
          <w:spacing w:val="-2"/>
        </w:rPr>
        <w:t>de</w:t>
      </w:r>
      <w:r>
        <w:rPr>
          <w:rFonts w:ascii="Calibri" w:hAnsi="Calibri"/>
          <w:b/>
          <w:spacing w:val="-4"/>
        </w:rPr>
        <w:t xml:space="preserve"> </w:t>
      </w:r>
      <w:r>
        <w:rPr>
          <w:rFonts w:ascii="Calibri" w:hAnsi="Calibri"/>
          <w:b/>
          <w:spacing w:val="-2"/>
        </w:rPr>
        <w:t>los</w:t>
      </w:r>
      <w:r>
        <w:rPr>
          <w:rFonts w:ascii="Calibri" w:hAnsi="Calibri"/>
          <w:b/>
          <w:spacing w:val="-3"/>
        </w:rPr>
        <w:t xml:space="preserve"> </w:t>
      </w:r>
      <w:r>
        <w:rPr>
          <w:rFonts w:ascii="Calibri" w:hAnsi="Calibri"/>
          <w:b/>
          <w:spacing w:val="-2"/>
        </w:rPr>
        <w:t>puestos</w:t>
      </w:r>
      <w:r>
        <w:rPr>
          <w:rFonts w:ascii="Calibri" w:hAnsi="Calibri"/>
          <w:b/>
          <w:spacing w:val="-4"/>
        </w:rPr>
        <w:t xml:space="preserve"> </w:t>
      </w:r>
      <w:r>
        <w:rPr>
          <w:rFonts w:ascii="Calibri" w:hAnsi="Calibri"/>
          <w:b/>
          <w:spacing w:val="-2"/>
        </w:rPr>
        <w:t>convocados</w:t>
      </w:r>
      <w:r>
        <w:rPr>
          <w:rFonts w:ascii="Calibri" w:hAnsi="Calibri"/>
          <w:spacing w:val="-2"/>
        </w:rPr>
        <w:t xml:space="preserve">, </w:t>
      </w:r>
      <w:r>
        <w:rPr>
          <w:rFonts w:ascii="Calibri" w:hAnsi="Calibri"/>
        </w:rPr>
        <w:t xml:space="preserve">teniendo en cuenta el tiempo de permanencia en puestos de trabajo de </w:t>
      </w:r>
      <w:r>
        <w:rPr>
          <w:rFonts w:ascii="Calibri" w:hAnsi="Calibri"/>
          <w:b/>
        </w:rPr>
        <w:t xml:space="preserve">CADA NIVEL </w:t>
      </w:r>
      <w:r>
        <w:rPr>
          <w:rFonts w:ascii="Calibri" w:hAnsi="Calibri"/>
        </w:rPr>
        <w:t xml:space="preserve">y, alternativa o simultáneamente, en atención a la experiencia en el desempeño de puestos pertenecientes al </w:t>
      </w:r>
      <w:r>
        <w:rPr>
          <w:rFonts w:ascii="Calibri" w:hAnsi="Calibri"/>
          <w:b/>
        </w:rPr>
        <w:t xml:space="preserve">ÁREA FUNCIONAL O SECTORIAL </w:t>
      </w:r>
      <w:r>
        <w:rPr>
          <w:rFonts w:ascii="Calibri" w:hAnsi="Calibri"/>
        </w:rPr>
        <w:t>a que corresponde el puesto convocado.</w:t>
      </w:r>
    </w:p>
    <w:p w14:paraId="6CB5DDD3" w14:textId="77777777" w:rsidR="00330955" w:rsidRDefault="00000000">
      <w:pPr>
        <w:spacing w:before="158" w:line="259" w:lineRule="auto"/>
        <w:ind w:left="426" w:right="1131"/>
        <w:jc w:val="both"/>
        <w:rPr>
          <w:rFonts w:ascii="Calibri" w:hAnsi="Calibri"/>
        </w:rPr>
      </w:pPr>
      <w:r>
        <w:rPr>
          <w:rFonts w:ascii="Calibri" w:hAnsi="Calibri"/>
        </w:rPr>
        <w:t>El criterio de valoración establecido en el Apartado Cuarto.3.a) valora el trabajo desarrollado contraviniendo</w:t>
      </w:r>
      <w:r>
        <w:rPr>
          <w:rFonts w:ascii="Calibri" w:hAnsi="Calibri"/>
          <w:spacing w:val="-6"/>
        </w:rPr>
        <w:t xml:space="preserve"> </w:t>
      </w:r>
      <w:r>
        <w:rPr>
          <w:rFonts w:ascii="Calibri" w:hAnsi="Calibri"/>
        </w:rPr>
        <w:t>el</w:t>
      </w:r>
      <w:r>
        <w:rPr>
          <w:rFonts w:ascii="Calibri" w:hAnsi="Calibri"/>
          <w:spacing w:val="-7"/>
        </w:rPr>
        <w:t xml:space="preserve"> </w:t>
      </w:r>
      <w:r>
        <w:rPr>
          <w:rFonts w:ascii="Calibri" w:hAnsi="Calibri"/>
        </w:rPr>
        <w:t>artículo</w:t>
      </w:r>
      <w:r>
        <w:rPr>
          <w:rFonts w:ascii="Calibri" w:hAnsi="Calibri"/>
          <w:spacing w:val="-6"/>
        </w:rPr>
        <w:t xml:space="preserve"> </w:t>
      </w:r>
      <w:r>
        <w:rPr>
          <w:rFonts w:ascii="Calibri" w:hAnsi="Calibri"/>
        </w:rPr>
        <w:t>anterior</w:t>
      </w:r>
      <w:r>
        <w:rPr>
          <w:rFonts w:ascii="Calibri" w:hAnsi="Calibri"/>
          <w:spacing w:val="-6"/>
        </w:rPr>
        <w:t xml:space="preserve"> </w:t>
      </w:r>
      <w:r>
        <w:rPr>
          <w:rFonts w:ascii="Calibri" w:hAnsi="Calibri"/>
        </w:rPr>
        <w:t>al</w:t>
      </w:r>
      <w:r>
        <w:rPr>
          <w:rFonts w:ascii="Calibri" w:hAnsi="Calibri"/>
          <w:spacing w:val="-6"/>
        </w:rPr>
        <w:t xml:space="preserve"> </w:t>
      </w:r>
      <w:r>
        <w:rPr>
          <w:rFonts w:ascii="Calibri" w:hAnsi="Calibri"/>
        </w:rPr>
        <w:t>no</w:t>
      </w:r>
      <w:r>
        <w:rPr>
          <w:rFonts w:ascii="Calibri" w:hAnsi="Calibri"/>
          <w:spacing w:val="-6"/>
        </w:rPr>
        <w:t xml:space="preserve"> </w:t>
      </w:r>
      <w:r>
        <w:rPr>
          <w:rFonts w:ascii="Calibri" w:hAnsi="Calibri"/>
        </w:rPr>
        <w:t>tener</w:t>
      </w:r>
      <w:r>
        <w:rPr>
          <w:rFonts w:ascii="Calibri" w:hAnsi="Calibri"/>
          <w:spacing w:val="-7"/>
        </w:rPr>
        <w:t xml:space="preserve"> </w:t>
      </w:r>
      <w:r>
        <w:rPr>
          <w:rFonts w:ascii="Calibri" w:hAnsi="Calibri"/>
        </w:rPr>
        <w:t>en</w:t>
      </w:r>
      <w:r>
        <w:rPr>
          <w:rFonts w:ascii="Calibri" w:hAnsi="Calibri"/>
          <w:spacing w:val="-6"/>
        </w:rPr>
        <w:t xml:space="preserve"> </w:t>
      </w:r>
      <w:r>
        <w:rPr>
          <w:rFonts w:ascii="Calibri" w:hAnsi="Calibri"/>
        </w:rPr>
        <w:t>cuenta</w:t>
      </w:r>
      <w:r>
        <w:rPr>
          <w:rFonts w:ascii="Calibri" w:hAnsi="Calibri"/>
          <w:spacing w:val="-5"/>
        </w:rPr>
        <w:t xml:space="preserve"> </w:t>
      </w:r>
      <w:r>
        <w:rPr>
          <w:rFonts w:ascii="Calibri" w:hAnsi="Calibri"/>
        </w:rPr>
        <w:t>para</w:t>
      </w:r>
      <w:r>
        <w:rPr>
          <w:rFonts w:ascii="Calibri" w:hAnsi="Calibri"/>
          <w:spacing w:val="-7"/>
        </w:rPr>
        <w:t xml:space="preserve"> </w:t>
      </w:r>
      <w:r>
        <w:rPr>
          <w:rFonts w:ascii="Calibri" w:hAnsi="Calibri"/>
        </w:rPr>
        <w:t>su</w:t>
      </w:r>
      <w:r>
        <w:rPr>
          <w:rFonts w:ascii="Calibri" w:hAnsi="Calibri"/>
          <w:spacing w:val="-5"/>
        </w:rPr>
        <w:t xml:space="preserve"> </w:t>
      </w:r>
      <w:r>
        <w:rPr>
          <w:rFonts w:ascii="Calibri" w:hAnsi="Calibri"/>
        </w:rPr>
        <w:t>cuantificación</w:t>
      </w:r>
      <w:r>
        <w:rPr>
          <w:rFonts w:ascii="Calibri" w:hAnsi="Calibri"/>
          <w:spacing w:val="-4"/>
        </w:rPr>
        <w:t xml:space="preserve"> </w:t>
      </w:r>
      <w:r>
        <w:rPr>
          <w:rFonts w:ascii="Calibri" w:hAnsi="Calibri"/>
        </w:rPr>
        <w:t>la</w:t>
      </w:r>
      <w:r>
        <w:rPr>
          <w:rFonts w:ascii="Calibri" w:hAnsi="Calibri"/>
          <w:spacing w:val="-7"/>
        </w:rPr>
        <w:t xml:space="preserve"> </w:t>
      </w:r>
      <w:r>
        <w:rPr>
          <w:rFonts w:ascii="Calibri" w:hAnsi="Calibri"/>
        </w:rPr>
        <w:t>naturaleza</w:t>
      </w:r>
      <w:r>
        <w:rPr>
          <w:rFonts w:ascii="Calibri" w:hAnsi="Calibri"/>
          <w:spacing w:val="-5"/>
        </w:rPr>
        <w:t xml:space="preserve"> </w:t>
      </w:r>
      <w:r>
        <w:rPr>
          <w:rFonts w:ascii="Calibri" w:hAnsi="Calibri"/>
        </w:rPr>
        <w:t xml:space="preserve">del puesto convocado, el área funcional o sectorial en que se han desempeñado e incluso, minusvalorando la permanencia en puestos con nivel superior al 16 con respecto a la permanencia en puestos con nivel inferior. Esto último, a su vez, carece de toda lógica con respecto a los </w:t>
      </w:r>
      <w:r>
        <w:rPr>
          <w:rFonts w:ascii="Calibri" w:hAnsi="Calibri"/>
          <w:b/>
        </w:rPr>
        <w:t>principios de MÉRITO Y CAPACIDAD</w:t>
      </w:r>
      <w:r>
        <w:rPr>
          <w:rFonts w:ascii="Calibri" w:hAnsi="Calibri"/>
        </w:rPr>
        <w:t>.</w:t>
      </w:r>
    </w:p>
    <w:p w14:paraId="180BCBAF" w14:textId="77777777" w:rsidR="00330955" w:rsidRDefault="00330955">
      <w:pPr>
        <w:pStyle w:val="Textoindependiente"/>
        <w:rPr>
          <w:rFonts w:ascii="Calibri"/>
          <w:sz w:val="22"/>
        </w:rPr>
      </w:pPr>
    </w:p>
    <w:p w14:paraId="1791BEEF" w14:textId="77777777" w:rsidR="00330955" w:rsidRDefault="00330955">
      <w:pPr>
        <w:pStyle w:val="Textoindependiente"/>
        <w:spacing w:before="72"/>
        <w:rPr>
          <w:rFonts w:ascii="Calibri"/>
          <w:sz w:val="22"/>
        </w:rPr>
      </w:pPr>
    </w:p>
    <w:p w14:paraId="4D569FCE" w14:textId="77777777" w:rsidR="00330955" w:rsidRDefault="00000000">
      <w:pPr>
        <w:ind w:left="426"/>
        <w:jc w:val="both"/>
        <w:rPr>
          <w:rFonts w:ascii="Calibri" w:hAnsi="Calibri"/>
        </w:rPr>
      </w:pPr>
      <w:r>
        <w:rPr>
          <w:rFonts w:ascii="Calibri" w:hAnsi="Calibri"/>
          <w:b/>
        </w:rPr>
        <w:t>TERCERO.</w:t>
      </w:r>
      <w:r>
        <w:rPr>
          <w:rFonts w:ascii="Calibri" w:hAnsi="Calibri"/>
          <w:b/>
          <w:spacing w:val="-10"/>
        </w:rPr>
        <w:t xml:space="preserve"> </w:t>
      </w:r>
      <w:r>
        <w:rPr>
          <w:rFonts w:ascii="Calibri" w:hAnsi="Calibri"/>
        </w:rPr>
        <w:t>Impugnación</w:t>
      </w:r>
      <w:r>
        <w:rPr>
          <w:rFonts w:ascii="Calibri" w:hAnsi="Calibri"/>
          <w:spacing w:val="-11"/>
        </w:rPr>
        <w:t xml:space="preserve"> </w:t>
      </w:r>
      <w:r>
        <w:rPr>
          <w:rFonts w:ascii="Calibri" w:hAnsi="Calibri"/>
        </w:rPr>
        <w:t>de</w:t>
      </w:r>
      <w:r>
        <w:rPr>
          <w:rFonts w:ascii="Calibri" w:hAnsi="Calibri"/>
          <w:spacing w:val="-10"/>
        </w:rPr>
        <w:t xml:space="preserve"> </w:t>
      </w:r>
      <w:r>
        <w:rPr>
          <w:rFonts w:ascii="Calibri" w:hAnsi="Calibri"/>
        </w:rPr>
        <w:t>las</w:t>
      </w:r>
      <w:r>
        <w:rPr>
          <w:rFonts w:ascii="Calibri" w:hAnsi="Calibri"/>
          <w:spacing w:val="-11"/>
        </w:rPr>
        <w:t xml:space="preserve"> </w:t>
      </w:r>
      <w:r>
        <w:rPr>
          <w:rFonts w:ascii="Calibri" w:hAnsi="Calibri"/>
          <w:spacing w:val="-2"/>
        </w:rPr>
        <w:t>bases.</w:t>
      </w:r>
    </w:p>
    <w:p w14:paraId="0F3D7888" w14:textId="6F25B1E1" w:rsidR="00330955" w:rsidRDefault="00000000">
      <w:pPr>
        <w:spacing w:before="181" w:line="259" w:lineRule="auto"/>
        <w:ind w:left="426" w:right="1136"/>
        <w:jc w:val="both"/>
        <w:rPr>
          <w:rFonts w:ascii="Calibri" w:hAnsi="Calibri"/>
        </w:rPr>
      </w:pPr>
      <w:r>
        <w:rPr>
          <w:rFonts w:ascii="Calibri" w:hAnsi="Calibri"/>
        </w:rPr>
        <w:t>La</w:t>
      </w:r>
      <w:r>
        <w:rPr>
          <w:rFonts w:ascii="Calibri" w:hAnsi="Calibri"/>
          <w:spacing w:val="-13"/>
        </w:rPr>
        <w:t xml:space="preserve"> </w:t>
      </w:r>
      <w:r>
        <w:rPr>
          <w:rFonts w:ascii="Calibri" w:hAnsi="Calibri"/>
        </w:rPr>
        <w:t>falta</w:t>
      </w:r>
      <w:r>
        <w:rPr>
          <w:rFonts w:ascii="Calibri" w:hAnsi="Calibri"/>
          <w:spacing w:val="-12"/>
        </w:rPr>
        <w:t xml:space="preserve"> </w:t>
      </w:r>
      <w:r>
        <w:rPr>
          <w:rFonts w:ascii="Calibri" w:hAnsi="Calibri"/>
        </w:rPr>
        <w:t>de</w:t>
      </w:r>
      <w:r>
        <w:rPr>
          <w:rFonts w:ascii="Calibri" w:hAnsi="Calibri"/>
          <w:spacing w:val="-13"/>
        </w:rPr>
        <w:t xml:space="preserve"> </w:t>
      </w:r>
      <w:r>
        <w:rPr>
          <w:rFonts w:ascii="Calibri" w:hAnsi="Calibri"/>
        </w:rPr>
        <w:t>impugnación</w:t>
      </w:r>
      <w:r>
        <w:rPr>
          <w:rFonts w:ascii="Calibri" w:hAnsi="Calibri"/>
          <w:spacing w:val="-12"/>
        </w:rPr>
        <w:t xml:space="preserve"> </w:t>
      </w:r>
      <w:r>
        <w:rPr>
          <w:rFonts w:ascii="Calibri" w:hAnsi="Calibri"/>
        </w:rPr>
        <w:t>de</w:t>
      </w:r>
      <w:r>
        <w:rPr>
          <w:rFonts w:ascii="Calibri" w:hAnsi="Calibri"/>
          <w:spacing w:val="-13"/>
        </w:rPr>
        <w:t xml:space="preserve"> </w:t>
      </w:r>
      <w:r>
        <w:rPr>
          <w:rFonts w:ascii="Calibri" w:hAnsi="Calibri"/>
        </w:rPr>
        <w:t>las</w:t>
      </w:r>
      <w:r>
        <w:rPr>
          <w:rFonts w:ascii="Calibri" w:hAnsi="Calibri"/>
          <w:spacing w:val="-12"/>
        </w:rPr>
        <w:t xml:space="preserve"> </w:t>
      </w:r>
      <w:r>
        <w:rPr>
          <w:rFonts w:ascii="Calibri" w:hAnsi="Calibri"/>
        </w:rPr>
        <w:t>bases</w:t>
      </w:r>
      <w:r>
        <w:rPr>
          <w:rFonts w:ascii="Calibri" w:hAnsi="Calibri"/>
          <w:spacing w:val="-13"/>
        </w:rPr>
        <w:t xml:space="preserve"> </w:t>
      </w:r>
      <w:r>
        <w:rPr>
          <w:rFonts w:ascii="Calibri" w:hAnsi="Calibri"/>
        </w:rPr>
        <w:t>de</w:t>
      </w:r>
      <w:r>
        <w:rPr>
          <w:rFonts w:ascii="Calibri" w:hAnsi="Calibri"/>
          <w:spacing w:val="-12"/>
        </w:rPr>
        <w:t xml:space="preserve"> </w:t>
      </w:r>
      <w:r>
        <w:rPr>
          <w:rFonts w:ascii="Calibri" w:hAnsi="Calibri"/>
        </w:rPr>
        <w:t>la</w:t>
      </w:r>
      <w:r>
        <w:rPr>
          <w:rFonts w:ascii="Calibri" w:hAnsi="Calibri"/>
          <w:spacing w:val="-12"/>
        </w:rPr>
        <w:t xml:space="preserve"> </w:t>
      </w:r>
      <w:r>
        <w:rPr>
          <w:rFonts w:ascii="Calibri" w:hAnsi="Calibri"/>
        </w:rPr>
        <w:t>convocatoria</w:t>
      </w:r>
      <w:r>
        <w:rPr>
          <w:rFonts w:ascii="Calibri" w:hAnsi="Calibri"/>
          <w:spacing w:val="-13"/>
        </w:rPr>
        <w:t xml:space="preserve"> </w:t>
      </w:r>
      <w:r>
        <w:rPr>
          <w:rFonts w:ascii="Calibri" w:hAnsi="Calibri"/>
        </w:rPr>
        <w:t>no</w:t>
      </w:r>
      <w:r>
        <w:rPr>
          <w:rFonts w:ascii="Calibri" w:hAnsi="Calibri"/>
          <w:spacing w:val="-12"/>
        </w:rPr>
        <w:t xml:space="preserve"> </w:t>
      </w:r>
      <w:r>
        <w:rPr>
          <w:rFonts w:ascii="Calibri" w:hAnsi="Calibri"/>
        </w:rPr>
        <w:t>es</w:t>
      </w:r>
      <w:r>
        <w:rPr>
          <w:rFonts w:ascii="Calibri" w:hAnsi="Calibri"/>
          <w:spacing w:val="-13"/>
        </w:rPr>
        <w:t xml:space="preserve"> </w:t>
      </w:r>
      <w:r>
        <w:rPr>
          <w:rFonts w:ascii="Calibri" w:hAnsi="Calibri"/>
        </w:rPr>
        <w:t>obstáculo</w:t>
      </w:r>
      <w:r>
        <w:rPr>
          <w:rFonts w:ascii="Calibri" w:hAnsi="Calibri"/>
          <w:spacing w:val="-12"/>
        </w:rPr>
        <w:t xml:space="preserve"> </w:t>
      </w:r>
      <w:r>
        <w:rPr>
          <w:rFonts w:ascii="Calibri" w:hAnsi="Calibri"/>
        </w:rPr>
        <w:t>para</w:t>
      </w:r>
      <w:r>
        <w:rPr>
          <w:rFonts w:ascii="Calibri" w:hAnsi="Calibri"/>
          <w:spacing w:val="-13"/>
        </w:rPr>
        <w:t xml:space="preserve"> </w:t>
      </w:r>
      <w:r>
        <w:rPr>
          <w:rFonts w:ascii="Calibri" w:hAnsi="Calibri"/>
        </w:rPr>
        <w:t>combatirlas</w:t>
      </w:r>
      <w:r>
        <w:rPr>
          <w:rFonts w:ascii="Calibri" w:hAnsi="Calibri"/>
          <w:spacing w:val="-12"/>
        </w:rPr>
        <w:t xml:space="preserve"> </w:t>
      </w:r>
      <w:r>
        <w:rPr>
          <w:rFonts w:ascii="Calibri" w:hAnsi="Calibri"/>
        </w:rPr>
        <w:t>a</w:t>
      </w:r>
      <w:r>
        <w:rPr>
          <w:rFonts w:ascii="Calibri" w:hAnsi="Calibri"/>
          <w:spacing w:val="-12"/>
        </w:rPr>
        <w:t xml:space="preserve"> </w:t>
      </w:r>
      <w:r>
        <w:rPr>
          <w:rFonts w:ascii="Calibri" w:hAnsi="Calibri"/>
        </w:rPr>
        <w:t>través de los actos que las aplican cuando ellas mismas comportan la vulneración de un derecho fundamental,</w:t>
      </w:r>
      <w:r>
        <w:rPr>
          <w:rFonts w:ascii="Calibri" w:hAnsi="Calibri"/>
          <w:spacing w:val="7"/>
        </w:rPr>
        <w:t xml:space="preserve"> </w:t>
      </w:r>
      <w:r>
        <w:rPr>
          <w:rFonts w:ascii="Calibri" w:hAnsi="Calibri"/>
        </w:rPr>
        <w:t>como</w:t>
      </w:r>
      <w:r>
        <w:rPr>
          <w:rFonts w:ascii="Calibri" w:hAnsi="Calibri"/>
          <w:spacing w:val="5"/>
        </w:rPr>
        <w:t xml:space="preserve"> </w:t>
      </w:r>
      <w:r>
        <w:rPr>
          <w:rFonts w:ascii="Calibri" w:hAnsi="Calibri"/>
        </w:rPr>
        <w:t>sucede</w:t>
      </w:r>
      <w:r>
        <w:rPr>
          <w:rFonts w:ascii="Calibri" w:hAnsi="Calibri"/>
          <w:spacing w:val="5"/>
        </w:rPr>
        <w:t xml:space="preserve"> </w:t>
      </w:r>
      <w:r>
        <w:rPr>
          <w:rFonts w:ascii="Calibri" w:hAnsi="Calibri"/>
        </w:rPr>
        <w:t>aquí,</w:t>
      </w:r>
      <w:r>
        <w:rPr>
          <w:rFonts w:ascii="Calibri" w:hAnsi="Calibri"/>
          <w:spacing w:val="6"/>
        </w:rPr>
        <w:t xml:space="preserve"> </w:t>
      </w:r>
      <w:r>
        <w:rPr>
          <w:rFonts w:ascii="Calibri" w:hAnsi="Calibri"/>
        </w:rPr>
        <w:t>al</w:t>
      </w:r>
      <w:r>
        <w:rPr>
          <w:rFonts w:ascii="Calibri" w:hAnsi="Calibri"/>
          <w:spacing w:val="5"/>
        </w:rPr>
        <w:t xml:space="preserve"> </w:t>
      </w:r>
      <w:r>
        <w:rPr>
          <w:rFonts w:ascii="Calibri" w:hAnsi="Calibri"/>
        </w:rPr>
        <w:t>dar</w:t>
      </w:r>
      <w:r>
        <w:rPr>
          <w:rFonts w:ascii="Calibri" w:hAnsi="Calibri"/>
          <w:spacing w:val="7"/>
        </w:rPr>
        <w:t xml:space="preserve"> </w:t>
      </w:r>
      <w:r>
        <w:rPr>
          <w:rFonts w:ascii="Calibri" w:hAnsi="Calibri"/>
        </w:rPr>
        <w:t>pie</w:t>
      </w:r>
      <w:r>
        <w:rPr>
          <w:rFonts w:ascii="Calibri" w:hAnsi="Calibri"/>
          <w:spacing w:val="6"/>
        </w:rPr>
        <w:t xml:space="preserve"> </w:t>
      </w:r>
      <w:r>
        <w:rPr>
          <w:rFonts w:ascii="Calibri" w:hAnsi="Calibri"/>
        </w:rPr>
        <w:t>a</w:t>
      </w:r>
      <w:r>
        <w:rPr>
          <w:rFonts w:ascii="Calibri" w:hAnsi="Calibri"/>
          <w:spacing w:val="5"/>
        </w:rPr>
        <w:t xml:space="preserve"> </w:t>
      </w:r>
      <w:r>
        <w:rPr>
          <w:rFonts w:ascii="Calibri" w:hAnsi="Calibri"/>
        </w:rPr>
        <w:t>una</w:t>
      </w:r>
      <w:r>
        <w:rPr>
          <w:rFonts w:ascii="Calibri" w:hAnsi="Calibri"/>
          <w:spacing w:val="5"/>
        </w:rPr>
        <w:t xml:space="preserve"> </w:t>
      </w:r>
      <w:r>
        <w:rPr>
          <w:rFonts w:ascii="Calibri" w:hAnsi="Calibri"/>
        </w:rPr>
        <w:t>actuación</w:t>
      </w:r>
      <w:r>
        <w:rPr>
          <w:rFonts w:ascii="Calibri" w:hAnsi="Calibri"/>
          <w:spacing w:val="6"/>
        </w:rPr>
        <w:t xml:space="preserve"> </w:t>
      </w:r>
      <w:r>
        <w:rPr>
          <w:rFonts w:ascii="Calibri" w:hAnsi="Calibri"/>
        </w:rPr>
        <w:t>contraria</w:t>
      </w:r>
      <w:r>
        <w:rPr>
          <w:rFonts w:ascii="Calibri" w:hAnsi="Calibri"/>
          <w:spacing w:val="6"/>
        </w:rPr>
        <w:t xml:space="preserve"> </w:t>
      </w:r>
      <w:r>
        <w:rPr>
          <w:rFonts w:ascii="Calibri" w:hAnsi="Calibri"/>
        </w:rPr>
        <w:t>a</w:t>
      </w:r>
      <w:r>
        <w:rPr>
          <w:rFonts w:ascii="Calibri" w:hAnsi="Calibri"/>
          <w:spacing w:val="5"/>
        </w:rPr>
        <w:t xml:space="preserve"> </w:t>
      </w:r>
      <w:r>
        <w:rPr>
          <w:rFonts w:ascii="Calibri" w:hAnsi="Calibri"/>
        </w:rPr>
        <w:t>los</w:t>
      </w:r>
      <w:r>
        <w:rPr>
          <w:rFonts w:ascii="Calibri" w:hAnsi="Calibri"/>
          <w:spacing w:val="7"/>
        </w:rPr>
        <w:t xml:space="preserve"> </w:t>
      </w:r>
      <w:r>
        <w:rPr>
          <w:rFonts w:ascii="Calibri" w:hAnsi="Calibri"/>
        </w:rPr>
        <w:t>artículos</w:t>
      </w:r>
      <w:r>
        <w:rPr>
          <w:rFonts w:ascii="Calibri" w:hAnsi="Calibri"/>
          <w:spacing w:val="6"/>
        </w:rPr>
        <w:t xml:space="preserve"> </w:t>
      </w:r>
      <w:r>
        <w:rPr>
          <w:rFonts w:ascii="Calibri" w:hAnsi="Calibri"/>
        </w:rPr>
        <w:t>14,</w:t>
      </w:r>
      <w:r>
        <w:rPr>
          <w:rFonts w:ascii="Calibri" w:hAnsi="Calibri"/>
          <w:spacing w:val="6"/>
        </w:rPr>
        <w:t xml:space="preserve"> </w:t>
      </w:r>
      <w:r>
        <w:rPr>
          <w:rFonts w:ascii="Calibri" w:hAnsi="Calibri"/>
        </w:rPr>
        <w:t>23.2</w:t>
      </w:r>
      <w:r>
        <w:rPr>
          <w:rFonts w:ascii="Calibri" w:hAnsi="Calibri"/>
          <w:spacing w:val="6"/>
        </w:rPr>
        <w:t xml:space="preserve"> </w:t>
      </w:r>
      <w:r>
        <w:rPr>
          <w:rFonts w:ascii="Calibri" w:hAnsi="Calibri"/>
          <w:spacing w:val="-10"/>
        </w:rPr>
        <w:t>y</w:t>
      </w:r>
    </w:p>
    <w:p w14:paraId="4445B2F4" w14:textId="77777777" w:rsidR="00330955" w:rsidRDefault="00000000">
      <w:pPr>
        <w:spacing w:line="259" w:lineRule="auto"/>
        <w:ind w:left="426" w:right="1132"/>
        <w:jc w:val="both"/>
        <w:rPr>
          <w:rFonts w:ascii="Calibri" w:hAnsi="Calibri"/>
        </w:rPr>
      </w:pPr>
      <w:r>
        <w:rPr>
          <w:rFonts w:ascii="Calibri" w:hAnsi="Calibri"/>
        </w:rPr>
        <w:t>103.3 de la Constitución en relación con los artículos 55.1 y 78 del Real Decreto Legislativo 5/2015,</w:t>
      </w:r>
      <w:r>
        <w:rPr>
          <w:rFonts w:ascii="Calibri" w:hAnsi="Calibri"/>
          <w:spacing w:val="-5"/>
        </w:rPr>
        <w:t xml:space="preserve"> </w:t>
      </w:r>
      <w:r>
        <w:rPr>
          <w:rFonts w:ascii="Calibri" w:hAnsi="Calibri"/>
        </w:rPr>
        <w:t>de</w:t>
      </w:r>
      <w:r>
        <w:rPr>
          <w:rFonts w:ascii="Calibri" w:hAnsi="Calibri"/>
          <w:spacing w:val="-6"/>
        </w:rPr>
        <w:t xml:space="preserve"> </w:t>
      </w:r>
      <w:r>
        <w:rPr>
          <w:rFonts w:ascii="Calibri" w:hAnsi="Calibri"/>
        </w:rPr>
        <w:t>30</w:t>
      </w:r>
      <w:r>
        <w:rPr>
          <w:rFonts w:ascii="Calibri" w:hAnsi="Calibri"/>
          <w:spacing w:val="-5"/>
        </w:rPr>
        <w:t xml:space="preserve"> </w:t>
      </w:r>
      <w:r>
        <w:rPr>
          <w:rFonts w:ascii="Calibri" w:hAnsi="Calibri"/>
        </w:rPr>
        <w:t>de</w:t>
      </w:r>
      <w:r>
        <w:rPr>
          <w:rFonts w:ascii="Calibri" w:hAnsi="Calibri"/>
          <w:spacing w:val="-6"/>
        </w:rPr>
        <w:t xml:space="preserve"> </w:t>
      </w:r>
      <w:r>
        <w:rPr>
          <w:rFonts w:ascii="Calibri" w:hAnsi="Calibri"/>
        </w:rPr>
        <w:t>octubre,</w:t>
      </w:r>
      <w:r>
        <w:rPr>
          <w:rFonts w:ascii="Calibri" w:hAnsi="Calibri"/>
          <w:spacing w:val="-5"/>
        </w:rPr>
        <w:t xml:space="preserve"> </w:t>
      </w:r>
      <w:r>
        <w:rPr>
          <w:rFonts w:ascii="Calibri" w:hAnsi="Calibri"/>
        </w:rPr>
        <w:t>por</w:t>
      </w:r>
      <w:r>
        <w:rPr>
          <w:rFonts w:ascii="Calibri" w:hAnsi="Calibri"/>
          <w:spacing w:val="-5"/>
        </w:rPr>
        <w:t xml:space="preserve"> </w:t>
      </w:r>
      <w:r>
        <w:rPr>
          <w:rFonts w:ascii="Calibri" w:hAnsi="Calibri"/>
        </w:rPr>
        <w:t>el</w:t>
      </w:r>
      <w:r>
        <w:rPr>
          <w:rFonts w:ascii="Calibri" w:hAnsi="Calibri"/>
          <w:spacing w:val="-6"/>
        </w:rPr>
        <w:t xml:space="preserve"> </w:t>
      </w:r>
      <w:r>
        <w:rPr>
          <w:rFonts w:ascii="Calibri" w:hAnsi="Calibri"/>
        </w:rPr>
        <w:t>que</w:t>
      </w:r>
      <w:r>
        <w:rPr>
          <w:rFonts w:ascii="Calibri" w:hAnsi="Calibri"/>
          <w:spacing w:val="-5"/>
        </w:rPr>
        <w:t xml:space="preserve"> </w:t>
      </w:r>
      <w:r>
        <w:rPr>
          <w:rFonts w:ascii="Calibri" w:hAnsi="Calibri"/>
        </w:rPr>
        <w:t>se</w:t>
      </w:r>
      <w:r>
        <w:rPr>
          <w:rFonts w:ascii="Calibri" w:hAnsi="Calibri"/>
          <w:spacing w:val="-4"/>
        </w:rPr>
        <w:t xml:space="preserve"> </w:t>
      </w:r>
      <w:r>
        <w:rPr>
          <w:rFonts w:ascii="Calibri" w:hAnsi="Calibri"/>
        </w:rPr>
        <w:t>aprueba</w:t>
      </w:r>
      <w:r>
        <w:rPr>
          <w:rFonts w:ascii="Calibri" w:hAnsi="Calibri"/>
          <w:spacing w:val="-5"/>
        </w:rPr>
        <w:t xml:space="preserve"> </w:t>
      </w:r>
      <w:r>
        <w:rPr>
          <w:rFonts w:ascii="Calibri" w:hAnsi="Calibri"/>
        </w:rPr>
        <w:t>el</w:t>
      </w:r>
      <w:r>
        <w:rPr>
          <w:rFonts w:ascii="Calibri" w:hAnsi="Calibri"/>
          <w:spacing w:val="-4"/>
        </w:rPr>
        <w:t xml:space="preserve"> </w:t>
      </w:r>
      <w:r>
        <w:rPr>
          <w:rFonts w:ascii="Calibri" w:hAnsi="Calibri"/>
        </w:rPr>
        <w:t>texto</w:t>
      </w:r>
      <w:r>
        <w:rPr>
          <w:rFonts w:ascii="Calibri" w:hAnsi="Calibri"/>
          <w:spacing w:val="-5"/>
        </w:rPr>
        <w:t xml:space="preserve"> </w:t>
      </w:r>
      <w:r>
        <w:rPr>
          <w:rFonts w:ascii="Calibri" w:hAnsi="Calibri"/>
        </w:rPr>
        <w:t>refundido</w:t>
      </w:r>
      <w:r>
        <w:rPr>
          <w:rFonts w:ascii="Calibri" w:hAnsi="Calibri"/>
          <w:spacing w:val="-4"/>
        </w:rPr>
        <w:t xml:space="preserve"> </w:t>
      </w:r>
      <w:r>
        <w:rPr>
          <w:rFonts w:ascii="Calibri" w:hAnsi="Calibri"/>
        </w:rPr>
        <w:t>de</w:t>
      </w:r>
      <w:r>
        <w:rPr>
          <w:rFonts w:ascii="Calibri" w:hAnsi="Calibri"/>
          <w:spacing w:val="-6"/>
        </w:rPr>
        <w:t xml:space="preserve"> </w:t>
      </w:r>
      <w:r>
        <w:rPr>
          <w:rFonts w:ascii="Calibri" w:hAnsi="Calibri"/>
        </w:rPr>
        <w:t>la</w:t>
      </w:r>
      <w:r>
        <w:rPr>
          <w:rFonts w:ascii="Calibri" w:hAnsi="Calibri"/>
          <w:spacing w:val="-5"/>
        </w:rPr>
        <w:t xml:space="preserve"> </w:t>
      </w:r>
      <w:r>
        <w:rPr>
          <w:rFonts w:ascii="Calibri" w:hAnsi="Calibri"/>
        </w:rPr>
        <w:t>Ley</w:t>
      </w:r>
      <w:r>
        <w:rPr>
          <w:rFonts w:ascii="Calibri" w:hAnsi="Calibri"/>
          <w:spacing w:val="-5"/>
        </w:rPr>
        <w:t xml:space="preserve"> </w:t>
      </w:r>
      <w:r>
        <w:rPr>
          <w:rFonts w:ascii="Calibri" w:hAnsi="Calibri"/>
        </w:rPr>
        <w:t>del</w:t>
      </w:r>
      <w:r>
        <w:rPr>
          <w:rFonts w:ascii="Calibri" w:hAnsi="Calibri"/>
          <w:spacing w:val="-4"/>
        </w:rPr>
        <w:t xml:space="preserve"> </w:t>
      </w:r>
      <w:r>
        <w:rPr>
          <w:rFonts w:ascii="Calibri" w:hAnsi="Calibri"/>
        </w:rPr>
        <w:t>Estatuto</w:t>
      </w:r>
      <w:r>
        <w:rPr>
          <w:rFonts w:ascii="Calibri" w:hAnsi="Calibri"/>
          <w:spacing w:val="-5"/>
        </w:rPr>
        <w:t xml:space="preserve"> </w:t>
      </w:r>
      <w:r>
        <w:rPr>
          <w:rFonts w:ascii="Calibri" w:hAnsi="Calibri"/>
        </w:rPr>
        <w:t>Básico del</w:t>
      </w:r>
      <w:r>
        <w:rPr>
          <w:rFonts w:ascii="Calibri" w:hAnsi="Calibri"/>
          <w:spacing w:val="-13"/>
        </w:rPr>
        <w:t xml:space="preserve"> </w:t>
      </w:r>
      <w:r>
        <w:rPr>
          <w:rFonts w:ascii="Calibri" w:hAnsi="Calibri"/>
        </w:rPr>
        <w:t>Empleado</w:t>
      </w:r>
      <w:r>
        <w:rPr>
          <w:rFonts w:ascii="Calibri" w:hAnsi="Calibri"/>
          <w:spacing w:val="-12"/>
        </w:rPr>
        <w:t xml:space="preserve"> </w:t>
      </w:r>
      <w:r>
        <w:rPr>
          <w:rFonts w:ascii="Calibri" w:hAnsi="Calibri"/>
        </w:rPr>
        <w:t>Público.</w:t>
      </w:r>
      <w:r>
        <w:rPr>
          <w:rFonts w:ascii="Calibri" w:hAnsi="Calibri"/>
          <w:spacing w:val="-13"/>
        </w:rPr>
        <w:t xml:space="preserve"> </w:t>
      </w:r>
      <w:r>
        <w:rPr>
          <w:rFonts w:ascii="Calibri" w:hAnsi="Calibri"/>
        </w:rPr>
        <w:t>La</w:t>
      </w:r>
      <w:r>
        <w:rPr>
          <w:rFonts w:ascii="Calibri" w:hAnsi="Calibri"/>
          <w:spacing w:val="-12"/>
        </w:rPr>
        <w:t xml:space="preserve"> </w:t>
      </w:r>
      <w:r>
        <w:rPr>
          <w:rFonts w:ascii="Calibri" w:hAnsi="Calibri"/>
        </w:rPr>
        <w:t>jurisprudencia</w:t>
      </w:r>
      <w:r>
        <w:rPr>
          <w:rFonts w:ascii="Calibri" w:hAnsi="Calibri"/>
          <w:spacing w:val="-13"/>
        </w:rPr>
        <w:t xml:space="preserve"> </w:t>
      </w:r>
      <w:r>
        <w:rPr>
          <w:rFonts w:ascii="Calibri" w:hAnsi="Calibri"/>
        </w:rPr>
        <w:t>así</w:t>
      </w:r>
      <w:r>
        <w:rPr>
          <w:rFonts w:ascii="Calibri" w:hAnsi="Calibri"/>
          <w:spacing w:val="-12"/>
        </w:rPr>
        <w:t xml:space="preserve"> </w:t>
      </w:r>
      <w:r>
        <w:rPr>
          <w:rFonts w:ascii="Calibri" w:hAnsi="Calibri"/>
        </w:rPr>
        <w:t>lo</w:t>
      </w:r>
      <w:r>
        <w:rPr>
          <w:rFonts w:ascii="Calibri" w:hAnsi="Calibri"/>
          <w:spacing w:val="-13"/>
        </w:rPr>
        <w:t xml:space="preserve"> </w:t>
      </w:r>
      <w:r>
        <w:rPr>
          <w:rFonts w:ascii="Calibri" w:hAnsi="Calibri"/>
        </w:rPr>
        <w:t>viene</w:t>
      </w:r>
      <w:r>
        <w:rPr>
          <w:rFonts w:ascii="Calibri" w:hAnsi="Calibri"/>
          <w:spacing w:val="-12"/>
        </w:rPr>
        <w:t xml:space="preserve"> </w:t>
      </w:r>
      <w:r>
        <w:rPr>
          <w:rFonts w:ascii="Calibri" w:hAnsi="Calibri"/>
        </w:rPr>
        <w:t>admitiendo</w:t>
      </w:r>
      <w:r>
        <w:rPr>
          <w:rFonts w:ascii="Calibri" w:hAnsi="Calibri"/>
          <w:spacing w:val="-12"/>
        </w:rPr>
        <w:t xml:space="preserve"> </w:t>
      </w:r>
      <w:r>
        <w:rPr>
          <w:rFonts w:ascii="Calibri" w:hAnsi="Calibri"/>
        </w:rPr>
        <w:t>[sentencias</w:t>
      </w:r>
      <w:r>
        <w:rPr>
          <w:rFonts w:ascii="Calibri" w:hAnsi="Calibri"/>
          <w:spacing w:val="-13"/>
        </w:rPr>
        <w:t xml:space="preserve"> </w:t>
      </w:r>
      <w:r>
        <w:rPr>
          <w:rFonts w:ascii="Calibri" w:hAnsi="Calibri"/>
        </w:rPr>
        <w:t>de</w:t>
      </w:r>
      <w:r>
        <w:rPr>
          <w:rFonts w:ascii="Calibri" w:hAnsi="Calibri"/>
          <w:spacing w:val="-12"/>
        </w:rPr>
        <w:t xml:space="preserve"> </w:t>
      </w:r>
      <w:r>
        <w:rPr>
          <w:rFonts w:ascii="Calibri" w:hAnsi="Calibri"/>
        </w:rPr>
        <w:t>6</w:t>
      </w:r>
      <w:r>
        <w:rPr>
          <w:rFonts w:ascii="Calibri" w:hAnsi="Calibri"/>
          <w:spacing w:val="-12"/>
        </w:rPr>
        <w:t xml:space="preserve"> </w:t>
      </w:r>
      <w:r>
        <w:rPr>
          <w:rFonts w:ascii="Calibri" w:hAnsi="Calibri"/>
        </w:rPr>
        <w:t>de</w:t>
      </w:r>
      <w:r>
        <w:rPr>
          <w:rFonts w:ascii="Calibri" w:hAnsi="Calibri"/>
          <w:spacing w:val="-12"/>
        </w:rPr>
        <w:t xml:space="preserve"> </w:t>
      </w:r>
      <w:r>
        <w:rPr>
          <w:rFonts w:ascii="Calibri" w:hAnsi="Calibri"/>
        </w:rPr>
        <w:t>julio</w:t>
      </w:r>
      <w:r>
        <w:rPr>
          <w:rFonts w:ascii="Calibri" w:hAnsi="Calibri"/>
          <w:spacing w:val="-12"/>
        </w:rPr>
        <w:t xml:space="preserve"> </w:t>
      </w:r>
      <w:r>
        <w:rPr>
          <w:rFonts w:ascii="Calibri" w:hAnsi="Calibri"/>
        </w:rPr>
        <w:t>de</w:t>
      </w:r>
      <w:r>
        <w:rPr>
          <w:rFonts w:ascii="Calibri" w:hAnsi="Calibri"/>
          <w:spacing w:val="-12"/>
        </w:rPr>
        <w:t xml:space="preserve"> </w:t>
      </w:r>
      <w:r>
        <w:rPr>
          <w:rFonts w:ascii="Calibri" w:hAnsi="Calibri"/>
        </w:rPr>
        <w:t>2015 (casación n.º 674/2012); 3 de octubre de 2013 (recurso n.º 644/2012); 25 de abril de 2012 (casación 7091/2010); 16 de enero de 2012 (casación n.º 4523/2009); 22 de mayo de 2009 (casación n.º 2586/2005), entre otras].</w:t>
      </w:r>
    </w:p>
    <w:p w14:paraId="40EF014C" w14:textId="77777777" w:rsidR="00330955" w:rsidRDefault="00000000">
      <w:pPr>
        <w:spacing w:before="158" w:line="259" w:lineRule="auto"/>
        <w:ind w:left="426" w:right="1085"/>
        <w:rPr>
          <w:rFonts w:ascii="Calibri" w:hAnsi="Calibri"/>
          <w:b/>
        </w:rPr>
      </w:pPr>
      <w:r>
        <w:rPr>
          <w:rFonts w:ascii="Calibri" w:hAnsi="Calibri"/>
        </w:rPr>
        <w:t>En</w:t>
      </w:r>
      <w:r>
        <w:rPr>
          <w:rFonts w:ascii="Calibri" w:hAnsi="Calibri"/>
          <w:spacing w:val="-9"/>
        </w:rPr>
        <w:t xml:space="preserve"> </w:t>
      </w:r>
      <w:r>
        <w:rPr>
          <w:rFonts w:ascii="Calibri" w:hAnsi="Calibri"/>
        </w:rPr>
        <w:t>este</w:t>
      </w:r>
      <w:r>
        <w:rPr>
          <w:rFonts w:ascii="Calibri" w:hAnsi="Calibri"/>
          <w:spacing w:val="-7"/>
        </w:rPr>
        <w:t xml:space="preserve"> </w:t>
      </w:r>
      <w:r>
        <w:rPr>
          <w:rFonts w:ascii="Calibri" w:hAnsi="Calibri"/>
        </w:rPr>
        <w:t>sentido</w:t>
      </w:r>
      <w:r>
        <w:rPr>
          <w:rFonts w:ascii="Calibri" w:hAnsi="Calibri"/>
          <w:spacing w:val="-8"/>
        </w:rPr>
        <w:t xml:space="preserve"> </w:t>
      </w:r>
      <w:r>
        <w:rPr>
          <w:rFonts w:ascii="Calibri" w:hAnsi="Calibri"/>
        </w:rPr>
        <w:t>se</w:t>
      </w:r>
      <w:r>
        <w:rPr>
          <w:rFonts w:ascii="Calibri" w:hAnsi="Calibri"/>
          <w:spacing w:val="-7"/>
        </w:rPr>
        <w:t xml:space="preserve"> </w:t>
      </w:r>
      <w:r>
        <w:rPr>
          <w:rFonts w:ascii="Calibri" w:hAnsi="Calibri"/>
        </w:rPr>
        <w:t>ha</w:t>
      </w:r>
      <w:r>
        <w:rPr>
          <w:rFonts w:ascii="Calibri" w:hAnsi="Calibri"/>
          <w:spacing w:val="-7"/>
        </w:rPr>
        <w:t xml:space="preserve"> </w:t>
      </w:r>
      <w:r>
        <w:rPr>
          <w:rFonts w:ascii="Calibri" w:hAnsi="Calibri"/>
        </w:rPr>
        <w:t>pronunciado</w:t>
      </w:r>
      <w:r>
        <w:rPr>
          <w:rFonts w:ascii="Calibri" w:hAnsi="Calibri"/>
          <w:spacing w:val="-6"/>
        </w:rPr>
        <w:t xml:space="preserve"> </w:t>
      </w:r>
      <w:r>
        <w:rPr>
          <w:rFonts w:ascii="Calibri" w:hAnsi="Calibri"/>
        </w:rPr>
        <w:t>el</w:t>
      </w:r>
      <w:r>
        <w:rPr>
          <w:rFonts w:ascii="Calibri" w:hAnsi="Calibri"/>
          <w:spacing w:val="-8"/>
        </w:rPr>
        <w:t xml:space="preserve"> </w:t>
      </w:r>
      <w:r>
        <w:rPr>
          <w:rFonts w:ascii="Calibri" w:hAnsi="Calibri"/>
        </w:rPr>
        <w:t>Tribunal</w:t>
      </w:r>
      <w:r>
        <w:rPr>
          <w:rFonts w:ascii="Calibri" w:hAnsi="Calibri"/>
          <w:spacing w:val="-7"/>
        </w:rPr>
        <w:t xml:space="preserve"> </w:t>
      </w:r>
      <w:r>
        <w:rPr>
          <w:rFonts w:ascii="Calibri" w:hAnsi="Calibri"/>
        </w:rPr>
        <w:t>Constitucional,</w:t>
      </w:r>
      <w:r>
        <w:rPr>
          <w:rFonts w:ascii="Calibri" w:hAnsi="Calibri"/>
          <w:spacing w:val="-7"/>
        </w:rPr>
        <w:t xml:space="preserve"> </w:t>
      </w:r>
      <w:r>
        <w:rPr>
          <w:rFonts w:ascii="Calibri" w:hAnsi="Calibri"/>
        </w:rPr>
        <w:t>Tribunal</w:t>
      </w:r>
      <w:r>
        <w:rPr>
          <w:rFonts w:ascii="Calibri" w:hAnsi="Calibri"/>
          <w:spacing w:val="-7"/>
        </w:rPr>
        <w:t xml:space="preserve"> </w:t>
      </w:r>
      <w:r>
        <w:rPr>
          <w:rFonts w:ascii="Calibri" w:hAnsi="Calibri"/>
        </w:rPr>
        <w:t>Supremo</w:t>
      </w:r>
      <w:r>
        <w:rPr>
          <w:rFonts w:ascii="Calibri" w:hAnsi="Calibri"/>
          <w:spacing w:val="-7"/>
        </w:rPr>
        <w:t xml:space="preserve"> </w:t>
      </w:r>
      <w:r>
        <w:rPr>
          <w:rFonts w:ascii="Calibri" w:hAnsi="Calibri"/>
        </w:rPr>
        <w:t>y</w:t>
      </w:r>
      <w:r>
        <w:rPr>
          <w:rFonts w:ascii="Calibri" w:hAnsi="Calibri"/>
          <w:spacing w:val="-8"/>
        </w:rPr>
        <w:t xml:space="preserve"> </w:t>
      </w:r>
      <w:r>
        <w:rPr>
          <w:rFonts w:ascii="Calibri" w:hAnsi="Calibri"/>
        </w:rPr>
        <w:t>TSJ,</w:t>
      </w:r>
      <w:r>
        <w:rPr>
          <w:rFonts w:ascii="Calibri" w:hAnsi="Calibri"/>
          <w:spacing w:val="-6"/>
        </w:rPr>
        <w:t xml:space="preserve"> </w:t>
      </w:r>
      <w:r>
        <w:rPr>
          <w:rFonts w:ascii="Calibri" w:hAnsi="Calibri"/>
        </w:rPr>
        <w:t xml:space="preserve">pudiendo señalar </w:t>
      </w:r>
      <w:r>
        <w:rPr>
          <w:rFonts w:ascii="Calibri" w:hAnsi="Calibri"/>
          <w:b/>
        </w:rPr>
        <w:t xml:space="preserve">STSJ del País Vasco de 22 de </w:t>
      </w:r>
      <w:proofErr w:type="gramStart"/>
      <w:r>
        <w:rPr>
          <w:rFonts w:ascii="Calibri" w:hAnsi="Calibri"/>
          <w:b/>
        </w:rPr>
        <w:t>Febrero</w:t>
      </w:r>
      <w:proofErr w:type="gramEnd"/>
      <w:r>
        <w:rPr>
          <w:rFonts w:ascii="Calibri" w:hAnsi="Calibri"/>
          <w:b/>
        </w:rPr>
        <w:t xml:space="preserve"> de 1999</w:t>
      </w:r>
      <w:r>
        <w:rPr>
          <w:rFonts w:ascii="Calibri" w:hAnsi="Calibri"/>
        </w:rPr>
        <w:t xml:space="preserve">, Fundamento de derecho tercero, que con remisión a las </w:t>
      </w:r>
      <w:r>
        <w:rPr>
          <w:rFonts w:ascii="Calibri" w:hAnsi="Calibri"/>
          <w:b/>
        </w:rPr>
        <w:t>Sentencias del Tribunal Constitucional de 9 de Diciembre de 1987, 19 de</w:t>
      </w:r>
    </w:p>
    <w:p w14:paraId="2C11A577" w14:textId="77777777" w:rsidR="00330955" w:rsidRDefault="00000000">
      <w:pPr>
        <w:spacing w:line="267" w:lineRule="exact"/>
        <w:ind w:left="426"/>
        <w:rPr>
          <w:rFonts w:ascii="Calibri" w:hAnsi="Calibri"/>
        </w:rPr>
      </w:pPr>
      <w:r>
        <w:rPr>
          <w:rFonts w:ascii="Calibri" w:hAnsi="Calibri"/>
          <w:b/>
        </w:rPr>
        <w:t>Mayo</w:t>
      </w:r>
      <w:r>
        <w:rPr>
          <w:rFonts w:ascii="Calibri" w:hAnsi="Calibri"/>
          <w:b/>
          <w:spacing w:val="-6"/>
        </w:rPr>
        <w:t xml:space="preserve"> </w:t>
      </w:r>
      <w:r>
        <w:rPr>
          <w:rFonts w:ascii="Calibri" w:hAnsi="Calibri"/>
          <w:b/>
        </w:rPr>
        <w:t>de</w:t>
      </w:r>
      <w:r>
        <w:rPr>
          <w:rFonts w:ascii="Calibri" w:hAnsi="Calibri"/>
          <w:b/>
          <w:spacing w:val="-5"/>
        </w:rPr>
        <w:t xml:space="preserve"> </w:t>
      </w:r>
      <w:r>
        <w:rPr>
          <w:rFonts w:ascii="Calibri" w:hAnsi="Calibri"/>
          <w:b/>
        </w:rPr>
        <w:t>1997</w:t>
      </w:r>
      <w:r>
        <w:rPr>
          <w:rFonts w:ascii="Calibri" w:hAnsi="Calibri"/>
          <w:b/>
          <w:spacing w:val="-5"/>
        </w:rPr>
        <w:t xml:space="preserve"> </w:t>
      </w:r>
      <w:r>
        <w:rPr>
          <w:rFonts w:ascii="Calibri" w:hAnsi="Calibri"/>
          <w:b/>
        </w:rPr>
        <w:t>y</w:t>
      </w:r>
      <w:r>
        <w:rPr>
          <w:rFonts w:ascii="Calibri" w:hAnsi="Calibri"/>
          <w:b/>
          <w:spacing w:val="-5"/>
        </w:rPr>
        <w:t xml:space="preserve"> </w:t>
      </w:r>
      <w:r>
        <w:rPr>
          <w:rFonts w:ascii="Calibri" w:hAnsi="Calibri"/>
          <w:b/>
        </w:rPr>
        <w:t>19</w:t>
      </w:r>
      <w:r>
        <w:rPr>
          <w:rFonts w:ascii="Calibri" w:hAnsi="Calibri"/>
          <w:b/>
          <w:spacing w:val="-5"/>
        </w:rPr>
        <w:t xml:space="preserve"> </w:t>
      </w:r>
      <w:r>
        <w:rPr>
          <w:rFonts w:ascii="Calibri" w:hAnsi="Calibri"/>
          <w:b/>
        </w:rPr>
        <w:t>de</w:t>
      </w:r>
      <w:r>
        <w:rPr>
          <w:rFonts w:ascii="Calibri" w:hAnsi="Calibri"/>
          <w:b/>
          <w:spacing w:val="-5"/>
        </w:rPr>
        <w:t xml:space="preserve"> </w:t>
      </w:r>
      <w:proofErr w:type="gramStart"/>
      <w:r>
        <w:rPr>
          <w:rFonts w:ascii="Calibri" w:hAnsi="Calibri"/>
          <w:b/>
        </w:rPr>
        <w:t>Junio</w:t>
      </w:r>
      <w:proofErr w:type="gramEnd"/>
      <w:r>
        <w:rPr>
          <w:rFonts w:ascii="Calibri" w:hAnsi="Calibri"/>
          <w:b/>
          <w:spacing w:val="-5"/>
        </w:rPr>
        <w:t xml:space="preserve"> </w:t>
      </w:r>
      <w:r>
        <w:rPr>
          <w:rFonts w:ascii="Calibri" w:hAnsi="Calibri"/>
          <w:b/>
        </w:rPr>
        <w:t>de</w:t>
      </w:r>
      <w:r>
        <w:rPr>
          <w:rFonts w:ascii="Calibri" w:hAnsi="Calibri"/>
          <w:b/>
          <w:spacing w:val="-5"/>
        </w:rPr>
        <w:t xml:space="preserve"> </w:t>
      </w:r>
      <w:r>
        <w:rPr>
          <w:rFonts w:ascii="Calibri" w:hAnsi="Calibri"/>
          <w:b/>
        </w:rPr>
        <w:t>1995</w:t>
      </w:r>
      <w:r>
        <w:rPr>
          <w:rFonts w:ascii="Calibri" w:hAnsi="Calibri"/>
          <w:b/>
          <w:spacing w:val="-4"/>
        </w:rPr>
        <w:t xml:space="preserve"> </w:t>
      </w:r>
      <w:r>
        <w:rPr>
          <w:rFonts w:ascii="Calibri" w:hAnsi="Calibri"/>
          <w:spacing w:val="-2"/>
        </w:rPr>
        <w:t>señala:</w:t>
      </w:r>
    </w:p>
    <w:p w14:paraId="3C058C70" w14:textId="77777777" w:rsidR="00330955" w:rsidRDefault="00000000">
      <w:pPr>
        <w:spacing w:before="182" w:line="259" w:lineRule="auto"/>
        <w:ind w:left="426" w:right="1132"/>
        <w:jc w:val="both"/>
        <w:rPr>
          <w:rFonts w:ascii="Calibri" w:hAnsi="Calibri"/>
          <w:i/>
        </w:rPr>
      </w:pPr>
      <w:r>
        <w:rPr>
          <w:rFonts w:ascii="Calibri" w:hAnsi="Calibri"/>
          <w:b/>
          <w:i/>
          <w:u w:val="single"/>
        </w:rPr>
        <w:t>“…la no impugnación de las bases no impide su posterior control jurisdiccional en el recurso</w:t>
      </w:r>
      <w:r>
        <w:rPr>
          <w:rFonts w:ascii="Calibri" w:hAnsi="Calibri"/>
          <w:b/>
          <w:i/>
        </w:rPr>
        <w:t xml:space="preserve"> </w:t>
      </w:r>
      <w:r>
        <w:rPr>
          <w:rFonts w:ascii="Calibri" w:hAnsi="Calibri"/>
          <w:b/>
          <w:i/>
          <w:u w:val="single"/>
        </w:rPr>
        <w:t xml:space="preserve">interpuesto contra un acto dictado en aplicación de </w:t>
      </w:r>
      <w:proofErr w:type="gramStart"/>
      <w:r>
        <w:rPr>
          <w:rFonts w:ascii="Calibri" w:hAnsi="Calibri"/>
          <w:b/>
          <w:i/>
          <w:u w:val="single"/>
        </w:rPr>
        <w:t>las mismas</w:t>
      </w:r>
      <w:proofErr w:type="gramEnd"/>
      <w:r>
        <w:rPr>
          <w:rFonts w:ascii="Calibri" w:hAnsi="Calibri"/>
          <w:i/>
        </w:rPr>
        <w:t>,</w:t>
      </w:r>
      <w:r>
        <w:rPr>
          <w:rFonts w:ascii="Calibri" w:hAnsi="Calibri"/>
          <w:i/>
          <w:spacing w:val="-4"/>
        </w:rPr>
        <w:t xml:space="preserve"> </w:t>
      </w:r>
      <w:r>
        <w:rPr>
          <w:rFonts w:ascii="Calibri" w:hAnsi="Calibri"/>
          <w:b/>
          <w:i/>
        </w:rPr>
        <w:t>cuando el motivo deducido sea</w:t>
      </w:r>
      <w:r>
        <w:rPr>
          <w:rFonts w:ascii="Calibri" w:hAnsi="Calibri"/>
          <w:b/>
          <w:i/>
          <w:spacing w:val="-2"/>
        </w:rPr>
        <w:t xml:space="preserve"> </w:t>
      </w:r>
      <w:r>
        <w:rPr>
          <w:rFonts w:ascii="Calibri" w:hAnsi="Calibri"/>
          <w:b/>
          <w:i/>
        </w:rPr>
        <w:t>la</w:t>
      </w:r>
      <w:r>
        <w:rPr>
          <w:rFonts w:ascii="Calibri" w:hAnsi="Calibri"/>
          <w:b/>
          <w:i/>
          <w:spacing w:val="-3"/>
        </w:rPr>
        <w:t xml:space="preserve"> </w:t>
      </w:r>
      <w:r>
        <w:rPr>
          <w:rFonts w:ascii="Calibri" w:hAnsi="Calibri"/>
          <w:b/>
          <w:i/>
        </w:rPr>
        <w:t>vulneración</w:t>
      </w:r>
      <w:r>
        <w:rPr>
          <w:rFonts w:ascii="Calibri" w:hAnsi="Calibri"/>
          <w:b/>
          <w:i/>
          <w:spacing w:val="-2"/>
        </w:rPr>
        <w:t xml:space="preserve"> </w:t>
      </w:r>
      <w:r>
        <w:rPr>
          <w:rFonts w:ascii="Calibri" w:hAnsi="Calibri"/>
          <w:b/>
          <w:i/>
        </w:rPr>
        <w:t>del</w:t>
      </w:r>
      <w:r>
        <w:rPr>
          <w:rFonts w:ascii="Calibri" w:hAnsi="Calibri"/>
          <w:b/>
          <w:i/>
          <w:spacing w:val="-2"/>
        </w:rPr>
        <w:t xml:space="preserve"> </w:t>
      </w:r>
      <w:r>
        <w:rPr>
          <w:rFonts w:ascii="Calibri" w:hAnsi="Calibri"/>
          <w:b/>
          <w:i/>
        </w:rPr>
        <w:t>ordenamiento</w:t>
      </w:r>
      <w:r>
        <w:rPr>
          <w:rFonts w:ascii="Calibri" w:hAnsi="Calibri"/>
          <w:b/>
          <w:i/>
          <w:spacing w:val="-3"/>
        </w:rPr>
        <w:t xml:space="preserve"> </w:t>
      </w:r>
      <w:r>
        <w:rPr>
          <w:rFonts w:ascii="Calibri" w:hAnsi="Calibri"/>
          <w:b/>
          <w:i/>
        </w:rPr>
        <w:t>constitucional</w:t>
      </w:r>
      <w:r>
        <w:rPr>
          <w:rFonts w:ascii="Calibri" w:hAnsi="Calibri"/>
          <w:b/>
          <w:i/>
          <w:spacing w:val="-3"/>
        </w:rPr>
        <w:t xml:space="preserve"> </w:t>
      </w:r>
      <w:r>
        <w:rPr>
          <w:rFonts w:ascii="Calibri" w:hAnsi="Calibri"/>
          <w:b/>
          <w:i/>
        </w:rPr>
        <w:t>o</w:t>
      </w:r>
      <w:r>
        <w:rPr>
          <w:rFonts w:ascii="Calibri" w:hAnsi="Calibri"/>
          <w:b/>
          <w:i/>
          <w:spacing w:val="-3"/>
        </w:rPr>
        <w:t xml:space="preserve"> </w:t>
      </w:r>
      <w:r>
        <w:rPr>
          <w:rFonts w:ascii="Calibri" w:hAnsi="Calibri"/>
          <w:b/>
          <w:i/>
        </w:rPr>
        <w:t>legal</w:t>
      </w:r>
      <w:r>
        <w:rPr>
          <w:rFonts w:ascii="Calibri" w:hAnsi="Calibri"/>
          <w:b/>
          <w:i/>
          <w:spacing w:val="-3"/>
        </w:rPr>
        <w:t xml:space="preserve"> </w:t>
      </w:r>
      <w:r>
        <w:rPr>
          <w:rFonts w:ascii="Calibri" w:hAnsi="Calibri"/>
          <w:b/>
          <w:i/>
        </w:rPr>
        <w:t>e</w:t>
      </w:r>
      <w:r>
        <w:rPr>
          <w:rFonts w:ascii="Calibri" w:hAnsi="Calibri"/>
          <w:b/>
          <w:i/>
          <w:spacing w:val="-3"/>
        </w:rPr>
        <w:t xml:space="preserve"> </w:t>
      </w:r>
      <w:r>
        <w:rPr>
          <w:rFonts w:ascii="Calibri" w:hAnsi="Calibri"/>
          <w:b/>
          <w:i/>
        </w:rPr>
        <w:t>incidan</w:t>
      </w:r>
      <w:r>
        <w:rPr>
          <w:rFonts w:ascii="Calibri" w:hAnsi="Calibri"/>
          <w:b/>
          <w:i/>
          <w:spacing w:val="-3"/>
        </w:rPr>
        <w:t xml:space="preserve"> </w:t>
      </w:r>
      <w:r>
        <w:rPr>
          <w:rFonts w:ascii="Calibri" w:hAnsi="Calibri"/>
          <w:b/>
          <w:i/>
        </w:rPr>
        <w:t>en</w:t>
      </w:r>
      <w:r>
        <w:rPr>
          <w:rFonts w:ascii="Calibri" w:hAnsi="Calibri"/>
          <w:b/>
          <w:i/>
          <w:spacing w:val="-2"/>
        </w:rPr>
        <w:t xml:space="preserve"> </w:t>
      </w:r>
      <w:r>
        <w:rPr>
          <w:rFonts w:ascii="Calibri" w:hAnsi="Calibri"/>
          <w:b/>
          <w:i/>
        </w:rPr>
        <w:t>una</w:t>
      </w:r>
      <w:r>
        <w:rPr>
          <w:rFonts w:ascii="Calibri" w:hAnsi="Calibri"/>
          <w:b/>
          <w:i/>
          <w:spacing w:val="-2"/>
        </w:rPr>
        <w:t xml:space="preserve"> </w:t>
      </w:r>
      <w:r>
        <w:rPr>
          <w:rFonts w:ascii="Calibri" w:hAnsi="Calibri"/>
          <w:b/>
          <w:i/>
        </w:rPr>
        <w:t>causa</w:t>
      </w:r>
      <w:r>
        <w:rPr>
          <w:rFonts w:ascii="Calibri" w:hAnsi="Calibri"/>
          <w:b/>
          <w:i/>
          <w:spacing w:val="-3"/>
        </w:rPr>
        <w:t xml:space="preserve"> </w:t>
      </w:r>
      <w:r>
        <w:rPr>
          <w:rFonts w:ascii="Calibri" w:hAnsi="Calibri"/>
          <w:b/>
          <w:i/>
        </w:rPr>
        <w:t>de</w:t>
      </w:r>
      <w:r>
        <w:rPr>
          <w:rFonts w:ascii="Calibri" w:hAnsi="Calibri"/>
          <w:b/>
          <w:i/>
          <w:spacing w:val="-3"/>
        </w:rPr>
        <w:t xml:space="preserve"> </w:t>
      </w:r>
      <w:r>
        <w:rPr>
          <w:rFonts w:ascii="Calibri" w:hAnsi="Calibri"/>
          <w:b/>
          <w:i/>
        </w:rPr>
        <w:t>nulidad</w:t>
      </w:r>
      <w:r>
        <w:rPr>
          <w:rFonts w:ascii="Calibri" w:hAnsi="Calibri"/>
          <w:i/>
        </w:rPr>
        <w:t>, lo que resulta indisponible por las bases de una convocatoria, procediendo entrar en el tratamiento de los motivos impugnatorios determinantes de nulidad de pleno derecho…”.</w:t>
      </w:r>
    </w:p>
    <w:p w14:paraId="3BE98618" w14:textId="77777777" w:rsidR="00330955" w:rsidRDefault="00330955">
      <w:pPr>
        <w:spacing w:line="259" w:lineRule="auto"/>
        <w:jc w:val="both"/>
        <w:rPr>
          <w:rFonts w:ascii="Calibri" w:hAnsi="Calibri"/>
          <w:i/>
        </w:rPr>
        <w:sectPr w:rsidR="00330955">
          <w:pgSz w:w="11910" w:h="16840"/>
          <w:pgMar w:top="540" w:right="566" w:bottom="1260" w:left="1275" w:header="319" w:footer="1060" w:gutter="0"/>
          <w:cols w:space="720"/>
        </w:sectPr>
      </w:pPr>
    </w:p>
    <w:p w14:paraId="08CA25A8" w14:textId="77777777" w:rsidR="00330955" w:rsidRDefault="00330955">
      <w:pPr>
        <w:pStyle w:val="Textoindependiente"/>
        <w:rPr>
          <w:rFonts w:ascii="Calibri"/>
          <w:i/>
          <w:sz w:val="22"/>
        </w:rPr>
      </w:pPr>
    </w:p>
    <w:p w14:paraId="4E1356D4" w14:textId="77777777" w:rsidR="00330955" w:rsidRDefault="00330955">
      <w:pPr>
        <w:pStyle w:val="Textoindependiente"/>
        <w:rPr>
          <w:rFonts w:ascii="Calibri"/>
          <w:i/>
          <w:sz w:val="22"/>
        </w:rPr>
      </w:pPr>
    </w:p>
    <w:p w14:paraId="56F6D0B7" w14:textId="77777777" w:rsidR="00330955" w:rsidRDefault="00330955">
      <w:pPr>
        <w:pStyle w:val="Textoindependiente"/>
        <w:spacing w:before="69"/>
        <w:rPr>
          <w:rFonts w:ascii="Calibri"/>
          <w:i/>
          <w:sz w:val="22"/>
        </w:rPr>
      </w:pPr>
    </w:p>
    <w:p w14:paraId="55B1E42E" w14:textId="77777777" w:rsidR="00330955" w:rsidRDefault="00000000">
      <w:pPr>
        <w:spacing w:line="259" w:lineRule="auto"/>
        <w:ind w:left="426" w:right="1131"/>
        <w:jc w:val="both"/>
        <w:rPr>
          <w:rFonts w:ascii="Calibri" w:hAnsi="Calibri"/>
          <w:i/>
        </w:rPr>
      </w:pPr>
      <w:r>
        <w:rPr>
          <w:rFonts w:ascii="Calibri" w:hAnsi="Calibri"/>
          <w:i/>
          <w:noProof/>
        </w:rPr>
        <mc:AlternateContent>
          <mc:Choice Requires="wps">
            <w:drawing>
              <wp:anchor distT="0" distB="0" distL="0" distR="0" simplePos="0" relativeHeight="15874560" behindDoc="0" locked="0" layoutInCell="1" allowOverlap="1" wp14:anchorId="487B9E33" wp14:editId="4970EAA9">
                <wp:simplePos x="0" y="0"/>
                <wp:positionH relativeFrom="page">
                  <wp:posOffset>6807090</wp:posOffset>
                </wp:positionH>
                <wp:positionV relativeFrom="paragraph">
                  <wp:posOffset>1919413</wp:posOffset>
                </wp:positionV>
                <wp:extent cx="419734" cy="3187065"/>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7C50B6C"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53F4D1"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487B9E33" id="Textbox 388" o:spid="_x0000_s1184" type="#_x0000_t202" style="position:absolute;left:0;text-align:left;margin-left:536pt;margin-top:151.15pt;width:33.05pt;height:250.95pt;z-index:15874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GPpAEAADM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" filled="f" stroked="f">
                <v:textbox style="layout-flow:vertical;mso-layout-flow-alt:bottom-to-top" inset="0,0,0,0">
                  <w:txbxContent>
                    <w:p w14:paraId="07C50B6C"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53F4D1"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rFonts w:ascii="Calibri" w:hAnsi="Calibri"/>
        </w:rPr>
        <w:t>Ha de tenerse en cuenta que el Tribunal Supremo ha efectuado ya pronunciamientos considerando que ante la posible vulneración en el proceso selectivo de un derecho fundamental,</w:t>
      </w:r>
      <w:r>
        <w:rPr>
          <w:rFonts w:ascii="Calibri" w:hAnsi="Calibri"/>
          <w:spacing w:val="-6"/>
        </w:rPr>
        <w:t xml:space="preserve"> </w:t>
      </w:r>
      <w:r>
        <w:rPr>
          <w:rFonts w:ascii="Calibri" w:hAnsi="Calibri"/>
        </w:rPr>
        <w:t>el</w:t>
      </w:r>
      <w:r>
        <w:rPr>
          <w:rFonts w:ascii="Calibri" w:hAnsi="Calibri"/>
          <w:spacing w:val="-8"/>
        </w:rPr>
        <w:t xml:space="preserve"> </w:t>
      </w:r>
      <w:r>
        <w:rPr>
          <w:rFonts w:ascii="Calibri" w:hAnsi="Calibri"/>
        </w:rPr>
        <w:t>del</w:t>
      </w:r>
      <w:r>
        <w:rPr>
          <w:rFonts w:ascii="Calibri" w:hAnsi="Calibri"/>
          <w:spacing w:val="-8"/>
        </w:rPr>
        <w:t xml:space="preserve"> </w:t>
      </w:r>
      <w:r>
        <w:rPr>
          <w:rFonts w:ascii="Calibri" w:hAnsi="Calibri"/>
        </w:rPr>
        <w:t>artículo</w:t>
      </w:r>
      <w:r>
        <w:rPr>
          <w:rFonts w:ascii="Calibri" w:hAnsi="Calibri"/>
          <w:spacing w:val="-7"/>
        </w:rPr>
        <w:t xml:space="preserve"> </w:t>
      </w:r>
      <w:r>
        <w:rPr>
          <w:rFonts w:ascii="Calibri" w:hAnsi="Calibri"/>
        </w:rPr>
        <w:t>14</w:t>
      </w:r>
      <w:r>
        <w:rPr>
          <w:rFonts w:ascii="Calibri" w:hAnsi="Calibri"/>
          <w:spacing w:val="-7"/>
        </w:rPr>
        <w:t xml:space="preserve"> </w:t>
      </w:r>
      <w:r>
        <w:rPr>
          <w:rFonts w:ascii="Calibri" w:hAnsi="Calibri"/>
        </w:rPr>
        <w:t>con</w:t>
      </w:r>
      <w:r>
        <w:rPr>
          <w:rFonts w:ascii="Calibri" w:hAnsi="Calibri"/>
          <w:spacing w:val="-8"/>
        </w:rPr>
        <w:t xml:space="preserve"> </w:t>
      </w:r>
      <w:r>
        <w:rPr>
          <w:rFonts w:ascii="Calibri" w:hAnsi="Calibri"/>
        </w:rPr>
        <w:t>relación</w:t>
      </w:r>
      <w:r>
        <w:rPr>
          <w:rFonts w:ascii="Calibri" w:hAnsi="Calibri"/>
          <w:spacing w:val="-8"/>
        </w:rPr>
        <w:t xml:space="preserve"> </w:t>
      </w:r>
      <w:r>
        <w:rPr>
          <w:rFonts w:ascii="Calibri" w:hAnsi="Calibri"/>
        </w:rPr>
        <w:t>al</w:t>
      </w:r>
      <w:r>
        <w:rPr>
          <w:rFonts w:ascii="Calibri" w:hAnsi="Calibri"/>
          <w:spacing w:val="-7"/>
        </w:rPr>
        <w:t xml:space="preserve"> </w:t>
      </w:r>
      <w:r>
        <w:rPr>
          <w:rFonts w:ascii="Calibri" w:hAnsi="Calibri"/>
        </w:rPr>
        <w:t>23</w:t>
      </w:r>
      <w:r>
        <w:rPr>
          <w:rFonts w:ascii="Calibri" w:hAnsi="Calibri"/>
          <w:spacing w:val="-7"/>
        </w:rPr>
        <w:t xml:space="preserve"> </w:t>
      </w:r>
      <w:r>
        <w:rPr>
          <w:rFonts w:ascii="Calibri" w:hAnsi="Calibri"/>
        </w:rPr>
        <w:t>que</w:t>
      </w:r>
      <w:r>
        <w:rPr>
          <w:rFonts w:ascii="Calibri" w:hAnsi="Calibri"/>
          <w:spacing w:val="-8"/>
        </w:rPr>
        <w:t xml:space="preserve"> </w:t>
      </w:r>
      <w:r>
        <w:rPr>
          <w:rFonts w:ascii="Calibri" w:hAnsi="Calibri"/>
        </w:rPr>
        <w:t>consagra</w:t>
      </w:r>
      <w:r>
        <w:rPr>
          <w:rFonts w:ascii="Calibri" w:hAnsi="Calibri"/>
          <w:spacing w:val="-7"/>
        </w:rPr>
        <w:t xml:space="preserve"> </w:t>
      </w:r>
      <w:r>
        <w:rPr>
          <w:rFonts w:ascii="Calibri" w:hAnsi="Calibri"/>
        </w:rPr>
        <w:t>el</w:t>
      </w:r>
      <w:r>
        <w:rPr>
          <w:rFonts w:ascii="Calibri" w:hAnsi="Calibri"/>
          <w:spacing w:val="-7"/>
        </w:rPr>
        <w:t xml:space="preserve"> </w:t>
      </w:r>
      <w:r>
        <w:rPr>
          <w:rFonts w:ascii="Calibri" w:hAnsi="Calibri"/>
        </w:rPr>
        <w:t>derecho</w:t>
      </w:r>
      <w:r>
        <w:rPr>
          <w:rFonts w:ascii="Calibri" w:hAnsi="Calibri"/>
          <w:spacing w:val="-8"/>
        </w:rPr>
        <w:t xml:space="preserve"> </w:t>
      </w:r>
      <w:r>
        <w:rPr>
          <w:rFonts w:ascii="Calibri" w:hAnsi="Calibri"/>
        </w:rPr>
        <w:t>a</w:t>
      </w:r>
      <w:r>
        <w:rPr>
          <w:rFonts w:ascii="Calibri" w:hAnsi="Calibri"/>
          <w:spacing w:val="-7"/>
        </w:rPr>
        <w:t xml:space="preserve"> </w:t>
      </w:r>
      <w:r>
        <w:rPr>
          <w:rFonts w:ascii="Calibri" w:hAnsi="Calibri"/>
        </w:rPr>
        <w:t>acceder</w:t>
      </w:r>
      <w:r>
        <w:rPr>
          <w:rFonts w:ascii="Calibri" w:hAnsi="Calibri"/>
          <w:spacing w:val="-8"/>
        </w:rPr>
        <w:t xml:space="preserve"> </w:t>
      </w:r>
      <w:r>
        <w:rPr>
          <w:rFonts w:ascii="Calibri" w:hAnsi="Calibri"/>
        </w:rPr>
        <w:t>a</w:t>
      </w:r>
      <w:r>
        <w:rPr>
          <w:rFonts w:ascii="Calibri" w:hAnsi="Calibri"/>
          <w:spacing w:val="-7"/>
        </w:rPr>
        <w:t xml:space="preserve"> </w:t>
      </w:r>
      <w:r>
        <w:rPr>
          <w:rFonts w:ascii="Calibri" w:hAnsi="Calibri"/>
        </w:rPr>
        <w:t>la</w:t>
      </w:r>
      <w:r>
        <w:rPr>
          <w:rFonts w:ascii="Calibri" w:hAnsi="Calibri"/>
          <w:spacing w:val="-7"/>
        </w:rPr>
        <w:t xml:space="preserve"> </w:t>
      </w:r>
      <w:r>
        <w:rPr>
          <w:rFonts w:ascii="Calibri" w:hAnsi="Calibri"/>
        </w:rPr>
        <w:t>función pública en condiciones de igualdad y de acuerdo con los principios de mérito y capacidad</w:t>
      </w:r>
      <w:r>
        <w:rPr>
          <w:rFonts w:ascii="Calibri" w:hAnsi="Calibri"/>
          <w:i/>
        </w:rPr>
        <w:t>,</w:t>
      </w:r>
      <w:r>
        <w:rPr>
          <w:rFonts w:ascii="Calibri" w:hAnsi="Calibri"/>
          <w:i/>
          <w:spacing w:val="-3"/>
        </w:rPr>
        <w:t xml:space="preserve"> </w:t>
      </w:r>
      <w:r>
        <w:rPr>
          <w:rFonts w:ascii="Calibri" w:hAnsi="Calibri"/>
          <w:b/>
          <w:i/>
          <w:u w:val="single"/>
        </w:rPr>
        <w:t>«</w:t>
      </w:r>
      <w:r>
        <w:rPr>
          <w:rFonts w:ascii="Calibri" w:hAnsi="Calibri"/>
          <w:i/>
          <w:u w:val="single"/>
        </w:rPr>
        <w:t>es</w:t>
      </w:r>
      <w:r>
        <w:rPr>
          <w:rFonts w:ascii="Calibri" w:hAnsi="Calibri"/>
          <w:i/>
        </w:rPr>
        <w:t xml:space="preserve"> </w:t>
      </w:r>
      <w:r>
        <w:rPr>
          <w:rFonts w:ascii="Calibri" w:hAnsi="Calibri"/>
          <w:i/>
          <w:u w:val="single"/>
        </w:rPr>
        <w:t>evidente que nos encontramos ante un supuesto de nulidad de pleno derecho, a tenor de lo</w:t>
      </w:r>
      <w:r>
        <w:rPr>
          <w:rFonts w:ascii="Calibri" w:hAnsi="Calibri"/>
          <w:i/>
        </w:rPr>
        <w:t xml:space="preserve"> </w:t>
      </w:r>
      <w:r>
        <w:rPr>
          <w:rFonts w:ascii="Calibri" w:hAnsi="Calibri"/>
          <w:i/>
          <w:u w:val="single"/>
        </w:rPr>
        <w:t>dispuesto en el</w:t>
      </w:r>
      <w:r>
        <w:rPr>
          <w:rFonts w:ascii="Calibri" w:hAnsi="Calibri"/>
          <w:i/>
          <w:spacing w:val="-3"/>
          <w:u w:val="single"/>
        </w:rPr>
        <w:t xml:space="preserve"> </w:t>
      </w:r>
      <w:r>
        <w:rPr>
          <w:rFonts w:ascii="Calibri" w:hAnsi="Calibri"/>
          <w:i/>
          <w:u w:val="single"/>
        </w:rPr>
        <w:t>artículo 62.1.a) de la ley 30/1992 – hoy</w:t>
      </w:r>
      <w:r>
        <w:rPr>
          <w:rFonts w:ascii="Calibri" w:hAnsi="Calibri"/>
          <w:i/>
          <w:spacing w:val="-4"/>
          <w:u w:val="single"/>
        </w:rPr>
        <w:t xml:space="preserve"> </w:t>
      </w:r>
      <w:r>
        <w:rPr>
          <w:rFonts w:ascii="Calibri" w:hAnsi="Calibri"/>
          <w:i/>
          <w:u w:val="single"/>
        </w:rPr>
        <w:t>artículo 47,1,a)</w:t>
      </w:r>
      <w:r>
        <w:rPr>
          <w:rFonts w:ascii="Calibri" w:hAnsi="Calibri"/>
          <w:i/>
          <w:spacing w:val="-3"/>
          <w:u w:val="single"/>
        </w:rPr>
        <w:t xml:space="preserve"> </w:t>
      </w:r>
      <w:r>
        <w:rPr>
          <w:rFonts w:ascii="Calibri" w:hAnsi="Calibri"/>
          <w:i/>
          <w:u w:val="single"/>
        </w:rPr>
        <w:t>Ley 39/15–</w:t>
      </w:r>
      <w:r>
        <w:rPr>
          <w:rFonts w:ascii="Calibri" w:hAnsi="Calibri"/>
          <w:i/>
          <w:spacing w:val="-4"/>
          <w:u w:val="single"/>
        </w:rPr>
        <w:t xml:space="preserve"> </w:t>
      </w:r>
      <w:r>
        <w:rPr>
          <w:rFonts w:ascii="Calibri" w:hAnsi="Calibri"/>
          <w:b/>
          <w:i/>
          <w:u w:val="single"/>
        </w:rPr>
        <w:t>,</w:t>
      </w:r>
      <w:r>
        <w:rPr>
          <w:rFonts w:ascii="Calibri" w:hAnsi="Calibri"/>
          <w:i/>
          <w:u w:val="single"/>
        </w:rPr>
        <w:t>y a tenor de</w:t>
      </w:r>
      <w:r>
        <w:rPr>
          <w:rFonts w:ascii="Calibri" w:hAnsi="Calibri"/>
          <w:i/>
        </w:rPr>
        <w:t xml:space="preserve"> </w:t>
      </w:r>
      <w:r>
        <w:rPr>
          <w:rFonts w:ascii="Calibri" w:hAnsi="Calibri"/>
          <w:i/>
          <w:u w:val="single"/>
        </w:rPr>
        <w:t>lo dispuesto en el artículo 102.1 de la misma ley –</w:t>
      </w:r>
      <w:r>
        <w:rPr>
          <w:rFonts w:ascii="Calibri" w:hAnsi="Calibri"/>
          <w:i/>
          <w:spacing w:val="-2"/>
          <w:u w:val="single"/>
        </w:rPr>
        <w:t xml:space="preserve"> </w:t>
      </w:r>
      <w:r>
        <w:rPr>
          <w:rFonts w:ascii="Calibri" w:hAnsi="Calibri"/>
          <w:i/>
          <w:u w:val="single"/>
        </w:rPr>
        <w:t>hoy</w:t>
      </w:r>
      <w:r>
        <w:rPr>
          <w:rFonts w:ascii="Calibri" w:hAnsi="Calibri"/>
          <w:i/>
          <w:spacing w:val="-1"/>
          <w:u w:val="single"/>
        </w:rPr>
        <w:t xml:space="preserve"> </w:t>
      </w:r>
      <w:r>
        <w:rPr>
          <w:rFonts w:ascii="Calibri" w:hAnsi="Calibri"/>
          <w:i/>
          <w:u w:val="single"/>
        </w:rPr>
        <w:t>artículo 106 Ley 39/15– las</w:t>
      </w:r>
      <w:r>
        <w:rPr>
          <w:rFonts w:ascii="Calibri" w:hAnsi="Calibri"/>
          <w:i/>
        </w:rPr>
        <w:t xml:space="preserve"> </w:t>
      </w:r>
      <w:r>
        <w:rPr>
          <w:rFonts w:ascii="Calibri" w:hAnsi="Calibri"/>
          <w:i/>
          <w:u w:val="single"/>
        </w:rPr>
        <w:t>Administraciones Publicas</w:t>
      </w:r>
      <w:r>
        <w:rPr>
          <w:rFonts w:ascii="Calibri" w:hAnsi="Calibri"/>
          <w:i/>
          <w:spacing w:val="-2"/>
          <w:u w:val="single"/>
        </w:rPr>
        <w:t xml:space="preserve"> </w:t>
      </w:r>
      <w:r>
        <w:rPr>
          <w:rFonts w:ascii="Calibri" w:hAnsi="Calibri"/>
          <w:i/>
          <w:u w:val="single"/>
        </w:rPr>
        <w:t>, en cualquier momento, de oficio o a petición de los interesados,</w:t>
      </w:r>
      <w:r>
        <w:rPr>
          <w:rFonts w:ascii="Calibri" w:hAnsi="Calibri"/>
          <w:i/>
        </w:rPr>
        <w:t xml:space="preserve"> </w:t>
      </w:r>
      <w:r>
        <w:rPr>
          <w:rFonts w:ascii="Calibri" w:hAnsi="Calibri"/>
          <w:i/>
          <w:u w:val="single"/>
        </w:rPr>
        <w:t>declararán</w:t>
      </w:r>
      <w:r>
        <w:rPr>
          <w:rFonts w:ascii="Calibri" w:hAnsi="Calibri"/>
          <w:i/>
          <w:spacing w:val="-5"/>
          <w:u w:val="single"/>
        </w:rPr>
        <w:t xml:space="preserve"> </w:t>
      </w:r>
      <w:r>
        <w:rPr>
          <w:rFonts w:ascii="Calibri" w:hAnsi="Calibri"/>
          <w:i/>
          <w:u w:val="single"/>
        </w:rPr>
        <w:t>de</w:t>
      </w:r>
      <w:r>
        <w:rPr>
          <w:rFonts w:ascii="Calibri" w:hAnsi="Calibri"/>
          <w:i/>
          <w:spacing w:val="-7"/>
          <w:u w:val="single"/>
        </w:rPr>
        <w:t xml:space="preserve"> </w:t>
      </w:r>
      <w:r>
        <w:rPr>
          <w:rFonts w:ascii="Calibri" w:hAnsi="Calibri"/>
          <w:i/>
          <w:u w:val="single"/>
        </w:rPr>
        <w:t>oficio</w:t>
      </w:r>
      <w:r>
        <w:rPr>
          <w:rFonts w:ascii="Calibri" w:hAnsi="Calibri"/>
          <w:i/>
          <w:spacing w:val="-6"/>
          <w:u w:val="single"/>
        </w:rPr>
        <w:t xml:space="preserve"> </w:t>
      </w:r>
      <w:r>
        <w:rPr>
          <w:rFonts w:ascii="Calibri" w:hAnsi="Calibri"/>
          <w:i/>
          <w:u w:val="single"/>
        </w:rPr>
        <w:t>la</w:t>
      </w:r>
      <w:r>
        <w:rPr>
          <w:rFonts w:ascii="Calibri" w:hAnsi="Calibri"/>
          <w:i/>
          <w:spacing w:val="-6"/>
          <w:u w:val="single"/>
        </w:rPr>
        <w:t xml:space="preserve"> </w:t>
      </w:r>
      <w:r>
        <w:rPr>
          <w:rFonts w:ascii="Calibri" w:hAnsi="Calibri"/>
          <w:i/>
          <w:u w:val="single"/>
        </w:rPr>
        <w:t>nulidad</w:t>
      </w:r>
      <w:r>
        <w:rPr>
          <w:rFonts w:ascii="Calibri" w:hAnsi="Calibri"/>
          <w:i/>
          <w:spacing w:val="-5"/>
          <w:u w:val="single"/>
        </w:rPr>
        <w:t xml:space="preserve"> </w:t>
      </w:r>
      <w:r>
        <w:rPr>
          <w:rFonts w:ascii="Calibri" w:hAnsi="Calibri"/>
          <w:i/>
          <w:u w:val="single"/>
        </w:rPr>
        <w:t>de</w:t>
      </w:r>
      <w:r>
        <w:rPr>
          <w:rFonts w:ascii="Calibri" w:hAnsi="Calibri"/>
          <w:i/>
          <w:spacing w:val="-6"/>
          <w:u w:val="single"/>
        </w:rPr>
        <w:t xml:space="preserve"> </w:t>
      </w:r>
      <w:r>
        <w:rPr>
          <w:rFonts w:ascii="Calibri" w:hAnsi="Calibri"/>
          <w:i/>
          <w:u w:val="single"/>
        </w:rPr>
        <w:t>los</w:t>
      </w:r>
      <w:r>
        <w:rPr>
          <w:rFonts w:ascii="Calibri" w:hAnsi="Calibri"/>
          <w:i/>
          <w:spacing w:val="-6"/>
          <w:u w:val="single"/>
        </w:rPr>
        <w:t xml:space="preserve"> </w:t>
      </w:r>
      <w:r>
        <w:rPr>
          <w:rFonts w:ascii="Calibri" w:hAnsi="Calibri"/>
          <w:i/>
          <w:u w:val="single"/>
        </w:rPr>
        <w:t>actos</w:t>
      </w:r>
      <w:r>
        <w:rPr>
          <w:rFonts w:ascii="Calibri" w:hAnsi="Calibri"/>
          <w:i/>
          <w:spacing w:val="-6"/>
          <w:u w:val="single"/>
        </w:rPr>
        <w:t xml:space="preserve"> </w:t>
      </w:r>
      <w:r>
        <w:rPr>
          <w:rFonts w:ascii="Calibri" w:hAnsi="Calibri"/>
          <w:i/>
          <w:u w:val="single"/>
        </w:rPr>
        <w:t>que</w:t>
      </w:r>
      <w:r>
        <w:rPr>
          <w:rFonts w:ascii="Calibri" w:hAnsi="Calibri"/>
          <w:i/>
          <w:spacing w:val="-6"/>
          <w:u w:val="single"/>
        </w:rPr>
        <w:t xml:space="preserve"> </w:t>
      </w:r>
      <w:r>
        <w:rPr>
          <w:rFonts w:ascii="Calibri" w:hAnsi="Calibri"/>
          <w:i/>
          <w:u w:val="single"/>
        </w:rPr>
        <w:t>hayan</w:t>
      </w:r>
      <w:r>
        <w:rPr>
          <w:rFonts w:ascii="Calibri" w:hAnsi="Calibri"/>
          <w:i/>
          <w:spacing w:val="-5"/>
          <w:u w:val="single"/>
        </w:rPr>
        <w:t xml:space="preserve"> </w:t>
      </w:r>
      <w:r>
        <w:rPr>
          <w:rFonts w:ascii="Calibri" w:hAnsi="Calibri"/>
          <w:i/>
          <w:u w:val="single"/>
        </w:rPr>
        <w:t>puesto</w:t>
      </w:r>
      <w:r>
        <w:rPr>
          <w:rFonts w:ascii="Calibri" w:hAnsi="Calibri"/>
          <w:i/>
          <w:spacing w:val="-6"/>
          <w:u w:val="single"/>
        </w:rPr>
        <w:t xml:space="preserve"> </w:t>
      </w:r>
      <w:r>
        <w:rPr>
          <w:rFonts w:ascii="Calibri" w:hAnsi="Calibri"/>
          <w:i/>
          <w:u w:val="single"/>
        </w:rPr>
        <w:t>fin</w:t>
      </w:r>
      <w:r>
        <w:rPr>
          <w:rFonts w:ascii="Calibri" w:hAnsi="Calibri"/>
          <w:i/>
          <w:spacing w:val="-4"/>
          <w:u w:val="single"/>
        </w:rPr>
        <w:t xml:space="preserve"> </w:t>
      </w:r>
      <w:r>
        <w:rPr>
          <w:rFonts w:ascii="Calibri" w:hAnsi="Calibri"/>
          <w:i/>
          <w:u w:val="single"/>
        </w:rPr>
        <w:t>a</w:t>
      </w:r>
      <w:r>
        <w:rPr>
          <w:rFonts w:ascii="Calibri" w:hAnsi="Calibri"/>
          <w:i/>
          <w:spacing w:val="-6"/>
          <w:u w:val="single"/>
        </w:rPr>
        <w:t xml:space="preserve"> </w:t>
      </w:r>
      <w:r>
        <w:rPr>
          <w:rFonts w:ascii="Calibri" w:hAnsi="Calibri"/>
          <w:i/>
          <w:u w:val="single"/>
        </w:rPr>
        <w:t>la</w:t>
      </w:r>
      <w:r>
        <w:rPr>
          <w:rFonts w:ascii="Calibri" w:hAnsi="Calibri"/>
          <w:i/>
          <w:spacing w:val="-6"/>
          <w:u w:val="single"/>
        </w:rPr>
        <w:t xml:space="preserve"> </w:t>
      </w:r>
      <w:r>
        <w:rPr>
          <w:rFonts w:ascii="Calibri" w:hAnsi="Calibri"/>
          <w:i/>
          <w:u w:val="single"/>
        </w:rPr>
        <w:t>vía</w:t>
      </w:r>
      <w:r>
        <w:rPr>
          <w:rFonts w:ascii="Calibri" w:hAnsi="Calibri"/>
          <w:i/>
          <w:spacing w:val="-5"/>
          <w:u w:val="single"/>
        </w:rPr>
        <w:t xml:space="preserve"> </w:t>
      </w:r>
      <w:r>
        <w:rPr>
          <w:rFonts w:ascii="Calibri" w:hAnsi="Calibri"/>
          <w:i/>
          <w:u w:val="single"/>
        </w:rPr>
        <w:t>administrativa</w:t>
      </w:r>
      <w:r>
        <w:rPr>
          <w:rFonts w:ascii="Calibri" w:hAnsi="Calibri"/>
          <w:i/>
          <w:spacing w:val="-6"/>
          <w:u w:val="single"/>
        </w:rPr>
        <w:t xml:space="preserve"> </w:t>
      </w:r>
      <w:r>
        <w:rPr>
          <w:rFonts w:ascii="Calibri" w:hAnsi="Calibri"/>
          <w:i/>
          <w:u w:val="single"/>
        </w:rPr>
        <w:t>o</w:t>
      </w:r>
      <w:r>
        <w:rPr>
          <w:rFonts w:ascii="Calibri" w:hAnsi="Calibri"/>
          <w:i/>
          <w:spacing w:val="-5"/>
          <w:u w:val="single"/>
        </w:rPr>
        <w:t xml:space="preserve"> </w:t>
      </w:r>
      <w:r>
        <w:rPr>
          <w:rFonts w:ascii="Calibri" w:hAnsi="Calibri"/>
          <w:i/>
          <w:u w:val="single"/>
        </w:rPr>
        <w:t>que</w:t>
      </w:r>
      <w:r>
        <w:rPr>
          <w:rFonts w:ascii="Calibri" w:hAnsi="Calibri"/>
          <w:i/>
          <w:spacing w:val="-6"/>
          <w:u w:val="single"/>
        </w:rPr>
        <w:t xml:space="preserve"> </w:t>
      </w:r>
      <w:r>
        <w:rPr>
          <w:rFonts w:ascii="Calibri" w:hAnsi="Calibri"/>
          <w:i/>
          <w:u w:val="single"/>
        </w:rPr>
        <w:t>no</w:t>
      </w:r>
      <w:r>
        <w:rPr>
          <w:rFonts w:ascii="Calibri" w:hAnsi="Calibri"/>
          <w:i/>
        </w:rPr>
        <w:t xml:space="preserve"> </w:t>
      </w:r>
      <w:r>
        <w:rPr>
          <w:rFonts w:ascii="Calibri" w:hAnsi="Calibri"/>
          <w:i/>
          <w:u w:val="single"/>
        </w:rPr>
        <w:t>hayan</w:t>
      </w:r>
      <w:r>
        <w:rPr>
          <w:rFonts w:ascii="Calibri" w:hAnsi="Calibri"/>
          <w:i/>
          <w:spacing w:val="-2"/>
          <w:u w:val="single"/>
        </w:rPr>
        <w:t xml:space="preserve"> </w:t>
      </w:r>
      <w:r>
        <w:rPr>
          <w:rFonts w:ascii="Calibri" w:hAnsi="Calibri"/>
          <w:i/>
          <w:u w:val="single"/>
        </w:rPr>
        <w:t>sido</w:t>
      </w:r>
      <w:r>
        <w:rPr>
          <w:rFonts w:ascii="Calibri" w:hAnsi="Calibri"/>
          <w:i/>
          <w:spacing w:val="-4"/>
          <w:u w:val="single"/>
        </w:rPr>
        <w:t xml:space="preserve"> </w:t>
      </w:r>
      <w:r>
        <w:rPr>
          <w:rFonts w:ascii="Calibri" w:hAnsi="Calibri"/>
          <w:i/>
          <w:u w:val="single"/>
        </w:rPr>
        <w:t>recurridos</w:t>
      </w:r>
      <w:r>
        <w:rPr>
          <w:rFonts w:ascii="Calibri" w:hAnsi="Calibri"/>
          <w:i/>
          <w:spacing w:val="-2"/>
          <w:u w:val="single"/>
        </w:rPr>
        <w:t xml:space="preserve"> </w:t>
      </w:r>
      <w:r>
        <w:rPr>
          <w:rFonts w:ascii="Calibri" w:hAnsi="Calibri"/>
          <w:i/>
          <w:u w:val="single"/>
        </w:rPr>
        <w:t>en</w:t>
      </w:r>
      <w:r>
        <w:rPr>
          <w:rFonts w:ascii="Calibri" w:hAnsi="Calibri"/>
          <w:i/>
          <w:spacing w:val="-4"/>
          <w:u w:val="single"/>
        </w:rPr>
        <w:t xml:space="preserve"> </w:t>
      </w:r>
      <w:r>
        <w:rPr>
          <w:rFonts w:ascii="Calibri" w:hAnsi="Calibri"/>
          <w:i/>
          <w:u w:val="single"/>
        </w:rPr>
        <w:t>plazo</w:t>
      </w:r>
      <w:r>
        <w:rPr>
          <w:rFonts w:ascii="Calibri" w:hAnsi="Calibri"/>
          <w:i/>
          <w:spacing w:val="-3"/>
          <w:u w:val="single"/>
        </w:rPr>
        <w:t xml:space="preserve"> </w:t>
      </w:r>
      <w:r>
        <w:rPr>
          <w:rFonts w:ascii="Calibri" w:hAnsi="Calibri"/>
          <w:i/>
          <w:u w:val="single"/>
        </w:rPr>
        <w:t>(…).</w:t>
      </w:r>
      <w:r>
        <w:rPr>
          <w:rFonts w:ascii="Calibri" w:hAnsi="Calibri"/>
          <w:i/>
          <w:spacing w:val="-4"/>
          <w:u w:val="single"/>
        </w:rPr>
        <w:t xml:space="preserve"> </w:t>
      </w:r>
      <w:r>
        <w:rPr>
          <w:rFonts w:ascii="Calibri" w:hAnsi="Calibri"/>
          <w:i/>
          <w:u w:val="single"/>
        </w:rPr>
        <w:t>Claramente</w:t>
      </w:r>
      <w:r>
        <w:rPr>
          <w:rFonts w:ascii="Calibri" w:hAnsi="Calibri"/>
          <w:i/>
          <w:spacing w:val="-2"/>
          <w:u w:val="single"/>
        </w:rPr>
        <w:t xml:space="preserve"> </w:t>
      </w:r>
      <w:r>
        <w:rPr>
          <w:rFonts w:ascii="Calibri" w:hAnsi="Calibri"/>
          <w:i/>
          <w:u w:val="single"/>
        </w:rPr>
        <w:t>se</w:t>
      </w:r>
      <w:r>
        <w:rPr>
          <w:rFonts w:ascii="Calibri" w:hAnsi="Calibri"/>
          <w:i/>
          <w:spacing w:val="-3"/>
          <w:u w:val="single"/>
        </w:rPr>
        <w:t xml:space="preserve"> </w:t>
      </w:r>
      <w:r>
        <w:rPr>
          <w:rFonts w:ascii="Calibri" w:hAnsi="Calibri"/>
          <w:i/>
          <w:u w:val="single"/>
        </w:rPr>
        <w:t>establece</w:t>
      </w:r>
      <w:r>
        <w:rPr>
          <w:rFonts w:ascii="Calibri" w:hAnsi="Calibri"/>
          <w:i/>
          <w:spacing w:val="-3"/>
          <w:u w:val="single"/>
        </w:rPr>
        <w:t xml:space="preserve"> </w:t>
      </w:r>
      <w:r>
        <w:rPr>
          <w:rFonts w:ascii="Calibri" w:hAnsi="Calibri"/>
          <w:i/>
          <w:u w:val="single"/>
        </w:rPr>
        <w:t>una</w:t>
      </w:r>
      <w:r>
        <w:rPr>
          <w:rFonts w:ascii="Calibri" w:hAnsi="Calibri"/>
          <w:i/>
          <w:spacing w:val="-3"/>
          <w:u w:val="single"/>
        </w:rPr>
        <w:t xml:space="preserve"> </w:t>
      </w:r>
      <w:r>
        <w:rPr>
          <w:rFonts w:ascii="Calibri" w:hAnsi="Calibri"/>
          <w:i/>
          <w:u w:val="single"/>
        </w:rPr>
        <w:t>acción</w:t>
      </w:r>
      <w:r>
        <w:rPr>
          <w:rFonts w:ascii="Calibri" w:hAnsi="Calibri"/>
          <w:i/>
          <w:spacing w:val="-4"/>
          <w:u w:val="single"/>
        </w:rPr>
        <w:t xml:space="preserve"> </w:t>
      </w:r>
      <w:r>
        <w:rPr>
          <w:rFonts w:ascii="Calibri" w:hAnsi="Calibri"/>
          <w:i/>
          <w:u w:val="single"/>
        </w:rPr>
        <w:t>para</w:t>
      </w:r>
      <w:r>
        <w:rPr>
          <w:rFonts w:ascii="Calibri" w:hAnsi="Calibri"/>
          <w:i/>
          <w:spacing w:val="-2"/>
          <w:u w:val="single"/>
        </w:rPr>
        <w:t xml:space="preserve"> </w:t>
      </w:r>
      <w:r>
        <w:rPr>
          <w:rFonts w:ascii="Calibri" w:hAnsi="Calibri"/>
          <w:i/>
          <w:u w:val="single"/>
        </w:rPr>
        <w:t>declarar</w:t>
      </w:r>
      <w:r>
        <w:rPr>
          <w:rFonts w:ascii="Calibri" w:hAnsi="Calibri"/>
          <w:i/>
          <w:spacing w:val="-3"/>
          <w:u w:val="single"/>
        </w:rPr>
        <w:t xml:space="preserve"> </w:t>
      </w:r>
      <w:r>
        <w:rPr>
          <w:rFonts w:ascii="Calibri" w:hAnsi="Calibri"/>
          <w:i/>
          <w:u w:val="single"/>
        </w:rPr>
        <w:t>la</w:t>
      </w:r>
      <w:r>
        <w:rPr>
          <w:rFonts w:ascii="Calibri" w:hAnsi="Calibri"/>
          <w:i/>
          <w:spacing w:val="-4"/>
          <w:u w:val="single"/>
        </w:rPr>
        <w:t xml:space="preserve"> </w:t>
      </w:r>
      <w:r>
        <w:rPr>
          <w:rFonts w:ascii="Calibri" w:hAnsi="Calibri"/>
          <w:i/>
          <w:u w:val="single"/>
        </w:rPr>
        <w:t>nulidad</w:t>
      </w:r>
      <w:r>
        <w:rPr>
          <w:rFonts w:ascii="Calibri" w:hAnsi="Calibri"/>
          <w:i/>
        </w:rPr>
        <w:t xml:space="preserve"> </w:t>
      </w:r>
      <w:r>
        <w:rPr>
          <w:rFonts w:ascii="Calibri" w:hAnsi="Calibri"/>
          <w:i/>
          <w:u w:val="single"/>
        </w:rPr>
        <w:t>que no tiene plazo, como lo prueba el hecho de que pueda moderarse por los Tribunales en</w:t>
      </w:r>
      <w:r>
        <w:rPr>
          <w:rFonts w:ascii="Calibri" w:hAnsi="Calibri"/>
          <w:i/>
        </w:rPr>
        <w:t xml:space="preserve"> </w:t>
      </w:r>
      <w:r>
        <w:rPr>
          <w:rFonts w:ascii="Calibri" w:hAnsi="Calibri"/>
          <w:i/>
          <w:spacing w:val="-2"/>
          <w:u w:val="single"/>
        </w:rPr>
        <w:t>atención</w:t>
      </w:r>
      <w:r>
        <w:rPr>
          <w:rFonts w:ascii="Calibri" w:hAnsi="Calibri"/>
          <w:i/>
          <w:spacing w:val="-6"/>
          <w:u w:val="single"/>
        </w:rPr>
        <w:t xml:space="preserve"> </w:t>
      </w:r>
      <w:r>
        <w:rPr>
          <w:rFonts w:ascii="Calibri" w:hAnsi="Calibri"/>
          <w:i/>
          <w:spacing w:val="-2"/>
          <w:u w:val="single"/>
        </w:rPr>
        <w:t>a</w:t>
      </w:r>
      <w:r>
        <w:rPr>
          <w:rFonts w:ascii="Calibri" w:hAnsi="Calibri"/>
          <w:i/>
          <w:spacing w:val="-6"/>
          <w:u w:val="single"/>
        </w:rPr>
        <w:t xml:space="preserve"> </w:t>
      </w:r>
      <w:r>
        <w:rPr>
          <w:rFonts w:ascii="Calibri" w:hAnsi="Calibri"/>
          <w:i/>
          <w:spacing w:val="-2"/>
          <w:u w:val="single"/>
        </w:rPr>
        <w:t>las</w:t>
      </w:r>
      <w:r>
        <w:rPr>
          <w:rFonts w:ascii="Calibri" w:hAnsi="Calibri"/>
          <w:i/>
          <w:spacing w:val="-6"/>
          <w:u w:val="single"/>
        </w:rPr>
        <w:t xml:space="preserve"> </w:t>
      </w:r>
      <w:r>
        <w:rPr>
          <w:rFonts w:ascii="Calibri" w:hAnsi="Calibri"/>
          <w:i/>
          <w:spacing w:val="-2"/>
          <w:u w:val="single"/>
        </w:rPr>
        <w:t>circunstancias</w:t>
      </w:r>
      <w:r>
        <w:rPr>
          <w:rFonts w:ascii="Calibri" w:hAnsi="Calibri"/>
          <w:i/>
          <w:spacing w:val="-8"/>
          <w:u w:val="single"/>
        </w:rPr>
        <w:t xml:space="preserve"> </w:t>
      </w:r>
      <w:r>
        <w:rPr>
          <w:rFonts w:ascii="Calibri" w:hAnsi="Calibri"/>
          <w:i/>
          <w:spacing w:val="-2"/>
          <w:u w:val="single"/>
        </w:rPr>
        <w:t>que</w:t>
      </w:r>
      <w:r>
        <w:rPr>
          <w:rFonts w:ascii="Calibri" w:hAnsi="Calibri"/>
          <w:i/>
          <w:spacing w:val="-6"/>
          <w:u w:val="single"/>
        </w:rPr>
        <w:t xml:space="preserve"> </w:t>
      </w:r>
      <w:r>
        <w:rPr>
          <w:rFonts w:ascii="Calibri" w:hAnsi="Calibri"/>
          <w:i/>
          <w:spacing w:val="-2"/>
          <w:u w:val="single"/>
        </w:rPr>
        <w:t>se</w:t>
      </w:r>
      <w:r>
        <w:rPr>
          <w:rFonts w:ascii="Calibri" w:hAnsi="Calibri"/>
          <w:i/>
          <w:spacing w:val="-8"/>
          <w:u w:val="single"/>
        </w:rPr>
        <w:t xml:space="preserve"> </w:t>
      </w:r>
      <w:r>
        <w:rPr>
          <w:rFonts w:ascii="Calibri" w:hAnsi="Calibri"/>
          <w:i/>
          <w:spacing w:val="-2"/>
          <w:u w:val="single"/>
        </w:rPr>
        <w:t>expresan</w:t>
      </w:r>
      <w:r>
        <w:rPr>
          <w:rFonts w:ascii="Calibri" w:hAnsi="Calibri"/>
          <w:i/>
          <w:spacing w:val="-6"/>
          <w:u w:val="single"/>
        </w:rPr>
        <w:t xml:space="preserve"> </w:t>
      </w:r>
      <w:r>
        <w:rPr>
          <w:rFonts w:ascii="Calibri" w:hAnsi="Calibri"/>
          <w:i/>
          <w:spacing w:val="-2"/>
          <w:u w:val="single"/>
        </w:rPr>
        <w:t>en</w:t>
      </w:r>
      <w:r>
        <w:rPr>
          <w:rFonts w:ascii="Calibri" w:hAnsi="Calibri"/>
          <w:i/>
          <w:spacing w:val="-6"/>
          <w:u w:val="single"/>
        </w:rPr>
        <w:t xml:space="preserve"> </w:t>
      </w:r>
      <w:r>
        <w:rPr>
          <w:rFonts w:ascii="Calibri" w:hAnsi="Calibri"/>
          <w:i/>
          <w:spacing w:val="-2"/>
          <w:u w:val="single"/>
        </w:rPr>
        <w:t>el</w:t>
      </w:r>
      <w:r>
        <w:rPr>
          <w:rFonts w:ascii="Calibri" w:hAnsi="Calibri"/>
          <w:i/>
          <w:spacing w:val="11"/>
          <w:u w:val="single"/>
        </w:rPr>
        <w:t xml:space="preserve"> </w:t>
      </w:r>
      <w:r>
        <w:rPr>
          <w:rFonts w:ascii="Calibri" w:hAnsi="Calibri"/>
          <w:i/>
          <w:spacing w:val="-2"/>
          <w:u w:val="single"/>
        </w:rPr>
        <w:t>artículo</w:t>
      </w:r>
      <w:r>
        <w:rPr>
          <w:rFonts w:ascii="Calibri" w:hAnsi="Calibri"/>
          <w:i/>
          <w:spacing w:val="-8"/>
          <w:u w:val="single"/>
        </w:rPr>
        <w:t xml:space="preserve"> </w:t>
      </w:r>
      <w:r>
        <w:rPr>
          <w:rFonts w:ascii="Calibri" w:hAnsi="Calibri"/>
          <w:i/>
          <w:spacing w:val="-2"/>
          <w:u w:val="single"/>
        </w:rPr>
        <w:t>106</w:t>
      </w:r>
      <w:r>
        <w:rPr>
          <w:rFonts w:ascii="Calibri" w:hAnsi="Calibri"/>
          <w:i/>
          <w:spacing w:val="-6"/>
          <w:u w:val="single"/>
        </w:rPr>
        <w:t xml:space="preserve"> </w:t>
      </w:r>
      <w:r>
        <w:rPr>
          <w:rFonts w:ascii="Calibri" w:hAnsi="Calibri"/>
          <w:i/>
          <w:spacing w:val="-2"/>
          <w:u w:val="single"/>
        </w:rPr>
        <w:t>de</w:t>
      </w:r>
      <w:r>
        <w:rPr>
          <w:rFonts w:ascii="Calibri" w:hAnsi="Calibri"/>
          <w:i/>
          <w:spacing w:val="-6"/>
          <w:u w:val="single"/>
        </w:rPr>
        <w:t xml:space="preserve"> </w:t>
      </w:r>
      <w:r>
        <w:rPr>
          <w:rFonts w:ascii="Calibri" w:hAnsi="Calibri"/>
          <w:i/>
          <w:spacing w:val="-2"/>
          <w:u w:val="single"/>
        </w:rPr>
        <w:t>dicha</w:t>
      </w:r>
      <w:r>
        <w:rPr>
          <w:rFonts w:ascii="Calibri" w:hAnsi="Calibri"/>
          <w:i/>
          <w:spacing w:val="-6"/>
          <w:u w:val="single"/>
        </w:rPr>
        <w:t xml:space="preserve"> </w:t>
      </w:r>
      <w:r>
        <w:rPr>
          <w:rFonts w:ascii="Calibri" w:hAnsi="Calibri"/>
          <w:i/>
          <w:spacing w:val="-2"/>
          <w:u w:val="single"/>
        </w:rPr>
        <w:t>Ley,</w:t>
      </w:r>
      <w:r>
        <w:rPr>
          <w:rFonts w:ascii="Calibri" w:hAnsi="Calibri"/>
          <w:i/>
          <w:spacing w:val="-5"/>
          <w:u w:val="single"/>
        </w:rPr>
        <w:t xml:space="preserve"> </w:t>
      </w:r>
      <w:r>
        <w:rPr>
          <w:rFonts w:ascii="Calibri" w:hAnsi="Calibri"/>
          <w:i/>
          <w:spacing w:val="-2"/>
          <w:u w:val="single"/>
        </w:rPr>
        <w:t>entre</w:t>
      </w:r>
      <w:r>
        <w:rPr>
          <w:rFonts w:ascii="Calibri" w:hAnsi="Calibri"/>
          <w:i/>
          <w:spacing w:val="-6"/>
          <w:u w:val="single"/>
        </w:rPr>
        <w:t xml:space="preserve"> </w:t>
      </w:r>
      <w:r>
        <w:rPr>
          <w:rFonts w:ascii="Calibri" w:hAnsi="Calibri"/>
          <w:i/>
          <w:spacing w:val="-2"/>
          <w:u w:val="single"/>
        </w:rPr>
        <w:t>ellas,</w:t>
      </w:r>
      <w:r>
        <w:rPr>
          <w:rFonts w:ascii="Calibri" w:hAnsi="Calibri"/>
          <w:i/>
          <w:spacing w:val="-6"/>
          <w:u w:val="single"/>
        </w:rPr>
        <w:t xml:space="preserve"> </w:t>
      </w:r>
      <w:r>
        <w:rPr>
          <w:rFonts w:ascii="Calibri" w:hAnsi="Calibri"/>
          <w:i/>
          <w:spacing w:val="-2"/>
          <w:u w:val="single"/>
        </w:rPr>
        <w:t>el</w:t>
      </w:r>
      <w:r>
        <w:rPr>
          <w:rFonts w:ascii="Calibri" w:hAnsi="Calibri"/>
          <w:i/>
          <w:spacing w:val="-6"/>
          <w:u w:val="single"/>
        </w:rPr>
        <w:t xml:space="preserve"> </w:t>
      </w:r>
      <w:r>
        <w:rPr>
          <w:rFonts w:ascii="Calibri" w:hAnsi="Calibri"/>
          <w:i/>
          <w:spacing w:val="-2"/>
          <w:u w:val="single"/>
        </w:rPr>
        <w:t>tiempo</w:t>
      </w:r>
      <w:r>
        <w:rPr>
          <w:rFonts w:ascii="Calibri" w:hAnsi="Calibri"/>
          <w:i/>
          <w:spacing w:val="-2"/>
        </w:rPr>
        <w:t xml:space="preserve"> </w:t>
      </w:r>
      <w:r>
        <w:rPr>
          <w:rFonts w:ascii="Calibri" w:hAnsi="Calibri"/>
          <w:i/>
          <w:u w:val="single"/>
        </w:rPr>
        <w:t>transcurrido».</w:t>
      </w:r>
      <w:r>
        <w:rPr>
          <w:rFonts w:ascii="Calibri" w:hAnsi="Calibri"/>
          <w:i/>
          <w:spacing w:val="-10"/>
          <w:u w:val="single"/>
        </w:rPr>
        <w:t xml:space="preserve"> </w:t>
      </w:r>
      <w:r>
        <w:rPr>
          <w:rFonts w:ascii="Calibri" w:hAnsi="Calibri"/>
          <w:i/>
          <w:u w:val="single"/>
        </w:rPr>
        <w:t>Y</w:t>
      </w:r>
      <w:r>
        <w:rPr>
          <w:rFonts w:ascii="Calibri" w:hAnsi="Calibri"/>
          <w:i/>
          <w:spacing w:val="-8"/>
          <w:u w:val="single"/>
        </w:rPr>
        <w:t xml:space="preserve"> </w:t>
      </w:r>
      <w:r>
        <w:rPr>
          <w:rFonts w:ascii="Calibri" w:hAnsi="Calibri"/>
          <w:i/>
          <w:u w:val="single"/>
        </w:rPr>
        <w:t>añade:</w:t>
      </w:r>
      <w:r>
        <w:rPr>
          <w:rFonts w:ascii="Calibri" w:hAnsi="Calibri"/>
          <w:i/>
          <w:spacing w:val="-9"/>
          <w:u w:val="single"/>
        </w:rPr>
        <w:t xml:space="preserve"> </w:t>
      </w:r>
      <w:r>
        <w:rPr>
          <w:rFonts w:ascii="Calibri" w:hAnsi="Calibri"/>
          <w:i/>
          <w:u w:val="single"/>
        </w:rPr>
        <w:t>«En</w:t>
      </w:r>
      <w:r>
        <w:rPr>
          <w:rFonts w:ascii="Calibri" w:hAnsi="Calibri"/>
          <w:i/>
          <w:spacing w:val="-10"/>
          <w:u w:val="single"/>
        </w:rPr>
        <w:t xml:space="preserve"> </w:t>
      </w:r>
      <w:r>
        <w:rPr>
          <w:rFonts w:ascii="Calibri" w:hAnsi="Calibri"/>
          <w:i/>
          <w:u w:val="single"/>
        </w:rPr>
        <w:t>consecuencia,</w:t>
      </w:r>
      <w:r>
        <w:rPr>
          <w:rFonts w:ascii="Calibri" w:hAnsi="Calibri"/>
          <w:i/>
          <w:spacing w:val="-10"/>
          <w:u w:val="single"/>
        </w:rPr>
        <w:t xml:space="preserve"> </w:t>
      </w:r>
      <w:r>
        <w:rPr>
          <w:rFonts w:ascii="Calibri" w:hAnsi="Calibri"/>
          <w:i/>
          <w:u w:val="single"/>
        </w:rPr>
        <w:t>no</w:t>
      </w:r>
      <w:r>
        <w:rPr>
          <w:rFonts w:ascii="Calibri" w:hAnsi="Calibri"/>
          <w:i/>
          <w:spacing w:val="-9"/>
          <w:u w:val="single"/>
        </w:rPr>
        <w:t xml:space="preserve"> </w:t>
      </w:r>
      <w:r>
        <w:rPr>
          <w:rFonts w:ascii="Calibri" w:hAnsi="Calibri"/>
          <w:i/>
          <w:u w:val="single"/>
        </w:rPr>
        <w:t>puede</w:t>
      </w:r>
      <w:r>
        <w:rPr>
          <w:rFonts w:ascii="Calibri" w:hAnsi="Calibri"/>
          <w:i/>
          <w:spacing w:val="-8"/>
          <w:u w:val="single"/>
        </w:rPr>
        <w:t xml:space="preserve"> </w:t>
      </w:r>
      <w:r>
        <w:rPr>
          <w:rFonts w:ascii="Calibri" w:hAnsi="Calibri"/>
          <w:i/>
          <w:u w:val="single"/>
        </w:rPr>
        <w:t>hablarse</w:t>
      </w:r>
      <w:r>
        <w:rPr>
          <w:rFonts w:ascii="Calibri" w:hAnsi="Calibri"/>
          <w:i/>
          <w:spacing w:val="-9"/>
          <w:u w:val="single"/>
        </w:rPr>
        <w:t xml:space="preserve"> </w:t>
      </w:r>
      <w:r>
        <w:rPr>
          <w:rFonts w:ascii="Calibri" w:hAnsi="Calibri"/>
          <w:i/>
          <w:u w:val="single"/>
        </w:rPr>
        <w:t>de</w:t>
      </w:r>
      <w:r>
        <w:rPr>
          <w:rFonts w:ascii="Calibri" w:hAnsi="Calibri"/>
          <w:i/>
          <w:spacing w:val="-8"/>
          <w:u w:val="single"/>
        </w:rPr>
        <w:t xml:space="preserve"> </w:t>
      </w:r>
      <w:r>
        <w:rPr>
          <w:rFonts w:ascii="Calibri" w:hAnsi="Calibri"/>
          <w:i/>
          <w:u w:val="single"/>
        </w:rPr>
        <w:t>acto</w:t>
      </w:r>
      <w:r>
        <w:rPr>
          <w:rFonts w:ascii="Calibri" w:hAnsi="Calibri"/>
          <w:i/>
          <w:spacing w:val="-10"/>
          <w:u w:val="single"/>
        </w:rPr>
        <w:t xml:space="preserve"> </w:t>
      </w:r>
      <w:r>
        <w:rPr>
          <w:rFonts w:ascii="Calibri" w:hAnsi="Calibri"/>
          <w:i/>
          <w:u w:val="single"/>
        </w:rPr>
        <w:t>consentido</w:t>
      </w:r>
      <w:r>
        <w:rPr>
          <w:rFonts w:ascii="Calibri" w:hAnsi="Calibri"/>
          <w:i/>
          <w:spacing w:val="-10"/>
          <w:u w:val="single"/>
        </w:rPr>
        <w:t xml:space="preserve"> </w:t>
      </w:r>
      <w:r>
        <w:rPr>
          <w:rFonts w:ascii="Calibri" w:hAnsi="Calibri"/>
          <w:i/>
          <w:u w:val="single"/>
        </w:rPr>
        <w:t>y</w:t>
      </w:r>
      <w:r>
        <w:rPr>
          <w:rFonts w:ascii="Calibri" w:hAnsi="Calibri"/>
          <w:i/>
          <w:spacing w:val="-9"/>
          <w:u w:val="single"/>
        </w:rPr>
        <w:t xml:space="preserve"> </w:t>
      </w:r>
      <w:r>
        <w:rPr>
          <w:rFonts w:ascii="Calibri" w:hAnsi="Calibri"/>
          <w:i/>
          <w:u w:val="single"/>
        </w:rPr>
        <w:t>firme,</w:t>
      </w:r>
      <w:r>
        <w:rPr>
          <w:rFonts w:ascii="Calibri" w:hAnsi="Calibri"/>
          <w:i/>
          <w:spacing w:val="-9"/>
          <w:u w:val="single"/>
        </w:rPr>
        <w:t xml:space="preserve"> </w:t>
      </w:r>
      <w:r>
        <w:rPr>
          <w:rFonts w:ascii="Calibri" w:hAnsi="Calibri"/>
          <w:i/>
          <w:u w:val="single"/>
        </w:rPr>
        <w:t>porque</w:t>
      </w:r>
      <w:r>
        <w:rPr>
          <w:rFonts w:ascii="Calibri" w:hAnsi="Calibri"/>
          <w:i/>
        </w:rPr>
        <w:t xml:space="preserve"> </w:t>
      </w:r>
      <w:r>
        <w:rPr>
          <w:rFonts w:ascii="Calibri" w:hAnsi="Calibri"/>
          <w:i/>
          <w:u w:val="single"/>
        </w:rPr>
        <w:t>el plazo para recurrir no ha transcurrido, al no existir».</w:t>
      </w:r>
    </w:p>
    <w:p w14:paraId="248BA18A" w14:textId="77777777" w:rsidR="00330955" w:rsidRDefault="00000000">
      <w:pPr>
        <w:spacing w:before="157" w:line="259" w:lineRule="auto"/>
        <w:ind w:left="426" w:right="1135"/>
        <w:jc w:val="both"/>
        <w:rPr>
          <w:rFonts w:ascii="Calibri" w:hAnsi="Calibri"/>
          <w:b/>
          <w:i/>
        </w:rPr>
      </w:pPr>
      <w:r>
        <w:rPr>
          <w:rFonts w:ascii="Calibri" w:hAnsi="Calibri"/>
          <w:b/>
          <w:i/>
        </w:rPr>
        <w:t>Por</w:t>
      </w:r>
      <w:r>
        <w:rPr>
          <w:rFonts w:ascii="Calibri" w:hAnsi="Calibri"/>
          <w:b/>
          <w:i/>
          <w:spacing w:val="-5"/>
        </w:rPr>
        <w:t xml:space="preserve"> </w:t>
      </w:r>
      <w:r>
        <w:rPr>
          <w:rFonts w:ascii="Calibri" w:hAnsi="Calibri"/>
          <w:b/>
          <w:i/>
        </w:rPr>
        <w:t>tanto,</w:t>
      </w:r>
      <w:r>
        <w:rPr>
          <w:rFonts w:ascii="Calibri" w:hAnsi="Calibri"/>
          <w:b/>
          <w:i/>
          <w:spacing w:val="-4"/>
        </w:rPr>
        <w:t xml:space="preserve"> </w:t>
      </w:r>
      <w:r>
        <w:rPr>
          <w:rFonts w:ascii="Calibri" w:hAnsi="Calibri"/>
          <w:b/>
          <w:i/>
        </w:rPr>
        <w:t>se</w:t>
      </w:r>
      <w:r>
        <w:rPr>
          <w:rFonts w:ascii="Calibri" w:hAnsi="Calibri"/>
          <w:b/>
          <w:i/>
          <w:spacing w:val="-3"/>
        </w:rPr>
        <w:t xml:space="preserve"> </w:t>
      </w:r>
      <w:r>
        <w:rPr>
          <w:rFonts w:ascii="Calibri" w:hAnsi="Calibri"/>
          <w:b/>
          <w:i/>
        </w:rPr>
        <w:t>considera</w:t>
      </w:r>
      <w:r>
        <w:rPr>
          <w:rFonts w:ascii="Calibri" w:hAnsi="Calibri"/>
          <w:b/>
          <w:i/>
          <w:spacing w:val="-5"/>
        </w:rPr>
        <w:t xml:space="preserve"> </w:t>
      </w:r>
      <w:r>
        <w:rPr>
          <w:rFonts w:ascii="Calibri" w:hAnsi="Calibri"/>
          <w:b/>
          <w:i/>
        </w:rPr>
        <w:t>en</w:t>
      </w:r>
      <w:r>
        <w:rPr>
          <w:rFonts w:ascii="Calibri" w:hAnsi="Calibri"/>
          <w:b/>
          <w:i/>
          <w:spacing w:val="-4"/>
        </w:rPr>
        <w:t xml:space="preserve"> </w:t>
      </w:r>
      <w:r>
        <w:rPr>
          <w:rFonts w:ascii="Calibri" w:hAnsi="Calibri"/>
          <w:b/>
          <w:i/>
        </w:rPr>
        <w:t>esa</w:t>
      </w:r>
      <w:r>
        <w:rPr>
          <w:rFonts w:ascii="Calibri" w:hAnsi="Calibri"/>
          <w:b/>
          <w:i/>
          <w:spacing w:val="-5"/>
        </w:rPr>
        <w:t xml:space="preserve"> </w:t>
      </w:r>
      <w:r>
        <w:rPr>
          <w:rFonts w:ascii="Calibri" w:hAnsi="Calibri"/>
          <w:b/>
          <w:i/>
        </w:rPr>
        <w:t>jurisprudencia,</w:t>
      </w:r>
      <w:r>
        <w:rPr>
          <w:rFonts w:ascii="Calibri" w:hAnsi="Calibri"/>
          <w:b/>
          <w:i/>
          <w:spacing w:val="-5"/>
        </w:rPr>
        <w:t xml:space="preserve"> </w:t>
      </w:r>
      <w:r>
        <w:rPr>
          <w:rFonts w:ascii="Calibri" w:hAnsi="Calibri"/>
          <w:b/>
          <w:i/>
        </w:rPr>
        <w:t>en</w:t>
      </w:r>
      <w:r>
        <w:rPr>
          <w:rFonts w:ascii="Calibri" w:hAnsi="Calibri"/>
          <w:b/>
          <w:i/>
          <w:spacing w:val="-4"/>
        </w:rPr>
        <w:t xml:space="preserve"> </w:t>
      </w:r>
      <w:r>
        <w:rPr>
          <w:rFonts w:ascii="Calibri" w:hAnsi="Calibri"/>
          <w:b/>
          <w:i/>
        </w:rPr>
        <w:t>los</w:t>
      </w:r>
      <w:r>
        <w:rPr>
          <w:rFonts w:ascii="Calibri" w:hAnsi="Calibri"/>
          <w:b/>
          <w:i/>
          <w:spacing w:val="-3"/>
        </w:rPr>
        <w:t xml:space="preserve"> </w:t>
      </w:r>
      <w:r>
        <w:rPr>
          <w:rFonts w:ascii="Calibri" w:hAnsi="Calibri"/>
          <w:b/>
          <w:i/>
        </w:rPr>
        <w:t>casos</w:t>
      </w:r>
      <w:r>
        <w:rPr>
          <w:rFonts w:ascii="Calibri" w:hAnsi="Calibri"/>
          <w:b/>
          <w:i/>
          <w:spacing w:val="-5"/>
        </w:rPr>
        <w:t xml:space="preserve"> </w:t>
      </w:r>
      <w:r>
        <w:rPr>
          <w:rFonts w:ascii="Calibri" w:hAnsi="Calibri"/>
          <w:b/>
          <w:i/>
        </w:rPr>
        <w:t>de</w:t>
      </w:r>
      <w:r>
        <w:rPr>
          <w:rFonts w:ascii="Calibri" w:hAnsi="Calibri"/>
          <w:b/>
          <w:i/>
          <w:spacing w:val="-5"/>
        </w:rPr>
        <w:t xml:space="preserve"> </w:t>
      </w:r>
      <w:r>
        <w:rPr>
          <w:rFonts w:ascii="Calibri" w:hAnsi="Calibri"/>
          <w:b/>
          <w:i/>
        </w:rPr>
        <w:t>impugnación</w:t>
      </w:r>
      <w:r>
        <w:rPr>
          <w:rFonts w:ascii="Calibri" w:hAnsi="Calibri"/>
          <w:b/>
          <w:i/>
          <w:spacing w:val="-4"/>
        </w:rPr>
        <w:t xml:space="preserve"> </w:t>
      </w:r>
      <w:r>
        <w:rPr>
          <w:rFonts w:ascii="Calibri" w:hAnsi="Calibri"/>
          <w:b/>
          <w:i/>
        </w:rPr>
        <w:t>tardía</w:t>
      </w:r>
      <w:r>
        <w:rPr>
          <w:rFonts w:ascii="Calibri" w:hAnsi="Calibri"/>
          <w:b/>
          <w:i/>
          <w:spacing w:val="-4"/>
        </w:rPr>
        <w:t xml:space="preserve"> </w:t>
      </w:r>
      <w:r>
        <w:rPr>
          <w:rFonts w:ascii="Calibri" w:hAnsi="Calibri"/>
          <w:b/>
          <w:i/>
        </w:rPr>
        <w:t>de</w:t>
      </w:r>
      <w:r>
        <w:rPr>
          <w:rFonts w:ascii="Calibri" w:hAnsi="Calibri"/>
          <w:b/>
          <w:i/>
          <w:spacing w:val="-5"/>
        </w:rPr>
        <w:t xml:space="preserve"> </w:t>
      </w:r>
      <w:r>
        <w:rPr>
          <w:rFonts w:ascii="Calibri" w:hAnsi="Calibri"/>
          <w:b/>
          <w:i/>
        </w:rPr>
        <w:t>las</w:t>
      </w:r>
      <w:r>
        <w:rPr>
          <w:rFonts w:ascii="Calibri" w:hAnsi="Calibri"/>
          <w:b/>
          <w:i/>
          <w:spacing w:val="-5"/>
        </w:rPr>
        <w:t xml:space="preserve"> </w:t>
      </w:r>
      <w:r>
        <w:rPr>
          <w:rFonts w:ascii="Calibri" w:hAnsi="Calibri"/>
          <w:b/>
          <w:i/>
        </w:rPr>
        <w:t xml:space="preserve">bases de la convocatoria, que el aspirante, más que consentir el acto, simplemente se aquietó a la presunción de legalidad </w:t>
      </w:r>
      <w:proofErr w:type="gramStart"/>
      <w:r>
        <w:rPr>
          <w:rFonts w:ascii="Calibri" w:hAnsi="Calibri"/>
          <w:b/>
          <w:i/>
        </w:rPr>
        <w:t>del mismo</w:t>
      </w:r>
      <w:proofErr w:type="gramEnd"/>
      <w:r>
        <w:rPr>
          <w:rFonts w:ascii="Calibri" w:hAnsi="Calibri"/>
          <w:b/>
          <w:i/>
        </w:rPr>
        <w:t>, y solo tras comprobar que el sistema de corrección empleado por el Tribunal Calificador podría vulnerar el derecho fundamental consagrado en los</w:t>
      </w:r>
      <w:r>
        <w:rPr>
          <w:rFonts w:ascii="Calibri" w:hAnsi="Calibri"/>
          <w:b/>
          <w:i/>
          <w:spacing w:val="-2"/>
        </w:rPr>
        <w:t xml:space="preserve"> </w:t>
      </w:r>
      <w:r>
        <w:rPr>
          <w:rFonts w:ascii="Calibri" w:hAnsi="Calibri"/>
          <w:b/>
          <w:i/>
        </w:rPr>
        <w:t>artículos 14</w:t>
      </w:r>
      <w:r>
        <w:rPr>
          <w:rFonts w:ascii="Calibri" w:hAnsi="Calibri"/>
          <w:b/>
          <w:i/>
          <w:spacing w:val="-1"/>
        </w:rPr>
        <w:t xml:space="preserve"> </w:t>
      </w:r>
      <w:r>
        <w:rPr>
          <w:rFonts w:ascii="Calibri" w:hAnsi="Calibri"/>
          <w:b/>
          <w:i/>
        </w:rPr>
        <w:t>y</w:t>
      </w:r>
      <w:r>
        <w:rPr>
          <w:rFonts w:ascii="Calibri" w:hAnsi="Calibri"/>
          <w:b/>
          <w:i/>
          <w:spacing w:val="-3"/>
        </w:rPr>
        <w:t xml:space="preserve"> </w:t>
      </w:r>
      <w:r>
        <w:rPr>
          <w:rFonts w:ascii="Calibri" w:hAnsi="Calibri"/>
          <w:b/>
          <w:i/>
        </w:rPr>
        <w:t>23.2 de la Constitución, decidió extender su recurso a las bases, con cuya interpretación muestra disconformidad.»</w:t>
      </w:r>
    </w:p>
    <w:p w14:paraId="1BC0E308" w14:textId="77777777" w:rsidR="00330955" w:rsidRDefault="00330955">
      <w:pPr>
        <w:pStyle w:val="Textoindependiente"/>
        <w:rPr>
          <w:rFonts w:ascii="Calibri"/>
          <w:b/>
          <w:i/>
          <w:sz w:val="22"/>
        </w:rPr>
      </w:pPr>
    </w:p>
    <w:p w14:paraId="51D270B6" w14:textId="77777777" w:rsidR="00330955" w:rsidRDefault="00330955">
      <w:pPr>
        <w:pStyle w:val="Textoindependiente"/>
        <w:spacing w:before="72"/>
        <w:rPr>
          <w:rFonts w:ascii="Calibri"/>
          <w:b/>
          <w:i/>
          <w:sz w:val="22"/>
        </w:rPr>
      </w:pPr>
    </w:p>
    <w:p w14:paraId="113AE8E9" w14:textId="1426083E" w:rsidR="00330955" w:rsidRDefault="00000000">
      <w:pPr>
        <w:spacing w:line="259" w:lineRule="auto"/>
        <w:ind w:left="426" w:right="1131"/>
        <w:jc w:val="both"/>
        <w:rPr>
          <w:rFonts w:ascii="Calibri" w:hAnsi="Calibri"/>
        </w:rPr>
      </w:pPr>
      <w:r>
        <w:rPr>
          <w:rFonts w:ascii="Calibri" w:hAnsi="Calibri"/>
        </w:rPr>
        <w:t>El acuerdo de la Comisión de Valoración por el que se aprueba la relación definitiva de calificaciones obtenidas por los/las aspirantes en fase de concurso por orden de puntuación y donde</w:t>
      </w:r>
      <w:r>
        <w:rPr>
          <w:rFonts w:ascii="Calibri" w:hAnsi="Calibri"/>
          <w:spacing w:val="-13"/>
        </w:rPr>
        <w:t xml:space="preserve"> </w:t>
      </w:r>
      <w:r>
        <w:rPr>
          <w:rFonts w:ascii="Calibri" w:hAnsi="Calibri"/>
        </w:rPr>
        <w:t>se</w:t>
      </w:r>
      <w:r>
        <w:rPr>
          <w:rFonts w:ascii="Calibri" w:hAnsi="Calibri"/>
          <w:spacing w:val="-12"/>
        </w:rPr>
        <w:t xml:space="preserve"> </w:t>
      </w:r>
      <w:r>
        <w:rPr>
          <w:rFonts w:ascii="Calibri" w:hAnsi="Calibri"/>
        </w:rPr>
        <w:t>propone</w:t>
      </w:r>
      <w:r>
        <w:rPr>
          <w:rFonts w:ascii="Calibri" w:hAnsi="Calibri"/>
          <w:spacing w:val="-13"/>
        </w:rPr>
        <w:t xml:space="preserve"> </w:t>
      </w:r>
      <w:r>
        <w:rPr>
          <w:rFonts w:ascii="Calibri" w:hAnsi="Calibri"/>
        </w:rPr>
        <w:t>la</w:t>
      </w:r>
      <w:r>
        <w:rPr>
          <w:rFonts w:ascii="Calibri" w:hAnsi="Calibri"/>
          <w:spacing w:val="-12"/>
        </w:rPr>
        <w:t xml:space="preserve"> </w:t>
      </w:r>
      <w:r>
        <w:rPr>
          <w:rFonts w:ascii="Calibri" w:hAnsi="Calibri"/>
        </w:rPr>
        <w:t>aspirante</w:t>
      </w:r>
      <w:r>
        <w:rPr>
          <w:rFonts w:ascii="Calibri" w:hAnsi="Calibri"/>
          <w:spacing w:val="-13"/>
        </w:rPr>
        <w:t xml:space="preserve"> </w:t>
      </w:r>
      <w:r>
        <w:rPr>
          <w:rFonts w:ascii="Calibri" w:hAnsi="Calibri"/>
        </w:rPr>
        <w:t>Dª</w:t>
      </w:r>
      <w:r>
        <w:rPr>
          <w:rFonts w:ascii="Calibri" w:hAnsi="Calibri"/>
          <w:spacing w:val="-12"/>
        </w:rPr>
        <w:t xml:space="preserve"> </w:t>
      </w:r>
      <w:r>
        <w:rPr>
          <w:rFonts w:ascii="Calibri" w:hAnsi="Calibri"/>
        </w:rPr>
        <w:t>María</w:t>
      </w:r>
      <w:r>
        <w:rPr>
          <w:rFonts w:ascii="Calibri" w:hAnsi="Calibri"/>
          <w:spacing w:val="-13"/>
        </w:rPr>
        <w:t xml:space="preserve"> </w:t>
      </w:r>
      <w:r>
        <w:rPr>
          <w:rFonts w:ascii="Calibri" w:hAnsi="Calibri"/>
        </w:rPr>
        <w:t>Luisa</w:t>
      </w:r>
      <w:r>
        <w:rPr>
          <w:rFonts w:ascii="Calibri" w:hAnsi="Calibri"/>
          <w:spacing w:val="-12"/>
        </w:rPr>
        <w:t xml:space="preserve"> </w:t>
      </w:r>
      <w:r>
        <w:rPr>
          <w:rFonts w:ascii="Calibri" w:hAnsi="Calibri"/>
        </w:rPr>
        <w:t>Álvarez</w:t>
      </w:r>
      <w:r>
        <w:rPr>
          <w:rFonts w:ascii="Calibri" w:hAnsi="Calibri"/>
          <w:spacing w:val="-12"/>
        </w:rPr>
        <w:t xml:space="preserve"> </w:t>
      </w:r>
      <w:r>
        <w:rPr>
          <w:rFonts w:ascii="Calibri" w:hAnsi="Calibri"/>
        </w:rPr>
        <w:t>del</w:t>
      </w:r>
      <w:r>
        <w:rPr>
          <w:rFonts w:ascii="Calibri" w:hAnsi="Calibri"/>
          <w:spacing w:val="-13"/>
        </w:rPr>
        <w:t xml:space="preserve"> </w:t>
      </w:r>
      <w:r>
        <w:rPr>
          <w:rFonts w:ascii="Calibri" w:hAnsi="Calibri"/>
        </w:rPr>
        <w:t>Barrio</w:t>
      </w:r>
      <w:r>
        <w:rPr>
          <w:rFonts w:ascii="Calibri" w:hAnsi="Calibri"/>
          <w:spacing w:val="-12"/>
        </w:rPr>
        <w:t xml:space="preserve"> </w:t>
      </w:r>
      <w:r>
        <w:rPr>
          <w:rFonts w:ascii="Calibri" w:hAnsi="Calibri"/>
        </w:rPr>
        <w:t>como</w:t>
      </w:r>
      <w:r>
        <w:rPr>
          <w:rFonts w:ascii="Calibri" w:hAnsi="Calibri"/>
          <w:spacing w:val="-13"/>
        </w:rPr>
        <w:t xml:space="preserve"> </w:t>
      </w:r>
      <w:r>
        <w:rPr>
          <w:rFonts w:ascii="Calibri" w:hAnsi="Calibri"/>
        </w:rPr>
        <w:t>aspirante</w:t>
      </w:r>
      <w:r>
        <w:rPr>
          <w:rFonts w:ascii="Calibri" w:hAnsi="Calibri"/>
          <w:spacing w:val="-12"/>
        </w:rPr>
        <w:t xml:space="preserve"> </w:t>
      </w:r>
      <w:r>
        <w:rPr>
          <w:rFonts w:ascii="Calibri" w:hAnsi="Calibri"/>
        </w:rPr>
        <w:t>que</w:t>
      </w:r>
      <w:r>
        <w:rPr>
          <w:rFonts w:ascii="Calibri" w:hAnsi="Calibri"/>
          <w:spacing w:val="-13"/>
        </w:rPr>
        <w:t xml:space="preserve"> </w:t>
      </w:r>
      <w:r>
        <w:rPr>
          <w:rFonts w:ascii="Calibri" w:hAnsi="Calibri"/>
        </w:rPr>
        <w:t>ha</w:t>
      </w:r>
      <w:r>
        <w:rPr>
          <w:rFonts w:ascii="Calibri" w:hAnsi="Calibri"/>
          <w:spacing w:val="-12"/>
        </w:rPr>
        <w:t xml:space="preserve"> </w:t>
      </w:r>
      <w:r>
        <w:rPr>
          <w:rFonts w:ascii="Calibri" w:hAnsi="Calibri"/>
        </w:rPr>
        <w:t>obtenido la</w:t>
      </w:r>
      <w:r>
        <w:rPr>
          <w:rFonts w:ascii="Calibri" w:hAnsi="Calibri"/>
          <w:spacing w:val="-13"/>
        </w:rPr>
        <w:t xml:space="preserve"> </w:t>
      </w:r>
      <w:r>
        <w:rPr>
          <w:rFonts w:ascii="Calibri" w:hAnsi="Calibri"/>
        </w:rPr>
        <w:t>máxima</w:t>
      </w:r>
      <w:r>
        <w:rPr>
          <w:rFonts w:ascii="Calibri" w:hAnsi="Calibri"/>
          <w:spacing w:val="-12"/>
        </w:rPr>
        <w:t xml:space="preserve"> </w:t>
      </w:r>
      <w:r>
        <w:rPr>
          <w:rFonts w:ascii="Calibri" w:hAnsi="Calibri"/>
        </w:rPr>
        <w:t>puntuación,</w:t>
      </w:r>
      <w:r>
        <w:rPr>
          <w:rFonts w:ascii="Calibri" w:hAnsi="Calibri"/>
          <w:spacing w:val="-13"/>
        </w:rPr>
        <w:t xml:space="preserve"> </w:t>
      </w:r>
      <w:r>
        <w:rPr>
          <w:rFonts w:ascii="Calibri" w:hAnsi="Calibri"/>
        </w:rPr>
        <w:t>aun</w:t>
      </w:r>
      <w:r>
        <w:rPr>
          <w:rFonts w:ascii="Calibri" w:hAnsi="Calibri"/>
          <w:spacing w:val="-11"/>
        </w:rPr>
        <w:t xml:space="preserve"> </w:t>
      </w:r>
      <w:r>
        <w:rPr>
          <w:rFonts w:ascii="Calibri" w:hAnsi="Calibri"/>
        </w:rPr>
        <w:t>siendo</w:t>
      </w:r>
      <w:r>
        <w:rPr>
          <w:rFonts w:ascii="Calibri" w:hAnsi="Calibri"/>
          <w:spacing w:val="-12"/>
        </w:rPr>
        <w:t xml:space="preserve"> </w:t>
      </w:r>
      <w:r>
        <w:rPr>
          <w:rFonts w:ascii="Calibri" w:hAnsi="Calibri"/>
        </w:rPr>
        <w:t>un</w:t>
      </w:r>
      <w:r>
        <w:rPr>
          <w:rFonts w:ascii="Calibri" w:hAnsi="Calibri"/>
          <w:spacing w:val="-12"/>
        </w:rPr>
        <w:t xml:space="preserve"> </w:t>
      </w:r>
      <w:r>
        <w:rPr>
          <w:rFonts w:ascii="Calibri" w:hAnsi="Calibri"/>
        </w:rPr>
        <w:t>acto</w:t>
      </w:r>
      <w:r>
        <w:rPr>
          <w:rFonts w:ascii="Calibri" w:hAnsi="Calibri"/>
          <w:spacing w:val="-13"/>
        </w:rPr>
        <w:t xml:space="preserve"> </w:t>
      </w:r>
      <w:r>
        <w:rPr>
          <w:rFonts w:ascii="Calibri" w:hAnsi="Calibri"/>
        </w:rPr>
        <w:t>de</w:t>
      </w:r>
      <w:r>
        <w:rPr>
          <w:rFonts w:ascii="Calibri" w:hAnsi="Calibri"/>
          <w:spacing w:val="-12"/>
        </w:rPr>
        <w:t xml:space="preserve"> </w:t>
      </w:r>
      <w:r>
        <w:rPr>
          <w:rFonts w:ascii="Calibri" w:hAnsi="Calibri"/>
        </w:rPr>
        <w:t>trámite,</w:t>
      </w:r>
      <w:r>
        <w:rPr>
          <w:rFonts w:ascii="Calibri" w:hAnsi="Calibri"/>
          <w:spacing w:val="-10"/>
        </w:rPr>
        <w:t xml:space="preserve"> </w:t>
      </w:r>
      <w:r>
        <w:rPr>
          <w:rFonts w:ascii="Calibri" w:hAnsi="Calibri"/>
          <w:b/>
        </w:rPr>
        <w:t>decide</w:t>
      </w:r>
      <w:r>
        <w:rPr>
          <w:rFonts w:ascii="Calibri" w:hAnsi="Calibri"/>
          <w:b/>
          <w:spacing w:val="-12"/>
        </w:rPr>
        <w:t xml:space="preserve"> </w:t>
      </w:r>
      <w:r>
        <w:rPr>
          <w:rFonts w:ascii="Calibri" w:hAnsi="Calibri"/>
          <w:b/>
        </w:rPr>
        <w:t>directamente</w:t>
      </w:r>
      <w:r>
        <w:rPr>
          <w:rFonts w:ascii="Calibri" w:hAnsi="Calibri"/>
          <w:b/>
          <w:spacing w:val="-12"/>
        </w:rPr>
        <w:t xml:space="preserve"> </w:t>
      </w:r>
      <w:r>
        <w:rPr>
          <w:rFonts w:ascii="Calibri" w:hAnsi="Calibri"/>
          <w:b/>
        </w:rPr>
        <w:t>el</w:t>
      </w:r>
      <w:r>
        <w:rPr>
          <w:rFonts w:ascii="Calibri" w:hAnsi="Calibri"/>
          <w:b/>
          <w:spacing w:val="-12"/>
        </w:rPr>
        <w:t xml:space="preserve"> </w:t>
      </w:r>
      <w:r>
        <w:rPr>
          <w:rFonts w:ascii="Calibri" w:hAnsi="Calibri"/>
          <w:b/>
        </w:rPr>
        <w:t>fondo</w:t>
      </w:r>
      <w:r>
        <w:rPr>
          <w:rFonts w:ascii="Calibri" w:hAnsi="Calibri"/>
          <w:b/>
          <w:spacing w:val="-13"/>
        </w:rPr>
        <w:t xml:space="preserve"> </w:t>
      </w:r>
      <w:r>
        <w:rPr>
          <w:rFonts w:ascii="Calibri" w:hAnsi="Calibri"/>
          <w:b/>
        </w:rPr>
        <w:t>del</w:t>
      </w:r>
      <w:r>
        <w:rPr>
          <w:rFonts w:ascii="Calibri" w:hAnsi="Calibri"/>
          <w:b/>
          <w:spacing w:val="-12"/>
        </w:rPr>
        <w:t xml:space="preserve"> </w:t>
      </w:r>
      <w:r>
        <w:rPr>
          <w:rFonts w:ascii="Calibri" w:hAnsi="Calibri"/>
          <w:b/>
        </w:rPr>
        <w:t xml:space="preserve">asunto, </w:t>
      </w:r>
      <w:r>
        <w:rPr>
          <w:rFonts w:ascii="Calibri" w:hAnsi="Calibri"/>
        </w:rPr>
        <w:t>que no es otro que acordar el resultado del proceso selectivo y designar al mejor candidato al puesto de trabajo con código 5.C.6 del Ayuntamiento de las Rozas y que tras publicarse el Acuerdo</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la</w:t>
      </w:r>
      <w:r>
        <w:rPr>
          <w:rFonts w:ascii="Calibri" w:hAnsi="Calibri"/>
          <w:spacing w:val="-7"/>
        </w:rPr>
        <w:t xml:space="preserve"> </w:t>
      </w:r>
      <w:r>
        <w:rPr>
          <w:rFonts w:ascii="Calibri" w:hAnsi="Calibri"/>
        </w:rPr>
        <w:t>Junta</w:t>
      </w:r>
      <w:r>
        <w:rPr>
          <w:rFonts w:ascii="Calibri" w:hAnsi="Calibri"/>
          <w:spacing w:val="-6"/>
        </w:rPr>
        <w:t xml:space="preserve"> </w:t>
      </w:r>
      <w:r>
        <w:rPr>
          <w:rFonts w:ascii="Calibri" w:hAnsi="Calibri"/>
        </w:rPr>
        <w:t>de</w:t>
      </w:r>
      <w:r>
        <w:rPr>
          <w:rFonts w:ascii="Calibri" w:hAnsi="Calibri"/>
          <w:spacing w:val="-5"/>
        </w:rPr>
        <w:t xml:space="preserve"> </w:t>
      </w:r>
      <w:r>
        <w:rPr>
          <w:rFonts w:ascii="Calibri" w:hAnsi="Calibri"/>
        </w:rPr>
        <w:t>Gobierno</w:t>
      </w:r>
      <w:r>
        <w:rPr>
          <w:rFonts w:ascii="Calibri" w:hAnsi="Calibri"/>
          <w:spacing w:val="-7"/>
        </w:rPr>
        <w:t xml:space="preserve"> </w:t>
      </w:r>
      <w:r>
        <w:rPr>
          <w:rFonts w:ascii="Calibri" w:hAnsi="Calibri"/>
        </w:rPr>
        <w:t>Local</w:t>
      </w:r>
      <w:r>
        <w:rPr>
          <w:rFonts w:ascii="Calibri" w:hAnsi="Calibri"/>
          <w:spacing w:val="-4"/>
        </w:rPr>
        <w:t xml:space="preserve"> </w:t>
      </w:r>
      <w:r>
        <w:rPr>
          <w:rFonts w:ascii="Calibri" w:hAnsi="Calibri"/>
        </w:rPr>
        <w:t>del</w:t>
      </w:r>
      <w:r>
        <w:rPr>
          <w:rFonts w:ascii="Calibri" w:hAnsi="Calibri"/>
          <w:spacing w:val="-5"/>
        </w:rPr>
        <w:t xml:space="preserve"> </w:t>
      </w:r>
      <w:r>
        <w:rPr>
          <w:rFonts w:ascii="Calibri" w:hAnsi="Calibri"/>
        </w:rPr>
        <w:t>Ayuntamiento</w:t>
      </w:r>
      <w:r>
        <w:rPr>
          <w:rFonts w:ascii="Calibri" w:hAnsi="Calibri"/>
          <w:spacing w:val="-7"/>
        </w:rPr>
        <w:t xml:space="preserve"> </w:t>
      </w:r>
      <w:r>
        <w:rPr>
          <w:rFonts w:ascii="Calibri" w:hAnsi="Calibri"/>
        </w:rPr>
        <w:t>de</w:t>
      </w:r>
      <w:r>
        <w:rPr>
          <w:rFonts w:ascii="Calibri" w:hAnsi="Calibri"/>
          <w:spacing w:val="-6"/>
        </w:rPr>
        <w:t xml:space="preserve"> </w:t>
      </w:r>
      <w:r>
        <w:rPr>
          <w:rFonts w:ascii="Calibri" w:hAnsi="Calibri"/>
        </w:rPr>
        <w:t>las</w:t>
      </w:r>
      <w:r>
        <w:rPr>
          <w:rFonts w:ascii="Calibri" w:hAnsi="Calibri"/>
          <w:spacing w:val="-2"/>
        </w:rPr>
        <w:t xml:space="preserve"> </w:t>
      </w:r>
      <w:r>
        <w:rPr>
          <w:rFonts w:ascii="Calibri" w:hAnsi="Calibri"/>
        </w:rPr>
        <w:t>Rozas</w:t>
      </w:r>
      <w:r>
        <w:rPr>
          <w:rFonts w:ascii="Calibri" w:hAnsi="Calibri"/>
          <w:spacing w:val="-6"/>
        </w:rPr>
        <w:t xml:space="preserve"> </w:t>
      </w:r>
      <w:r>
        <w:rPr>
          <w:rFonts w:ascii="Calibri" w:hAnsi="Calibri"/>
        </w:rPr>
        <w:t>de</w:t>
      </w:r>
      <w:r>
        <w:rPr>
          <w:rFonts w:ascii="Calibri" w:hAnsi="Calibri"/>
          <w:spacing w:val="-5"/>
        </w:rPr>
        <w:t xml:space="preserve"> </w:t>
      </w:r>
      <w:r>
        <w:rPr>
          <w:rFonts w:ascii="Calibri" w:hAnsi="Calibri"/>
        </w:rPr>
        <w:t>Madrid</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fecha</w:t>
      </w:r>
      <w:r>
        <w:rPr>
          <w:rFonts w:ascii="Calibri" w:hAnsi="Calibri"/>
          <w:spacing w:val="-6"/>
        </w:rPr>
        <w:t xml:space="preserve"> </w:t>
      </w:r>
      <w:r>
        <w:rPr>
          <w:rFonts w:ascii="Calibri" w:hAnsi="Calibri"/>
        </w:rPr>
        <w:t>21</w:t>
      </w:r>
      <w:r>
        <w:rPr>
          <w:rFonts w:ascii="Calibri" w:hAnsi="Calibri"/>
          <w:spacing w:val="-7"/>
        </w:rPr>
        <w:t xml:space="preserve"> </w:t>
      </w:r>
      <w:r>
        <w:rPr>
          <w:rFonts w:ascii="Calibri" w:hAnsi="Calibri"/>
        </w:rPr>
        <w:t xml:space="preserve">de marzo de 2025 por el que se adjudica el puesto de trabajo con código 5.C.6., Administrativo y nombra para ocupar el mismo a la funcionaria Dña. María Luisa Álvarez del Barrio, con DNI </w:t>
      </w:r>
      <w:proofErr w:type="spellStart"/>
      <w:r>
        <w:rPr>
          <w:rFonts w:ascii="Calibri" w:hAnsi="Calibri"/>
        </w:rPr>
        <w:t>nº</w:t>
      </w:r>
      <w:proofErr w:type="spellEnd"/>
    </w:p>
    <w:p w14:paraId="1C05F09D" w14:textId="77777777" w:rsidR="00330955" w:rsidRDefault="00000000">
      <w:pPr>
        <w:spacing w:line="266" w:lineRule="exact"/>
        <w:ind w:left="426"/>
        <w:jc w:val="both"/>
        <w:rPr>
          <w:rFonts w:ascii="Calibri"/>
        </w:rPr>
      </w:pPr>
      <w:r>
        <w:rPr>
          <w:rFonts w:ascii="Calibri"/>
        </w:rPr>
        <w:t>***6226**</w:t>
      </w:r>
      <w:r>
        <w:rPr>
          <w:rFonts w:ascii="Calibri"/>
          <w:spacing w:val="-7"/>
        </w:rPr>
        <w:t xml:space="preserve"> </w:t>
      </w:r>
      <w:r>
        <w:rPr>
          <w:rFonts w:ascii="Calibri"/>
        </w:rPr>
        <w:t>ya</w:t>
      </w:r>
      <w:r>
        <w:rPr>
          <w:rFonts w:ascii="Calibri"/>
          <w:spacing w:val="-8"/>
        </w:rPr>
        <w:t xml:space="preserve"> </w:t>
      </w:r>
      <w:r>
        <w:rPr>
          <w:rFonts w:ascii="Calibri"/>
        </w:rPr>
        <w:t>se</w:t>
      </w:r>
      <w:r>
        <w:rPr>
          <w:rFonts w:ascii="Calibri"/>
          <w:spacing w:val="-7"/>
        </w:rPr>
        <w:t xml:space="preserve"> </w:t>
      </w:r>
      <w:r>
        <w:rPr>
          <w:rFonts w:ascii="Calibri"/>
        </w:rPr>
        <w:t>decide</w:t>
      </w:r>
      <w:r>
        <w:rPr>
          <w:rFonts w:ascii="Calibri"/>
          <w:spacing w:val="-8"/>
        </w:rPr>
        <w:t xml:space="preserve"> </w:t>
      </w:r>
      <w:r>
        <w:rPr>
          <w:rFonts w:ascii="Calibri"/>
        </w:rPr>
        <w:t>el</w:t>
      </w:r>
      <w:r>
        <w:rPr>
          <w:rFonts w:ascii="Calibri"/>
          <w:spacing w:val="-7"/>
        </w:rPr>
        <w:t xml:space="preserve"> </w:t>
      </w:r>
      <w:r>
        <w:rPr>
          <w:rFonts w:ascii="Calibri"/>
        </w:rPr>
        <w:t>fondo</w:t>
      </w:r>
      <w:r>
        <w:rPr>
          <w:rFonts w:ascii="Calibri"/>
          <w:spacing w:val="-8"/>
        </w:rPr>
        <w:t xml:space="preserve"> </w:t>
      </w:r>
      <w:r>
        <w:rPr>
          <w:rFonts w:ascii="Calibri"/>
        </w:rPr>
        <w:t>del</w:t>
      </w:r>
      <w:r>
        <w:rPr>
          <w:rFonts w:ascii="Calibri"/>
          <w:spacing w:val="-8"/>
        </w:rPr>
        <w:t xml:space="preserve"> </w:t>
      </w:r>
      <w:r>
        <w:rPr>
          <w:rFonts w:ascii="Calibri"/>
          <w:spacing w:val="-2"/>
        </w:rPr>
        <w:t>asunto.</w:t>
      </w:r>
    </w:p>
    <w:p w14:paraId="2AEC72D4" w14:textId="77777777" w:rsidR="00330955" w:rsidRDefault="00330955">
      <w:pPr>
        <w:pStyle w:val="Textoindependiente"/>
        <w:rPr>
          <w:rFonts w:ascii="Calibri"/>
          <w:sz w:val="22"/>
        </w:rPr>
      </w:pPr>
    </w:p>
    <w:p w14:paraId="4BFE06E8" w14:textId="77777777" w:rsidR="00330955" w:rsidRDefault="00330955">
      <w:pPr>
        <w:pStyle w:val="Textoindependiente"/>
        <w:spacing w:before="94"/>
        <w:rPr>
          <w:rFonts w:ascii="Calibri"/>
          <w:sz w:val="22"/>
        </w:rPr>
      </w:pPr>
    </w:p>
    <w:p w14:paraId="6B5BCE97" w14:textId="77777777" w:rsidR="00330955" w:rsidRDefault="00000000">
      <w:pPr>
        <w:spacing w:before="1" w:line="259" w:lineRule="auto"/>
        <w:ind w:left="426" w:right="1133"/>
        <w:jc w:val="both"/>
        <w:rPr>
          <w:rFonts w:ascii="Calibri" w:hAnsi="Calibri"/>
        </w:rPr>
      </w:pPr>
      <w:r>
        <w:rPr>
          <w:rFonts w:ascii="Calibri" w:hAnsi="Calibri"/>
        </w:rPr>
        <w:t>Si se entiende como válido el citado resultado y continúa el procedimiento se produciría un perjuicio irreparable contra mi derecho a acceder en condiciones de igualdad a las funciones y cargos públicos con los requisitos que señalen las leyes (art. 23.2 CE), requisitos a los que hace alusión</w:t>
      </w:r>
      <w:r>
        <w:rPr>
          <w:rFonts w:ascii="Calibri" w:hAnsi="Calibri"/>
          <w:spacing w:val="-7"/>
        </w:rPr>
        <w:t xml:space="preserve"> </w:t>
      </w:r>
      <w:r>
        <w:rPr>
          <w:rFonts w:ascii="Calibri" w:hAnsi="Calibri"/>
        </w:rPr>
        <w:t>el</w:t>
      </w:r>
      <w:r>
        <w:rPr>
          <w:rFonts w:ascii="Calibri" w:hAnsi="Calibri"/>
          <w:spacing w:val="-8"/>
        </w:rPr>
        <w:t xml:space="preserve"> </w:t>
      </w:r>
      <w:r>
        <w:rPr>
          <w:rFonts w:ascii="Calibri" w:hAnsi="Calibri"/>
        </w:rPr>
        <w:t>art.</w:t>
      </w:r>
      <w:r>
        <w:rPr>
          <w:rFonts w:ascii="Calibri" w:hAnsi="Calibri"/>
          <w:spacing w:val="-7"/>
        </w:rPr>
        <w:t xml:space="preserve"> </w:t>
      </w:r>
      <w:r>
        <w:rPr>
          <w:rFonts w:ascii="Calibri" w:hAnsi="Calibri"/>
        </w:rPr>
        <w:t>103.3</w:t>
      </w:r>
      <w:r>
        <w:rPr>
          <w:rFonts w:ascii="Calibri" w:hAnsi="Calibri"/>
          <w:spacing w:val="-8"/>
        </w:rPr>
        <w:t xml:space="preserve"> </w:t>
      </w:r>
      <w:r>
        <w:rPr>
          <w:rFonts w:ascii="Calibri" w:hAnsi="Calibri"/>
        </w:rPr>
        <w:t>de</w:t>
      </w:r>
      <w:r>
        <w:rPr>
          <w:rFonts w:ascii="Calibri" w:hAnsi="Calibri"/>
          <w:spacing w:val="-8"/>
        </w:rPr>
        <w:t xml:space="preserve"> </w:t>
      </w:r>
      <w:r>
        <w:rPr>
          <w:rFonts w:ascii="Calibri" w:hAnsi="Calibri"/>
        </w:rPr>
        <w:t>la</w:t>
      </w:r>
      <w:r>
        <w:rPr>
          <w:rFonts w:ascii="Calibri" w:hAnsi="Calibri"/>
          <w:spacing w:val="-6"/>
        </w:rPr>
        <w:t xml:space="preserve"> </w:t>
      </w:r>
      <w:r>
        <w:rPr>
          <w:rFonts w:ascii="Calibri" w:hAnsi="Calibri"/>
        </w:rPr>
        <w:t>Constitución</w:t>
      </w:r>
      <w:r>
        <w:rPr>
          <w:rFonts w:ascii="Calibri" w:hAnsi="Calibri"/>
          <w:spacing w:val="-6"/>
        </w:rPr>
        <w:t xml:space="preserve"> </w:t>
      </w:r>
      <w:r>
        <w:rPr>
          <w:rFonts w:ascii="Calibri" w:hAnsi="Calibri"/>
        </w:rPr>
        <w:t>Española</w:t>
      </w:r>
      <w:r>
        <w:rPr>
          <w:rFonts w:ascii="Calibri" w:hAnsi="Calibri"/>
          <w:spacing w:val="-7"/>
        </w:rPr>
        <w:t xml:space="preserve"> </w:t>
      </w:r>
      <w:r>
        <w:rPr>
          <w:rFonts w:ascii="Calibri" w:hAnsi="Calibri"/>
        </w:rPr>
        <w:t>al</w:t>
      </w:r>
      <w:r>
        <w:rPr>
          <w:rFonts w:ascii="Calibri" w:hAnsi="Calibri"/>
          <w:spacing w:val="-7"/>
        </w:rPr>
        <w:t xml:space="preserve"> </w:t>
      </w:r>
      <w:r>
        <w:rPr>
          <w:rFonts w:ascii="Calibri" w:hAnsi="Calibri"/>
        </w:rPr>
        <w:t>expresar</w:t>
      </w:r>
      <w:r>
        <w:rPr>
          <w:rFonts w:ascii="Calibri" w:hAnsi="Calibri"/>
          <w:spacing w:val="-7"/>
        </w:rPr>
        <w:t xml:space="preserve"> </w:t>
      </w:r>
      <w:r>
        <w:rPr>
          <w:rFonts w:ascii="Calibri" w:hAnsi="Calibri"/>
        </w:rPr>
        <w:t>que</w:t>
      </w:r>
      <w:r>
        <w:rPr>
          <w:rFonts w:ascii="Calibri" w:hAnsi="Calibri"/>
          <w:spacing w:val="-4"/>
        </w:rPr>
        <w:t xml:space="preserve"> </w:t>
      </w:r>
      <w:r>
        <w:rPr>
          <w:rFonts w:ascii="Calibri" w:hAnsi="Calibri"/>
        </w:rPr>
        <w:t>el</w:t>
      </w:r>
      <w:r>
        <w:rPr>
          <w:rFonts w:ascii="Calibri" w:hAnsi="Calibri"/>
          <w:spacing w:val="-6"/>
        </w:rPr>
        <w:t xml:space="preserve"> </w:t>
      </w:r>
      <w:r>
        <w:rPr>
          <w:rFonts w:ascii="Calibri" w:hAnsi="Calibri"/>
        </w:rPr>
        <w:t>acceso</w:t>
      </w:r>
      <w:r>
        <w:rPr>
          <w:rFonts w:ascii="Calibri" w:hAnsi="Calibri"/>
          <w:spacing w:val="-7"/>
        </w:rPr>
        <w:t xml:space="preserve"> </w:t>
      </w:r>
      <w:r>
        <w:rPr>
          <w:rFonts w:ascii="Calibri" w:hAnsi="Calibri"/>
        </w:rPr>
        <w:t>a</w:t>
      </w:r>
      <w:r>
        <w:rPr>
          <w:rFonts w:ascii="Calibri" w:hAnsi="Calibri"/>
          <w:spacing w:val="-7"/>
        </w:rPr>
        <w:t xml:space="preserve"> </w:t>
      </w:r>
      <w:r>
        <w:rPr>
          <w:rFonts w:ascii="Calibri" w:hAnsi="Calibri"/>
        </w:rPr>
        <w:t>la</w:t>
      </w:r>
      <w:r>
        <w:rPr>
          <w:rFonts w:ascii="Calibri" w:hAnsi="Calibri"/>
          <w:spacing w:val="-6"/>
        </w:rPr>
        <w:t xml:space="preserve"> </w:t>
      </w:r>
      <w:r>
        <w:rPr>
          <w:rFonts w:ascii="Calibri" w:hAnsi="Calibri"/>
        </w:rPr>
        <w:t>función</w:t>
      </w:r>
      <w:r>
        <w:rPr>
          <w:rFonts w:ascii="Calibri" w:hAnsi="Calibri"/>
          <w:spacing w:val="-7"/>
        </w:rPr>
        <w:t xml:space="preserve"> </w:t>
      </w:r>
      <w:r>
        <w:rPr>
          <w:rFonts w:ascii="Calibri" w:hAnsi="Calibri"/>
        </w:rPr>
        <w:t>pública</w:t>
      </w:r>
      <w:r>
        <w:rPr>
          <w:rFonts w:ascii="Calibri" w:hAnsi="Calibri"/>
          <w:spacing w:val="-6"/>
        </w:rPr>
        <w:t xml:space="preserve"> </w:t>
      </w:r>
      <w:r>
        <w:rPr>
          <w:rFonts w:ascii="Calibri" w:hAnsi="Calibri"/>
        </w:rPr>
        <w:t xml:space="preserve">se realizará de acuerdo con los </w:t>
      </w:r>
      <w:r>
        <w:rPr>
          <w:rFonts w:ascii="Calibri" w:hAnsi="Calibri"/>
          <w:b/>
        </w:rPr>
        <w:t>principios de mérito y capacidad</w:t>
      </w:r>
      <w:r>
        <w:rPr>
          <w:rFonts w:ascii="Calibri" w:hAnsi="Calibri"/>
        </w:rPr>
        <w:t>.</w:t>
      </w:r>
    </w:p>
    <w:p w14:paraId="3C116EAB" w14:textId="77777777" w:rsidR="00330955" w:rsidRDefault="00330955">
      <w:pPr>
        <w:pStyle w:val="Textoindependiente"/>
        <w:rPr>
          <w:rFonts w:ascii="Calibri"/>
          <w:sz w:val="22"/>
        </w:rPr>
      </w:pPr>
    </w:p>
    <w:p w14:paraId="03CF5AAF" w14:textId="77777777" w:rsidR="00330955" w:rsidRDefault="00330955">
      <w:pPr>
        <w:pStyle w:val="Textoindependiente"/>
        <w:spacing w:before="71"/>
        <w:rPr>
          <w:rFonts w:ascii="Calibri"/>
          <w:sz w:val="22"/>
        </w:rPr>
      </w:pPr>
    </w:p>
    <w:p w14:paraId="44D6A6C5" w14:textId="77777777" w:rsidR="00330955" w:rsidRDefault="00000000">
      <w:pPr>
        <w:spacing w:before="1" w:line="259" w:lineRule="auto"/>
        <w:ind w:left="426" w:right="1132"/>
        <w:jc w:val="both"/>
        <w:rPr>
          <w:rFonts w:ascii="Calibri" w:hAnsi="Calibri"/>
        </w:rPr>
      </w:pPr>
      <w:r>
        <w:rPr>
          <w:rFonts w:ascii="Calibri" w:hAnsi="Calibri"/>
        </w:rPr>
        <w:t>Por</w:t>
      </w:r>
      <w:r>
        <w:rPr>
          <w:rFonts w:ascii="Calibri" w:hAnsi="Calibri"/>
          <w:spacing w:val="-10"/>
        </w:rPr>
        <w:t xml:space="preserve"> </w:t>
      </w:r>
      <w:r>
        <w:rPr>
          <w:rFonts w:ascii="Calibri" w:hAnsi="Calibri"/>
        </w:rPr>
        <w:t>todo</w:t>
      </w:r>
      <w:r>
        <w:rPr>
          <w:rFonts w:ascii="Calibri" w:hAnsi="Calibri"/>
          <w:spacing w:val="-10"/>
        </w:rPr>
        <w:t xml:space="preserve"> </w:t>
      </w:r>
      <w:r>
        <w:rPr>
          <w:rFonts w:ascii="Calibri" w:hAnsi="Calibri"/>
        </w:rPr>
        <w:t>lo</w:t>
      </w:r>
      <w:r>
        <w:rPr>
          <w:rFonts w:ascii="Calibri" w:hAnsi="Calibri"/>
          <w:spacing w:val="-10"/>
        </w:rPr>
        <w:t xml:space="preserve"> </w:t>
      </w:r>
      <w:r>
        <w:rPr>
          <w:rFonts w:ascii="Calibri" w:hAnsi="Calibri"/>
        </w:rPr>
        <w:t>anterior,</w:t>
      </w:r>
      <w:r>
        <w:rPr>
          <w:rFonts w:ascii="Calibri" w:hAnsi="Calibri"/>
          <w:spacing w:val="-9"/>
        </w:rPr>
        <w:t xml:space="preserve"> </w:t>
      </w:r>
      <w:r>
        <w:rPr>
          <w:rFonts w:ascii="Calibri" w:hAnsi="Calibri"/>
        </w:rPr>
        <w:t>teniendo</w:t>
      </w:r>
      <w:r>
        <w:rPr>
          <w:rFonts w:ascii="Calibri" w:hAnsi="Calibri"/>
          <w:spacing w:val="-10"/>
        </w:rPr>
        <w:t xml:space="preserve"> </w:t>
      </w:r>
      <w:r>
        <w:rPr>
          <w:rFonts w:ascii="Calibri" w:hAnsi="Calibri"/>
        </w:rPr>
        <w:t>en</w:t>
      </w:r>
      <w:r>
        <w:rPr>
          <w:rFonts w:ascii="Calibri" w:hAnsi="Calibri"/>
          <w:spacing w:val="-9"/>
        </w:rPr>
        <w:t xml:space="preserve"> </w:t>
      </w:r>
      <w:r>
        <w:rPr>
          <w:rFonts w:ascii="Calibri" w:hAnsi="Calibri"/>
        </w:rPr>
        <w:t>cuenta</w:t>
      </w:r>
      <w:r>
        <w:rPr>
          <w:rFonts w:ascii="Calibri" w:hAnsi="Calibri"/>
          <w:spacing w:val="-10"/>
        </w:rPr>
        <w:t xml:space="preserve"> </w:t>
      </w:r>
      <w:r>
        <w:rPr>
          <w:rFonts w:ascii="Calibri" w:hAnsi="Calibri"/>
        </w:rPr>
        <w:t>que</w:t>
      </w:r>
      <w:r>
        <w:rPr>
          <w:rFonts w:ascii="Calibri" w:hAnsi="Calibri"/>
          <w:spacing w:val="-10"/>
        </w:rPr>
        <w:t xml:space="preserve"> </w:t>
      </w:r>
      <w:r>
        <w:rPr>
          <w:rFonts w:ascii="Calibri" w:hAnsi="Calibri"/>
        </w:rPr>
        <w:t>un</w:t>
      </w:r>
      <w:r>
        <w:rPr>
          <w:rFonts w:ascii="Calibri" w:hAnsi="Calibri"/>
          <w:spacing w:val="-9"/>
        </w:rPr>
        <w:t xml:space="preserve"> </w:t>
      </w:r>
      <w:r>
        <w:rPr>
          <w:rFonts w:ascii="Calibri" w:hAnsi="Calibri"/>
        </w:rPr>
        <w:t>criterio</w:t>
      </w:r>
      <w:r>
        <w:rPr>
          <w:rFonts w:ascii="Calibri" w:hAnsi="Calibri"/>
          <w:spacing w:val="-10"/>
        </w:rPr>
        <w:t xml:space="preserve"> </w:t>
      </w:r>
      <w:r>
        <w:rPr>
          <w:rFonts w:ascii="Calibri" w:hAnsi="Calibri"/>
        </w:rPr>
        <w:t>de</w:t>
      </w:r>
      <w:r>
        <w:rPr>
          <w:rFonts w:ascii="Calibri" w:hAnsi="Calibri"/>
          <w:spacing w:val="-11"/>
        </w:rPr>
        <w:t xml:space="preserve"> </w:t>
      </w:r>
      <w:r>
        <w:rPr>
          <w:rFonts w:ascii="Calibri" w:hAnsi="Calibri"/>
        </w:rPr>
        <w:t>valoración</w:t>
      </w:r>
      <w:r>
        <w:rPr>
          <w:rFonts w:ascii="Calibri" w:hAnsi="Calibri"/>
          <w:spacing w:val="-10"/>
        </w:rPr>
        <w:t xml:space="preserve"> </w:t>
      </w:r>
      <w:r>
        <w:rPr>
          <w:rFonts w:ascii="Calibri" w:hAnsi="Calibri"/>
        </w:rPr>
        <w:t>utilizado</w:t>
      </w:r>
      <w:r>
        <w:rPr>
          <w:rFonts w:ascii="Calibri" w:hAnsi="Calibri"/>
          <w:spacing w:val="-6"/>
        </w:rPr>
        <w:t xml:space="preserve"> </w:t>
      </w:r>
      <w:r>
        <w:rPr>
          <w:rFonts w:ascii="Calibri" w:hAnsi="Calibri"/>
        </w:rPr>
        <w:t>para</w:t>
      </w:r>
      <w:r>
        <w:rPr>
          <w:rFonts w:ascii="Calibri" w:hAnsi="Calibri"/>
          <w:spacing w:val="-10"/>
        </w:rPr>
        <w:t xml:space="preserve"> </w:t>
      </w:r>
      <w:r>
        <w:rPr>
          <w:rFonts w:ascii="Calibri" w:hAnsi="Calibri"/>
        </w:rPr>
        <w:t>acceder</w:t>
      </w:r>
      <w:r>
        <w:rPr>
          <w:rFonts w:ascii="Calibri" w:hAnsi="Calibri"/>
          <w:spacing w:val="-8"/>
        </w:rPr>
        <w:t xml:space="preserve"> </w:t>
      </w:r>
      <w:r>
        <w:rPr>
          <w:rFonts w:ascii="Calibri" w:hAnsi="Calibri"/>
        </w:rPr>
        <w:t>a</w:t>
      </w:r>
      <w:r>
        <w:rPr>
          <w:rFonts w:ascii="Calibri" w:hAnsi="Calibri"/>
          <w:spacing w:val="-10"/>
        </w:rPr>
        <w:t xml:space="preserve"> </w:t>
      </w:r>
      <w:r>
        <w:rPr>
          <w:rFonts w:ascii="Calibri" w:hAnsi="Calibri"/>
        </w:rPr>
        <w:t>la función pública debe contar con la correspondiente justificación, la cual ha de ser objetiva, razonable y proporcional a la finalidad a la que</w:t>
      </w:r>
      <w:r>
        <w:rPr>
          <w:rFonts w:ascii="Calibri" w:hAnsi="Calibri"/>
          <w:spacing w:val="-1"/>
        </w:rPr>
        <w:t xml:space="preserve"> </w:t>
      </w:r>
      <w:r>
        <w:rPr>
          <w:rFonts w:ascii="Calibri" w:hAnsi="Calibri"/>
        </w:rPr>
        <w:t>sirve, de</w:t>
      </w:r>
      <w:r>
        <w:rPr>
          <w:rFonts w:ascii="Calibri" w:hAnsi="Calibri"/>
          <w:spacing w:val="-1"/>
        </w:rPr>
        <w:t xml:space="preserve"> </w:t>
      </w:r>
      <w:r>
        <w:rPr>
          <w:rFonts w:ascii="Calibri" w:hAnsi="Calibri"/>
        </w:rPr>
        <w:t>acuerdo con</w:t>
      </w:r>
      <w:r>
        <w:rPr>
          <w:rFonts w:ascii="Calibri" w:hAnsi="Calibri"/>
          <w:spacing w:val="-1"/>
        </w:rPr>
        <w:t xml:space="preserve"> </w:t>
      </w:r>
      <w:r>
        <w:rPr>
          <w:rFonts w:ascii="Calibri" w:hAnsi="Calibri"/>
        </w:rPr>
        <w:t>el</w:t>
      </w:r>
      <w:r>
        <w:rPr>
          <w:rFonts w:ascii="Calibri" w:hAnsi="Calibri"/>
          <w:spacing w:val="-1"/>
        </w:rPr>
        <w:t xml:space="preserve"> </w:t>
      </w:r>
      <w:r>
        <w:rPr>
          <w:rFonts w:ascii="Calibri" w:hAnsi="Calibri"/>
        </w:rPr>
        <w:t>artículo 78 del</w:t>
      </w:r>
      <w:r>
        <w:rPr>
          <w:rFonts w:ascii="Calibri" w:hAnsi="Calibri"/>
          <w:spacing w:val="-1"/>
        </w:rPr>
        <w:t xml:space="preserve"> </w:t>
      </w:r>
      <w:r>
        <w:rPr>
          <w:rFonts w:ascii="Calibri" w:hAnsi="Calibri"/>
        </w:rPr>
        <w:t>Estatuto Básico del Empleado Público, cuya razonabilidad ha de argumentar la Administración desde el momento en que el criterio de</w:t>
      </w:r>
      <w:r>
        <w:rPr>
          <w:rFonts w:ascii="Calibri" w:hAnsi="Calibri"/>
          <w:spacing w:val="-1"/>
        </w:rPr>
        <w:t xml:space="preserve"> </w:t>
      </w:r>
      <w:r>
        <w:rPr>
          <w:rFonts w:ascii="Calibri" w:hAnsi="Calibri"/>
        </w:rPr>
        <w:t>valoración</w:t>
      </w:r>
      <w:r>
        <w:rPr>
          <w:rFonts w:ascii="Calibri" w:hAnsi="Calibri"/>
          <w:spacing w:val="-1"/>
        </w:rPr>
        <w:t xml:space="preserve"> </w:t>
      </w:r>
      <w:r>
        <w:rPr>
          <w:rFonts w:ascii="Calibri" w:hAnsi="Calibri"/>
        </w:rPr>
        <w:t>de la base Cuarta.3.a) es contraria a los principios de</w:t>
      </w:r>
    </w:p>
    <w:p w14:paraId="79C89A12" w14:textId="77777777" w:rsidR="00330955" w:rsidRDefault="00330955">
      <w:pPr>
        <w:spacing w:line="259" w:lineRule="auto"/>
        <w:jc w:val="both"/>
        <w:rPr>
          <w:rFonts w:ascii="Calibri" w:hAnsi="Calibri"/>
        </w:rPr>
        <w:sectPr w:rsidR="00330955">
          <w:pgSz w:w="11910" w:h="16840"/>
          <w:pgMar w:top="540" w:right="566" w:bottom="1260" w:left="1275" w:header="319" w:footer="1060" w:gutter="0"/>
          <w:cols w:space="720"/>
        </w:sectPr>
      </w:pPr>
    </w:p>
    <w:p w14:paraId="1FCBA1D2" w14:textId="12406E29" w:rsidR="00330955" w:rsidRDefault="00330955">
      <w:pPr>
        <w:pStyle w:val="Textoindependiente"/>
        <w:rPr>
          <w:rFonts w:ascii="Calibri"/>
          <w:sz w:val="22"/>
        </w:rPr>
      </w:pPr>
    </w:p>
    <w:p w14:paraId="620BC3BD" w14:textId="77777777" w:rsidR="00330955" w:rsidRDefault="00330955">
      <w:pPr>
        <w:pStyle w:val="Textoindependiente"/>
        <w:rPr>
          <w:rFonts w:ascii="Calibri"/>
          <w:sz w:val="22"/>
        </w:rPr>
      </w:pPr>
    </w:p>
    <w:p w14:paraId="78610A51" w14:textId="77777777" w:rsidR="00330955" w:rsidRDefault="00330955">
      <w:pPr>
        <w:pStyle w:val="Textoindependiente"/>
        <w:spacing w:before="69"/>
        <w:rPr>
          <w:rFonts w:ascii="Calibri"/>
          <w:sz w:val="22"/>
        </w:rPr>
      </w:pPr>
    </w:p>
    <w:p w14:paraId="3DD5AB67" w14:textId="77777777" w:rsidR="00330955" w:rsidRDefault="00000000">
      <w:pPr>
        <w:spacing w:line="259" w:lineRule="auto"/>
        <w:ind w:left="426" w:right="1133"/>
        <w:jc w:val="both"/>
        <w:rPr>
          <w:rFonts w:ascii="Calibri" w:hAnsi="Calibri"/>
        </w:rPr>
      </w:pPr>
      <w:r>
        <w:rPr>
          <w:rFonts w:ascii="Calibri" w:hAnsi="Calibri"/>
        </w:rPr>
        <w:t>mérito</w:t>
      </w:r>
      <w:r>
        <w:rPr>
          <w:rFonts w:ascii="Calibri" w:hAnsi="Calibri"/>
          <w:spacing w:val="-6"/>
        </w:rPr>
        <w:t xml:space="preserve"> </w:t>
      </w:r>
      <w:r>
        <w:rPr>
          <w:rFonts w:ascii="Calibri" w:hAnsi="Calibri"/>
        </w:rPr>
        <w:t>y</w:t>
      </w:r>
      <w:r>
        <w:rPr>
          <w:rFonts w:ascii="Calibri" w:hAnsi="Calibri"/>
          <w:spacing w:val="-7"/>
        </w:rPr>
        <w:t xml:space="preserve"> </w:t>
      </w:r>
      <w:r>
        <w:rPr>
          <w:rFonts w:ascii="Calibri" w:hAnsi="Calibri"/>
        </w:rPr>
        <w:t>la</w:t>
      </w:r>
      <w:r>
        <w:rPr>
          <w:rFonts w:ascii="Calibri" w:hAnsi="Calibri"/>
          <w:spacing w:val="-7"/>
        </w:rPr>
        <w:t xml:space="preserve"> </w:t>
      </w:r>
      <w:r>
        <w:rPr>
          <w:rFonts w:ascii="Calibri" w:hAnsi="Calibri"/>
        </w:rPr>
        <w:t>capacidad</w:t>
      </w:r>
      <w:r>
        <w:rPr>
          <w:rFonts w:ascii="Calibri" w:hAnsi="Calibri"/>
          <w:spacing w:val="-5"/>
        </w:rPr>
        <w:t xml:space="preserve"> </w:t>
      </w:r>
      <w:r>
        <w:rPr>
          <w:rFonts w:ascii="Calibri" w:hAnsi="Calibri"/>
        </w:rPr>
        <w:t>al</w:t>
      </w:r>
      <w:r>
        <w:rPr>
          <w:rFonts w:ascii="Calibri" w:hAnsi="Calibri"/>
          <w:spacing w:val="-6"/>
        </w:rPr>
        <w:t xml:space="preserve"> </w:t>
      </w:r>
      <w:r>
        <w:rPr>
          <w:rFonts w:ascii="Calibri" w:hAnsi="Calibri"/>
        </w:rPr>
        <w:t>contar</w:t>
      </w:r>
      <w:r>
        <w:rPr>
          <w:rFonts w:ascii="Calibri" w:hAnsi="Calibri"/>
          <w:spacing w:val="-7"/>
        </w:rPr>
        <w:t xml:space="preserve"> </w:t>
      </w:r>
      <w:r>
        <w:rPr>
          <w:rFonts w:ascii="Calibri" w:hAnsi="Calibri"/>
        </w:rPr>
        <w:t>con</w:t>
      </w:r>
      <w:r>
        <w:rPr>
          <w:rFonts w:ascii="Calibri" w:hAnsi="Calibri"/>
          <w:spacing w:val="-6"/>
        </w:rPr>
        <w:t xml:space="preserve"> </w:t>
      </w:r>
      <w:r>
        <w:rPr>
          <w:rFonts w:ascii="Calibri" w:hAnsi="Calibri"/>
        </w:rPr>
        <w:t>una</w:t>
      </w:r>
      <w:r>
        <w:rPr>
          <w:rFonts w:ascii="Calibri" w:hAnsi="Calibri"/>
          <w:spacing w:val="-6"/>
        </w:rPr>
        <w:t xml:space="preserve"> </w:t>
      </w:r>
      <w:r>
        <w:rPr>
          <w:rFonts w:ascii="Calibri" w:hAnsi="Calibri"/>
        </w:rPr>
        <w:t>excesiva</w:t>
      </w:r>
      <w:r>
        <w:rPr>
          <w:rFonts w:ascii="Calibri" w:hAnsi="Calibri"/>
          <w:spacing w:val="-5"/>
        </w:rPr>
        <w:t xml:space="preserve"> </w:t>
      </w:r>
      <w:r>
        <w:rPr>
          <w:rFonts w:ascii="Calibri" w:hAnsi="Calibri"/>
        </w:rPr>
        <w:t>e</w:t>
      </w:r>
      <w:r>
        <w:rPr>
          <w:rFonts w:ascii="Calibri" w:hAnsi="Calibri"/>
          <w:spacing w:val="-8"/>
        </w:rPr>
        <w:t xml:space="preserve"> </w:t>
      </w:r>
      <w:r>
        <w:rPr>
          <w:rFonts w:ascii="Calibri" w:hAnsi="Calibri"/>
        </w:rPr>
        <w:t>injustificada</w:t>
      </w:r>
      <w:r>
        <w:rPr>
          <w:rFonts w:ascii="Calibri" w:hAnsi="Calibri"/>
          <w:spacing w:val="-6"/>
        </w:rPr>
        <w:t xml:space="preserve"> </w:t>
      </w:r>
      <w:r>
        <w:rPr>
          <w:rFonts w:ascii="Calibri" w:hAnsi="Calibri"/>
        </w:rPr>
        <w:t>minusvaloración</w:t>
      </w:r>
      <w:r>
        <w:rPr>
          <w:rFonts w:ascii="Calibri" w:hAnsi="Calibri"/>
          <w:spacing w:val="-5"/>
        </w:rPr>
        <w:t xml:space="preserve"> </w:t>
      </w:r>
      <w:r>
        <w:rPr>
          <w:rFonts w:ascii="Calibri" w:hAnsi="Calibri"/>
        </w:rPr>
        <w:t>el</w:t>
      </w:r>
      <w:r>
        <w:rPr>
          <w:rFonts w:ascii="Calibri" w:hAnsi="Calibri"/>
          <w:spacing w:val="-6"/>
        </w:rPr>
        <w:t xml:space="preserve"> </w:t>
      </w:r>
      <w:r>
        <w:rPr>
          <w:rFonts w:ascii="Calibri" w:hAnsi="Calibri"/>
        </w:rPr>
        <w:t>desarrollo</w:t>
      </w:r>
      <w:r>
        <w:rPr>
          <w:rFonts w:ascii="Calibri" w:hAnsi="Calibri"/>
          <w:spacing w:val="-7"/>
        </w:rPr>
        <w:t xml:space="preserve"> </w:t>
      </w:r>
      <w:r>
        <w:rPr>
          <w:rFonts w:ascii="Calibri" w:hAnsi="Calibri"/>
        </w:rPr>
        <w:t>de puestos de trabajo con nivel superior al 16,</w:t>
      </w:r>
    </w:p>
    <w:p w14:paraId="491D7080" w14:textId="77777777" w:rsidR="00330955" w:rsidRDefault="00330955">
      <w:pPr>
        <w:pStyle w:val="Textoindependiente"/>
        <w:rPr>
          <w:rFonts w:ascii="Calibri"/>
          <w:sz w:val="22"/>
        </w:rPr>
      </w:pPr>
    </w:p>
    <w:p w14:paraId="0971AF6D" w14:textId="77777777" w:rsidR="00330955" w:rsidRDefault="00330955">
      <w:pPr>
        <w:pStyle w:val="Textoindependiente"/>
        <w:spacing w:before="72"/>
        <w:rPr>
          <w:rFonts w:ascii="Calibri"/>
          <w:sz w:val="22"/>
        </w:rPr>
      </w:pPr>
    </w:p>
    <w:p w14:paraId="6963A2AA" w14:textId="77777777" w:rsidR="00330955" w:rsidRDefault="00000000">
      <w:pPr>
        <w:pStyle w:val="Ttulo1"/>
        <w:ind w:left="1"/>
      </w:pPr>
      <w:r>
        <w:rPr>
          <w:spacing w:val="-2"/>
        </w:rPr>
        <w:t>SOLICITO</w:t>
      </w:r>
    </w:p>
    <w:p w14:paraId="2E644B32" w14:textId="77777777" w:rsidR="00330955" w:rsidRDefault="00330955">
      <w:pPr>
        <w:pStyle w:val="Textoindependiente"/>
        <w:spacing w:before="296"/>
        <w:rPr>
          <w:rFonts w:ascii="Calibri"/>
          <w:b/>
          <w:sz w:val="28"/>
        </w:rPr>
      </w:pPr>
    </w:p>
    <w:p w14:paraId="58A5852B" w14:textId="77777777" w:rsidR="00330955" w:rsidRDefault="00000000">
      <w:pPr>
        <w:spacing w:line="259" w:lineRule="auto"/>
        <w:ind w:left="426" w:right="1133"/>
        <w:jc w:val="both"/>
        <w:rPr>
          <w:rFonts w:ascii="Calibri" w:hAnsi="Calibri"/>
        </w:rPr>
      </w:pPr>
      <w:r>
        <w:rPr>
          <w:rFonts w:ascii="Calibri" w:hAnsi="Calibri"/>
          <w:noProof/>
        </w:rPr>
        <mc:AlternateContent>
          <mc:Choice Requires="wps">
            <w:drawing>
              <wp:anchor distT="0" distB="0" distL="0" distR="0" simplePos="0" relativeHeight="15876096" behindDoc="0" locked="0" layoutInCell="1" allowOverlap="1" wp14:anchorId="1A065C2C" wp14:editId="010AC267">
                <wp:simplePos x="0" y="0"/>
                <wp:positionH relativeFrom="page">
                  <wp:posOffset>6807090</wp:posOffset>
                </wp:positionH>
                <wp:positionV relativeFrom="paragraph">
                  <wp:posOffset>542237</wp:posOffset>
                </wp:positionV>
                <wp:extent cx="419734" cy="3187065"/>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A15A68"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161ABA"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vert="vert270" wrap="square" lIns="0" tIns="0" rIns="0" bIns="0" rtlCol="0">
                        <a:noAutofit/>
                      </wps:bodyPr>
                    </wps:wsp>
                  </a:graphicData>
                </a:graphic>
              </wp:anchor>
            </w:drawing>
          </mc:Choice>
          <mc:Fallback>
            <w:pict>
              <v:shape w14:anchorId="1A065C2C" id="Textbox 392" o:spid="_x0000_s1185" type="#_x0000_t202" style="position:absolute;left:0;text-align:left;margin-left:536pt;margin-top:42.7pt;width:33.05pt;height:250.95pt;z-index:15876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t/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" filled="f" stroked="f">
                <v:textbox style="layout-flow:vertical;mso-layout-flow-alt:bottom-to-top" inset="0,0,0,0">
                  <w:txbxContent>
                    <w:p w14:paraId="25A15A68" w14:textId="77777777" w:rsidR="0033095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161ABA" w14:textId="77777777" w:rsidR="0033095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rFonts w:ascii="Calibri" w:hAnsi="Calibri"/>
          <w:b/>
        </w:rPr>
        <w:t>UNO.</w:t>
      </w:r>
      <w:r>
        <w:rPr>
          <w:rFonts w:ascii="Calibri" w:hAnsi="Calibri"/>
          <w:b/>
          <w:spacing w:val="-1"/>
        </w:rPr>
        <w:t xml:space="preserve"> </w:t>
      </w:r>
      <w:r>
        <w:rPr>
          <w:rFonts w:ascii="Calibri" w:hAnsi="Calibri"/>
        </w:rPr>
        <w:t>Se</w:t>
      </w:r>
      <w:r>
        <w:rPr>
          <w:rFonts w:ascii="Calibri" w:hAnsi="Calibri"/>
          <w:spacing w:val="-2"/>
        </w:rPr>
        <w:t xml:space="preserve"> </w:t>
      </w:r>
      <w:r>
        <w:rPr>
          <w:rFonts w:ascii="Calibri" w:hAnsi="Calibri"/>
        </w:rPr>
        <w:t>suspenda</w:t>
      </w:r>
      <w:r>
        <w:rPr>
          <w:rFonts w:ascii="Calibri" w:hAnsi="Calibri"/>
          <w:spacing w:val="-2"/>
        </w:rPr>
        <w:t xml:space="preserve"> </w:t>
      </w:r>
      <w:r>
        <w:rPr>
          <w:rFonts w:ascii="Calibri" w:hAnsi="Calibri"/>
        </w:rPr>
        <w:t>la</w:t>
      </w:r>
      <w:r>
        <w:rPr>
          <w:rFonts w:ascii="Calibri" w:hAnsi="Calibri"/>
          <w:spacing w:val="-1"/>
        </w:rPr>
        <w:t xml:space="preserve"> </w:t>
      </w:r>
      <w:r>
        <w:rPr>
          <w:rFonts w:ascii="Calibri" w:hAnsi="Calibri"/>
        </w:rPr>
        <w:t>ejecución</w:t>
      </w:r>
      <w:r>
        <w:rPr>
          <w:rFonts w:ascii="Calibri" w:hAnsi="Calibri"/>
          <w:spacing w:val="-2"/>
        </w:rPr>
        <w:t xml:space="preserve"> </w:t>
      </w:r>
      <w:r>
        <w:rPr>
          <w:rFonts w:ascii="Calibri" w:hAnsi="Calibri"/>
        </w:rPr>
        <w:t>del</w:t>
      </w:r>
      <w:r>
        <w:rPr>
          <w:rFonts w:ascii="Calibri" w:hAnsi="Calibri"/>
          <w:spacing w:val="-2"/>
        </w:rPr>
        <w:t xml:space="preserve"> </w:t>
      </w:r>
      <w:r>
        <w:rPr>
          <w:rFonts w:ascii="Calibri" w:hAnsi="Calibri"/>
        </w:rPr>
        <w:t>acuerdo</w:t>
      </w:r>
      <w:r>
        <w:rPr>
          <w:rFonts w:ascii="Calibri" w:hAnsi="Calibri"/>
          <w:spacing w:val="-1"/>
        </w:rPr>
        <w:t xml:space="preserve"> </w:t>
      </w:r>
      <w:r>
        <w:rPr>
          <w:rFonts w:ascii="Calibri" w:hAnsi="Calibri"/>
        </w:rPr>
        <w:t>de</w:t>
      </w:r>
      <w:r>
        <w:rPr>
          <w:rFonts w:ascii="Calibri" w:hAnsi="Calibri"/>
          <w:spacing w:val="-2"/>
        </w:rPr>
        <w:t xml:space="preserve"> </w:t>
      </w:r>
      <w:r>
        <w:rPr>
          <w:rFonts w:ascii="Calibri" w:hAnsi="Calibri"/>
        </w:rPr>
        <w:t>la Junta</w:t>
      </w:r>
      <w:r>
        <w:rPr>
          <w:rFonts w:ascii="Calibri" w:hAnsi="Calibri"/>
          <w:spacing w:val="-1"/>
        </w:rPr>
        <w:t xml:space="preserve"> </w:t>
      </w:r>
      <w:r>
        <w:rPr>
          <w:rFonts w:ascii="Calibri" w:hAnsi="Calibri"/>
        </w:rPr>
        <w:t>de</w:t>
      </w:r>
      <w:r>
        <w:rPr>
          <w:rFonts w:ascii="Calibri" w:hAnsi="Calibri"/>
          <w:spacing w:val="-2"/>
        </w:rPr>
        <w:t xml:space="preserve"> </w:t>
      </w:r>
      <w:r>
        <w:rPr>
          <w:rFonts w:ascii="Calibri" w:hAnsi="Calibri"/>
        </w:rPr>
        <w:t>Gobierno</w:t>
      </w:r>
      <w:r>
        <w:rPr>
          <w:rFonts w:ascii="Calibri" w:hAnsi="Calibri"/>
          <w:spacing w:val="-1"/>
        </w:rPr>
        <w:t xml:space="preserve"> </w:t>
      </w:r>
      <w:r>
        <w:rPr>
          <w:rFonts w:ascii="Calibri" w:hAnsi="Calibri"/>
        </w:rPr>
        <w:t>Local</w:t>
      </w:r>
      <w:r>
        <w:rPr>
          <w:rFonts w:ascii="Calibri" w:hAnsi="Calibri"/>
          <w:spacing w:val="-1"/>
        </w:rPr>
        <w:t xml:space="preserve"> </w:t>
      </w:r>
      <w:r>
        <w:rPr>
          <w:rFonts w:ascii="Calibri" w:hAnsi="Calibri"/>
        </w:rPr>
        <w:t>del</w:t>
      </w:r>
      <w:r>
        <w:rPr>
          <w:rFonts w:ascii="Calibri" w:hAnsi="Calibri"/>
          <w:spacing w:val="-2"/>
        </w:rPr>
        <w:t xml:space="preserve"> </w:t>
      </w:r>
      <w:r>
        <w:rPr>
          <w:rFonts w:ascii="Calibri" w:hAnsi="Calibri"/>
        </w:rPr>
        <w:t xml:space="preserve">Ayuntamiento de las Rozas de Madrid de fecha 21 de marzo de 2025 por el que se adjudica el puesto de trabajo con código 5.C.6., Administrativo y nombra para ocupar el mismo a la funcionaria Dña. María Luisa Álvarez del Barrio, con DNI </w:t>
      </w:r>
      <w:proofErr w:type="spellStart"/>
      <w:r>
        <w:rPr>
          <w:rFonts w:ascii="Calibri" w:hAnsi="Calibri"/>
        </w:rPr>
        <w:t>nº</w:t>
      </w:r>
      <w:proofErr w:type="spellEnd"/>
      <w:r>
        <w:rPr>
          <w:rFonts w:ascii="Calibri" w:hAnsi="Calibri"/>
        </w:rPr>
        <w:t xml:space="preserve"> ***6226**.</w:t>
      </w:r>
    </w:p>
    <w:p w14:paraId="60F2B1D0" w14:textId="77777777" w:rsidR="00330955" w:rsidRDefault="00330955">
      <w:pPr>
        <w:pStyle w:val="Textoindependiente"/>
        <w:rPr>
          <w:rFonts w:ascii="Calibri"/>
          <w:sz w:val="22"/>
        </w:rPr>
      </w:pPr>
    </w:p>
    <w:p w14:paraId="599C67AE" w14:textId="77777777" w:rsidR="00330955" w:rsidRDefault="00330955">
      <w:pPr>
        <w:pStyle w:val="Textoindependiente"/>
        <w:spacing w:before="72"/>
        <w:rPr>
          <w:rFonts w:ascii="Calibri"/>
          <w:sz w:val="22"/>
        </w:rPr>
      </w:pPr>
    </w:p>
    <w:p w14:paraId="6042665C" w14:textId="77777777" w:rsidR="00330955" w:rsidRDefault="00000000">
      <w:pPr>
        <w:spacing w:line="259" w:lineRule="auto"/>
        <w:ind w:left="426" w:right="1138"/>
        <w:jc w:val="both"/>
        <w:rPr>
          <w:rFonts w:ascii="Calibri" w:hAnsi="Calibri"/>
        </w:rPr>
      </w:pPr>
      <w:r>
        <w:rPr>
          <w:rFonts w:ascii="Calibri" w:hAnsi="Calibri"/>
          <w:b/>
        </w:rPr>
        <w:t>DOS.</w:t>
      </w:r>
      <w:r>
        <w:rPr>
          <w:rFonts w:ascii="Calibri" w:hAnsi="Calibri"/>
          <w:b/>
          <w:spacing w:val="40"/>
        </w:rPr>
        <w:t xml:space="preserve"> </w:t>
      </w:r>
      <w:r>
        <w:rPr>
          <w:rFonts w:ascii="Calibri" w:hAnsi="Calibri"/>
        </w:rPr>
        <w:t>Se declaren contrarios a derecho y nulos, anulándolos, revocándolos y dejándolos sin efecto alguno todos los actos administrativos y Resoluciones objeto del recurso contencioso administrativo interpuesto y cuantos se derivasen de ellos.</w:t>
      </w:r>
    </w:p>
    <w:p w14:paraId="6E5DC3B1" w14:textId="77777777" w:rsidR="00330955" w:rsidRDefault="00330955">
      <w:pPr>
        <w:pStyle w:val="Textoindependiente"/>
        <w:rPr>
          <w:rFonts w:ascii="Calibri"/>
          <w:sz w:val="22"/>
        </w:rPr>
      </w:pPr>
    </w:p>
    <w:p w14:paraId="1E294933" w14:textId="77777777" w:rsidR="00330955" w:rsidRDefault="00330955">
      <w:pPr>
        <w:pStyle w:val="Textoindependiente"/>
        <w:spacing w:before="72"/>
        <w:rPr>
          <w:rFonts w:ascii="Calibri"/>
          <w:sz w:val="22"/>
        </w:rPr>
      </w:pPr>
    </w:p>
    <w:p w14:paraId="30E9F295" w14:textId="77777777" w:rsidR="00330955" w:rsidRDefault="00000000">
      <w:pPr>
        <w:spacing w:line="259" w:lineRule="auto"/>
        <w:ind w:left="426" w:right="1131"/>
        <w:jc w:val="both"/>
        <w:rPr>
          <w:rFonts w:ascii="Calibri" w:hAnsi="Calibri"/>
        </w:rPr>
      </w:pPr>
      <w:r>
        <w:rPr>
          <w:rFonts w:ascii="Calibri" w:hAnsi="Calibri"/>
          <w:b/>
        </w:rPr>
        <w:t>TRES.</w:t>
      </w:r>
      <w:r>
        <w:rPr>
          <w:rFonts w:ascii="Calibri" w:hAnsi="Calibri"/>
          <w:b/>
          <w:spacing w:val="-3"/>
        </w:rPr>
        <w:t xml:space="preserve"> </w:t>
      </w:r>
      <w:r>
        <w:rPr>
          <w:rFonts w:ascii="Calibri" w:hAnsi="Calibri"/>
        </w:rPr>
        <w:t>Se</w:t>
      </w:r>
      <w:r>
        <w:rPr>
          <w:rFonts w:ascii="Calibri" w:hAnsi="Calibri"/>
          <w:spacing w:val="-3"/>
        </w:rPr>
        <w:t xml:space="preserve"> </w:t>
      </w:r>
      <w:r>
        <w:rPr>
          <w:rFonts w:ascii="Calibri" w:hAnsi="Calibri"/>
        </w:rPr>
        <w:t>justifique</w:t>
      </w:r>
      <w:r>
        <w:rPr>
          <w:rFonts w:ascii="Calibri" w:hAnsi="Calibri"/>
          <w:spacing w:val="-3"/>
        </w:rPr>
        <w:t xml:space="preserve"> </w:t>
      </w:r>
      <w:r>
        <w:rPr>
          <w:rFonts w:ascii="Calibri" w:hAnsi="Calibri"/>
        </w:rPr>
        <w:t>el</w:t>
      </w:r>
      <w:r>
        <w:rPr>
          <w:rFonts w:ascii="Calibri" w:hAnsi="Calibri"/>
          <w:spacing w:val="-3"/>
        </w:rPr>
        <w:t xml:space="preserve"> </w:t>
      </w:r>
      <w:r>
        <w:rPr>
          <w:rFonts w:ascii="Calibri" w:hAnsi="Calibri"/>
        </w:rPr>
        <w:t>motivo</w:t>
      </w:r>
      <w:r>
        <w:rPr>
          <w:rFonts w:ascii="Calibri" w:hAnsi="Calibri"/>
          <w:spacing w:val="-4"/>
        </w:rPr>
        <w:t xml:space="preserve"> </w:t>
      </w:r>
      <w:r>
        <w:rPr>
          <w:rFonts w:ascii="Calibri" w:hAnsi="Calibri"/>
        </w:rPr>
        <w:t>por</w:t>
      </w:r>
      <w:r>
        <w:rPr>
          <w:rFonts w:ascii="Calibri" w:hAnsi="Calibri"/>
          <w:spacing w:val="-3"/>
        </w:rPr>
        <w:t xml:space="preserve"> </w:t>
      </w:r>
      <w:r>
        <w:rPr>
          <w:rFonts w:ascii="Calibri" w:hAnsi="Calibri"/>
        </w:rPr>
        <w:t>el</w:t>
      </w:r>
      <w:r>
        <w:rPr>
          <w:rFonts w:ascii="Calibri" w:hAnsi="Calibri"/>
          <w:spacing w:val="-3"/>
        </w:rPr>
        <w:t xml:space="preserve"> </w:t>
      </w:r>
      <w:r>
        <w:rPr>
          <w:rFonts w:ascii="Calibri" w:hAnsi="Calibri"/>
        </w:rPr>
        <w:t>cual</w:t>
      </w:r>
      <w:r>
        <w:rPr>
          <w:rFonts w:ascii="Calibri" w:hAnsi="Calibri"/>
          <w:spacing w:val="-3"/>
        </w:rPr>
        <w:t xml:space="preserve"> </w:t>
      </w:r>
      <w:r>
        <w:rPr>
          <w:rFonts w:ascii="Calibri" w:hAnsi="Calibri"/>
        </w:rPr>
        <w:t>se</w:t>
      </w:r>
      <w:r>
        <w:rPr>
          <w:rFonts w:ascii="Calibri" w:hAnsi="Calibri"/>
          <w:spacing w:val="-3"/>
        </w:rPr>
        <w:t xml:space="preserve"> </w:t>
      </w:r>
      <w:r>
        <w:rPr>
          <w:rFonts w:ascii="Calibri" w:hAnsi="Calibri"/>
        </w:rPr>
        <w:t>otorga</w:t>
      </w:r>
      <w:r>
        <w:rPr>
          <w:rFonts w:ascii="Calibri" w:hAnsi="Calibri"/>
          <w:spacing w:val="-3"/>
        </w:rPr>
        <w:t xml:space="preserve"> </w:t>
      </w:r>
      <w:r>
        <w:rPr>
          <w:rFonts w:ascii="Calibri" w:hAnsi="Calibri"/>
          <w:b/>
        </w:rPr>
        <w:t>mayor</w:t>
      </w:r>
      <w:r>
        <w:rPr>
          <w:rFonts w:ascii="Calibri" w:hAnsi="Calibri"/>
          <w:b/>
          <w:spacing w:val="-5"/>
        </w:rPr>
        <w:t xml:space="preserve"> </w:t>
      </w:r>
      <w:r>
        <w:rPr>
          <w:rFonts w:ascii="Calibri" w:hAnsi="Calibri"/>
          <w:b/>
        </w:rPr>
        <w:t>puntuación</w:t>
      </w:r>
      <w:r>
        <w:rPr>
          <w:rFonts w:ascii="Calibri" w:hAnsi="Calibri"/>
          <w:b/>
          <w:spacing w:val="-3"/>
        </w:rPr>
        <w:t xml:space="preserve"> </w:t>
      </w:r>
      <w:r>
        <w:rPr>
          <w:rFonts w:ascii="Calibri" w:hAnsi="Calibri"/>
        </w:rPr>
        <w:t>el</w:t>
      </w:r>
      <w:r>
        <w:rPr>
          <w:rFonts w:ascii="Calibri" w:hAnsi="Calibri"/>
          <w:spacing w:val="-3"/>
        </w:rPr>
        <w:t xml:space="preserve"> </w:t>
      </w:r>
      <w:r>
        <w:rPr>
          <w:rFonts w:ascii="Calibri" w:hAnsi="Calibri"/>
        </w:rPr>
        <w:t>desarrollo</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rPr>
        <w:t>un</w:t>
      </w:r>
      <w:r>
        <w:rPr>
          <w:rFonts w:ascii="Calibri" w:hAnsi="Calibri"/>
          <w:spacing w:val="-3"/>
        </w:rPr>
        <w:t xml:space="preserve"> </w:t>
      </w:r>
      <w:r>
        <w:rPr>
          <w:rFonts w:ascii="Calibri" w:hAnsi="Calibri"/>
        </w:rPr>
        <w:t>puesto de</w:t>
      </w:r>
      <w:r>
        <w:rPr>
          <w:rFonts w:ascii="Calibri" w:hAnsi="Calibri"/>
          <w:spacing w:val="-1"/>
        </w:rPr>
        <w:t xml:space="preserve"> </w:t>
      </w:r>
      <w:r>
        <w:rPr>
          <w:rFonts w:ascii="Calibri" w:hAnsi="Calibri"/>
        </w:rPr>
        <w:t xml:space="preserve">trabajo con </w:t>
      </w:r>
      <w:r>
        <w:rPr>
          <w:rFonts w:ascii="Calibri" w:hAnsi="Calibri"/>
          <w:b/>
        </w:rPr>
        <w:t>nivel 16 o</w:t>
      </w:r>
      <w:r>
        <w:rPr>
          <w:rFonts w:ascii="Calibri" w:hAnsi="Calibri"/>
          <w:b/>
          <w:spacing w:val="-1"/>
        </w:rPr>
        <w:t xml:space="preserve"> </w:t>
      </w:r>
      <w:r>
        <w:rPr>
          <w:rFonts w:ascii="Calibri" w:hAnsi="Calibri"/>
          <w:b/>
        </w:rPr>
        <w:t xml:space="preserve">INFERIOR </w:t>
      </w:r>
      <w:r>
        <w:rPr>
          <w:rFonts w:ascii="Calibri" w:hAnsi="Calibri"/>
        </w:rPr>
        <w:t>que el</w:t>
      </w:r>
      <w:r>
        <w:rPr>
          <w:rFonts w:ascii="Calibri" w:hAnsi="Calibri"/>
          <w:spacing w:val="-1"/>
        </w:rPr>
        <w:t xml:space="preserve"> </w:t>
      </w:r>
      <w:r>
        <w:rPr>
          <w:rFonts w:ascii="Calibri" w:hAnsi="Calibri"/>
        </w:rPr>
        <w:t>trabajo desarrollado en</w:t>
      </w:r>
      <w:r>
        <w:rPr>
          <w:rFonts w:ascii="Calibri" w:hAnsi="Calibri"/>
          <w:spacing w:val="-1"/>
        </w:rPr>
        <w:t xml:space="preserve"> </w:t>
      </w:r>
      <w:r>
        <w:rPr>
          <w:rFonts w:ascii="Calibri" w:hAnsi="Calibri"/>
        </w:rPr>
        <w:t>puestos de trabajo con</w:t>
      </w:r>
      <w:r>
        <w:rPr>
          <w:rFonts w:ascii="Calibri" w:hAnsi="Calibri"/>
          <w:spacing w:val="-1"/>
        </w:rPr>
        <w:t xml:space="preserve"> </w:t>
      </w:r>
      <w:r>
        <w:rPr>
          <w:rFonts w:ascii="Calibri" w:hAnsi="Calibri"/>
        </w:rPr>
        <w:t>nivel superior</w:t>
      </w:r>
      <w:r>
        <w:rPr>
          <w:rFonts w:ascii="Calibri" w:hAnsi="Calibri"/>
          <w:spacing w:val="-6"/>
        </w:rPr>
        <w:t xml:space="preserve"> </w:t>
      </w:r>
      <w:r>
        <w:rPr>
          <w:rFonts w:ascii="Calibri" w:hAnsi="Calibri"/>
        </w:rPr>
        <w:t>al</w:t>
      </w:r>
      <w:r>
        <w:rPr>
          <w:rFonts w:ascii="Calibri" w:hAnsi="Calibri"/>
          <w:spacing w:val="-5"/>
        </w:rPr>
        <w:t xml:space="preserve"> </w:t>
      </w:r>
      <w:r>
        <w:rPr>
          <w:rFonts w:ascii="Calibri" w:hAnsi="Calibri"/>
        </w:rPr>
        <w:t>16</w:t>
      </w:r>
      <w:r>
        <w:rPr>
          <w:rFonts w:ascii="Calibri" w:hAnsi="Calibri"/>
          <w:spacing w:val="-6"/>
        </w:rPr>
        <w:t xml:space="preserve"> </w:t>
      </w:r>
      <w:r>
        <w:rPr>
          <w:rFonts w:ascii="Calibri" w:hAnsi="Calibri"/>
        </w:rPr>
        <w:t>y,</w:t>
      </w:r>
      <w:r>
        <w:rPr>
          <w:rFonts w:ascii="Calibri" w:hAnsi="Calibri"/>
          <w:spacing w:val="-5"/>
        </w:rPr>
        <w:t xml:space="preserve"> </w:t>
      </w:r>
      <w:r>
        <w:rPr>
          <w:rFonts w:ascii="Calibri" w:hAnsi="Calibri"/>
        </w:rPr>
        <w:t>por</w:t>
      </w:r>
      <w:r>
        <w:rPr>
          <w:rFonts w:ascii="Calibri" w:hAnsi="Calibri"/>
          <w:spacing w:val="-6"/>
        </w:rPr>
        <w:t xml:space="preserve"> </w:t>
      </w:r>
      <w:r>
        <w:rPr>
          <w:rFonts w:ascii="Calibri" w:hAnsi="Calibri"/>
        </w:rPr>
        <w:t>tanto,</w:t>
      </w:r>
      <w:r>
        <w:rPr>
          <w:rFonts w:ascii="Calibri" w:hAnsi="Calibri"/>
          <w:spacing w:val="-5"/>
        </w:rPr>
        <w:t xml:space="preserve"> </w:t>
      </w:r>
      <w:r>
        <w:rPr>
          <w:rFonts w:ascii="Calibri" w:hAnsi="Calibri"/>
        </w:rPr>
        <w:t>se</w:t>
      </w:r>
      <w:r>
        <w:rPr>
          <w:rFonts w:ascii="Calibri" w:hAnsi="Calibri"/>
          <w:spacing w:val="-6"/>
        </w:rPr>
        <w:t xml:space="preserve"> </w:t>
      </w:r>
      <w:r>
        <w:rPr>
          <w:rFonts w:ascii="Calibri" w:hAnsi="Calibri"/>
        </w:rPr>
        <w:t>declare</w:t>
      </w:r>
      <w:r>
        <w:rPr>
          <w:rFonts w:ascii="Calibri" w:hAnsi="Calibri"/>
          <w:spacing w:val="-5"/>
        </w:rPr>
        <w:t xml:space="preserve"> </w:t>
      </w:r>
      <w:r>
        <w:rPr>
          <w:rFonts w:ascii="Calibri" w:hAnsi="Calibri"/>
        </w:rPr>
        <w:t>contrario</w:t>
      </w:r>
      <w:r>
        <w:rPr>
          <w:rFonts w:ascii="Calibri" w:hAnsi="Calibri"/>
          <w:spacing w:val="-5"/>
        </w:rPr>
        <w:t xml:space="preserve"> </w:t>
      </w:r>
      <w:r>
        <w:rPr>
          <w:rFonts w:ascii="Calibri" w:hAnsi="Calibri"/>
        </w:rPr>
        <w:t>a</w:t>
      </w:r>
      <w:r>
        <w:rPr>
          <w:rFonts w:ascii="Calibri" w:hAnsi="Calibri"/>
          <w:spacing w:val="-6"/>
        </w:rPr>
        <w:t xml:space="preserve"> </w:t>
      </w:r>
      <w:r>
        <w:rPr>
          <w:rFonts w:ascii="Calibri" w:hAnsi="Calibri"/>
        </w:rPr>
        <w:t>Derecho</w:t>
      </w:r>
      <w:r>
        <w:rPr>
          <w:rFonts w:ascii="Calibri" w:hAnsi="Calibri"/>
          <w:spacing w:val="-5"/>
        </w:rPr>
        <w:t xml:space="preserve"> </w:t>
      </w:r>
      <w:r>
        <w:rPr>
          <w:rFonts w:ascii="Calibri" w:hAnsi="Calibri"/>
        </w:rPr>
        <w:t>y</w:t>
      </w:r>
      <w:r>
        <w:rPr>
          <w:rFonts w:ascii="Calibri" w:hAnsi="Calibri"/>
          <w:spacing w:val="-6"/>
        </w:rPr>
        <w:t xml:space="preserve"> </w:t>
      </w:r>
      <w:r>
        <w:rPr>
          <w:rFonts w:ascii="Calibri" w:hAnsi="Calibri"/>
        </w:rPr>
        <w:t>nulo</w:t>
      </w:r>
      <w:r>
        <w:rPr>
          <w:rFonts w:ascii="Calibri" w:hAnsi="Calibri"/>
          <w:spacing w:val="-6"/>
        </w:rPr>
        <w:t xml:space="preserve"> </w:t>
      </w:r>
      <w:r>
        <w:rPr>
          <w:rFonts w:ascii="Calibri" w:hAnsi="Calibri"/>
        </w:rPr>
        <w:t>de</w:t>
      </w:r>
      <w:r>
        <w:rPr>
          <w:rFonts w:ascii="Calibri" w:hAnsi="Calibri"/>
          <w:spacing w:val="-5"/>
        </w:rPr>
        <w:t xml:space="preserve"> </w:t>
      </w:r>
      <w:r>
        <w:rPr>
          <w:rFonts w:ascii="Calibri" w:hAnsi="Calibri"/>
        </w:rPr>
        <w:t>pleno</w:t>
      </w:r>
      <w:r>
        <w:rPr>
          <w:rFonts w:ascii="Calibri" w:hAnsi="Calibri"/>
          <w:spacing w:val="-6"/>
        </w:rPr>
        <w:t xml:space="preserve"> </w:t>
      </w:r>
      <w:r>
        <w:rPr>
          <w:rFonts w:ascii="Calibri" w:hAnsi="Calibri"/>
        </w:rPr>
        <w:t>derecho</w:t>
      </w:r>
      <w:r>
        <w:rPr>
          <w:rFonts w:ascii="Calibri" w:hAnsi="Calibri"/>
          <w:spacing w:val="-6"/>
        </w:rPr>
        <w:t xml:space="preserve"> </w:t>
      </w:r>
      <w:r>
        <w:rPr>
          <w:rFonts w:ascii="Calibri" w:hAnsi="Calibri"/>
        </w:rPr>
        <w:t>el</w:t>
      </w:r>
      <w:r>
        <w:rPr>
          <w:rFonts w:ascii="Calibri" w:hAnsi="Calibri"/>
          <w:spacing w:val="-3"/>
        </w:rPr>
        <w:t xml:space="preserve"> </w:t>
      </w:r>
      <w:r>
        <w:rPr>
          <w:rFonts w:ascii="Calibri" w:hAnsi="Calibri"/>
        </w:rPr>
        <w:t>criterio</w:t>
      </w:r>
      <w:r>
        <w:rPr>
          <w:rFonts w:ascii="Calibri" w:hAnsi="Calibri"/>
          <w:spacing w:val="-5"/>
        </w:rPr>
        <w:t xml:space="preserve"> </w:t>
      </w:r>
      <w:r>
        <w:rPr>
          <w:rFonts w:ascii="Calibri" w:hAnsi="Calibri"/>
        </w:rPr>
        <w:t>de valoración establecido en el apartado Cuarto.3.a) de las Bases.</w:t>
      </w:r>
    </w:p>
    <w:p w14:paraId="1A0C1BCB" w14:textId="77777777" w:rsidR="00330955" w:rsidRDefault="00330955">
      <w:pPr>
        <w:pStyle w:val="Textoindependiente"/>
        <w:rPr>
          <w:rFonts w:ascii="Calibri"/>
          <w:sz w:val="22"/>
        </w:rPr>
      </w:pPr>
    </w:p>
    <w:p w14:paraId="5D92F02B" w14:textId="77777777" w:rsidR="00330955" w:rsidRDefault="00330955">
      <w:pPr>
        <w:pStyle w:val="Textoindependiente"/>
        <w:spacing w:before="72"/>
        <w:rPr>
          <w:rFonts w:ascii="Calibri"/>
          <w:sz w:val="22"/>
        </w:rPr>
      </w:pPr>
    </w:p>
    <w:p w14:paraId="69148F04" w14:textId="1216DD9C" w:rsidR="00330955" w:rsidRDefault="00000000">
      <w:pPr>
        <w:spacing w:line="259" w:lineRule="auto"/>
        <w:ind w:left="426" w:right="1130"/>
        <w:jc w:val="both"/>
        <w:rPr>
          <w:rFonts w:ascii="Calibri" w:hAnsi="Calibri"/>
        </w:rPr>
      </w:pPr>
      <w:r>
        <w:rPr>
          <w:rFonts w:ascii="Calibri" w:hAnsi="Calibri"/>
          <w:b/>
        </w:rPr>
        <w:t>CUATRO.</w:t>
      </w:r>
      <w:r>
        <w:rPr>
          <w:rFonts w:ascii="Calibri" w:hAnsi="Calibri"/>
          <w:b/>
          <w:spacing w:val="-10"/>
        </w:rPr>
        <w:t xml:space="preserve"> </w:t>
      </w:r>
      <w:r>
        <w:rPr>
          <w:rFonts w:ascii="Calibri" w:hAnsi="Calibri"/>
        </w:rPr>
        <w:t>Se</w:t>
      </w:r>
      <w:r>
        <w:rPr>
          <w:rFonts w:ascii="Calibri" w:hAnsi="Calibri"/>
          <w:spacing w:val="-11"/>
        </w:rPr>
        <w:t xml:space="preserve"> </w:t>
      </w:r>
      <w:r>
        <w:rPr>
          <w:rFonts w:ascii="Calibri" w:hAnsi="Calibri"/>
        </w:rPr>
        <w:t>anule</w:t>
      </w:r>
      <w:r>
        <w:rPr>
          <w:rFonts w:ascii="Calibri" w:hAnsi="Calibri"/>
          <w:spacing w:val="-11"/>
        </w:rPr>
        <w:t xml:space="preserve"> </w:t>
      </w:r>
      <w:r>
        <w:rPr>
          <w:rFonts w:ascii="Calibri" w:hAnsi="Calibri"/>
        </w:rPr>
        <w:t>el</w:t>
      </w:r>
      <w:r>
        <w:rPr>
          <w:rFonts w:ascii="Calibri" w:hAnsi="Calibri"/>
          <w:spacing w:val="-10"/>
        </w:rPr>
        <w:t xml:space="preserve"> </w:t>
      </w:r>
      <w:r>
        <w:rPr>
          <w:rFonts w:ascii="Calibri" w:hAnsi="Calibri"/>
        </w:rPr>
        <w:t>criterio</w:t>
      </w:r>
      <w:r>
        <w:rPr>
          <w:rFonts w:ascii="Calibri" w:hAnsi="Calibri"/>
          <w:spacing w:val="-10"/>
        </w:rPr>
        <w:t xml:space="preserve"> </w:t>
      </w:r>
      <w:r>
        <w:rPr>
          <w:rFonts w:ascii="Calibri" w:hAnsi="Calibri"/>
        </w:rPr>
        <w:t>de</w:t>
      </w:r>
      <w:r>
        <w:rPr>
          <w:rFonts w:ascii="Calibri" w:hAnsi="Calibri"/>
          <w:spacing w:val="-11"/>
        </w:rPr>
        <w:t xml:space="preserve"> </w:t>
      </w:r>
      <w:r>
        <w:rPr>
          <w:rFonts w:ascii="Calibri" w:hAnsi="Calibri"/>
        </w:rPr>
        <w:t>valoración</w:t>
      </w:r>
      <w:r>
        <w:rPr>
          <w:rFonts w:ascii="Calibri" w:hAnsi="Calibri"/>
          <w:spacing w:val="-9"/>
        </w:rPr>
        <w:t xml:space="preserve"> </w:t>
      </w:r>
      <w:r>
        <w:rPr>
          <w:rFonts w:ascii="Calibri" w:hAnsi="Calibri"/>
        </w:rPr>
        <w:t>establecido</w:t>
      </w:r>
      <w:r>
        <w:rPr>
          <w:rFonts w:ascii="Calibri" w:hAnsi="Calibri"/>
          <w:spacing w:val="-10"/>
        </w:rPr>
        <w:t xml:space="preserve"> </w:t>
      </w:r>
      <w:r>
        <w:rPr>
          <w:rFonts w:ascii="Calibri" w:hAnsi="Calibri"/>
        </w:rPr>
        <w:t>en</w:t>
      </w:r>
      <w:r>
        <w:rPr>
          <w:rFonts w:ascii="Calibri" w:hAnsi="Calibri"/>
          <w:spacing w:val="-11"/>
        </w:rPr>
        <w:t xml:space="preserve"> </w:t>
      </w:r>
      <w:r>
        <w:rPr>
          <w:rFonts w:ascii="Calibri" w:hAnsi="Calibri"/>
        </w:rPr>
        <w:t>el</w:t>
      </w:r>
      <w:r>
        <w:rPr>
          <w:rFonts w:ascii="Calibri" w:hAnsi="Calibri"/>
          <w:spacing w:val="-11"/>
        </w:rPr>
        <w:t xml:space="preserve"> </w:t>
      </w:r>
      <w:r>
        <w:rPr>
          <w:rFonts w:ascii="Calibri" w:hAnsi="Calibri"/>
        </w:rPr>
        <w:t>apartado</w:t>
      </w:r>
      <w:r>
        <w:rPr>
          <w:rFonts w:ascii="Calibri" w:hAnsi="Calibri"/>
          <w:spacing w:val="-10"/>
        </w:rPr>
        <w:t xml:space="preserve"> </w:t>
      </w:r>
      <w:r>
        <w:rPr>
          <w:rFonts w:ascii="Calibri" w:hAnsi="Calibri"/>
        </w:rPr>
        <w:t>Cuarto.3.a)</w:t>
      </w:r>
      <w:r>
        <w:rPr>
          <w:rFonts w:ascii="Calibri" w:hAnsi="Calibri"/>
          <w:spacing w:val="-10"/>
        </w:rPr>
        <w:t xml:space="preserve"> </w:t>
      </w:r>
      <w:r>
        <w:rPr>
          <w:rFonts w:ascii="Calibri" w:hAnsi="Calibri"/>
        </w:rPr>
        <w:t>de</w:t>
      </w:r>
      <w:r>
        <w:rPr>
          <w:rFonts w:ascii="Calibri" w:hAnsi="Calibri"/>
          <w:spacing w:val="-10"/>
        </w:rPr>
        <w:t xml:space="preserve"> </w:t>
      </w:r>
      <w:r>
        <w:rPr>
          <w:rFonts w:ascii="Calibri" w:hAnsi="Calibri"/>
        </w:rPr>
        <w:t>las</w:t>
      </w:r>
      <w:r>
        <w:rPr>
          <w:rFonts w:ascii="Calibri" w:hAnsi="Calibri"/>
          <w:spacing w:val="-10"/>
        </w:rPr>
        <w:t xml:space="preserve"> </w:t>
      </w:r>
      <w:r>
        <w:rPr>
          <w:rFonts w:ascii="Calibri" w:hAnsi="Calibri"/>
        </w:rPr>
        <w:t>Bases</w:t>
      </w:r>
      <w:r>
        <w:rPr>
          <w:rFonts w:ascii="Calibri" w:hAnsi="Calibri"/>
          <w:spacing w:val="-9"/>
        </w:rPr>
        <w:t xml:space="preserve"> </w:t>
      </w:r>
      <w:r>
        <w:rPr>
          <w:rFonts w:ascii="Calibri" w:hAnsi="Calibri"/>
        </w:rPr>
        <w:t>o, en</w:t>
      </w:r>
      <w:r>
        <w:rPr>
          <w:rFonts w:ascii="Calibri" w:hAnsi="Calibri"/>
          <w:spacing w:val="-9"/>
        </w:rPr>
        <w:t xml:space="preserve"> </w:t>
      </w:r>
      <w:r>
        <w:rPr>
          <w:rFonts w:ascii="Calibri" w:hAnsi="Calibri"/>
        </w:rPr>
        <w:t>su</w:t>
      </w:r>
      <w:r>
        <w:rPr>
          <w:rFonts w:ascii="Calibri" w:hAnsi="Calibri"/>
          <w:spacing w:val="-8"/>
        </w:rPr>
        <w:t xml:space="preserve"> </w:t>
      </w:r>
      <w:r>
        <w:rPr>
          <w:rFonts w:ascii="Calibri" w:hAnsi="Calibri"/>
        </w:rPr>
        <w:t>caso,</w:t>
      </w:r>
      <w:r>
        <w:rPr>
          <w:rFonts w:ascii="Calibri" w:hAnsi="Calibri"/>
          <w:spacing w:val="-8"/>
        </w:rPr>
        <w:t xml:space="preserve"> </w:t>
      </w:r>
      <w:r>
        <w:rPr>
          <w:rFonts w:ascii="Calibri" w:hAnsi="Calibri"/>
        </w:rPr>
        <w:t>las</w:t>
      </w:r>
      <w:r>
        <w:rPr>
          <w:rFonts w:ascii="Calibri" w:hAnsi="Calibri"/>
          <w:spacing w:val="-8"/>
        </w:rPr>
        <w:t xml:space="preserve"> </w:t>
      </w:r>
      <w:r>
        <w:rPr>
          <w:rFonts w:ascii="Calibri" w:hAnsi="Calibri"/>
        </w:rPr>
        <w:t>bases</w:t>
      </w:r>
      <w:r>
        <w:rPr>
          <w:rFonts w:ascii="Calibri" w:hAnsi="Calibri"/>
          <w:spacing w:val="-8"/>
        </w:rPr>
        <w:t xml:space="preserve"> </w:t>
      </w:r>
      <w:r>
        <w:rPr>
          <w:rFonts w:ascii="Calibri" w:hAnsi="Calibri"/>
        </w:rPr>
        <w:t>de</w:t>
      </w:r>
      <w:r>
        <w:rPr>
          <w:rFonts w:ascii="Calibri" w:hAnsi="Calibri"/>
          <w:spacing w:val="-9"/>
        </w:rPr>
        <w:t xml:space="preserve"> </w:t>
      </w:r>
      <w:r>
        <w:rPr>
          <w:rFonts w:ascii="Calibri" w:hAnsi="Calibri"/>
        </w:rPr>
        <w:t>la</w:t>
      </w:r>
      <w:r>
        <w:rPr>
          <w:rFonts w:ascii="Calibri" w:hAnsi="Calibri"/>
          <w:spacing w:val="-8"/>
        </w:rPr>
        <w:t xml:space="preserve"> </w:t>
      </w:r>
      <w:r>
        <w:rPr>
          <w:rFonts w:ascii="Calibri" w:hAnsi="Calibri"/>
        </w:rPr>
        <w:t>convocatoria</w:t>
      </w:r>
      <w:r>
        <w:rPr>
          <w:rFonts w:ascii="Calibri" w:hAnsi="Calibri"/>
          <w:spacing w:val="-9"/>
        </w:rPr>
        <w:t xml:space="preserve"> </w:t>
      </w:r>
      <w:r>
        <w:rPr>
          <w:rFonts w:ascii="Calibri" w:hAnsi="Calibri"/>
        </w:rPr>
        <w:t>al</w:t>
      </w:r>
      <w:r>
        <w:rPr>
          <w:rFonts w:ascii="Calibri" w:hAnsi="Calibri"/>
          <w:spacing w:val="-8"/>
        </w:rPr>
        <w:t xml:space="preserve"> </w:t>
      </w:r>
      <w:r>
        <w:rPr>
          <w:rFonts w:ascii="Calibri" w:hAnsi="Calibri"/>
        </w:rPr>
        <w:t>tener</w:t>
      </w:r>
      <w:r>
        <w:rPr>
          <w:rFonts w:ascii="Calibri" w:hAnsi="Calibri"/>
          <w:spacing w:val="-9"/>
        </w:rPr>
        <w:t xml:space="preserve"> </w:t>
      </w:r>
      <w:r>
        <w:rPr>
          <w:rFonts w:ascii="Calibri" w:hAnsi="Calibri"/>
        </w:rPr>
        <w:t>dicho</w:t>
      </w:r>
      <w:r>
        <w:rPr>
          <w:rFonts w:ascii="Calibri" w:hAnsi="Calibri"/>
          <w:spacing w:val="-7"/>
        </w:rPr>
        <w:t xml:space="preserve"> </w:t>
      </w:r>
      <w:r>
        <w:rPr>
          <w:rFonts w:ascii="Calibri" w:hAnsi="Calibri"/>
        </w:rPr>
        <w:t>criterio</w:t>
      </w:r>
      <w:r>
        <w:rPr>
          <w:rFonts w:ascii="Calibri" w:hAnsi="Calibri"/>
          <w:spacing w:val="-8"/>
        </w:rPr>
        <w:t xml:space="preserve"> </w:t>
      </w:r>
      <w:r>
        <w:rPr>
          <w:rFonts w:ascii="Calibri" w:hAnsi="Calibri"/>
        </w:rPr>
        <w:t>de</w:t>
      </w:r>
      <w:r>
        <w:rPr>
          <w:rFonts w:ascii="Calibri" w:hAnsi="Calibri"/>
          <w:spacing w:val="-7"/>
        </w:rPr>
        <w:t xml:space="preserve"> </w:t>
      </w:r>
      <w:r>
        <w:rPr>
          <w:rFonts w:ascii="Calibri" w:hAnsi="Calibri"/>
        </w:rPr>
        <w:t>valoración</w:t>
      </w:r>
      <w:r>
        <w:rPr>
          <w:rFonts w:ascii="Calibri" w:hAnsi="Calibri"/>
          <w:spacing w:val="-8"/>
        </w:rPr>
        <w:t xml:space="preserve"> </w:t>
      </w:r>
      <w:r>
        <w:rPr>
          <w:rFonts w:ascii="Calibri" w:hAnsi="Calibri"/>
        </w:rPr>
        <w:t>una</w:t>
      </w:r>
      <w:r>
        <w:rPr>
          <w:rFonts w:ascii="Calibri" w:hAnsi="Calibri"/>
          <w:spacing w:val="-7"/>
        </w:rPr>
        <w:t xml:space="preserve"> </w:t>
      </w:r>
      <w:r>
        <w:rPr>
          <w:rFonts w:ascii="Calibri" w:hAnsi="Calibri"/>
        </w:rPr>
        <w:t>ponderación</w:t>
      </w:r>
      <w:r>
        <w:rPr>
          <w:rFonts w:ascii="Calibri" w:hAnsi="Calibri"/>
          <w:spacing w:val="-7"/>
        </w:rPr>
        <w:t xml:space="preserve"> </w:t>
      </w:r>
      <w:r>
        <w:rPr>
          <w:rFonts w:ascii="Calibri" w:hAnsi="Calibri"/>
        </w:rPr>
        <w:t xml:space="preserve">de un 20% del total, que de anularse en solitario y continuar el proceso con el resto de </w:t>
      </w:r>
      <w:proofErr w:type="gramStart"/>
      <w:r>
        <w:rPr>
          <w:rFonts w:ascii="Calibri" w:hAnsi="Calibri"/>
        </w:rPr>
        <w:t>criterios</w:t>
      </w:r>
      <w:proofErr w:type="gramEnd"/>
      <w:r>
        <w:rPr>
          <w:rFonts w:ascii="Calibri" w:hAnsi="Calibri"/>
        </w:rPr>
        <w:t>, podría desvirtuar el concurso de méritos y se retrotraigan las actuaciones al momento anterior a la aplicación del citado criterio de valoración.</w:t>
      </w:r>
    </w:p>
    <w:p w14:paraId="54BF6DC9" w14:textId="77777777" w:rsidR="00330955" w:rsidRDefault="00330955">
      <w:pPr>
        <w:pStyle w:val="Textoindependiente"/>
        <w:rPr>
          <w:rFonts w:ascii="Calibri"/>
          <w:sz w:val="22"/>
        </w:rPr>
      </w:pPr>
    </w:p>
    <w:p w14:paraId="4EE38FFC" w14:textId="77777777" w:rsidR="00330955" w:rsidRDefault="00330955">
      <w:pPr>
        <w:pStyle w:val="Textoindependiente"/>
        <w:rPr>
          <w:rFonts w:ascii="Calibri"/>
          <w:sz w:val="22"/>
        </w:rPr>
      </w:pPr>
    </w:p>
    <w:p w14:paraId="0B1799D5" w14:textId="77777777" w:rsidR="00330955" w:rsidRDefault="00330955">
      <w:pPr>
        <w:pStyle w:val="Textoindependiente"/>
        <w:spacing w:before="251"/>
        <w:rPr>
          <w:rFonts w:ascii="Calibri"/>
          <w:sz w:val="22"/>
        </w:rPr>
      </w:pPr>
    </w:p>
    <w:p w14:paraId="23752758" w14:textId="77777777" w:rsidR="00330955" w:rsidRDefault="00000000">
      <w:pPr>
        <w:pStyle w:val="Ttulo1"/>
        <w:spacing w:before="1"/>
      </w:pPr>
      <w:r>
        <w:rPr>
          <w:spacing w:val="-2"/>
        </w:rPr>
        <w:t>DOCUMENTO</w:t>
      </w:r>
      <w:r>
        <w:rPr>
          <w:spacing w:val="-6"/>
        </w:rPr>
        <w:t xml:space="preserve"> </w:t>
      </w:r>
      <w:r>
        <w:rPr>
          <w:spacing w:val="-2"/>
        </w:rPr>
        <w:t>FIRMADO</w:t>
      </w:r>
      <w:r>
        <w:rPr>
          <w:spacing w:val="-5"/>
        </w:rPr>
        <w:t xml:space="preserve"> </w:t>
      </w:r>
      <w:r>
        <w:rPr>
          <w:spacing w:val="-2"/>
        </w:rPr>
        <w:t>ELECTRÓNICAMENTE</w:t>
      </w:r>
    </w:p>
    <w:p w14:paraId="60731FD4" w14:textId="77777777" w:rsidR="00330955" w:rsidRDefault="00330955">
      <w:pPr>
        <w:pStyle w:val="Ttulo1"/>
        <w:sectPr w:rsidR="00330955">
          <w:headerReference w:type="default" r:id="rId50"/>
          <w:footerReference w:type="default" r:id="rId51"/>
          <w:pgSz w:w="11910" w:h="16840"/>
          <w:pgMar w:top="540" w:right="566" w:bottom="280" w:left="1275" w:header="319" w:footer="0" w:gutter="0"/>
          <w:cols w:space="720"/>
        </w:sectPr>
      </w:pPr>
    </w:p>
    <w:p w14:paraId="3B98DF15" w14:textId="77777777" w:rsidR="00330955" w:rsidRDefault="00330955">
      <w:pPr>
        <w:pStyle w:val="Textoindependiente"/>
        <w:rPr>
          <w:rFonts w:ascii="Calibri"/>
          <w:b/>
          <w:sz w:val="19"/>
        </w:rPr>
      </w:pPr>
    </w:p>
    <w:p w14:paraId="72B30503" w14:textId="77777777" w:rsidR="00330955" w:rsidRDefault="00330955">
      <w:pPr>
        <w:pStyle w:val="Textoindependiente"/>
        <w:rPr>
          <w:rFonts w:ascii="Calibri"/>
          <w:b/>
          <w:sz w:val="19"/>
        </w:rPr>
      </w:pPr>
    </w:p>
    <w:p w14:paraId="58D442DE" w14:textId="77777777" w:rsidR="00330955" w:rsidRDefault="00330955">
      <w:pPr>
        <w:pStyle w:val="Textoindependiente"/>
        <w:rPr>
          <w:rFonts w:ascii="Calibri"/>
          <w:b/>
          <w:sz w:val="19"/>
        </w:rPr>
      </w:pPr>
    </w:p>
    <w:p w14:paraId="62162560" w14:textId="77777777" w:rsidR="00330955" w:rsidRDefault="00330955">
      <w:pPr>
        <w:pStyle w:val="Textoindependiente"/>
        <w:rPr>
          <w:rFonts w:ascii="Calibri"/>
          <w:b/>
          <w:sz w:val="19"/>
        </w:rPr>
      </w:pPr>
    </w:p>
    <w:p w14:paraId="06A4AED7" w14:textId="77777777" w:rsidR="00330955" w:rsidRDefault="00330955">
      <w:pPr>
        <w:pStyle w:val="Textoindependiente"/>
        <w:rPr>
          <w:rFonts w:ascii="Calibri"/>
          <w:b/>
          <w:sz w:val="19"/>
        </w:rPr>
      </w:pPr>
    </w:p>
    <w:p w14:paraId="76D43536" w14:textId="77777777" w:rsidR="00330955" w:rsidRDefault="00330955">
      <w:pPr>
        <w:pStyle w:val="Textoindependiente"/>
        <w:rPr>
          <w:rFonts w:ascii="Calibri"/>
          <w:b/>
          <w:sz w:val="19"/>
        </w:rPr>
      </w:pPr>
    </w:p>
    <w:p w14:paraId="460A40EB" w14:textId="77777777" w:rsidR="00330955" w:rsidRDefault="00330955">
      <w:pPr>
        <w:pStyle w:val="Textoindependiente"/>
        <w:rPr>
          <w:rFonts w:ascii="Calibri"/>
          <w:b/>
          <w:sz w:val="19"/>
        </w:rPr>
      </w:pPr>
    </w:p>
    <w:p w14:paraId="12694B38" w14:textId="77777777" w:rsidR="00330955" w:rsidRDefault="00330955">
      <w:pPr>
        <w:pStyle w:val="Textoindependiente"/>
        <w:rPr>
          <w:rFonts w:ascii="Calibri"/>
          <w:b/>
          <w:sz w:val="19"/>
        </w:rPr>
      </w:pPr>
    </w:p>
    <w:p w14:paraId="6C7760A2" w14:textId="77777777" w:rsidR="00330955" w:rsidRDefault="00330955">
      <w:pPr>
        <w:pStyle w:val="Textoindependiente"/>
        <w:rPr>
          <w:rFonts w:ascii="Calibri"/>
          <w:b/>
          <w:sz w:val="19"/>
        </w:rPr>
      </w:pPr>
    </w:p>
    <w:p w14:paraId="3AC31705" w14:textId="77777777" w:rsidR="00330955" w:rsidRDefault="00330955">
      <w:pPr>
        <w:pStyle w:val="Textoindependiente"/>
        <w:rPr>
          <w:rFonts w:ascii="Calibri"/>
          <w:b/>
          <w:sz w:val="19"/>
        </w:rPr>
      </w:pPr>
    </w:p>
    <w:p w14:paraId="6956F182" w14:textId="77777777" w:rsidR="00330955" w:rsidRDefault="00330955">
      <w:pPr>
        <w:pStyle w:val="Textoindependiente"/>
        <w:rPr>
          <w:rFonts w:ascii="Calibri"/>
          <w:b/>
          <w:sz w:val="19"/>
        </w:rPr>
      </w:pPr>
    </w:p>
    <w:p w14:paraId="477BE822" w14:textId="77777777" w:rsidR="00330955" w:rsidRDefault="00330955">
      <w:pPr>
        <w:pStyle w:val="Textoindependiente"/>
        <w:rPr>
          <w:rFonts w:ascii="Calibri"/>
          <w:b/>
          <w:sz w:val="19"/>
        </w:rPr>
      </w:pPr>
    </w:p>
    <w:p w14:paraId="77854D5F" w14:textId="77777777" w:rsidR="00330955" w:rsidRDefault="00330955">
      <w:pPr>
        <w:pStyle w:val="Textoindependiente"/>
        <w:spacing w:before="73"/>
        <w:rPr>
          <w:rFonts w:ascii="Calibri"/>
          <w:b/>
          <w:sz w:val="19"/>
        </w:rPr>
      </w:pPr>
    </w:p>
    <w:p w14:paraId="4FF61A5D" w14:textId="3BFD8E32" w:rsidR="00330955" w:rsidRDefault="00000000">
      <w:pPr>
        <w:ind w:right="2050"/>
        <w:jc w:val="right"/>
        <w:rPr>
          <w:rFonts w:ascii="Trebuchet MS"/>
          <w:sz w:val="19"/>
        </w:rPr>
      </w:pPr>
      <w:r>
        <w:rPr>
          <w:rFonts w:ascii="Trebuchet MS"/>
          <w:noProof/>
          <w:sz w:val="19"/>
        </w:rPr>
        <mc:AlternateContent>
          <mc:Choice Requires="wps">
            <w:drawing>
              <wp:anchor distT="0" distB="0" distL="0" distR="0" simplePos="0" relativeHeight="15879680" behindDoc="0" locked="0" layoutInCell="1" allowOverlap="1" wp14:anchorId="5A7ECA02" wp14:editId="4D18A00E">
                <wp:simplePos x="0" y="0"/>
                <wp:positionH relativeFrom="page">
                  <wp:posOffset>7259158</wp:posOffset>
                </wp:positionH>
                <wp:positionV relativeFrom="paragraph">
                  <wp:posOffset>415379</wp:posOffset>
                </wp:positionV>
                <wp:extent cx="3161665" cy="229870"/>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161665" cy="229870"/>
                        </a:xfrm>
                        <a:prstGeom prst="rect">
                          <a:avLst/>
                        </a:prstGeom>
                      </wps:spPr>
                      <wps:txbx>
                        <w:txbxContent>
                          <w:p w14:paraId="46BFC2D7" w14:textId="77777777" w:rsidR="00330955" w:rsidRDefault="00000000">
                            <w:pPr>
                              <w:spacing w:line="362" w:lineRule="exact"/>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txbxContent>
                      </wps:txbx>
                      <wps:bodyPr wrap="square" lIns="0" tIns="0" rIns="0" bIns="0" rtlCol="0">
                        <a:noAutofit/>
                      </wps:bodyPr>
                    </wps:wsp>
                  </a:graphicData>
                </a:graphic>
              </wp:anchor>
            </w:drawing>
          </mc:Choice>
          <mc:Fallback>
            <w:pict>
              <v:shape w14:anchorId="5A7ECA02" id="Textbox 394" o:spid="_x0000_s1186" type="#_x0000_t202" style="position:absolute;left:0;text-align:left;margin-left:571.6pt;margin-top:32.7pt;width:248.95pt;height:18.1pt;rotation:180;z-index:15879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" filled="f" stroked="f">
                <v:textbox inset="0,0,0,0">
                  <w:txbxContent>
                    <w:p w14:paraId="46BFC2D7" w14:textId="77777777" w:rsidR="00330955" w:rsidRDefault="00000000">
                      <w:pPr>
                        <w:spacing w:line="362" w:lineRule="exact"/>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txbxContent>
                </v:textbox>
                <w10:wrap anchorx="page"/>
              </v:shape>
            </w:pict>
          </mc:Fallback>
        </mc:AlternateContent>
      </w:r>
      <w:r>
        <w:rPr>
          <w:rFonts w:ascii="Trebuchet MS"/>
          <w:noProof/>
          <w:sz w:val="19"/>
        </w:rPr>
        <mc:AlternateContent>
          <mc:Choice Requires="wps">
            <w:drawing>
              <wp:anchor distT="0" distB="0" distL="0" distR="0" simplePos="0" relativeHeight="15880192" behindDoc="0" locked="0" layoutInCell="1" allowOverlap="1" wp14:anchorId="44C11BD7" wp14:editId="3F55F061">
                <wp:simplePos x="0" y="0"/>
                <wp:positionH relativeFrom="page">
                  <wp:posOffset>8327444</wp:posOffset>
                </wp:positionH>
                <wp:positionV relativeFrom="paragraph">
                  <wp:posOffset>292785</wp:posOffset>
                </wp:positionV>
                <wp:extent cx="2080895" cy="114935"/>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2080895" cy="114935"/>
                        </a:xfrm>
                        <a:prstGeom prst="rect">
                          <a:avLst/>
                        </a:prstGeom>
                      </wps:spPr>
                      <wps:txbx>
                        <w:txbxContent>
                          <w:p w14:paraId="08E528D2" w14:textId="77777777" w:rsidR="00330955" w:rsidRDefault="00000000">
                            <w:pPr>
                              <w:spacing w:line="181" w:lineRule="exact"/>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wps:txbx>
                      <wps:bodyPr wrap="square" lIns="0" tIns="0" rIns="0" bIns="0" rtlCol="0">
                        <a:noAutofit/>
                      </wps:bodyPr>
                    </wps:wsp>
                  </a:graphicData>
                </a:graphic>
              </wp:anchor>
            </w:drawing>
          </mc:Choice>
          <mc:Fallback>
            <w:pict>
              <v:shape w14:anchorId="44C11BD7" id="Textbox 395" o:spid="_x0000_s1187" type="#_x0000_t202" style="position:absolute;left:0;text-align:left;margin-left:655.7pt;margin-top:23.05pt;width:163.85pt;height:9.05pt;rotation:180;z-index:15880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" filled="f" stroked="f">
                <v:textbox inset="0,0,0,0">
                  <w:txbxContent>
                    <w:p w14:paraId="08E528D2" w14:textId="77777777" w:rsidR="00330955" w:rsidRDefault="00000000">
                      <w:pPr>
                        <w:spacing w:line="181" w:lineRule="exact"/>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2025-0020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19/05/2025</w:t>
                      </w:r>
                    </w:p>
                  </w:txbxContent>
                </v:textbox>
                <w10:wrap anchorx="page"/>
              </v:shape>
            </w:pict>
          </mc:Fallback>
        </mc:AlternateContent>
      </w:r>
      <w:r>
        <w:rPr>
          <w:rFonts w:ascii="Trebuchet MS"/>
          <w:color w:val="B9B9B9"/>
          <w:spacing w:val="-10"/>
          <w:sz w:val="19"/>
        </w:rPr>
        <w:t>8</w:t>
      </w:r>
    </w:p>
    <w:p w14:paraId="2F5E4E82" w14:textId="3507201D" w:rsidR="00330955" w:rsidRDefault="006C2ACD">
      <w:pPr>
        <w:pStyle w:val="Textoindependiente"/>
        <w:rPr>
          <w:rFonts w:ascii="Trebuchet MS"/>
          <w:sz w:val="19"/>
        </w:rPr>
      </w:pPr>
      <w:r>
        <w:rPr>
          <w:rFonts w:ascii="Trebuchet MS"/>
          <w:noProof/>
          <w:sz w:val="19"/>
        </w:rPr>
        <mc:AlternateContent>
          <mc:Choice Requires="wps">
            <w:drawing>
              <wp:anchor distT="0" distB="0" distL="114300" distR="114300" simplePos="0" relativeHeight="487730688" behindDoc="0" locked="0" layoutInCell="1" allowOverlap="1" wp14:anchorId="6D67D4C5" wp14:editId="48377BE8">
                <wp:simplePos x="0" y="0"/>
                <wp:positionH relativeFrom="column">
                  <wp:posOffset>12892908</wp:posOffset>
                </wp:positionH>
                <wp:positionV relativeFrom="paragraph">
                  <wp:posOffset>59831</wp:posOffset>
                </wp:positionV>
                <wp:extent cx="552796" cy="576376"/>
                <wp:effectExtent l="0" t="0" r="19050" b="14605"/>
                <wp:wrapNone/>
                <wp:docPr id="311322691" name="Cuadro de texto 3"/>
                <wp:cNvGraphicFramePr/>
                <a:graphic xmlns:a="http://schemas.openxmlformats.org/drawingml/2006/main">
                  <a:graphicData uri="http://schemas.microsoft.com/office/word/2010/wordprocessingShape">
                    <wps:wsp>
                      <wps:cNvSpPr txBox="1"/>
                      <wps:spPr>
                        <a:xfrm>
                          <a:off x="0" y="0"/>
                          <a:ext cx="552796" cy="576376"/>
                        </a:xfrm>
                        <a:prstGeom prst="rect">
                          <a:avLst/>
                        </a:prstGeom>
                        <a:solidFill>
                          <a:schemeClr val="lt1"/>
                        </a:solidFill>
                        <a:ln w="6350">
                          <a:solidFill>
                            <a:prstClr val="black"/>
                          </a:solidFill>
                        </a:ln>
                      </wps:spPr>
                      <wps:txbx>
                        <w:txbxContent>
                          <w:p w14:paraId="0116D6E7" w14:textId="77777777" w:rsidR="006C2ACD" w:rsidRDefault="006C2A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67D4C5" id="Cuadro de texto 3" o:spid="_x0000_s1188" type="#_x0000_t202" style="position:absolute;margin-left:1015.2pt;margin-top:4.7pt;width:43.55pt;height:45.4pt;z-index:48773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" fillcolor="white [3201]" strokeweight=".5pt">
                <v:textbox>
                  <w:txbxContent>
                    <w:p w14:paraId="0116D6E7" w14:textId="77777777" w:rsidR="006C2ACD" w:rsidRDefault="006C2ACD"/>
                  </w:txbxContent>
                </v:textbox>
              </v:shape>
            </w:pict>
          </mc:Fallback>
        </mc:AlternateContent>
      </w:r>
    </w:p>
    <w:p w14:paraId="4FF69A35" w14:textId="77777777" w:rsidR="00330955" w:rsidRDefault="00330955" w:rsidP="006C2ACD">
      <w:pPr>
        <w:pStyle w:val="Textoindependiente"/>
        <w:jc w:val="right"/>
        <w:rPr>
          <w:rFonts w:ascii="Trebuchet MS"/>
          <w:sz w:val="19"/>
        </w:rPr>
      </w:pPr>
    </w:p>
    <w:p w14:paraId="4286B9F2" w14:textId="77777777" w:rsidR="00330955" w:rsidRDefault="00330955">
      <w:pPr>
        <w:pStyle w:val="Textoindependiente"/>
        <w:rPr>
          <w:rFonts w:ascii="Trebuchet MS"/>
          <w:sz w:val="19"/>
        </w:rPr>
      </w:pPr>
    </w:p>
    <w:p w14:paraId="459858D2" w14:textId="77777777" w:rsidR="00330955" w:rsidRDefault="00330955" w:rsidP="006C2ACD">
      <w:pPr>
        <w:pStyle w:val="Textoindependiente"/>
        <w:jc w:val="right"/>
        <w:rPr>
          <w:rFonts w:ascii="Trebuchet MS"/>
          <w:sz w:val="19"/>
        </w:rPr>
      </w:pPr>
    </w:p>
    <w:p w14:paraId="00945D50" w14:textId="77777777" w:rsidR="00330955" w:rsidRDefault="00330955">
      <w:pPr>
        <w:pStyle w:val="Textoindependiente"/>
        <w:rPr>
          <w:rFonts w:ascii="Trebuchet MS"/>
          <w:sz w:val="19"/>
        </w:rPr>
      </w:pPr>
    </w:p>
    <w:p w14:paraId="56CC848D" w14:textId="77777777" w:rsidR="00330955" w:rsidRDefault="00330955">
      <w:pPr>
        <w:pStyle w:val="Textoindependiente"/>
        <w:rPr>
          <w:rFonts w:ascii="Trebuchet MS"/>
          <w:sz w:val="19"/>
        </w:rPr>
      </w:pPr>
    </w:p>
    <w:p w14:paraId="7F0601CB" w14:textId="77777777" w:rsidR="00330955" w:rsidRDefault="00330955">
      <w:pPr>
        <w:pStyle w:val="Textoindependiente"/>
        <w:spacing w:before="175"/>
        <w:rPr>
          <w:rFonts w:ascii="Trebuchet MS"/>
          <w:sz w:val="19"/>
        </w:rPr>
      </w:pPr>
    </w:p>
    <w:p w14:paraId="247FB59E" w14:textId="77777777" w:rsidR="00330955" w:rsidRDefault="00000000">
      <w:pPr>
        <w:ind w:left="12039"/>
        <w:rPr>
          <w:sz w:val="19"/>
        </w:rPr>
      </w:pPr>
      <w:r>
        <w:rPr>
          <w:color w:val="FF0000"/>
          <w:w w:val="105"/>
          <w:sz w:val="19"/>
        </w:rPr>
        <w:t>ALINEACIÓN</w:t>
      </w:r>
      <w:r>
        <w:rPr>
          <w:color w:val="FF0000"/>
          <w:spacing w:val="-8"/>
          <w:w w:val="105"/>
          <w:sz w:val="19"/>
        </w:rPr>
        <w:t xml:space="preserve"> </w:t>
      </w:r>
      <w:r>
        <w:rPr>
          <w:color w:val="FF0000"/>
          <w:w w:val="105"/>
          <w:sz w:val="19"/>
        </w:rPr>
        <w:t>AL</w:t>
      </w:r>
      <w:r>
        <w:rPr>
          <w:color w:val="FF0000"/>
          <w:spacing w:val="-8"/>
          <w:w w:val="105"/>
          <w:sz w:val="19"/>
        </w:rPr>
        <w:t xml:space="preserve"> </w:t>
      </w:r>
      <w:r>
        <w:rPr>
          <w:color w:val="FF0000"/>
          <w:w w:val="105"/>
          <w:sz w:val="19"/>
        </w:rPr>
        <w:t>MURO</w:t>
      </w:r>
      <w:r>
        <w:rPr>
          <w:color w:val="FF0000"/>
          <w:spacing w:val="-11"/>
          <w:w w:val="105"/>
          <w:sz w:val="19"/>
        </w:rPr>
        <w:t xml:space="preserve"> </w:t>
      </w:r>
      <w:r>
        <w:rPr>
          <w:color w:val="FF0000"/>
          <w:spacing w:val="-2"/>
          <w:w w:val="105"/>
          <w:sz w:val="19"/>
        </w:rPr>
        <w:t>CONSOLIDADO</w:t>
      </w:r>
    </w:p>
    <w:p w14:paraId="52674564" w14:textId="77777777" w:rsidR="00330955" w:rsidRDefault="00330955">
      <w:pPr>
        <w:pStyle w:val="Textoindependiente"/>
        <w:spacing w:before="153"/>
        <w:rPr>
          <w:sz w:val="19"/>
        </w:rPr>
      </w:pPr>
    </w:p>
    <w:p w14:paraId="5EDDE2BF" w14:textId="77777777" w:rsidR="00330955" w:rsidRDefault="00000000">
      <w:pPr>
        <w:ind w:right="5247"/>
        <w:jc w:val="right"/>
        <w:rPr>
          <w:rFonts w:ascii="Trebuchet MS"/>
          <w:sz w:val="19"/>
        </w:rPr>
      </w:pPr>
      <w:r>
        <w:rPr>
          <w:rFonts w:ascii="Trebuchet MS"/>
          <w:color w:val="B9B9B9"/>
          <w:spacing w:val="-5"/>
          <w:sz w:val="19"/>
        </w:rPr>
        <w:t>10</w:t>
      </w:r>
    </w:p>
    <w:p w14:paraId="015095ED" w14:textId="77777777" w:rsidR="00330955" w:rsidRDefault="00330955">
      <w:pPr>
        <w:pStyle w:val="Textoindependiente"/>
        <w:rPr>
          <w:rFonts w:ascii="Trebuchet MS"/>
          <w:sz w:val="19"/>
        </w:rPr>
      </w:pPr>
    </w:p>
    <w:p w14:paraId="0B946517" w14:textId="77777777" w:rsidR="00330955" w:rsidRDefault="00330955">
      <w:pPr>
        <w:pStyle w:val="Textoindependiente"/>
        <w:rPr>
          <w:rFonts w:ascii="Trebuchet MS"/>
          <w:sz w:val="19"/>
        </w:rPr>
      </w:pPr>
    </w:p>
    <w:p w14:paraId="56F6DB7A" w14:textId="77777777" w:rsidR="00330955" w:rsidRDefault="00330955">
      <w:pPr>
        <w:pStyle w:val="Textoindependiente"/>
        <w:spacing w:before="49"/>
        <w:rPr>
          <w:rFonts w:ascii="Trebuchet MS"/>
          <w:sz w:val="19"/>
        </w:rPr>
      </w:pPr>
    </w:p>
    <w:p w14:paraId="574EBE88" w14:textId="77777777" w:rsidR="00330955" w:rsidRDefault="00000000">
      <w:pPr>
        <w:ind w:right="4580"/>
        <w:jc w:val="right"/>
        <w:rPr>
          <w:rFonts w:ascii="Trebuchet MS"/>
          <w:sz w:val="19"/>
        </w:rPr>
      </w:pPr>
      <w:r>
        <w:rPr>
          <w:rFonts w:ascii="Trebuchet MS"/>
          <w:color w:val="B9B9B9"/>
          <w:spacing w:val="-10"/>
          <w:sz w:val="19"/>
        </w:rPr>
        <w:t>5</w:t>
      </w:r>
    </w:p>
    <w:p w14:paraId="02F05C73" w14:textId="77777777" w:rsidR="00330955" w:rsidRDefault="00330955">
      <w:pPr>
        <w:pStyle w:val="Textoindependiente"/>
        <w:rPr>
          <w:rFonts w:ascii="Trebuchet MS"/>
          <w:sz w:val="19"/>
        </w:rPr>
      </w:pPr>
    </w:p>
    <w:p w14:paraId="5A17509D" w14:textId="77777777" w:rsidR="00330955" w:rsidRDefault="00330955">
      <w:pPr>
        <w:pStyle w:val="Textoindependiente"/>
        <w:rPr>
          <w:rFonts w:ascii="Trebuchet MS"/>
          <w:sz w:val="19"/>
        </w:rPr>
      </w:pPr>
    </w:p>
    <w:p w14:paraId="4B7C70A7" w14:textId="77777777" w:rsidR="00330955" w:rsidRDefault="00330955">
      <w:pPr>
        <w:pStyle w:val="Textoindependiente"/>
        <w:rPr>
          <w:rFonts w:ascii="Trebuchet MS"/>
          <w:sz w:val="19"/>
        </w:rPr>
      </w:pPr>
    </w:p>
    <w:p w14:paraId="7FFA8A6F" w14:textId="77777777" w:rsidR="00330955" w:rsidRDefault="00330955">
      <w:pPr>
        <w:pStyle w:val="Textoindependiente"/>
        <w:spacing w:before="10"/>
        <w:rPr>
          <w:rFonts w:ascii="Trebuchet MS"/>
          <w:sz w:val="19"/>
        </w:rPr>
      </w:pPr>
    </w:p>
    <w:p w14:paraId="499DC760" w14:textId="77777777" w:rsidR="00330955" w:rsidRDefault="00000000">
      <w:pPr>
        <w:spacing w:before="1"/>
        <w:ind w:left="4210" w:right="3663"/>
        <w:jc w:val="center"/>
        <w:rPr>
          <w:sz w:val="19"/>
        </w:rPr>
      </w:pPr>
      <w:r>
        <w:rPr>
          <w:noProof/>
          <w:sz w:val="19"/>
        </w:rPr>
        <mc:AlternateContent>
          <mc:Choice Requires="wps">
            <w:drawing>
              <wp:anchor distT="0" distB="0" distL="0" distR="0" simplePos="0" relativeHeight="15879168" behindDoc="0" locked="0" layoutInCell="1" allowOverlap="1" wp14:anchorId="2E03756B" wp14:editId="55BC56F9">
                <wp:simplePos x="0" y="0"/>
                <wp:positionH relativeFrom="page">
                  <wp:posOffset>10522096</wp:posOffset>
                </wp:positionH>
                <wp:positionV relativeFrom="paragraph">
                  <wp:posOffset>-78771</wp:posOffset>
                </wp:positionV>
                <wp:extent cx="141605" cy="252095"/>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820000">
                          <a:off x="0" y="0"/>
                          <a:ext cx="141605" cy="252095"/>
                        </a:xfrm>
                        <a:prstGeom prst="rect">
                          <a:avLst/>
                        </a:prstGeom>
                      </wps:spPr>
                      <wps:txbx>
                        <w:txbxContent>
                          <w:p w14:paraId="4D53D551" w14:textId="77777777" w:rsidR="00330955" w:rsidRDefault="00000000">
                            <w:pPr>
                              <w:spacing w:line="396" w:lineRule="exact"/>
                              <w:rPr>
                                <w:sz w:val="39"/>
                              </w:rPr>
                            </w:pPr>
                            <w:r>
                              <w:rPr>
                                <w:color w:val="FF0000"/>
                                <w:spacing w:val="-10"/>
                                <w:sz w:val="39"/>
                              </w:rPr>
                              <w:t>8</w:t>
                            </w:r>
                          </w:p>
                        </w:txbxContent>
                      </wps:txbx>
                      <wps:bodyPr wrap="square" lIns="0" tIns="0" rIns="0" bIns="0" rtlCol="0">
                        <a:noAutofit/>
                      </wps:bodyPr>
                    </wps:wsp>
                  </a:graphicData>
                </a:graphic>
              </wp:anchor>
            </w:drawing>
          </mc:Choice>
          <mc:Fallback>
            <w:pict>
              <v:shape w14:anchorId="2E03756B" id="Textbox 399" o:spid="_x0000_s1189" type="#_x0000_t202" style="position:absolute;left:0;text-align:left;margin-left:828.5pt;margin-top:-6.2pt;width:11.15pt;height:19.85pt;rotation:47;z-index:15879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" filled="f" stroked="f">
                <v:textbox inset="0,0,0,0">
                  <w:txbxContent>
                    <w:p w14:paraId="4D53D551" w14:textId="77777777" w:rsidR="00330955" w:rsidRDefault="00000000">
                      <w:pPr>
                        <w:spacing w:line="396" w:lineRule="exact"/>
                        <w:rPr>
                          <w:sz w:val="39"/>
                        </w:rPr>
                      </w:pPr>
                      <w:r>
                        <w:rPr>
                          <w:color w:val="FF0000"/>
                          <w:spacing w:val="-10"/>
                          <w:sz w:val="39"/>
                        </w:rPr>
                        <w:t>8</w:t>
                      </w:r>
                    </w:p>
                  </w:txbxContent>
                </v:textbox>
                <w10:wrap anchorx="page"/>
              </v:shape>
            </w:pict>
          </mc:Fallback>
        </mc:AlternateContent>
      </w:r>
      <w:r>
        <w:rPr>
          <w:color w:val="FF0000"/>
          <w:w w:val="105"/>
          <w:sz w:val="19"/>
        </w:rPr>
        <w:t>ALINEACIÓN</w:t>
      </w:r>
      <w:r>
        <w:rPr>
          <w:color w:val="FF0000"/>
          <w:spacing w:val="-8"/>
          <w:w w:val="105"/>
          <w:sz w:val="19"/>
        </w:rPr>
        <w:t xml:space="preserve"> </w:t>
      </w:r>
      <w:r>
        <w:rPr>
          <w:color w:val="FF0000"/>
          <w:w w:val="105"/>
          <w:sz w:val="19"/>
        </w:rPr>
        <w:t>AL</w:t>
      </w:r>
      <w:r>
        <w:rPr>
          <w:color w:val="FF0000"/>
          <w:spacing w:val="-8"/>
          <w:w w:val="105"/>
          <w:sz w:val="19"/>
        </w:rPr>
        <w:t xml:space="preserve"> </w:t>
      </w:r>
      <w:r>
        <w:rPr>
          <w:color w:val="FF0000"/>
          <w:w w:val="105"/>
          <w:sz w:val="19"/>
        </w:rPr>
        <w:t>MURO</w:t>
      </w:r>
      <w:r>
        <w:rPr>
          <w:color w:val="FF0000"/>
          <w:spacing w:val="-11"/>
          <w:w w:val="105"/>
          <w:sz w:val="19"/>
        </w:rPr>
        <w:t xml:space="preserve"> </w:t>
      </w:r>
      <w:r>
        <w:rPr>
          <w:color w:val="FF0000"/>
          <w:spacing w:val="-2"/>
          <w:w w:val="105"/>
          <w:sz w:val="19"/>
        </w:rPr>
        <w:t>CONSOLIDADO</w:t>
      </w:r>
    </w:p>
    <w:p w14:paraId="44F67BE0" w14:textId="77777777" w:rsidR="00330955" w:rsidRDefault="00330955">
      <w:pPr>
        <w:pStyle w:val="Textoindependiente"/>
        <w:rPr>
          <w:sz w:val="19"/>
        </w:rPr>
      </w:pPr>
    </w:p>
    <w:p w14:paraId="3EFB1D96" w14:textId="77777777" w:rsidR="00330955" w:rsidRDefault="00330955">
      <w:pPr>
        <w:pStyle w:val="Textoindependiente"/>
        <w:spacing w:before="131"/>
        <w:rPr>
          <w:sz w:val="19"/>
        </w:rPr>
      </w:pPr>
    </w:p>
    <w:p w14:paraId="42AADBD5" w14:textId="77777777" w:rsidR="00330955" w:rsidRDefault="00000000">
      <w:pPr>
        <w:ind w:left="4210"/>
        <w:jc w:val="center"/>
        <w:rPr>
          <w:rFonts w:ascii="Trebuchet MS"/>
          <w:sz w:val="19"/>
        </w:rPr>
      </w:pPr>
      <w:r>
        <w:rPr>
          <w:rFonts w:ascii="Trebuchet MS"/>
          <w:color w:val="B9B9B9"/>
          <w:spacing w:val="-5"/>
          <w:sz w:val="19"/>
        </w:rPr>
        <w:t>12</w:t>
      </w:r>
    </w:p>
    <w:p w14:paraId="2FC05A23" w14:textId="77777777" w:rsidR="00330955" w:rsidRDefault="00330955">
      <w:pPr>
        <w:pStyle w:val="Textoindependiente"/>
        <w:rPr>
          <w:rFonts w:ascii="Trebuchet MS"/>
          <w:sz w:val="19"/>
        </w:rPr>
      </w:pPr>
    </w:p>
    <w:p w14:paraId="014ECFCE" w14:textId="77777777" w:rsidR="00330955" w:rsidRDefault="00330955">
      <w:pPr>
        <w:pStyle w:val="Textoindependiente"/>
        <w:rPr>
          <w:rFonts w:ascii="Trebuchet MS"/>
          <w:sz w:val="19"/>
        </w:rPr>
      </w:pPr>
    </w:p>
    <w:p w14:paraId="4786B234" w14:textId="77777777" w:rsidR="00330955" w:rsidRDefault="00330955">
      <w:pPr>
        <w:pStyle w:val="Textoindependiente"/>
        <w:rPr>
          <w:rFonts w:ascii="Trebuchet MS"/>
          <w:sz w:val="19"/>
        </w:rPr>
      </w:pPr>
    </w:p>
    <w:p w14:paraId="156F60B7" w14:textId="77777777" w:rsidR="00330955" w:rsidRDefault="00330955">
      <w:pPr>
        <w:pStyle w:val="Textoindependiente"/>
        <w:rPr>
          <w:rFonts w:ascii="Trebuchet MS"/>
          <w:sz w:val="19"/>
        </w:rPr>
      </w:pPr>
    </w:p>
    <w:p w14:paraId="6CDE1A07" w14:textId="77777777" w:rsidR="00330955" w:rsidRDefault="00330955">
      <w:pPr>
        <w:pStyle w:val="Textoindependiente"/>
        <w:rPr>
          <w:rFonts w:ascii="Trebuchet MS"/>
          <w:sz w:val="19"/>
        </w:rPr>
      </w:pPr>
    </w:p>
    <w:p w14:paraId="1F997EAC" w14:textId="77777777" w:rsidR="00330955" w:rsidRDefault="00330955">
      <w:pPr>
        <w:pStyle w:val="Textoindependiente"/>
        <w:rPr>
          <w:rFonts w:ascii="Trebuchet MS"/>
          <w:sz w:val="19"/>
        </w:rPr>
      </w:pPr>
    </w:p>
    <w:p w14:paraId="5E9D5756" w14:textId="77777777" w:rsidR="00330955" w:rsidRDefault="00330955">
      <w:pPr>
        <w:pStyle w:val="Textoindependiente"/>
        <w:spacing w:before="117"/>
        <w:rPr>
          <w:rFonts w:ascii="Trebuchet MS"/>
          <w:sz w:val="19"/>
        </w:rPr>
      </w:pPr>
    </w:p>
    <w:p w14:paraId="552C69B0" w14:textId="77777777" w:rsidR="00330955" w:rsidRDefault="00000000">
      <w:pPr>
        <w:ind w:left="4210" w:right="156"/>
        <w:jc w:val="center"/>
        <w:rPr>
          <w:rFonts w:ascii="Trebuchet MS"/>
          <w:sz w:val="19"/>
        </w:rPr>
      </w:pPr>
      <w:r>
        <w:rPr>
          <w:rFonts w:ascii="Trebuchet MS"/>
          <w:color w:val="B9B9B9"/>
          <w:spacing w:val="-10"/>
          <w:sz w:val="19"/>
        </w:rPr>
        <w:t>7</w:t>
      </w:r>
    </w:p>
    <w:p w14:paraId="23DF70E9" w14:textId="77777777" w:rsidR="00330955" w:rsidRDefault="00330955">
      <w:pPr>
        <w:pStyle w:val="Textoindependiente"/>
        <w:rPr>
          <w:rFonts w:ascii="Trebuchet MS"/>
        </w:rPr>
      </w:pPr>
    </w:p>
    <w:p w14:paraId="4DFB6AAB" w14:textId="77777777" w:rsidR="00330955" w:rsidRDefault="00330955">
      <w:pPr>
        <w:pStyle w:val="Textoindependiente"/>
        <w:spacing w:before="137"/>
        <w:rPr>
          <w:rFonts w:ascii="Trebuchet MS"/>
        </w:rPr>
      </w:pPr>
    </w:p>
    <w:p w14:paraId="4137FBA9" w14:textId="77777777" w:rsidR="00330955" w:rsidRDefault="00330955">
      <w:pPr>
        <w:pStyle w:val="Textoindependiente"/>
        <w:rPr>
          <w:rFonts w:ascii="Trebuchet MS"/>
        </w:rPr>
        <w:sectPr w:rsidR="00330955">
          <w:headerReference w:type="default" r:id="rId52"/>
          <w:footerReference w:type="default" r:id="rId53"/>
          <w:pgSz w:w="23820" w:h="16840" w:orient="landscape"/>
          <w:pgMar w:top="1920" w:right="425" w:bottom="280" w:left="2125" w:header="0" w:footer="0" w:gutter="0"/>
          <w:cols w:space="720"/>
        </w:sectPr>
      </w:pPr>
    </w:p>
    <w:p w14:paraId="1BBE5E8F" w14:textId="77777777" w:rsidR="00330955" w:rsidRDefault="00000000">
      <w:pPr>
        <w:spacing w:before="104"/>
        <w:jc w:val="right"/>
        <w:rPr>
          <w:rFonts w:ascii="Trebuchet MS"/>
          <w:sz w:val="19"/>
        </w:rPr>
      </w:pPr>
      <w:r>
        <w:rPr>
          <w:rFonts w:ascii="Trebuchet MS"/>
          <w:color w:val="B9B9B9"/>
          <w:spacing w:val="-5"/>
          <w:sz w:val="19"/>
        </w:rPr>
        <w:t>12B</w:t>
      </w:r>
    </w:p>
    <w:p w14:paraId="713E5775" w14:textId="77777777" w:rsidR="00330955" w:rsidRDefault="00000000">
      <w:pPr>
        <w:rPr>
          <w:rFonts w:ascii="Trebuchet MS"/>
          <w:sz w:val="11"/>
        </w:rPr>
      </w:pPr>
      <w:r>
        <w:br w:type="column"/>
      </w:r>
    </w:p>
    <w:p w14:paraId="7FAE1697" w14:textId="77777777" w:rsidR="00330955" w:rsidRDefault="00330955">
      <w:pPr>
        <w:pStyle w:val="Textoindependiente"/>
        <w:rPr>
          <w:rFonts w:ascii="Trebuchet MS"/>
          <w:sz w:val="11"/>
        </w:rPr>
      </w:pPr>
    </w:p>
    <w:p w14:paraId="54A59F0F" w14:textId="77777777" w:rsidR="00330955" w:rsidRDefault="00330955">
      <w:pPr>
        <w:pStyle w:val="Textoindependiente"/>
        <w:rPr>
          <w:rFonts w:ascii="Trebuchet MS"/>
          <w:sz w:val="11"/>
        </w:rPr>
      </w:pPr>
    </w:p>
    <w:p w14:paraId="70D3D431" w14:textId="77777777" w:rsidR="00330955" w:rsidRDefault="00330955">
      <w:pPr>
        <w:pStyle w:val="Textoindependiente"/>
        <w:rPr>
          <w:rFonts w:ascii="Trebuchet MS"/>
          <w:sz w:val="11"/>
        </w:rPr>
      </w:pPr>
    </w:p>
    <w:p w14:paraId="09806287" w14:textId="77777777" w:rsidR="00330955" w:rsidRDefault="00330955">
      <w:pPr>
        <w:pStyle w:val="Textoindependiente"/>
        <w:rPr>
          <w:rFonts w:ascii="Trebuchet MS"/>
          <w:sz w:val="11"/>
        </w:rPr>
      </w:pPr>
    </w:p>
    <w:p w14:paraId="1D5078F0" w14:textId="77777777" w:rsidR="00330955" w:rsidRDefault="00330955">
      <w:pPr>
        <w:pStyle w:val="Textoindependiente"/>
        <w:spacing w:before="34"/>
        <w:rPr>
          <w:rFonts w:ascii="Trebuchet MS"/>
          <w:sz w:val="11"/>
        </w:rPr>
      </w:pPr>
    </w:p>
    <w:p w14:paraId="333C42E4" w14:textId="77777777" w:rsidR="00330955" w:rsidRDefault="00000000">
      <w:pPr>
        <w:spacing w:before="1"/>
        <w:ind w:left="1296"/>
        <w:rPr>
          <w:sz w:val="11"/>
        </w:rPr>
      </w:pPr>
      <w:r>
        <w:rPr>
          <w:spacing w:val="-2"/>
          <w:w w:val="105"/>
          <w:sz w:val="11"/>
        </w:rPr>
        <w:t>SOLICITANTE:</w:t>
      </w:r>
    </w:p>
    <w:p w14:paraId="29DEE50B" w14:textId="636DDD9E" w:rsidR="00330955" w:rsidRDefault="006C2ACD">
      <w:pPr>
        <w:spacing w:before="254" w:line="255" w:lineRule="exact"/>
        <w:ind w:left="1393"/>
        <w:rPr>
          <w:b/>
          <w:sz w:val="23"/>
        </w:rPr>
      </w:pPr>
      <w:r>
        <w:rPr>
          <w:noProof/>
        </w:rPr>
        <mc:AlternateContent>
          <mc:Choice Requires="wps">
            <w:drawing>
              <wp:anchor distT="0" distB="0" distL="114300" distR="114300" simplePos="0" relativeHeight="487728640" behindDoc="0" locked="0" layoutInCell="1" allowOverlap="1" wp14:anchorId="08DBD290" wp14:editId="0DCB6EBE">
                <wp:simplePos x="0" y="0"/>
                <wp:positionH relativeFrom="column">
                  <wp:posOffset>1337226</wp:posOffset>
                </wp:positionH>
                <wp:positionV relativeFrom="paragraph">
                  <wp:posOffset>57716</wp:posOffset>
                </wp:positionV>
                <wp:extent cx="1386768" cy="225350"/>
                <wp:effectExtent l="0" t="0" r="23495" b="22860"/>
                <wp:wrapNone/>
                <wp:docPr id="69784596" name="Cuadro de texto 1"/>
                <wp:cNvGraphicFramePr/>
                <a:graphic xmlns:a="http://schemas.openxmlformats.org/drawingml/2006/main">
                  <a:graphicData uri="http://schemas.microsoft.com/office/word/2010/wordprocessingShape">
                    <wps:wsp>
                      <wps:cNvSpPr txBox="1"/>
                      <wps:spPr>
                        <a:xfrm>
                          <a:off x="0" y="0"/>
                          <a:ext cx="1386768" cy="225350"/>
                        </a:xfrm>
                        <a:prstGeom prst="rect">
                          <a:avLst/>
                        </a:prstGeom>
                        <a:solidFill>
                          <a:schemeClr val="lt1"/>
                        </a:solidFill>
                        <a:ln w="6350">
                          <a:solidFill>
                            <a:prstClr val="black"/>
                          </a:solidFill>
                        </a:ln>
                      </wps:spPr>
                      <wps:txbx>
                        <w:txbxContent>
                          <w:p w14:paraId="7C31E860" w14:textId="77777777" w:rsidR="006C2ACD" w:rsidRDefault="006C2A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DBD290" id="Cuadro de texto 1" o:spid="_x0000_s1190" type="#_x0000_t202" style="position:absolute;left:0;text-align:left;margin-left:105.3pt;margin-top:4.55pt;width:109.2pt;height:17.75pt;z-index:48772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" fillcolor="white [3201]" strokeweight=".5pt">
                <v:textbox>
                  <w:txbxContent>
                    <w:p w14:paraId="7C31E860" w14:textId="77777777" w:rsidR="006C2ACD" w:rsidRDefault="006C2ACD"/>
                  </w:txbxContent>
                </v:textbox>
              </v:shape>
            </w:pict>
          </mc:Fallback>
        </mc:AlternateContent>
      </w:r>
      <w:r w:rsidR="00000000">
        <w:br w:type="column"/>
      </w:r>
      <w:r w:rsidR="00000000">
        <w:rPr>
          <w:b/>
          <w:w w:val="105"/>
          <w:sz w:val="23"/>
        </w:rPr>
        <w:t>EXCMO.</w:t>
      </w:r>
      <w:r w:rsidR="00000000">
        <w:rPr>
          <w:b/>
          <w:spacing w:val="-17"/>
          <w:w w:val="105"/>
          <w:sz w:val="23"/>
        </w:rPr>
        <w:t xml:space="preserve"> </w:t>
      </w:r>
      <w:r w:rsidR="00000000">
        <w:rPr>
          <w:b/>
          <w:w w:val="105"/>
          <w:sz w:val="23"/>
        </w:rPr>
        <w:t>AYUNTAMIENTO</w:t>
      </w:r>
      <w:r w:rsidR="00000000">
        <w:rPr>
          <w:b/>
          <w:spacing w:val="-17"/>
          <w:w w:val="105"/>
          <w:sz w:val="23"/>
        </w:rPr>
        <w:t xml:space="preserve"> </w:t>
      </w:r>
      <w:r w:rsidR="00000000">
        <w:rPr>
          <w:b/>
          <w:w w:val="105"/>
          <w:sz w:val="23"/>
        </w:rPr>
        <w:t>DE</w:t>
      </w:r>
      <w:r w:rsidR="00000000">
        <w:rPr>
          <w:b/>
          <w:spacing w:val="-17"/>
          <w:w w:val="105"/>
          <w:sz w:val="23"/>
        </w:rPr>
        <w:t xml:space="preserve"> </w:t>
      </w:r>
      <w:r w:rsidR="00000000">
        <w:rPr>
          <w:b/>
          <w:w w:val="105"/>
          <w:sz w:val="23"/>
        </w:rPr>
        <w:t>LAS</w:t>
      </w:r>
      <w:r w:rsidR="00000000">
        <w:rPr>
          <w:b/>
          <w:spacing w:val="33"/>
          <w:w w:val="105"/>
          <w:sz w:val="23"/>
        </w:rPr>
        <w:t xml:space="preserve"> </w:t>
      </w:r>
      <w:r w:rsidR="00000000">
        <w:rPr>
          <w:b/>
          <w:spacing w:val="-4"/>
          <w:w w:val="105"/>
          <w:sz w:val="23"/>
        </w:rPr>
        <w:t>ROZAS</w:t>
      </w:r>
    </w:p>
    <w:p w14:paraId="6705A405" w14:textId="77777777" w:rsidR="00330955" w:rsidRDefault="00000000">
      <w:pPr>
        <w:spacing w:line="209" w:lineRule="exact"/>
        <w:ind w:left="2195"/>
        <w:rPr>
          <w:sz w:val="19"/>
        </w:rPr>
      </w:pPr>
      <w:r>
        <w:rPr>
          <w:sz w:val="19"/>
        </w:rPr>
        <w:t>PLANO</w:t>
      </w:r>
      <w:r>
        <w:rPr>
          <w:spacing w:val="24"/>
          <w:sz w:val="19"/>
        </w:rPr>
        <w:t xml:space="preserve"> </w:t>
      </w:r>
      <w:r>
        <w:rPr>
          <w:sz w:val="19"/>
        </w:rPr>
        <w:t>DE</w:t>
      </w:r>
      <w:r>
        <w:rPr>
          <w:spacing w:val="24"/>
          <w:sz w:val="19"/>
        </w:rPr>
        <w:t xml:space="preserve"> </w:t>
      </w:r>
      <w:r>
        <w:rPr>
          <w:sz w:val="19"/>
        </w:rPr>
        <w:t>ALINEACIÓN</w:t>
      </w:r>
      <w:r>
        <w:rPr>
          <w:spacing w:val="22"/>
          <w:sz w:val="19"/>
        </w:rPr>
        <w:t xml:space="preserve"> </w:t>
      </w:r>
      <w:r>
        <w:rPr>
          <w:spacing w:val="-2"/>
          <w:sz w:val="19"/>
        </w:rPr>
        <w:t>OFICIAL</w:t>
      </w:r>
    </w:p>
    <w:p w14:paraId="5E724987" w14:textId="77777777" w:rsidR="00330955" w:rsidRDefault="00000000">
      <w:pPr>
        <w:spacing w:before="46" w:line="218" w:lineRule="auto"/>
        <w:ind w:left="3467" w:right="190" w:hanging="5"/>
        <w:rPr>
          <w:rFonts w:ascii="Calibri"/>
          <w:sz w:val="15"/>
        </w:rPr>
      </w:pPr>
      <w:r>
        <w:rPr>
          <w:rFonts w:ascii="Calibri"/>
          <w:color w:val="006FC0"/>
          <w:sz w:val="15"/>
        </w:rPr>
        <w:t>DILIGENCIA: Para hacer constar que el presente documento ha sido</w:t>
      </w:r>
      <w:r>
        <w:rPr>
          <w:rFonts w:ascii="Calibri"/>
          <w:color w:val="006FC0"/>
          <w:spacing w:val="40"/>
          <w:sz w:val="15"/>
        </w:rPr>
        <w:t xml:space="preserve"> </w:t>
      </w:r>
      <w:r>
        <w:rPr>
          <w:rFonts w:ascii="Calibri"/>
          <w:color w:val="006FC0"/>
          <w:sz w:val="15"/>
        </w:rPr>
        <w:t>aprobado por la Junta de Gobierno Local</w:t>
      </w:r>
    </w:p>
    <w:p w14:paraId="617BA798" w14:textId="77777777" w:rsidR="00330955" w:rsidRDefault="00330955">
      <w:pPr>
        <w:pStyle w:val="Textoindependiente"/>
        <w:spacing w:before="51"/>
        <w:rPr>
          <w:rFonts w:ascii="Calibri"/>
          <w:sz w:val="15"/>
        </w:rPr>
      </w:pPr>
    </w:p>
    <w:p w14:paraId="5FD94D1B" w14:textId="77777777" w:rsidR="00330955" w:rsidRDefault="00000000">
      <w:pPr>
        <w:spacing w:line="143" w:lineRule="exact"/>
        <w:ind w:left="3462"/>
        <w:rPr>
          <w:rFonts w:ascii="Calibri"/>
          <w:sz w:val="12"/>
        </w:rPr>
      </w:pPr>
      <w:r>
        <w:rPr>
          <w:rFonts w:ascii="Calibri"/>
          <w:color w:val="006FC0"/>
          <w:sz w:val="12"/>
        </w:rPr>
        <w:t>DIRECTOR</w:t>
      </w:r>
      <w:r>
        <w:rPr>
          <w:rFonts w:ascii="Calibri"/>
          <w:color w:val="006FC0"/>
          <w:spacing w:val="6"/>
          <w:sz w:val="12"/>
        </w:rPr>
        <w:t xml:space="preserve"> </w:t>
      </w:r>
      <w:r>
        <w:rPr>
          <w:rFonts w:ascii="Calibri"/>
          <w:color w:val="006FC0"/>
          <w:sz w:val="12"/>
        </w:rPr>
        <w:t>GENERAL</w:t>
      </w:r>
      <w:r>
        <w:rPr>
          <w:rFonts w:ascii="Calibri"/>
          <w:color w:val="006FC0"/>
          <w:spacing w:val="8"/>
          <w:sz w:val="12"/>
        </w:rPr>
        <w:t xml:space="preserve"> </w:t>
      </w:r>
      <w:r>
        <w:rPr>
          <w:rFonts w:ascii="Calibri"/>
          <w:color w:val="006FC0"/>
          <w:sz w:val="12"/>
        </w:rPr>
        <w:t>TITULAR</w:t>
      </w:r>
      <w:r>
        <w:rPr>
          <w:rFonts w:ascii="Calibri"/>
          <w:color w:val="006FC0"/>
          <w:spacing w:val="9"/>
          <w:sz w:val="12"/>
        </w:rPr>
        <w:t xml:space="preserve"> </w:t>
      </w:r>
      <w:r>
        <w:rPr>
          <w:rFonts w:ascii="Calibri"/>
          <w:color w:val="006FC0"/>
          <w:sz w:val="12"/>
        </w:rPr>
        <w:t>DE</w:t>
      </w:r>
      <w:r>
        <w:rPr>
          <w:rFonts w:ascii="Calibri"/>
          <w:color w:val="006FC0"/>
          <w:spacing w:val="8"/>
          <w:sz w:val="12"/>
        </w:rPr>
        <w:t xml:space="preserve"> </w:t>
      </w:r>
      <w:r>
        <w:rPr>
          <w:rFonts w:ascii="Calibri"/>
          <w:color w:val="006FC0"/>
          <w:sz w:val="12"/>
        </w:rPr>
        <w:t>LA</w:t>
      </w:r>
      <w:r>
        <w:rPr>
          <w:rFonts w:ascii="Calibri"/>
          <w:color w:val="006FC0"/>
          <w:spacing w:val="7"/>
          <w:sz w:val="12"/>
        </w:rPr>
        <w:t xml:space="preserve"> </w:t>
      </w:r>
      <w:r>
        <w:rPr>
          <w:rFonts w:ascii="Calibri"/>
          <w:color w:val="006FC0"/>
          <w:sz w:val="12"/>
        </w:rPr>
        <w:t>OFICINA</w:t>
      </w:r>
      <w:r>
        <w:rPr>
          <w:rFonts w:ascii="Calibri"/>
          <w:color w:val="006FC0"/>
          <w:spacing w:val="8"/>
          <w:sz w:val="12"/>
        </w:rPr>
        <w:t xml:space="preserve"> </w:t>
      </w:r>
      <w:r>
        <w:rPr>
          <w:rFonts w:ascii="Calibri"/>
          <w:color w:val="006FC0"/>
          <w:sz w:val="12"/>
        </w:rPr>
        <w:t>DE</w:t>
      </w:r>
      <w:r>
        <w:rPr>
          <w:rFonts w:ascii="Calibri"/>
          <w:color w:val="006FC0"/>
          <w:spacing w:val="6"/>
          <w:sz w:val="12"/>
        </w:rPr>
        <w:t xml:space="preserve"> </w:t>
      </w:r>
      <w:r>
        <w:rPr>
          <w:rFonts w:ascii="Calibri"/>
          <w:color w:val="006FC0"/>
          <w:sz w:val="12"/>
        </w:rPr>
        <w:t>APOYO</w:t>
      </w:r>
      <w:r>
        <w:rPr>
          <w:rFonts w:ascii="Calibri"/>
          <w:color w:val="006FC0"/>
          <w:spacing w:val="7"/>
          <w:sz w:val="12"/>
        </w:rPr>
        <w:t xml:space="preserve"> </w:t>
      </w:r>
      <w:r>
        <w:rPr>
          <w:rFonts w:ascii="Calibri"/>
          <w:color w:val="006FC0"/>
          <w:sz w:val="12"/>
        </w:rPr>
        <w:t>A</w:t>
      </w:r>
      <w:r>
        <w:rPr>
          <w:rFonts w:ascii="Calibri"/>
          <w:color w:val="006FC0"/>
          <w:spacing w:val="6"/>
          <w:sz w:val="12"/>
        </w:rPr>
        <w:t xml:space="preserve"> </w:t>
      </w:r>
      <w:r>
        <w:rPr>
          <w:rFonts w:ascii="Calibri"/>
          <w:color w:val="006FC0"/>
          <w:sz w:val="12"/>
        </w:rPr>
        <w:t>LA</w:t>
      </w:r>
      <w:r>
        <w:rPr>
          <w:rFonts w:ascii="Calibri"/>
          <w:color w:val="006FC0"/>
          <w:spacing w:val="1"/>
          <w:sz w:val="12"/>
        </w:rPr>
        <w:t xml:space="preserve"> </w:t>
      </w:r>
      <w:r>
        <w:rPr>
          <w:rFonts w:ascii="Calibri"/>
          <w:color w:val="006FC0"/>
          <w:sz w:val="12"/>
        </w:rPr>
        <w:t>JUNTA</w:t>
      </w:r>
      <w:r>
        <w:rPr>
          <w:rFonts w:ascii="Calibri"/>
          <w:color w:val="006FC0"/>
          <w:spacing w:val="2"/>
          <w:sz w:val="12"/>
        </w:rPr>
        <w:t xml:space="preserve"> </w:t>
      </w:r>
      <w:r>
        <w:rPr>
          <w:rFonts w:ascii="Calibri"/>
          <w:color w:val="006FC0"/>
          <w:sz w:val="12"/>
        </w:rPr>
        <w:t>DE</w:t>
      </w:r>
      <w:r>
        <w:rPr>
          <w:rFonts w:ascii="Calibri"/>
          <w:color w:val="006FC0"/>
          <w:spacing w:val="1"/>
          <w:sz w:val="12"/>
        </w:rPr>
        <w:t xml:space="preserve"> </w:t>
      </w:r>
      <w:r>
        <w:rPr>
          <w:rFonts w:ascii="Calibri"/>
          <w:color w:val="006FC0"/>
          <w:sz w:val="12"/>
        </w:rPr>
        <w:t>GOBIERNO</w:t>
      </w:r>
      <w:r>
        <w:rPr>
          <w:rFonts w:ascii="Calibri"/>
          <w:color w:val="006FC0"/>
          <w:spacing w:val="3"/>
          <w:sz w:val="12"/>
        </w:rPr>
        <w:t xml:space="preserve"> </w:t>
      </w:r>
      <w:r>
        <w:rPr>
          <w:rFonts w:ascii="Calibri"/>
          <w:color w:val="006FC0"/>
          <w:spacing w:val="-4"/>
          <w:sz w:val="12"/>
        </w:rPr>
        <w:t>LOCAL</w:t>
      </w:r>
    </w:p>
    <w:p w14:paraId="2E6FEB50" w14:textId="77777777" w:rsidR="00330955" w:rsidRDefault="00000000">
      <w:pPr>
        <w:spacing w:line="143" w:lineRule="exact"/>
        <w:ind w:left="3464"/>
        <w:rPr>
          <w:rFonts w:ascii="Calibri" w:hAnsi="Calibri"/>
          <w:sz w:val="12"/>
        </w:rPr>
      </w:pPr>
      <w:r>
        <w:rPr>
          <w:rFonts w:ascii="Calibri" w:hAnsi="Calibri"/>
          <w:color w:val="006FC0"/>
          <w:sz w:val="12"/>
        </w:rPr>
        <w:t>(</w:t>
      </w:r>
      <w:r>
        <w:rPr>
          <w:rFonts w:ascii="Calibri" w:hAnsi="Calibri"/>
          <w:color w:val="006FC0"/>
          <w:sz w:val="9"/>
        </w:rPr>
        <w:t>Por</w:t>
      </w:r>
      <w:r>
        <w:rPr>
          <w:rFonts w:ascii="Calibri" w:hAnsi="Calibri"/>
          <w:color w:val="006FC0"/>
          <w:spacing w:val="-6"/>
          <w:sz w:val="9"/>
        </w:rPr>
        <w:t xml:space="preserve"> </w:t>
      </w:r>
      <w:r>
        <w:rPr>
          <w:rFonts w:ascii="Calibri" w:hAnsi="Calibri"/>
          <w:color w:val="006FC0"/>
          <w:sz w:val="9"/>
        </w:rPr>
        <w:t>resolución</w:t>
      </w:r>
      <w:r>
        <w:rPr>
          <w:rFonts w:ascii="Calibri" w:hAnsi="Calibri"/>
          <w:color w:val="006FC0"/>
          <w:spacing w:val="-5"/>
          <w:sz w:val="9"/>
        </w:rPr>
        <w:t xml:space="preserve"> </w:t>
      </w:r>
      <w:r>
        <w:rPr>
          <w:rFonts w:ascii="Calibri" w:hAnsi="Calibri"/>
          <w:color w:val="006FC0"/>
          <w:sz w:val="9"/>
        </w:rPr>
        <w:t>de</w:t>
      </w:r>
      <w:r>
        <w:rPr>
          <w:rFonts w:ascii="Calibri" w:hAnsi="Calibri"/>
          <w:color w:val="006FC0"/>
          <w:spacing w:val="-5"/>
          <w:sz w:val="9"/>
        </w:rPr>
        <w:t xml:space="preserve"> </w:t>
      </w:r>
      <w:r>
        <w:rPr>
          <w:rFonts w:ascii="Calibri" w:hAnsi="Calibri"/>
          <w:color w:val="006FC0"/>
          <w:sz w:val="9"/>
        </w:rPr>
        <w:t>la</w:t>
      </w:r>
      <w:r>
        <w:rPr>
          <w:rFonts w:ascii="Calibri" w:hAnsi="Calibri"/>
          <w:color w:val="006FC0"/>
          <w:spacing w:val="-5"/>
          <w:sz w:val="9"/>
        </w:rPr>
        <w:t xml:space="preserve"> </w:t>
      </w:r>
      <w:r>
        <w:rPr>
          <w:rFonts w:ascii="Calibri" w:hAnsi="Calibri"/>
          <w:color w:val="006FC0"/>
          <w:sz w:val="9"/>
        </w:rPr>
        <w:t>Dirección</w:t>
      </w:r>
      <w:r>
        <w:rPr>
          <w:rFonts w:ascii="Calibri" w:hAnsi="Calibri"/>
          <w:color w:val="006FC0"/>
          <w:spacing w:val="-5"/>
          <w:sz w:val="9"/>
        </w:rPr>
        <w:t xml:space="preserve"> </w:t>
      </w:r>
      <w:r>
        <w:rPr>
          <w:rFonts w:ascii="Calibri" w:hAnsi="Calibri"/>
          <w:color w:val="006FC0"/>
          <w:sz w:val="9"/>
        </w:rPr>
        <w:t>Gral.</w:t>
      </w:r>
      <w:r>
        <w:rPr>
          <w:rFonts w:ascii="Calibri" w:hAnsi="Calibri"/>
          <w:color w:val="006FC0"/>
          <w:spacing w:val="-5"/>
          <w:sz w:val="9"/>
        </w:rPr>
        <w:t xml:space="preserve"> </w:t>
      </w:r>
      <w:r>
        <w:rPr>
          <w:rFonts w:ascii="Calibri" w:hAnsi="Calibri"/>
          <w:color w:val="006FC0"/>
          <w:sz w:val="9"/>
        </w:rPr>
        <w:t>De</w:t>
      </w:r>
      <w:r>
        <w:rPr>
          <w:rFonts w:ascii="Calibri" w:hAnsi="Calibri"/>
          <w:color w:val="006FC0"/>
          <w:spacing w:val="-4"/>
          <w:sz w:val="9"/>
        </w:rPr>
        <w:t xml:space="preserve"> </w:t>
      </w:r>
      <w:r>
        <w:rPr>
          <w:rFonts w:ascii="Calibri" w:hAnsi="Calibri"/>
          <w:color w:val="006FC0"/>
          <w:sz w:val="9"/>
        </w:rPr>
        <w:t>Función</w:t>
      </w:r>
      <w:r>
        <w:rPr>
          <w:rFonts w:ascii="Calibri" w:hAnsi="Calibri"/>
          <w:color w:val="006FC0"/>
          <w:spacing w:val="-5"/>
          <w:sz w:val="9"/>
        </w:rPr>
        <w:t xml:space="preserve"> </w:t>
      </w:r>
      <w:r>
        <w:rPr>
          <w:rFonts w:ascii="Calibri" w:hAnsi="Calibri"/>
          <w:color w:val="006FC0"/>
          <w:sz w:val="9"/>
        </w:rPr>
        <w:t>Pública</w:t>
      </w:r>
      <w:r>
        <w:rPr>
          <w:rFonts w:ascii="Calibri" w:hAnsi="Calibri"/>
          <w:color w:val="006FC0"/>
          <w:spacing w:val="-5"/>
          <w:sz w:val="9"/>
        </w:rPr>
        <w:t xml:space="preserve"> </w:t>
      </w:r>
      <w:r>
        <w:rPr>
          <w:rFonts w:ascii="Calibri" w:hAnsi="Calibri"/>
          <w:color w:val="006FC0"/>
          <w:sz w:val="9"/>
        </w:rPr>
        <w:t>de</w:t>
      </w:r>
      <w:r>
        <w:rPr>
          <w:rFonts w:ascii="Calibri" w:hAnsi="Calibri"/>
          <w:color w:val="006FC0"/>
          <w:spacing w:val="-5"/>
          <w:sz w:val="9"/>
        </w:rPr>
        <w:t xml:space="preserve"> </w:t>
      </w:r>
      <w:r>
        <w:rPr>
          <w:rFonts w:ascii="Calibri" w:hAnsi="Calibri"/>
          <w:color w:val="006FC0"/>
          <w:sz w:val="9"/>
        </w:rPr>
        <w:t>7</w:t>
      </w:r>
      <w:r>
        <w:rPr>
          <w:rFonts w:ascii="Calibri" w:hAnsi="Calibri"/>
          <w:color w:val="006FC0"/>
          <w:spacing w:val="-5"/>
          <w:sz w:val="9"/>
        </w:rPr>
        <w:t xml:space="preserve"> </w:t>
      </w:r>
      <w:r>
        <w:rPr>
          <w:rFonts w:ascii="Calibri" w:hAnsi="Calibri"/>
          <w:color w:val="006FC0"/>
          <w:sz w:val="9"/>
        </w:rPr>
        <w:t>agosto</w:t>
      </w:r>
      <w:r>
        <w:rPr>
          <w:rFonts w:ascii="Calibri" w:hAnsi="Calibri"/>
          <w:color w:val="006FC0"/>
          <w:spacing w:val="-5"/>
          <w:sz w:val="9"/>
        </w:rPr>
        <w:t xml:space="preserve"> </w:t>
      </w:r>
      <w:r>
        <w:rPr>
          <w:rFonts w:ascii="Calibri" w:hAnsi="Calibri"/>
          <w:color w:val="006FC0"/>
          <w:sz w:val="9"/>
        </w:rPr>
        <w:t>de</w:t>
      </w:r>
      <w:r>
        <w:rPr>
          <w:rFonts w:ascii="Calibri" w:hAnsi="Calibri"/>
          <w:color w:val="006FC0"/>
          <w:spacing w:val="-6"/>
          <w:sz w:val="9"/>
        </w:rPr>
        <w:t xml:space="preserve"> </w:t>
      </w:r>
      <w:proofErr w:type="gramStart"/>
      <w:r>
        <w:rPr>
          <w:rFonts w:ascii="Calibri" w:hAnsi="Calibri"/>
          <w:color w:val="006FC0"/>
          <w:sz w:val="9"/>
        </w:rPr>
        <w:t>2023</w:t>
      </w:r>
      <w:r>
        <w:rPr>
          <w:rFonts w:ascii="Calibri" w:hAnsi="Calibri"/>
          <w:color w:val="006FC0"/>
          <w:spacing w:val="-13"/>
          <w:sz w:val="9"/>
        </w:rPr>
        <w:t xml:space="preserve"> </w:t>
      </w:r>
      <w:r>
        <w:rPr>
          <w:rFonts w:ascii="Calibri" w:hAnsi="Calibri"/>
          <w:color w:val="006FC0"/>
          <w:spacing w:val="-10"/>
          <w:sz w:val="12"/>
        </w:rPr>
        <w:t>)</w:t>
      </w:r>
      <w:proofErr w:type="gramEnd"/>
    </w:p>
    <w:p w14:paraId="16A32220" w14:textId="77777777" w:rsidR="00330955" w:rsidRDefault="00330955">
      <w:pPr>
        <w:spacing w:line="143" w:lineRule="exact"/>
        <w:rPr>
          <w:rFonts w:ascii="Calibri" w:hAnsi="Calibri"/>
          <w:sz w:val="12"/>
        </w:rPr>
        <w:sectPr w:rsidR="00330955">
          <w:type w:val="continuous"/>
          <w:pgSz w:w="23820" w:h="16840" w:orient="landscape"/>
          <w:pgMar w:top="1260" w:right="425" w:bottom="1260" w:left="2125" w:header="0" w:footer="0" w:gutter="0"/>
          <w:cols w:num="3" w:space="720" w:equalWidth="0">
            <w:col w:w="10757" w:space="40"/>
            <w:col w:w="2108" w:space="39"/>
            <w:col w:w="8326"/>
          </w:cols>
        </w:sectPr>
      </w:pPr>
    </w:p>
    <w:p w14:paraId="0B60D2BC" w14:textId="77777777" w:rsidR="00330955" w:rsidRDefault="00000000">
      <w:pPr>
        <w:spacing w:before="73"/>
        <w:jc w:val="right"/>
        <w:rPr>
          <w:sz w:val="11"/>
        </w:rPr>
      </w:pPr>
      <w:r>
        <w:rPr>
          <w:noProof/>
          <w:sz w:val="11"/>
        </w:rPr>
        <mc:AlternateContent>
          <mc:Choice Requires="wps">
            <w:drawing>
              <wp:anchor distT="0" distB="0" distL="0" distR="0" simplePos="0" relativeHeight="15878656" behindDoc="0" locked="0" layoutInCell="1" allowOverlap="1" wp14:anchorId="356164C7" wp14:editId="7463E35B">
                <wp:simplePos x="0" y="0"/>
                <wp:positionH relativeFrom="page">
                  <wp:posOffset>1412747</wp:posOffset>
                </wp:positionH>
                <wp:positionV relativeFrom="paragraph">
                  <wp:posOffset>-416592</wp:posOffset>
                </wp:positionV>
                <wp:extent cx="3985260" cy="599440"/>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260" cy="599440"/>
                        </a:xfrm>
                        <a:prstGeom prst="rect">
                          <a:avLst/>
                        </a:prstGeom>
                        <a:ln w="4762">
                          <a:solidFill>
                            <a:srgbClr val="000000"/>
                          </a:solidFill>
                          <a:prstDash val="solid"/>
                        </a:ln>
                      </wps:spPr>
                      <wps:txbx>
                        <w:txbxContent>
                          <w:p w14:paraId="2D4539F7" w14:textId="77777777" w:rsidR="00330955" w:rsidRDefault="00000000">
                            <w:pPr>
                              <w:spacing w:before="302"/>
                              <w:ind w:left="2189"/>
                              <w:rPr>
                                <w:sz w:val="29"/>
                              </w:rPr>
                            </w:pPr>
                            <w:r>
                              <w:rPr>
                                <w:sz w:val="29"/>
                              </w:rPr>
                              <w:t>ALINEACIÓN</w:t>
                            </w:r>
                            <w:r>
                              <w:rPr>
                                <w:spacing w:val="30"/>
                                <w:sz w:val="29"/>
                              </w:rPr>
                              <w:t xml:space="preserve"> </w:t>
                            </w:r>
                            <w:r>
                              <w:rPr>
                                <w:spacing w:val="-2"/>
                                <w:sz w:val="29"/>
                              </w:rPr>
                              <w:t>OFICIAL</w:t>
                            </w:r>
                          </w:p>
                        </w:txbxContent>
                      </wps:txbx>
                      <wps:bodyPr wrap="square" lIns="0" tIns="0" rIns="0" bIns="0" rtlCol="0">
                        <a:noAutofit/>
                      </wps:bodyPr>
                    </wps:wsp>
                  </a:graphicData>
                </a:graphic>
              </wp:anchor>
            </w:drawing>
          </mc:Choice>
          <mc:Fallback>
            <w:pict>
              <v:shape w14:anchorId="356164C7" id="Textbox 400" o:spid="_x0000_s1191" type="#_x0000_t202" style="position:absolute;left:0;text-align:left;margin-left:111.25pt;margin-top:-32.8pt;width:313.8pt;height:47.2pt;z-index:15878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" filled="f" strokeweight=".1323mm">
                <v:path arrowok="t"/>
                <v:textbox inset="0,0,0,0">
                  <w:txbxContent>
                    <w:p w14:paraId="2D4539F7" w14:textId="77777777" w:rsidR="00330955" w:rsidRDefault="00000000">
                      <w:pPr>
                        <w:spacing w:before="302"/>
                        <w:ind w:left="2189"/>
                        <w:rPr>
                          <w:sz w:val="29"/>
                        </w:rPr>
                      </w:pPr>
                      <w:r>
                        <w:rPr>
                          <w:sz w:val="29"/>
                        </w:rPr>
                        <w:t>ALINEACIÓN</w:t>
                      </w:r>
                      <w:r>
                        <w:rPr>
                          <w:spacing w:val="30"/>
                          <w:sz w:val="29"/>
                        </w:rPr>
                        <w:t xml:space="preserve"> </w:t>
                      </w:r>
                      <w:r>
                        <w:rPr>
                          <w:spacing w:val="-2"/>
                          <w:sz w:val="29"/>
                        </w:rPr>
                        <w:t>OFICIAL</w:t>
                      </w:r>
                    </w:p>
                  </w:txbxContent>
                </v:textbox>
                <w10:wrap anchorx="page"/>
              </v:shape>
            </w:pict>
          </mc:Fallback>
        </mc:AlternateContent>
      </w:r>
      <w:r>
        <w:rPr>
          <w:spacing w:val="-2"/>
          <w:w w:val="105"/>
          <w:sz w:val="11"/>
        </w:rPr>
        <w:t>SITUACIÓN:</w:t>
      </w:r>
    </w:p>
    <w:p w14:paraId="1C81371D" w14:textId="77777777" w:rsidR="00330955" w:rsidRDefault="00000000">
      <w:pPr>
        <w:spacing w:before="78"/>
        <w:jc w:val="right"/>
        <w:rPr>
          <w:sz w:val="11"/>
        </w:rPr>
      </w:pPr>
      <w:r>
        <w:br w:type="column"/>
      </w:r>
      <w:r>
        <w:rPr>
          <w:spacing w:val="-2"/>
          <w:w w:val="105"/>
          <w:sz w:val="11"/>
        </w:rPr>
        <w:t>COORDENADAS:</w:t>
      </w:r>
    </w:p>
    <w:p w14:paraId="242C0B95" w14:textId="66F315F8" w:rsidR="00330955" w:rsidRDefault="006C2ACD">
      <w:pPr>
        <w:spacing w:before="88"/>
        <w:ind w:left="385"/>
        <w:rPr>
          <w:sz w:val="11"/>
        </w:rPr>
      </w:pPr>
      <w:r>
        <w:rPr>
          <w:noProof/>
        </w:rPr>
        <mc:AlternateContent>
          <mc:Choice Requires="wps">
            <w:drawing>
              <wp:anchor distT="0" distB="0" distL="114300" distR="114300" simplePos="0" relativeHeight="487729664" behindDoc="0" locked="0" layoutInCell="1" allowOverlap="1" wp14:anchorId="169EB1AC" wp14:editId="2745EDD8">
                <wp:simplePos x="0" y="0"/>
                <wp:positionH relativeFrom="column">
                  <wp:posOffset>608667</wp:posOffset>
                </wp:positionH>
                <wp:positionV relativeFrom="paragraph">
                  <wp:posOffset>145987</wp:posOffset>
                </wp:positionV>
                <wp:extent cx="1032152" cy="242684"/>
                <wp:effectExtent l="0" t="0" r="15875" b="24130"/>
                <wp:wrapNone/>
                <wp:docPr id="837708239" name="Cuadro de texto 2"/>
                <wp:cNvGraphicFramePr/>
                <a:graphic xmlns:a="http://schemas.openxmlformats.org/drawingml/2006/main">
                  <a:graphicData uri="http://schemas.microsoft.com/office/word/2010/wordprocessingShape">
                    <wps:wsp>
                      <wps:cNvSpPr txBox="1"/>
                      <wps:spPr>
                        <a:xfrm>
                          <a:off x="0" y="0"/>
                          <a:ext cx="1032152" cy="242684"/>
                        </a:xfrm>
                        <a:prstGeom prst="rect">
                          <a:avLst/>
                        </a:prstGeom>
                        <a:solidFill>
                          <a:schemeClr val="lt1"/>
                        </a:solidFill>
                        <a:ln w="6350">
                          <a:solidFill>
                            <a:prstClr val="black"/>
                          </a:solidFill>
                        </a:ln>
                      </wps:spPr>
                      <wps:txbx>
                        <w:txbxContent>
                          <w:p w14:paraId="2C3BD0F1" w14:textId="77777777" w:rsidR="006C2ACD" w:rsidRDefault="006C2A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9EB1AC" id="Cuadro de texto 2" o:spid="_x0000_s1192" type="#_x0000_t202" style="position:absolute;left:0;text-align:left;margin-left:47.95pt;margin-top:11.5pt;width:81.25pt;height:19.1pt;z-index:48772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" fillcolor="white [3201]" strokeweight=".5pt">
                <v:textbox>
                  <w:txbxContent>
                    <w:p w14:paraId="2C3BD0F1" w14:textId="77777777" w:rsidR="006C2ACD" w:rsidRDefault="006C2ACD"/>
                  </w:txbxContent>
                </v:textbox>
              </v:shape>
            </w:pict>
          </mc:Fallback>
        </mc:AlternateContent>
      </w:r>
      <w:r w:rsidR="00000000">
        <w:br w:type="column"/>
      </w:r>
      <w:r w:rsidR="00000000">
        <w:rPr>
          <w:spacing w:val="-2"/>
          <w:w w:val="105"/>
          <w:sz w:val="11"/>
        </w:rPr>
        <w:t>OBSERVACIONES:</w:t>
      </w:r>
    </w:p>
    <w:p w14:paraId="48C527DF" w14:textId="77777777" w:rsidR="00330955" w:rsidRDefault="00330955">
      <w:pPr>
        <w:rPr>
          <w:sz w:val="11"/>
        </w:rPr>
        <w:sectPr w:rsidR="00330955">
          <w:type w:val="continuous"/>
          <w:pgSz w:w="23820" w:h="16840" w:orient="landscape"/>
          <w:pgMar w:top="1260" w:right="425" w:bottom="1260" w:left="2125" w:header="0" w:footer="0" w:gutter="0"/>
          <w:cols w:num="3" w:space="720" w:equalWidth="0">
            <w:col w:w="11645" w:space="40"/>
            <w:col w:w="4356" w:space="39"/>
            <w:col w:w="5190"/>
          </w:cols>
        </w:sectPr>
      </w:pPr>
    </w:p>
    <w:p w14:paraId="4E97808F" w14:textId="77777777" w:rsidR="00330955" w:rsidRDefault="00330955">
      <w:pPr>
        <w:pStyle w:val="Textoindependiente"/>
        <w:spacing w:before="51"/>
      </w:pPr>
    </w:p>
    <w:p w14:paraId="252BD308" w14:textId="77777777" w:rsidR="00330955" w:rsidRDefault="00330955">
      <w:pPr>
        <w:pStyle w:val="Textoindependiente"/>
        <w:sectPr w:rsidR="00330955">
          <w:type w:val="continuous"/>
          <w:pgSz w:w="23820" w:h="16840" w:orient="landscape"/>
          <w:pgMar w:top="1260" w:right="425" w:bottom="1260" w:left="2125" w:header="0" w:footer="0" w:gutter="0"/>
          <w:cols w:space="720"/>
        </w:sectPr>
      </w:pPr>
    </w:p>
    <w:p w14:paraId="1D4B8EA9" w14:textId="77777777" w:rsidR="00330955" w:rsidRDefault="00000000">
      <w:pPr>
        <w:pStyle w:val="Textoindependiente"/>
        <w:rPr>
          <w:sz w:val="11"/>
        </w:rPr>
      </w:pPr>
      <w:r>
        <w:rPr>
          <w:noProof/>
          <w:sz w:val="11"/>
        </w:rPr>
        <mc:AlternateContent>
          <mc:Choice Requires="wps">
            <w:drawing>
              <wp:anchor distT="0" distB="0" distL="0" distR="0" simplePos="0" relativeHeight="484511744" behindDoc="1" locked="0" layoutInCell="1" allowOverlap="1" wp14:anchorId="37161BAF" wp14:editId="643F1DB4">
                <wp:simplePos x="0" y="0"/>
                <wp:positionH relativeFrom="page">
                  <wp:posOffset>11078005</wp:posOffset>
                </wp:positionH>
                <wp:positionV relativeFrom="page">
                  <wp:posOffset>343896</wp:posOffset>
                </wp:positionV>
                <wp:extent cx="3165475" cy="238125"/>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5475" cy="238125"/>
                        </a:xfrm>
                        <a:prstGeom prst="rect">
                          <a:avLst/>
                        </a:prstGeom>
                      </wps:spPr>
                      <wps:txbx>
                        <w:txbxContent>
                          <w:p w14:paraId="0E2C975B" w14:textId="77777777" w:rsidR="00330955" w:rsidRDefault="00000000">
                            <w:pPr>
                              <w:spacing w:line="42" w:lineRule="exact"/>
                              <w:rPr>
                                <w:sz w:val="12"/>
                              </w:rPr>
                            </w:pPr>
                            <w:r>
                              <w:rPr>
                                <w:sz w:val="12"/>
                              </w:rPr>
                              <w:t>1</w:t>
                            </w:r>
                            <w:r>
                              <w:rPr>
                                <w:spacing w:val="-8"/>
                                <w:sz w:val="12"/>
                              </w:rPr>
                              <w:t xml:space="preserve"> </w:t>
                            </w:r>
                            <w:r>
                              <w:rPr>
                                <w:sz w:val="12"/>
                              </w:rPr>
                              <w:t>de</w:t>
                            </w:r>
                            <w:r>
                              <w:rPr>
                                <w:spacing w:val="-6"/>
                                <w:sz w:val="12"/>
                              </w:rPr>
                              <w:t xml:space="preserve"> </w:t>
                            </w:r>
                            <w:r>
                              <w:rPr>
                                <w:sz w:val="12"/>
                              </w:rPr>
                              <w:t>1</w:t>
                            </w:r>
                            <w:r>
                              <w:rPr>
                                <w:spacing w:val="-5"/>
                                <w:sz w:val="12"/>
                              </w:rPr>
                              <w:t xml:space="preserve"> </w:t>
                            </w:r>
                            <w:r>
                              <w:rPr>
                                <w:sz w:val="12"/>
                              </w:rPr>
                              <w:t>Página</w:t>
                            </w:r>
                            <w:r>
                              <w:rPr>
                                <w:spacing w:val="-6"/>
                                <w:sz w:val="12"/>
                              </w:rPr>
                              <w:t xml:space="preserve"> </w:t>
                            </w:r>
                            <w:r>
                              <w:rPr>
                                <w:sz w:val="12"/>
                              </w:rPr>
                              <w:t>|</w:t>
                            </w:r>
                            <w:r>
                              <w:rPr>
                                <w:spacing w:val="-6"/>
                                <w:sz w:val="12"/>
                              </w:rPr>
                              <w:t xml:space="preserve"> </w:t>
                            </w:r>
                            <w:r>
                              <w:rPr>
                                <w:sz w:val="12"/>
                              </w:rPr>
                              <w:t>Gestiona</w:t>
                            </w:r>
                            <w:r>
                              <w:rPr>
                                <w:spacing w:val="-5"/>
                                <w:sz w:val="12"/>
                              </w:rPr>
                              <w:t xml:space="preserve"> </w:t>
                            </w:r>
                            <w:proofErr w:type="spellStart"/>
                            <w:r>
                              <w:rPr>
                                <w:sz w:val="12"/>
                              </w:rPr>
                              <w:t>esPublico</w:t>
                            </w:r>
                            <w:proofErr w:type="spellEnd"/>
                            <w:r>
                              <w:rPr>
                                <w:spacing w:val="-6"/>
                                <w:sz w:val="12"/>
                              </w:rPr>
                              <w:t xml:space="preserve"> </w:t>
                            </w:r>
                            <w:r>
                              <w:rPr>
                                <w:sz w:val="12"/>
                              </w:rPr>
                              <w:t>plataforma</w:t>
                            </w:r>
                            <w:r>
                              <w:rPr>
                                <w:spacing w:val="-6"/>
                                <w:sz w:val="12"/>
                              </w:rPr>
                              <w:t xml:space="preserve"> </w:t>
                            </w:r>
                            <w:r>
                              <w:rPr>
                                <w:sz w:val="12"/>
                              </w:rPr>
                              <w:t>la</w:t>
                            </w:r>
                            <w:r>
                              <w:rPr>
                                <w:spacing w:val="-5"/>
                                <w:sz w:val="12"/>
                              </w:rPr>
                              <w:t xml:space="preserve"> </w:t>
                            </w:r>
                            <w:r>
                              <w:rPr>
                                <w:sz w:val="12"/>
                              </w:rPr>
                              <w:t>desde</w:t>
                            </w:r>
                            <w:r>
                              <w:rPr>
                                <w:spacing w:val="-6"/>
                                <w:sz w:val="12"/>
                              </w:rPr>
                              <w:t xml:space="preserve"> </w:t>
                            </w:r>
                            <w:r>
                              <w:rPr>
                                <w:sz w:val="12"/>
                              </w:rPr>
                              <w:t>electrónicamente</w:t>
                            </w:r>
                            <w:r>
                              <w:rPr>
                                <w:spacing w:val="-6"/>
                                <w:sz w:val="12"/>
                              </w:rPr>
                              <w:t xml:space="preserve"> </w:t>
                            </w:r>
                            <w:r>
                              <w:rPr>
                                <w:sz w:val="12"/>
                              </w:rPr>
                              <w:t>firmado</w:t>
                            </w:r>
                            <w:r>
                              <w:rPr>
                                <w:spacing w:val="-5"/>
                                <w:sz w:val="12"/>
                              </w:rPr>
                              <w:t xml:space="preserve"> </w:t>
                            </w:r>
                            <w:r>
                              <w:rPr>
                                <w:spacing w:val="-2"/>
                                <w:sz w:val="12"/>
                              </w:rPr>
                              <w:t>Documento</w:t>
                            </w:r>
                          </w:p>
                          <w:p w14:paraId="5FB73607" w14:textId="77777777" w:rsidR="00330955" w:rsidRDefault="00000000">
                            <w:pPr>
                              <w:spacing w:before="5" w:line="208" w:lineRule="auto"/>
                              <w:ind w:left="2110" w:firstLine="904"/>
                              <w:rPr>
                                <w:sz w:val="12"/>
                              </w:rPr>
                            </w:pPr>
                            <w:r>
                              <w:rPr>
                                <w:spacing w:val="-2"/>
                                <w:sz w:val="12"/>
                              </w:rPr>
                              <w:t>https://sede.lasrozas.es/</w:t>
                            </w:r>
                            <w:r>
                              <w:rPr>
                                <w:spacing w:val="-7"/>
                                <w:sz w:val="12"/>
                              </w:rPr>
                              <w:t xml:space="preserve"> </w:t>
                            </w:r>
                            <w:proofErr w:type="spellStart"/>
                            <w:proofErr w:type="gramStart"/>
                            <w:r>
                              <w:rPr>
                                <w:spacing w:val="-2"/>
                                <w:sz w:val="12"/>
                              </w:rPr>
                              <w:t>erificación:V</w:t>
                            </w:r>
                            <w:proofErr w:type="spellEnd"/>
                            <w:proofErr w:type="gramEnd"/>
                            <w:r>
                              <w:rPr>
                                <w:spacing w:val="40"/>
                                <w:sz w:val="12"/>
                              </w:rPr>
                              <w:t xml:space="preserve"> </w:t>
                            </w:r>
                            <w:r>
                              <w:rPr>
                                <w:spacing w:val="-2"/>
                                <w:sz w:val="12"/>
                              </w:rPr>
                              <w:t>AS7QH3EP7ZFNQZYKSNX2YSCZQ</w:t>
                            </w:r>
                            <w:r>
                              <w:rPr>
                                <w:spacing w:val="6"/>
                                <w:sz w:val="12"/>
                              </w:rPr>
                              <w:t xml:space="preserve"> </w:t>
                            </w:r>
                            <w:proofErr w:type="spellStart"/>
                            <w:r>
                              <w:rPr>
                                <w:spacing w:val="-2"/>
                                <w:sz w:val="12"/>
                              </w:rPr>
                              <w:t>alidación:V</w:t>
                            </w:r>
                            <w:proofErr w:type="spellEnd"/>
                            <w:r>
                              <w:rPr>
                                <w:spacing w:val="15"/>
                                <w:sz w:val="12"/>
                              </w:rPr>
                              <w:t xml:space="preserve"> </w:t>
                            </w:r>
                            <w:r>
                              <w:rPr>
                                <w:spacing w:val="-4"/>
                                <w:sz w:val="12"/>
                              </w:rPr>
                              <w:t>Cód.</w:t>
                            </w:r>
                          </w:p>
                        </w:txbxContent>
                      </wps:txbx>
                      <wps:bodyPr wrap="square" lIns="0" tIns="0" rIns="0" bIns="0" rtlCol="0">
                        <a:noAutofit/>
                      </wps:bodyPr>
                    </wps:wsp>
                  </a:graphicData>
                </a:graphic>
              </wp:anchor>
            </w:drawing>
          </mc:Choice>
          <mc:Fallback>
            <w:pict>
              <v:shape w14:anchorId="37161BAF" id="Textbox 401" o:spid="_x0000_s1193" type="#_x0000_t202" style="position:absolute;margin-left:872.3pt;margin-top:27.1pt;width:249.25pt;height:18.75pt;z-index:-1880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" filled="f" stroked="f">
                <v:textbox inset="0,0,0,0">
                  <w:txbxContent>
                    <w:p w14:paraId="0E2C975B" w14:textId="77777777" w:rsidR="00330955" w:rsidRDefault="00000000">
                      <w:pPr>
                        <w:spacing w:line="42" w:lineRule="exact"/>
                        <w:rPr>
                          <w:sz w:val="12"/>
                        </w:rPr>
                      </w:pPr>
                      <w:r>
                        <w:rPr>
                          <w:sz w:val="12"/>
                        </w:rPr>
                        <w:t>1</w:t>
                      </w:r>
                      <w:r>
                        <w:rPr>
                          <w:spacing w:val="-8"/>
                          <w:sz w:val="12"/>
                        </w:rPr>
                        <w:t xml:space="preserve"> </w:t>
                      </w:r>
                      <w:r>
                        <w:rPr>
                          <w:sz w:val="12"/>
                        </w:rPr>
                        <w:t>de</w:t>
                      </w:r>
                      <w:r>
                        <w:rPr>
                          <w:spacing w:val="-6"/>
                          <w:sz w:val="12"/>
                        </w:rPr>
                        <w:t xml:space="preserve"> </w:t>
                      </w:r>
                      <w:r>
                        <w:rPr>
                          <w:sz w:val="12"/>
                        </w:rPr>
                        <w:t>1</w:t>
                      </w:r>
                      <w:r>
                        <w:rPr>
                          <w:spacing w:val="-5"/>
                          <w:sz w:val="12"/>
                        </w:rPr>
                        <w:t xml:space="preserve"> </w:t>
                      </w:r>
                      <w:r>
                        <w:rPr>
                          <w:sz w:val="12"/>
                        </w:rPr>
                        <w:t>Página</w:t>
                      </w:r>
                      <w:r>
                        <w:rPr>
                          <w:spacing w:val="-6"/>
                          <w:sz w:val="12"/>
                        </w:rPr>
                        <w:t xml:space="preserve"> </w:t>
                      </w:r>
                      <w:r>
                        <w:rPr>
                          <w:sz w:val="12"/>
                        </w:rPr>
                        <w:t>|</w:t>
                      </w:r>
                      <w:r>
                        <w:rPr>
                          <w:spacing w:val="-6"/>
                          <w:sz w:val="12"/>
                        </w:rPr>
                        <w:t xml:space="preserve"> </w:t>
                      </w:r>
                      <w:r>
                        <w:rPr>
                          <w:sz w:val="12"/>
                        </w:rPr>
                        <w:t>Gestiona</w:t>
                      </w:r>
                      <w:r>
                        <w:rPr>
                          <w:spacing w:val="-5"/>
                          <w:sz w:val="12"/>
                        </w:rPr>
                        <w:t xml:space="preserve"> </w:t>
                      </w:r>
                      <w:proofErr w:type="spellStart"/>
                      <w:r>
                        <w:rPr>
                          <w:sz w:val="12"/>
                        </w:rPr>
                        <w:t>esPublico</w:t>
                      </w:r>
                      <w:proofErr w:type="spellEnd"/>
                      <w:r>
                        <w:rPr>
                          <w:spacing w:val="-6"/>
                          <w:sz w:val="12"/>
                        </w:rPr>
                        <w:t xml:space="preserve"> </w:t>
                      </w:r>
                      <w:r>
                        <w:rPr>
                          <w:sz w:val="12"/>
                        </w:rPr>
                        <w:t>plataforma</w:t>
                      </w:r>
                      <w:r>
                        <w:rPr>
                          <w:spacing w:val="-6"/>
                          <w:sz w:val="12"/>
                        </w:rPr>
                        <w:t xml:space="preserve"> </w:t>
                      </w:r>
                      <w:r>
                        <w:rPr>
                          <w:sz w:val="12"/>
                        </w:rPr>
                        <w:t>la</w:t>
                      </w:r>
                      <w:r>
                        <w:rPr>
                          <w:spacing w:val="-5"/>
                          <w:sz w:val="12"/>
                        </w:rPr>
                        <w:t xml:space="preserve"> </w:t>
                      </w:r>
                      <w:r>
                        <w:rPr>
                          <w:sz w:val="12"/>
                        </w:rPr>
                        <w:t>desde</w:t>
                      </w:r>
                      <w:r>
                        <w:rPr>
                          <w:spacing w:val="-6"/>
                          <w:sz w:val="12"/>
                        </w:rPr>
                        <w:t xml:space="preserve"> </w:t>
                      </w:r>
                      <w:r>
                        <w:rPr>
                          <w:sz w:val="12"/>
                        </w:rPr>
                        <w:t>electrónicamente</w:t>
                      </w:r>
                      <w:r>
                        <w:rPr>
                          <w:spacing w:val="-6"/>
                          <w:sz w:val="12"/>
                        </w:rPr>
                        <w:t xml:space="preserve"> </w:t>
                      </w:r>
                      <w:r>
                        <w:rPr>
                          <w:sz w:val="12"/>
                        </w:rPr>
                        <w:t>firmado</w:t>
                      </w:r>
                      <w:r>
                        <w:rPr>
                          <w:spacing w:val="-5"/>
                          <w:sz w:val="12"/>
                        </w:rPr>
                        <w:t xml:space="preserve"> </w:t>
                      </w:r>
                      <w:r>
                        <w:rPr>
                          <w:spacing w:val="-2"/>
                          <w:sz w:val="12"/>
                        </w:rPr>
                        <w:t>Documento</w:t>
                      </w:r>
                    </w:p>
                    <w:p w14:paraId="5FB73607" w14:textId="77777777" w:rsidR="00330955" w:rsidRDefault="00000000">
                      <w:pPr>
                        <w:spacing w:before="5" w:line="208" w:lineRule="auto"/>
                        <w:ind w:left="2110" w:firstLine="904"/>
                        <w:rPr>
                          <w:sz w:val="12"/>
                        </w:rPr>
                      </w:pPr>
                      <w:r>
                        <w:rPr>
                          <w:spacing w:val="-2"/>
                          <w:sz w:val="12"/>
                        </w:rPr>
                        <w:t>https://sede.lasrozas.es/</w:t>
                      </w:r>
                      <w:r>
                        <w:rPr>
                          <w:spacing w:val="-7"/>
                          <w:sz w:val="12"/>
                        </w:rPr>
                        <w:t xml:space="preserve"> </w:t>
                      </w:r>
                      <w:proofErr w:type="spellStart"/>
                      <w:proofErr w:type="gramStart"/>
                      <w:r>
                        <w:rPr>
                          <w:spacing w:val="-2"/>
                          <w:sz w:val="12"/>
                        </w:rPr>
                        <w:t>erificación:V</w:t>
                      </w:r>
                      <w:proofErr w:type="spellEnd"/>
                      <w:proofErr w:type="gramEnd"/>
                      <w:r>
                        <w:rPr>
                          <w:spacing w:val="40"/>
                          <w:sz w:val="12"/>
                        </w:rPr>
                        <w:t xml:space="preserve"> </w:t>
                      </w:r>
                      <w:r>
                        <w:rPr>
                          <w:spacing w:val="-2"/>
                          <w:sz w:val="12"/>
                        </w:rPr>
                        <w:t>AS7QH3EP7ZFNQZYKSNX2YSCZQ</w:t>
                      </w:r>
                      <w:r>
                        <w:rPr>
                          <w:spacing w:val="6"/>
                          <w:sz w:val="12"/>
                        </w:rPr>
                        <w:t xml:space="preserve"> </w:t>
                      </w:r>
                      <w:proofErr w:type="spellStart"/>
                      <w:r>
                        <w:rPr>
                          <w:spacing w:val="-2"/>
                          <w:sz w:val="12"/>
                        </w:rPr>
                        <w:t>alidación:V</w:t>
                      </w:r>
                      <w:proofErr w:type="spellEnd"/>
                      <w:r>
                        <w:rPr>
                          <w:spacing w:val="15"/>
                          <w:sz w:val="12"/>
                        </w:rPr>
                        <w:t xml:space="preserve"> </w:t>
                      </w:r>
                      <w:r>
                        <w:rPr>
                          <w:spacing w:val="-4"/>
                          <w:sz w:val="12"/>
                        </w:rPr>
                        <w:t>Cód.</w:t>
                      </w:r>
                    </w:p>
                  </w:txbxContent>
                </v:textbox>
                <w10:wrap anchorx="page" anchory="page"/>
              </v:shape>
            </w:pict>
          </mc:Fallback>
        </mc:AlternateContent>
      </w:r>
      <w:r>
        <w:rPr>
          <w:noProof/>
          <w:sz w:val="11"/>
        </w:rPr>
        <w:drawing>
          <wp:anchor distT="0" distB="0" distL="0" distR="0" simplePos="0" relativeHeight="484512256" behindDoc="1" locked="0" layoutInCell="1" allowOverlap="1" wp14:anchorId="7DCF3E24" wp14:editId="73561383">
            <wp:simplePos x="0" y="0"/>
            <wp:positionH relativeFrom="page">
              <wp:posOffset>0</wp:posOffset>
            </wp:positionH>
            <wp:positionV relativeFrom="page">
              <wp:posOffset>0</wp:posOffset>
            </wp:positionV>
            <wp:extent cx="15119604" cy="10692384"/>
            <wp:effectExtent l="0" t="0" r="6350" b="0"/>
            <wp:wrapNone/>
            <wp:docPr id="402"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54" cstate="print"/>
                    <a:stretch>
                      <a:fillRect/>
                    </a:stretch>
                  </pic:blipFill>
                  <pic:spPr>
                    <a:xfrm>
                      <a:off x="0" y="0"/>
                      <a:ext cx="15119604" cy="10692384"/>
                    </a:xfrm>
                    <a:prstGeom prst="rect">
                      <a:avLst/>
                    </a:prstGeom>
                  </pic:spPr>
                </pic:pic>
              </a:graphicData>
            </a:graphic>
          </wp:anchor>
        </w:drawing>
      </w:r>
      <w:r>
        <w:rPr>
          <w:noProof/>
          <w:sz w:val="11"/>
        </w:rPr>
        <mc:AlternateContent>
          <mc:Choice Requires="wps">
            <w:drawing>
              <wp:anchor distT="0" distB="0" distL="0" distR="0" simplePos="0" relativeHeight="15882240" behindDoc="0" locked="0" layoutInCell="1" allowOverlap="1" wp14:anchorId="345950E4" wp14:editId="6180FEDC">
                <wp:simplePos x="0" y="0"/>
                <wp:positionH relativeFrom="page">
                  <wp:posOffset>189830</wp:posOffset>
                </wp:positionH>
                <wp:positionV relativeFrom="page">
                  <wp:posOffset>177693</wp:posOffset>
                </wp:positionV>
                <wp:extent cx="167640" cy="491490"/>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36F467E2" w14:textId="77777777" w:rsidR="00330955" w:rsidRDefault="00000000">
                            <w:pPr>
                              <w:pStyle w:val="Textoindependiente"/>
                              <w:spacing w:before="13"/>
                              <w:ind w:left="20"/>
                            </w:pPr>
                            <w:r>
                              <w:t>Anexo</w:t>
                            </w:r>
                            <w:r>
                              <w:rPr>
                                <w:spacing w:val="-5"/>
                              </w:rPr>
                              <w:t xml:space="preserve"> </w:t>
                            </w:r>
                            <w:r>
                              <w:rPr>
                                <w:spacing w:val="-10"/>
                              </w:rPr>
                              <w:t>2</w:t>
                            </w:r>
                          </w:p>
                        </w:txbxContent>
                      </wps:txbx>
                      <wps:bodyPr vert="vert270" wrap="square" lIns="0" tIns="0" rIns="0" bIns="0" rtlCol="0">
                        <a:noAutofit/>
                      </wps:bodyPr>
                    </wps:wsp>
                  </a:graphicData>
                </a:graphic>
              </wp:anchor>
            </w:drawing>
          </mc:Choice>
          <mc:Fallback>
            <w:pict>
              <v:shape w14:anchorId="345950E4" id="Textbox 403" o:spid="_x0000_s1194" type="#_x0000_t202" style="position:absolute;margin-left:14.95pt;margin-top:14pt;width:13.2pt;height:38.7pt;z-index:1588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" filled="f" stroked="f">
                <v:textbox style="layout-flow:vertical;mso-layout-flow-alt:bottom-to-top" inset="0,0,0,0">
                  <w:txbxContent>
                    <w:p w14:paraId="36F467E2" w14:textId="77777777" w:rsidR="00330955" w:rsidRDefault="00000000">
                      <w:pPr>
                        <w:pStyle w:val="Textoindependiente"/>
                        <w:spacing w:before="13"/>
                        <w:ind w:left="20"/>
                      </w:pPr>
                      <w:r>
                        <w:t>Anexo</w:t>
                      </w:r>
                      <w:r>
                        <w:rPr>
                          <w:spacing w:val="-5"/>
                        </w:rPr>
                        <w:t xml:space="preserve"> </w:t>
                      </w:r>
                      <w:r>
                        <w:rPr>
                          <w:spacing w:val="-10"/>
                        </w:rPr>
                        <w:t>2</w:t>
                      </w:r>
                    </w:p>
                  </w:txbxContent>
                </v:textbox>
                <w10:wrap anchorx="page" anchory="page"/>
              </v:shape>
            </w:pict>
          </mc:Fallback>
        </mc:AlternateContent>
      </w:r>
    </w:p>
    <w:p w14:paraId="76AC9812" w14:textId="77777777" w:rsidR="00330955" w:rsidRDefault="00330955">
      <w:pPr>
        <w:pStyle w:val="Textoindependiente"/>
        <w:rPr>
          <w:sz w:val="11"/>
        </w:rPr>
      </w:pPr>
    </w:p>
    <w:p w14:paraId="5652F0F6" w14:textId="77777777" w:rsidR="00330955" w:rsidRDefault="00330955">
      <w:pPr>
        <w:pStyle w:val="Textoindependiente"/>
        <w:spacing w:before="21"/>
        <w:rPr>
          <w:sz w:val="11"/>
        </w:rPr>
      </w:pPr>
    </w:p>
    <w:p w14:paraId="46F2E21C" w14:textId="77777777" w:rsidR="00330955" w:rsidRDefault="00000000">
      <w:pPr>
        <w:spacing w:before="1"/>
        <w:jc w:val="right"/>
        <w:rPr>
          <w:sz w:val="11"/>
        </w:rPr>
      </w:pPr>
      <w:r>
        <w:rPr>
          <w:noProof/>
          <w:sz w:val="11"/>
        </w:rPr>
        <mc:AlternateContent>
          <mc:Choice Requires="wps">
            <w:drawing>
              <wp:anchor distT="0" distB="0" distL="0" distR="0" simplePos="0" relativeHeight="484511232" behindDoc="1" locked="0" layoutInCell="1" allowOverlap="1" wp14:anchorId="2CBE3B6E" wp14:editId="18FAA7F5">
                <wp:simplePos x="0" y="0"/>
                <wp:positionH relativeFrom="page">
                  <wp:posOffset>8281482</wp:posOffset>
                </wp:positionH>
                <wp:positionV relativeFrom="paragraph">
                  <wp:posOffset>147961</wp:posOffset>
                </wp:positionV>
                <wp:extent cx="4469130" cy="462915"/>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9130" cy="462915"/>
                        </a:xfrm>
                        <a:prstGeom prst="rect">
                          <a:avLst/>
                        </a:prstGeom>
                      </wps:spPr>
                      <wps:txbx>
                        <w:txbxContent>
                          <w:p w14:paraId="552458AF" w14:textId="77777777" w:rsidR="00330955" w:rsidRDefault="00000000">
                            <w:pPr>
                              <w:spacing w:before="3"/>
                              <w:jc w:val="right"/>
                              <w:rPr>
                                <w:sz w:val="11"/>
                              </w:rPr>
                            </w:pPr>
                            <w:r>
                              <w:rPr>
                                <w:w w:val="105"/>
                                <w:sz w:val="11"/>
                              </w:rPr>
                              <w:t>ARQUITECTO</w:t>
                            </w:r>
                            <w:r>
                              <w:rPr>
                                <w:spacing w:val="12"/>
                                <w:w w:val="105"/>
                                <w:sz w:val="11"/>
                              </w:rPr>
                              <w:t xml:space="preserve"> </w:t>
                            </w:r>
                            <w:r>
                              <w:rPr>
                                <w:spacing w:val="-2"/>
                                <w:w w:val="105"/>
                                <w:sz w:val="11"/>
                              </w:rPr>
                              <w:t>MUNICIPAL:</w:t>
                            </w:r>
                          </w:p>
                          <w:p w14:paraId="6E6B1B38" w14:textId="77777777" w:rsidR="00330955" w:rsidRDefault="00000000">
                            <w:pPr>
                              <w:spacing w:before="68"/>
                              <w:rPr>
                                <w:sz w:val="11"/>
                              </w:rPr>
                            </w:pPr>
                            <w:r>
                              <w:rPr>
                                <w:w w:val="105"/>
                                <w:sz w:val="11"/>
                              </w:rPr>
                              <w:t>ORDENANZA</w:t>
                            </w:r>
                            <w:r>
                              <w:rPr>
                                <w:spacing w:val="10"/>
                                <w:w w:val="105"/>
                                <w:sz w:val="11"/>
                              </w:rPr>
                              <w:t xml:space="preserve"> </w:t>
                            </w:r>
                            <w:r>
                              <w:rPr>
                                <w:spacing w:val="-2"/>
                                <w:w w:val="105"/>
                                <w:sz w:val="11"/>
                              </w:rPr>
                              <w:t>ZONAL:</w:t>
                            </w:r>
                          </w:p>
                          <w:p w14:paraId="1E0037E5" w14:textId="77777777" w:rsidR="00330955" w:rsidRDefault="00330955">
                            <w:pPr>
                              <w:pStyle w:val="Textoindependiente"/>
                              <w:spacing w:before="1"/>
                              <w:rPr>
                                <w:sz w:val="11"/>
                              </w:rPr>
                            </w:pPr>
                          </w:p>
                          <w:p w14:paraId="096D0C1C" w14:textId="77777777" w:rsidR="00330955" w:rsidRDefault="00000000">
                            <w:pPr>
                              <w:rPr>
                                <w:sz w:val="11"/>
                              </w:rPr>
                            </w:pPr>
                            <w:r>
                              <w:rPr>
                                <w:w w:val="105"/>
                                <w:sz w:val="11"/>
                              </w:rPr>
                              <w:t>SUPERFICIE</w:t>
                            </w:r>
                            <w:r>
                              <w:rPr>
                                <w:spacing w:val="9"/>
                                <w:w w:val="105"/>
                                <w:sz w:val="11"/>
                              </w:rPr>
                              <w:t xml:space="preserve"> </w:t>
                            </w:r>
                            <w:proofErr w:type="gramStart"/>
                            <w:r>
                              <w:rPr>
                                <w:w w:val="105"/>
                                <w:sz w:val="11"/>
                              </w:rPr>
                              <w:t>AFECTADA</w:t>
                            </w:r>
                            <w:r>
                              <w:rPr>
                                <w:spacing w:val="8"/>
                                <w:w w:val="105"/>
                                <w:sz w:val="11"/>
                              </w:rPr>
                              <w:t xml:space="preserve"> </w:t>
                            </w:r>
                            <w:r>
                              <w:rPr>
                                <w:spacing w:val="-10"/>
                                <w:w w:val="105"/>
                                <w:sz w:val="11"/>
                              </w:rPr>
                              <w:t>:</w:t>
                            </w:r>
                            <w:proofErr w:type="gramEnd"/>
                          </w:p>
                          <w:p w14:paraId="37763F53" w14:textId="77777777" w:rsidR="00330955" w:rsidRDefault="00000000">
                            <w:pPr>
                              <w:tabs>
                                <w:tab w:val="left" w:pos="3365"/>
                              </w:tabs>
                              <w:spacing w:before="23"/>
                              <w:ind w:left="11"/>
                              <w:rPr>
                                <w:sz w:val="11"/>
                              </w:rPr>
                            </w:pPr>
                            <w:r>
                              <w:rPr>
                                <w:spacing w:val="-2"/>
                                <w:w w:val="105"/>
                                <w:sz w:val="11"/>
                              </w:rPr>
                              <w:t>VIARIO:</w:t>
                            </w:r>
                            <w:r>
                              <w:rPr>
                                <w:sz w:val="11"/>
                              </w:rPr>
                              <w:tab/>
                            </w:r>
                            <w:r>
                              <w:rPr>
                                <w:w w:val="105"/>
                                <w:sz w:val="11"/>
                              </w:rPr>
                              <w:t>Z.</w:t>
                            </w:r>
                            <w:r>
                              <w:rPr>
                                <w:spacing w:val="5"/>
                                <w:w w:val="105"/>
                                <w:sz w:val="11"/>
                              </w:rPr>
                              <w:t xml:space="preserve"> </w:t>
                            </w:r>
                            <w:r>
                              <w:rPr>
                                <w:spacing w:val="-2"/>
                                <w:w w:val="105"/>
                                <w:sz w:val="11"/>
                              </w:rPr>
                              <w:t>VERDE:</w:t>
                            </w:r>
                          </w:p>
                        </w:txbxContent>
                      </wps:txbx>
                      <wps:bodyPr wrap="square" lIns="0" tIns="0" rIns="0" bIns="0" rtlCol="0">
                        <a:noAutofit/>
                      </wps:bodyPr>
                    </wps:wsp>
                  </a:graphicData>
                </a:graphic>
              </wp:anchor>
            </w:drawing>
          </mc:Choice>
          <mc:Fallback>
            <w:pict>
              <v:shape w14:anchorId="2CBE3B6E" id="Textbox 404" o:spid="_x0000_s1195" type="#_x0000_t202" style="position:absolute;left:0;text-align:left;margin-left:652.1pt;margin-top:11.65pt;width:351.9pt;height:36.45pt;z-index:-18805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" filled="f" stroked="f">
                <v:textbox inset="0,0,0,0">
                  <w:txbxContent>
                    <w:p w14:paraId="552458AF" w14:textId="77777777" w:rsidR="00330955" w:rsidRDefault="00000000">
                      <w:pPr>
                        <w:spacing w:before="3"/>
                        <w:jc w:val="right"/>
                        <w:rPr>
                          <w:sz w:val="11"/>
                        </w:rPr>
                      </w:pPr>
                      <w:r>
                        <w:rPr>
                          <w:w w:val="105"/>
                          <w:sz w:val="11"/>
                        </w:rPr>
                        <w:t>ARQUITECTO</w:t>
                      </w:r>
                      <w:r>
                        <w:rPr>
                          <w:spacing w:val="12"/>
                          <w:w w:val="105"/>
                          <w:sz w:val="11"/>
                        </w:rPr>
                        <w:t xml:space="preserve"> </w:t>
                      </w:r>
                      <w:r>
                        <w:rPr>
                          <w:spacing w:val="-2"/>
                          <w:w w:val="105"/>
                          <w:sz w:val="11"/>
                        </w:rPr>
                        <w:t>MUNICIPAL:</w:t>
                      </w:r>
                    </w:p>
                    <w:p w14:paraId="6E6B1B38" w14:textId="77777777" w:rsidR="00330955" w:rsidRDefault="00000000">
                      <w:pPr>
                        <w:spacing w:before="68"/>
                        <w:rPr>
                          <w:sz w:val="11"/>
                        </w:rPr>
                      </w:pPr>
                      <w:r>
                        <w:rPr>
                          <w:w w:val="105"/>
                          <w:sz w:val="11"/>
                        </w:rPr>
                        <w:t>ORDENANZA</w:t>
                      </w:r>
                      <w:r>
                        <w:rPr>
                          <w:spacing w:val="10"/>
                          <w:w w:val="105"/>
                          <w:sz w:val="11"/>
                        </w:rPr>
                        <w:t xml:space="preserve"> </w:t>
                      </w:r>
                      <w:r>
                        <w:rPr>
                          <w:spacing w:val="-2"/>
                          <w:w w:val="105"/>
                          <w:sz w:val="11"/>
                        </w:rPr>
                        <w:t>ZONAL:</w:t>
                      </w:r>
                    </w:p>
                    <w:p w14:paraId="1E0037E5" w14:textId="77777777" w:rsidR="00330955" w:rsidRDefault="00330955">
                      <w:pPr>
                        <w:pStyle w:val="Textoindependiente"/>
                        <w:spacing w:before="1"/>
                        <w:rPr>
                          <w:sz w:val="11"/>
                        </w:rPr>
                      </w:pPr>
                    </w:p>
                    <w:p w14:paraId="096D0C1C" w14:textId="77777777" w:rsidR="00330955" w:rsidRDefault="00000000">
                      <w:pPr>
                        <w:rPr>
                          <w:sz w:val="11"/>
                        </w:rPr>
                      </w:pPr>
                      <w:r>
                        <w:rPr>
                          <w:w w:val="105"/>
                          <w:sz w:val="11"/>
                        </w:rPr>
                        <w:t>SUPERFICIE</w:t>
                      </w:r>
                      <w:r>
                        <w:rPr>
                          <w:spacing w:val="9"/>
                          <w:w w:val="105"/>
                          <w:sz w:val="11"/>
                        </w:rPr>
                        <w:t xml:space="preserve"> </w:t>
                      </w:r>
                      <w:proofErr w:type="gramStart"/>
                      <w:r>
                        <w:rPr>
                          <w:w w:val="105"/>
                          <w:sz w:val="11"/>
                        </w:rPr>
                        <w:t>AFECTADA</w:t>
                      </w:r>
                      <w:r>
                        <w:rPr>
                          <w:spacing w:val="8"/>
                          <w:w w:val="105"/>
                          <w:sz w:val="11"/>
                        </w:rPr>
                        <w:t xml:space="preserve"> </w:t>
                      </w:r>
                      <w:r>
                        <w:rPr>
                          <w:spacing w:val="-10"/>
                          <w:w w:val="105"/>
                          <w:sz w:val="11"/>
                        </w:rPr>
                        <w:t>:</w:t>
                      </w:r>
                      <w:proofErr w:type="gramEnd"/>
                    </w:p>
                    <w:p w14:paraId="37763F53" w14:textId="77777777" w:rsidR="00330955" w:rsidRDefault="00000000">
                      <w:pPr>
                        <w:tabs>
                          <w:tab w:val="left" w:pos="3365"/>
                        </w:tabs>
                        <w:spacing w:before="23"/>
                        <w:ind w:left="11"/>
                        <w:rPr>
                          <w:sz w:val="11"/>
                        </w:rPr>
                      </w:pPr>
                      <w:r>
                        <w:rPr>
                          <w:spacing w:val="-2"/>
                          <w:w w:val="105"/>
                          <w:sz w:val="11"/>
                        </w:rPr>
                        <w:t>VIARIO:</w:t>
                      </w:r>
                      <w:r>
                        <w:rPr>
                          <w:sz w:val="11"/>
                        </w:rPr>
                        <w:tab/>
                      </w:r>
                      <w:r>
                        <w:rPr>
                          <w:w w:val="105"/>
                          <w:sz w:val="11"/>
                        </w:rPr>
                        <w:t>Z.</w:t>
                      </w:r>
                      <w:r>
                        <w:rPr>
                          <w:spacing w:val="5"/>
                          <w:w w:val="105"/>
                          <w:sz w:val="11"/>
                        </w:rPr>
                        <w:t xml:space="preserve"> </w:t>
                      </w:r>
                      <w:r>
                        <w:rPr>
                          <w:spacing w:val="-2"/>
                          <w:w w:val="105"/>
                          <w:sz w:val="11"/>
                        </w:rPr>
                        <w:t>VERDE:</w:t>
                      </w:r>
                    </w:p>
                  </w:txbxContent>
                </v:textbox>
                <w10:wrap anchorx="page"/>
              </v:shape>
            </w:pict>
          </mc:Fallback>
        </mc:AlternateContent>
      </w:r>
      <w:r>
        <w:rPr>
          <w:w w:val="105"/>
          <w:sz w:val="11"/>
        </w:rPr>
        <w:t>DATOS</w:t>
      </w:r>
      <w:r>
        <w:rPr>
          <w:spacing w:val="8"/>
          <w:w w:val="105"/>
          <w:sz w:val="11"/>
        </w:rPr>
        <w:t xml:space="preserve"> </w:t>
      </w:r>
      <w:r>
        <w:rPr>
          <w:spacing w:val="-2"/>
          <w:w w:val="105"/>
          <w:sz w:val="11"/>
        </w:rPr>
        <w:t>REGISTRALES:</w:t>
      </w:r>
    </w:p>
    <w:p w14:paraId="6ED936B8" w14:textId="77777777" w:rsidR="00330955" w:rsidRDefault="00000000">
      <w:pPr>
        <w:rPr>
          <w:sz w:val="11"/>
        </w:rPr>
      </w:pPr>
      <w:r>
        <w:br w:type="column"/>
      </w:r>
    </w:p>
    <w:p w14:paraId="1E1515ED" w14:textId="77777777" w:rsidR="00330955" w:rsidRDefault="00330955">
      <w:pPr>
        <w:pStyle w:val="Textoindependiente"/>
        <w:rPr>
          <w:sz w:val="11"/>
        </w:rPr>
      </w:pPr>
    </w:p>
    <w:p w14:paraId="29F6D9EC" w14:textId="77777777" w:rsidR="00330955" w:rsidRDefault="00330955">
      <w:pPr>
        <w:pStyle w:val="Textoindependiente"/>
        <w:spacing w:before="21"/>
        <w:rPr>
          <w:sz w:val="11"/>
        </w:rPr>
      </w:pPr>
    </w:p>
    <w:p w14:paraId="7E130EBE" w14:textId="77777777" w:rsidR="00330955" w:rsidRDefault="00000000">
      <w:pPr>
        <w:spacing w:before="1"/>
        <w:ind w:left="1406"/>
        <w:rPr>
          <w:sz w:val="11"/>
        </w:rPr>
      </w:pPr>
      <w:r>
        <w:rPr>
          <w:w w:val="105"/>
          <w:sz w:val="11"/>
        </w:rPr>
        <w:t>DATOS</w:t>
      </w:r>
      <w:r>
        <w:rPr>
          <w:spacing w:val="4"/>
          <w:w w:val="105"/>
          <w:sz w:val="11"/>
        </w:rPr>
        <w:t xml:space="preserve"> </w:t>
      </w:r>
      <w:r>
        <w:rPr>
          <w:spacing w:val="-2"/>
          <w:w w:val="105"/>
          <w:sz w:val="11"/>
        </w:rPr>
        <w:t>CATASTRALES:</w:t>
      </w:r>
    </w:p>
    <w:p w14:paraId="3C299153" w14:textId="77777777" w:rsidR="00330955" w:rsidRDefault="00000000">
      <w:pPr>
        <w:spacing w:before="103"/>
        <w:ind w:left="1442"/>
        <w:rPr>
          <w:sz w:val="11"/>
        </w:rPr>
      </w:pPr>
      <w:r>
        <w:br w:type="column"/>
      </w:r>
      <w:r>
        <w:rPr>
          <w:w w:val="105"/>
          <w:sz w:val="11"/>
        </w:rPr>
        <w:t>ESCALA</w:t>
      </w:r>
      <w:r>
        <w:rPr>
          <w:spacing w:val="10"/>
          <w:w w:val="105"/>
          <w:sz w:val="11"/>
        </w:rPr>
        <w:t xml:space="preserve"> </w:t>
      </w:r>
      <w:r>
        <w:rPr>
          <w:spacing w:val="-2"/>
          <w:w w:val="105"/>
          <w:sz w:val="11"/>
        </w:rPr>
        <w:t>GRÁFICA:</w:t>
      </w:r>
    </w:p>
    <w:p w14:paraId="21B8F233" w14:textId="77777777" w:rsidR="00330955" w:rsidRDefault="00000000">
      <w:pPr>
        <w:pStyle w:val="Textoindependiente"/>
        <w:tabs>
          <w:tab w:val="left" w:pos="735"/>
          <w:tab w:val="left" w:pos="1383"/>
          <w:tab w:val="left" w:pos="2090"/>
        </w:tabs>
        <w:spacing w:before="187"/>
        <w:ind w:left="28"/>
        <w:rPr>
          <w:rFonts w:ascii="Arial Narrow"/>
        </w:rPr>
      </w:pPr>
      <w:r>
        <w:br w:type="column"/>
      </w:r>
      <w:r>
        <w:rPr>
          <w:rFonts w:ascii="Arial Narrow"/>
          <w:spacing w:val="-10"/>
        </w:rPr>
        <w:t>0</w:t>
      </w:r>
      <w:r>
        <w:rPr>
          <w:rFonts w:ascii="Arial Narrow"/>
        </w:rPr>
        <w:tab/>
      </w:r>
      <w:r>
        <w:rPr>
          <w:rFonts w:ascii="Arial Narrow"/>
          <w:spacing w:val="-10"/>
        </w:rPr>
        <w:t>5</w:t>
      </w:r>
      <w:r>
        <w:rPr>
          <w:rFonts w:ascii="Arial Narrow"/>
        </w:rPr>
        <w:tab/>
      </w:r>
      <w:r>
        <w:rPr>
          <w:rFonts w:ascii="Arial Narrow"/>
          <w:spacing w:val="-5"/>
        </w:rPr>
        <w:t>10</w:t>
      </w:r>
      <w:r>
        <w:rPr>
          <w:rFonts w:ascii="Arial Narrow"/>
        </w:rPr>
        <w:tab/>
      </w:r>
      <w:r>
        <w:rPr>
          <w:rFonts w:ascii="Arial Narrow"/>
          <w:spacing w:val="-5"/>
        </w:rPr>
        <w:t>15</w:t>
      </w:r>
    </w:p>
    <w:p w14:paraId="4F304839" w14:textId="77777777" w:rsidR="00330955" w:rsidRDefault="00000000">
      <w:pPr>
        <w:pStyle w:val="Textoindependiente"/>
        <w:tabs>
          <w:tab w:val="left" w:pos="1195"/>
        </w:tabs>
        <w:spacing w:before="187"/>
        <w:ind w:left="491"/>
        <w:rPr>
          <w:rFonts w:ascii="Arial Narrow"/>
        </w:rPr>
      </w:pPr>
      <w:r>
        <w:br w:type="column"/>
      </w:r>
      <w:r>
        <w:rPr>
          <w:rFonts w:ascii="Arial Narrow"/>
          <w:spacing w:val="-5"/>
        </w:rPr>
        <w:t>20</w:t>
      </w:r>
      <w:r>
        <w:rPr>
          <w:rFonts w:ascii="Arial Narrow"/>
        </w:rPr>
        <w:tab/>
      </w:r>
      <w:r>
        <w:rPr>
          <w:rFonts w:ascii="Arial Narrow"/>
          <w:spacing w:val="-5"/>
        </w:rPr>
        <w:t>25</w:t>
      </w:r>
    </w:p>
    <w:sectPr w:rsidR="00330955">
      <w:type w:val="continuous"/>
      <w:pgSz w:w="23820" w:h="16840" w:orient="landscape"/>
      <w:pgMar w:top="1260" w:right="425" w:bottom="1260" w:left="2125" w:header="0" w:footer="0" w:gutter="0"/>
      <w:cols w:num="5" w:space="720" w:equalWidth="0">
        <w:col w:w="12200" w:space="40"/>
        <w:col w:w="2737" w:space="39"/>
        <w:col w:w="2502" w:space="39"/>
        <w:col w:w="2273" w:space="40"/>
        <w:col w:w="140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0BEF0" w14:textId="77777777" w:rsidR="00FF2DE7" w:rsidRDefault="00FF2DE7">
      <w:r>
        <w:separator/>
      </w:r>
    </w:p>
  </w:endnote>
  <w:endnote w:type="continuationSeparator" w:id="0">
    <w:p w14:paraId="41D3D2FE" w14:textId="77777777" w:rsidR="00FF2DE7" w:rsidRDefault="00FF2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A5DA7" w14:textId="77A02FA8" w:rsidR="00330955" w:rsidRDefault="00000000">
    <w:pPr>
      <w:pStyle w:val="Textoindependiente"/>
      <w:spacing w:line="14" w:lineRule="auto"/>
    </w:pPr>
    <w:r>
      <w:rPr>
        <w:noProof/>
      </w:rPr>
      <mc:AlternateContent>
        <mc:Choice Requires="wps">
          <w:drawing>
            <wp:anchor distT="0" distB="0" distL="0" distR="0" simplePos="0" relativeHeight="484363776" behindDoc="1" locked="0" layoutInCell="1" allowOverlap="1" wp14:anchorId="288198D6" wp14:editId="57512509">
              <wp:simplePos x="0" y="0"/>
              <wp:positionH relativeFrom="page">
                <wp:posOffset>900112</wp:posOffset>
              </wp:positionH>
              <wp:positionV relativeFrom="page">
                <wp:posOffset>9928447</wp:posOffset>
              </wp:positionV>
              <wp:extent cx="576008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FBE7CE" id="Graphic 3" o:spid="_x0000_s1026" style="position:absolute;margin-left:70.85pt;margin-top:781.75pt;width:453.55pt;height:.75pt;z-index:-1895270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4364288" behindDoc="1" locked="0" layoutInCell="1" allowOverlap="1" wp14:anchorId="03AE9216" wp14:editId="5B2712E8">
              <wp:simplePos x="0" y="0"/>
              <wp:positionH relativeFrom="page">
                <wp:posOffset>2118042</wp:posOffset>
              </wp:positionH>
              <wp:positionV relativeFrom="page">
                <wp:posOffset>10055638</wp:posOffset>
              </wp:positionV>
              <wp:extent cx="3324860" cy="3676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4C5A7D8E" w14:textId="77777777" w:rsidR="00330955"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68F9CC8" w14:textId="77777777" w:rsidR="00330955"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03AE9216" id="_x0000_t202" coordsize="21600,21600" o:spt="202" path="m,l,21600r21600,l21600,xe">
              <v:stroke joinstyle="miter"/>
              <v:path gradientshapeok="t" o:connecttype="rect"/>
            </v:shapetype>
            <v:shape id="Textbox 4" o:spid="_x0000_s1196" type="#_x0000_t202" style="position:absolute;margin-left:166.75pt;margin-top:791.8pt;width:261.8pt;height:28.95pt;z-index:-189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" filled="f" stroked="f">
              <v:textbox inset="0,0,0,0">
                <w:txbxContent>
                  <w:p w14:paraId="4C5A7D8E" w14:textId="77777777" w:rsidR="00330955"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68F9CC8" w14:textId="77777777" w:rsidR="00330955"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C0577" w14:textId="142D96DF" w:rsidR="00330955" w:rsidRDefault="00000000">
    <w:pPr>
      <w:pStyle w:val="Textoindependiente"/>
      <w:spacing w:line="14" w:lineRule="auto"/>
    </w:pPr>
    <w:r>
      <w:rPr>
        <w:noProof/>
      </w:rPr>
      <mc:AlternateContent>
        <mc:Choice Requires="wps">
          <w:drawing>
            <wp:anchor distT="0" distB="0" distL="0" distR="0" simplePos="0" relativeHeight="484386816" behindDoc="1" locked="0" layoutInCell="1" allowOverlap="1" wp14:anchorId="695DF14B" wp14:editId="34019359">
              <wp:simplePos x="0" y="0"/>
              <wp:positionH relativeFrom="page">
                <wp:posOffset>900112</wp:posOffset>
              </wp:positionH>
              <wp:positionV relativeFrom="page">
                <wp:posOffset>9928447</wp:posOffset>
              </wp:positionV>
              <wp:extent cx="5760085" cy="9525"/>
              <wp:effectExtent l="0" t="0" r="0" b="0"/>
              <wp:wrapNone/>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3E28B7" id="Graphic 345" o:spid="_x0000_s1026" style="position:absolute;margin-left:70.85pt;margin-top:781.75pt;width:453.55pt;height:.75pt;z-index:-1892966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4387328" behindDoc="1" locked="0" layoutInCell="1" allowOverlap="1" wp14:anchorId="6D76344E" wp14:editId="6AC18553">
              <wp:simplePos x="0" y="0"/>
              <wp:positionH relativeFrom="page">
                <wp:posOffset>2118042</wp:posOffset>
              </wp:positionH>
              <wp:positionV relativeFrom="page">
                <wp:posOffset>10055638</wp:posOffset>
              </wp:positionV>
              <wp:extent cx="3324860" cy="36766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68A0BCD2" w14:textId="77777777" w:rsidR="00330955"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7978B547" w14:textId="77777777" w:rsidR="00330955"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6D76344E" id="_x0000_t202" coordsize="21600,21600" o:spt="202" path="m,l,21600r21600,l21600,xe">
              <v:stroke joinstyle="miter"/>
              <v:path gradientshapeok="t" o:connecttype="rect"/>
            </v:shapetype>
            <v:shape id="Textbox 346" o:spid="_x0000_s1214" type="#_x0000_t202" style="position:absolute;margin-left:166.75pt;margin-top:791.8pt;width:261.8pt;height:28.95pt;z-index:-189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AAfaSaZ&#10;AQAAIwMAAA4AAAAAAAAAAAAAAAAALgIAAGRycy9lMm9Eb2MueG1sUEsBAi0AFAAGAAgAAAAhAF/l&#10;cgLiAAAADQEAAA8AAAAAAAAAAAAAAAAA8wMAAGRycy9kb3ducmV2LnhtbFBLBQYAAAAABAAEAPMA&#10;AAACBQAAAAA=&#10;" filled="f" stroked="f">
              <v:textbox inset="0,0,0,0">
                <w:txbxContent>
                  <w:p w14:paraId="68A0BCD2" w14:textId="77777777" w:rsidR="00330955"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7978B547" w14:textId="77777777" w:rsidR="00330955"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B0C2C" w14:textId="66834AA2" w:rsidR="00330955" w:rsidRDefault="00000000">
    <w:pPr>
      <w:pStyle w:val="Textoindependiente"/>
      <w:spacing w:line="14" w:lineRule="auto"/>
    </w:pPr>
    <w:r>
      <w:rPr>
        <w:noProof/>
      </w:rPr>
      <mc:AlternateContent>
        <mc:Choice Requires="wps">
          <w:drawing>
            <wp:anchor distT="0" distB="0" distL="0" distR="0" simplePos="0" relativeHeight="484388864" behindDoc="1" locked="0" layoutInCell="1" allowOverlap="1" wp14:anchorId="725CC2C1" wp14:editId="55D30A8F">
              <wp:simplePos x="0" y="0"/>
              <wp:positionH relativeFrom="page">
                <wp:posOffset>900112</wp:posOffset>
              </wp:positionH>
              <wp:positionV relativeFrom="page">
                <wp:posOffset>9928447</wp:posOffset>
              </wp:positionV>
              <wp:extent cx="5760085" cy="9525"/>
              <wp:effectExtent l="0" t="0" r="0" b="0"/>
              <wp:wrapNone/>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908283" id="Graphic 362" o:spid="_x0000_s1026" style="position:absolute;margin-left:70.85pt;margin-top:781.75pt;width:453.55pt;height:.75pt;z-index:-18927616;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4389376" behindDoc="1" locked="0" layoutInCell="1" allowOverlap="1" wp14:anchorId="3239D37D" wp14:editId="6F732611">
              <wp:simplePos x="0" y="0"/>
              <wp:positionH relativeFrom="page">
                <wp:posOffset>2118042</wp:posOffset>
              </wp:positionH>
              <wp:positionV relativeFrom="page">
                <wp:posOffset>10055638</wp:posOffset>
              </wp:positionV>
              <wp:extent cx="3324860" cy="367665"/>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7CE3E212" w14:textId="77777777" w:rsidR="00330955"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D64C8C5" w14:textId="77777777" w:rsidR="00330955"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3239D37D" id="_x0000_t202" coordsize="21600,21600" o:spt="202" path="m,l,21600r21600,l21600,xe">
              <v:stroke joinstyle="miter"/>
              <v:path gradientshapeok="t" o:connecttype="rect"/>
            </v:shapetype>
            <v:shape id="Textbox 363" o:spid="_x0000_s1215" type="#_x0000_t202" style="position:absolute;margin-left:166.75pt;margin-top:791.8pt;width:261.8pt;height:28.95pt;z-index:-1892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EfHxVeZ&#10;AQAAIwMAAA4AAAAAAAAAAAAAAAAALgIAAGRycy9lMm9Eb2MueG1sUEsBAi0AFAAGAAgAAAAhAF/l&#10;cgLiAAAADQEAAA8AAAAAAAAAAAAAAAAA8wMAAGRycy9kb3ducmV2LnhtbFBLBQYAAAAABAAEAPMA&#10;AAACBQAAAAA=&#10;" filled="f" stroked="f">
              <v:textbox inset="0,0,0,0">
                <w:txbxContent>
                  <w:p w14:paraId="7CE3E212" w14:textId="77777777" w:rsidR="00330955"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D64C8C5" w14:textId="77777777" w:rsidR="00330955"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4C2DD" w14:textId="0B0F4CDC" w:rsidR="00330955" w:rsidRDefault="00330955">
    <w:pPr>
      <w:pStyle w:val="Textoindependiente"/>
      <w:spacing w:line="14"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AF2DF" w14:textId="77777777" w:rsidR="00330955" w:rsidRDefault="00330955">
    <w:pPr>
      <w:pStyle w:val="Textoindependiente"/>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484B6" w14:textId="77777777" w:rsidR="00330955" w:rsidRDefault="00330955">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58126" w14:textId="3E3CFD0D" w:rsidR="00330955" w:rsidRDefault="00000000">
    <w:pPr>
      <w:pStyle w:val="Textoindependiente"/>
      <w:spacing w:line="14" w:lineRule="auto"/>
    </w:pPr>
    <w:r>
      <w:rPr>
        <w:noProof/>
      </w:rPr>
      <mc:AlternateContent>
        <mc:Choice Requires="wps">
          <w:drawing>
            <wp:anchor distT="0" distB="0" distL="0" distR="0" simplePos="0" relativeHeight="484366848" behindDoc="1" locked="0" layoutInCell="1" allowOverlap="1" wp14:anchorId="2C6A4210" wp14:editId="44C4BFAD">
              <wp:simplePos x="0" y="0"/>
              <wp:positionH relativeFrom="page">
                <wp:posOffset>900112</wp:posOffset>
              </wp:positionH>
              <wp:positionV relativeFrom="page">
                <wp:posOffset>9928447</wp:posOffset>
              </wp:positionV>
              <wp:extent cx="5760085" cy="9525"/>
              <wp:effectExtent l="0" t="0" r="0" b="0"/>
              <wp:wrapNone/>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FCA99E" id="Graphic 286" o:spid="_x0000_s1026" style="position:absolute;margin-left:70.85pt;margin-top:781.75pt;width:453.55pt;height:.75pt;z-index:-18949632;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4367360" behindDoc="1" locked="0" layoutInCell="1" allowOverlap="1" wp14:anchorId="425A0E0B" wp14:editId="13D98E7F">
              <wp:simplePos x="0" y="0"/>
              <wp:positionH relativeFrom="page">
                <wp:posOffset>2118042</wp:posOffset>
              </wp:positionH>
              <wp:positionV relativeFrom="page">
                <wp:posOffset>10055638</wp:posOffset>
              </wp:positionV>
              <wp:extent cx="3324860" cy="36766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70EEA981" w14:textId="77777777" w:rsidR="00330955"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EE9B772" w14:textId="77777777" w:rsidR="00330955"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425A0E0B" id="_x0000_t202" coordsize="21600,21600" o:spt="202" path="m,l,21600r21600,l21600,xe">
              <v:stroke joinstyle="miter"/>
              <v:path gradientshapeok="t" o:connecttype="rect"/>
            </v:shapetype>
            <v:shape id="Textbox 287" o:spid="_x0000_s1199" type="#_x0000_t202" style="position:absolute;margin-left:166.75pt;margin-top:791.8pt;width:261.8pt;height:28.95pt;z-index:-189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ZHmA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" filled="f" stroked="f">
              <v:textbox inset="0,0,0,0">
                <w:txbxContent>
                  <w:p w14:paraId="70EEA981" w14:textId="77777777" w:rsidR="00330955"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EE9B772" w14:textId="77777777" w:rsidR="00330955"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D0310" w14:textId="2C3C2AB8" w:rsidR="00330955" w:rsidRDefault="00000000">
    <w:pPr>
      <w:pStyle w:val="Textoindependiente"/>
      <w:spacing w:line="14" w:lineRule="auto"/>
    </w:pPr>
    <w:r>
      <w:rPr>
        <w:noProof/>
      </w:rPr>
      <mc:AlternateContent>
        <mc:Choice Requires="wps">
          <w:drawing>
            <wp:anchor distT="0" distB="0" distL="0" distR="0" simplePos="0" relativeHeight="484369408" behindDoc="1" locked="0" layoutInCell="1" allowOverlap="1" wp14:anchorId="034CB964" wp14:editId="1B3F9E33">
              <wp:simplePos x="0" y="0"/>
              <wp:positionH relativeFrom="page">
                <wp:posOffset>900112</wp:posOffset>
              </wp:positionH>
              <wp:positionV relativeFrom="page">
                <wp:posOffset>9928447</wp:posOffset>
              </wp:positionV>
              <wp:extent cx="5760085" cy="9525"/>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4FEF15" id="Graphic 296" o:spid="_x0000_s1026" style="position:absolute;margin-left:70.85pt;margin-top:781.75pt;width:453.55pt;height:.75pt;z-index:-18947072;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4369920" behindDoc="1" locked="0" layoutInCell="1" allowOverlap="1" wp14:anchorId="53821EF3" wp14:editId="41EA28EB">
              <wp:simplePos x="0" y="0"/>
              <wp:positionH relativeFrom="page">
                <wp:posOffset>2118042</wp:posOffset>
              </wp:positionH>
              <wp:positionV relativeFrom="page">
                <wp:posOffset>10055638</wp:posOffset>
              </wp:positionV>
              <wp:extent cx="3324860" cy="367665"/>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32F48D05" w14:textId="77777777" w:rsidR="00330955"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AD2BE7F" w14:textId="77777777" w:rsidR="00330955"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53821EF3" id="_x0000_t202" coordsize="21600,21600" o:spt="202" path="m,l,21600r21600,l21600,xe">
              <v:stroke joinstyle="miter"/>
              <v:path gradientshapeok="t" o:connecttype="rect"/>
            </v:shapetype>
            <v:shape id="Textbox 297" o:spid="_x0000_s1201" type="#_x0000_t202" style="position:absolute;margin-left:166.75pt;margin-top:791.8pt;width:261.8pt;height:28.95pt;z-index:-189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I25mA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" filled="f" stroked="f">
              <v:textbox inset="0,0,0,0">
                <w:txbxContent>
                  <w:p w14:paraId="32F48D05" w14:textId="77777777" w:rsidR="00330955"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AD2BE7F" w14:textId="77777777" w:rsidR="00330955"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E8067" w14:textId="10E30FDF" w:rsidR="00330955" w:rsidRDefault="00000000">
    <w:pPr>
      <w:pStyle w:val="Textoindependiente"/>
      <w:spacing w:line="14" w:lineRule="auto"/>
    </w:pPr>
    <w:r>
      <w:rPr>
        <w:noProof/>
      </w:rPr>
      <mc:AlternateContent>
        <mc:Choice Requires="wps">
          <w:drawing>
            <wp:anchor distT="0" distB="0" distL="0" distR="0" simplePos="0" relativeHeight="484371968" behindDoc="1" locked="0" layoutInCell="1" allowOverlap="1" wp14:anchorId="1F707EFD" wp14:editId="71E48FB0">
              <wp:simplePos x="0" y="0"/>
              <wp:positionH relativeFrom="page">
                <wp:posOffset>900112</wp:posOffset>
              </wp:positionH>
              <wp:positionV relativeFrom="page">
                <wp:posOffset>9928447</wp:posOffset>
              </wp:positionV>
              <wp:extent cx="5760085" cy="9525"/>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6C89ED" id="Graphic 303" o:spid="_x0000_s1026" style="position:absolute;margin-left:70.85pt;margin-top:781.75pt;width:453.55pt;height:.75pt;z-index:-18944512;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4372480" behindDoc="1" locked="0" layoutInCell="1" allowOverlap="1" wp14:anchorId="4327A4F5" wp14:editId="62F027D7">
              <wp:simplePos x="0" y="0"/>
              <wp:positionH relativeFrom="page">
                <wp:posOffset>2118042</wp:posOffset>
              </wp:positionH>
              <wp:positionV relativeFrom="page">
                <wp:posOffset>10055638</wp:posOffset>
              </wp:positionV>
              <wp:extent cx="3324860" cy="367665"/>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0977FD7D" w14:textId="77777777" w:rsidR="00330955"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5B445CE8" w14:textId="77777777" w:rsidR="00330955"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4327A4F5" id="_x0000_t202" coordsize="21600,21600" o:spt="202" path="m,l,21600r21600,l21600,xe">
              <v:stroke joinstyle="miter"/>
              <v:path gradientshapeok="t" o:connecttype="rect"/>
            </v:shapetype>
            <v:shape id="Textbox 304" o:spid="_x0000_s1203" type="#_x0000_t202" style="position:absolute;margin-left:166.75pt;margin-top:791.8pt;width:261.8pt;height:28.95pt;z-index:-189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Kps1FqZ&#10;AQAAIgMAAA4AAAAAAAAAAAAAAAAALgIAAGRycy9lMm9Eb2MueG1sUEsBAi0AFAAGAAgAAAAhAF/l&#10;cgLiAAAADQEAAA8AAAAAAAAAAAAAAAAA8wMAAGRycy9kb3ducmV2LnhtbFBLBQYAAAAABAAEAPMA&#10;AAACBQAAAAA=&#10;" filled="f" stroked="f">
              <v:textbox inset="0,0,0,0">
                <w:txbxContent>
                  <w:p w14:paraId="0977FD7D" w14:textId="77777777" w:rsidR="00330955"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5B445CE8" w14:textId="77777777" w:rsidR="00330955"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30CCD" w14:textId="6FFEAA68" w:rsidR="00330955" w:rsidRDefault="00000000">
    <w:pPr>
      <w:pStyle w:val="Textoindependiente"/>
      <w:spacing w:line="14" w:lineRule="auto"/>
    </w:pPr>
    <w:r>
      <w:rPr>
        <w:noProof/>
      </w:rPr>
      <mc:AlternateContent>
        <mc:Choice Requires="wps">
          <w:drawing>
            <wp:anchor distT="0" distB="0" distL="0" distR="0" simplePos="0" relativeHeight="484374528" behindDoc="1" locked="0" layoutInCell="1" allowOverlap="1" wp14:anchorId="5174E00C" wp14:editId="17DC3B97">
              <wp:simplePos x="0" y="0"/>
              <wp:positionH relativeFrom="page">
                <wp:posOffset>900112</wp:posOffset>
              </wp:positionH>
              <wp:positionV relativeFrom="page">
                <wp:posOffset>9928447</wp:posOffset>
              </wp:positionV>
              <wp:extent cx="5760085" cy="9525"/>
              <wp:effectExtent l="0" t="0" r="0" b="0"/>
              <wp:wrapNone/>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19B65D" id="Graphic 310" o:spid="_x0000_s1026" style="position:absolute;margin-left:70.85pt;margin-top:781.75pt;width:453.55pt;height:.75pt;z-index:-18941952;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4375040" behindDoc="1" locked="0" layoutInCell="1" allowOverlap="1" wp14:anchorId="7CE08528" wp14:editId="4C6157AD">
              <wp:simplePos x="0" y="0"/>
              <wp:positionH relativeFrom="page">
                <wp:posOffset>2118042</wp:posOffset>
              </wp:positionH>
              <wp:positionV relativeFrom="page">
                <wp:posOffset>10055638</wp:posOffset>
              </wp:positionV>
              <wp:extent cx="3324860" cy="36766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1474C1BF" w14:textId="77777777" w:rsidR="00330955"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5E398909" w14:textId="77777777" w:rsidR="00330955"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7CE08528" id="_x0000_t202" coordsize="21600,21600" o:spt="202" path="m,l,21600r21600,l21600,xe">
              <v:stroke joinstyle="miter"/>
              <v:path gradientshapeok="t" o:connecttype="rect"/>
            </v:shapetype>
            <v:shape id="Textbox 311" o:spid="_x0000_s1205" type="#_x0000_t202" style="position:absolute;margin-left:166.75pt;margin-top:791.8pt;width:261.8pt;height:28.95pt;z-index:-189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MN1y5+Z&#10;AQAAIgMAAA4AAAAAAAAAAAAAAAAALgIAAGRycy9lMm9Eb2MueG1sUEsBAi0AFAAGAAgAAAAhAF/l&#10;cgLiAAAADQEAAA8AAAAAAAAAAAAAAAAA8wMAAGRycy9kb3ducmV2LnhtbFBLBQYAAAAABAAEAPMA&#10;AAACBQAAAAA=&#10;" filled="f" stroked="f">
              <v:textbox inset="0,0,0,0">
                <w:txbxContent>
                  <w:p w14:paraId="1474C1BF" w14:textId="77777777" w:rsidR="00330955"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5E398909" w14:textId="77777777" w:rsidR="00330955"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817F1" w14:textId="73BB0A57" w:rsidR="00330955" w:rsidRDefault="00000000">
    <w:pPr>
      <w:pStyle w:val="Textoindependiente"/>
      <w:spacing w:line="14" w:lineRule="auto"/>
    </w:pPr>
    <w:r>
      <w:rPr>
        <w:noProof/>
      </w:rPr>
      <mc:AlternateContent>
        <mc:Choice Requires="wps">
          <w:drawing>
            <wp:anchor distT="0" distB="0" distL="0" distR="0" simplePos="0" relativeHeight="484377088" behindDoc="1" locked="0" layoutInCell="1" allowOverlap="1" wp14:anchorId="3265661C" wp14:editId="6988B2D9">
              <wp:simplePos x="0" y="0"/>
              <wp:positionH relativeFrom="page">
                <wp:posOffset>900112</wp:posOffset>
              </wp:positionH>
              <wp:positionV relativeFrom="page">
                <wp:posOffset>9928447</wp:posOffset>
              </wp:positionV>
              <wp:extent cx="5760085" cy="9525"/>
              <wp:effectExtent l="0" t="0" r="0" b="0"/>
              <wp:wrapNone/>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4740D8" id="Graphic 317" o:spid="_x0000_s1026" style="position:absolute;margin-left:70.85pt;margin-top:781.75pt;width:453.55pt;height:.75pt;z-index:-18939392;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4377600" behindDoc="1" locked="0" layoutInCell="1" allowOverlap="1" wp14:anchorId="7F1A2075" wp14:editId="285C2A82">
              <wp:simplePos x="0" y="0"/>
              <wp:positionH relativeFrom="page">
                <wp:posOffset>2118042</wp:posOffset>
              </wp:positionH>
              <wp:positionV relativeFrom="page">
                <wp:posOffset>10055638</wp:posOffset>
              </wp:positionV>
              <wp:extent cx="3324860" cy="36766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7E75391A" w14:textId="77777777" w:rsidR="00330955"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721CA13D" w14:textId="77777777" w:rsidR="00330955"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7F1A2075" id="_x0000_t202" coordsize="21600,21600" o:spt="202" path="m,l,21600r21600,l21600,xe">
              <v:stroke joinstyle="miter"/>
              <v:path gradientshapeok="t" o:connecttype="rect"/>
            </v:shapetype>
            <v:shape id="Textbox 318" o:spid="_x0000_s1207" type="#_x0000_t202" style="position:absolute;margin-left:166.75pt;margin-top:791.8pt;width:261.8pt;height:28.95pt;z-index:-189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P0JQWyZ&#10;AQAAIwMAAA4AAAAAAAAAAAAAAAAALgIAAGRycy9lMm9Eb2MueG1sUEsBAi0AFAAGAAgAAAAhAF/l&#10;cgLiAAAADQEAAA8AAAAAAAAAAAAAAAAA8wMAAGRycy9kb3ducmV2LnhtbFBLBQYAAAAABAAEAPMA&#10;AAACBQAAAAA=&#10;" filled="f" stroked="f">
              <v:textbox inset="0,0,0,0">
                <w:txbxContent>
                  <w:p w14:paraId="7E75391A" w14:textId="77777777" w:rsidR="00330955"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721CA13D" w14:textId="77777777" w:rsidR="00330955"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1E817" w14:textId="79842DDD" w:rsidR="00330955" w:rsidRDefault="00000000">
    <w:pPr>
      <w:pStyle w:val="Textoindependiente"/>
      <w:spacing w:line="14" w:lineRule="auto"/>
    </w:pPr>
    <w:r>
      <w:rPr>
        <w:noProof/>
      </w:rPr>
      <mc:AlternateContent>
        <mc:Choice Requires="wps">
          <w:drawing>
            <wp:anchor distT="0" distB="0" distL="0" distR="0" simplePos="0" relativeHeight="484379648" behindDoc="1" locked="0" layoutInCell="1" allowOverlap="1" wp14:anchorId="035E044E" wp14:editId="5EE06E58">
              <wp:simplePos x="0" y="0"/>
              <wp:positionH relativeFrom="page">
                <wp:posOffset>900112</wp:posOffset>
              </wp:positionH>
              <wp:positionV relativeFrom="page">
                <wp:posOffset>9928447</wp:posOffset>
              </wp:positionV>
              <wp:extent cx="5760085" cy="9525"/>
              <wp:effectExtent l="0" t="0" r="0" b="0"/>
              <wp:wrapNone/>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C0551C" id="Graphic 325" o:spid="_x0000_s1026" style="position:absolute;margin-left:70.85pt;margin-top:781.75pt;width:453.55pt;height:.75pt;z-index:-18936832;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4380160" behindDoc="1" locked="0" layoutInCell="1" allowOverlap="1" wp14:anchorId="1AF23E93" wp14:editId="5A574A8B">
              <wp:simplePos x="0" y="0"/>
              <wp:positionH relativeFrom="page">
                <wp:posOffset>2118042</wp:posOffset>
              </wp:positionH>
              <wp:positionV relativeFrom="page">
                <wp:posOffset>10055638</wp:posOffset>
              </wp:positionV>
              <wp:extent cx="3324860" cy="36766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3C841CC9" w14:textId="77777777" w:rsidR="00330955"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33513006" w14:textId="77777777" w:rsidR="00330955"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1AF23E93" id="_x0000_t202" coordsize="21600,21600" o:spt="202" path="m,l,21600r21600,l21600,xe">
              <v:stroke joinstyle="miter"/>
              <v:path gradientshapeok="t" o:connecttype="rect"/>
            </v:shapetype>
            <v:shape id="Textbox 326" o:spid="_x0000_s1209" type="#_x0000_t202" style="position:absolute;margin-left:166.75pt;margin-top:791.8pt;width:261.8pt;height:28.95pt;z-index:-189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iPmQEAACM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kR6mVFzagPtgcQMNM+G46+djJqz/qsnw/LwT0E8BZtT&#10;EFP/AOWLZE0ePu0SGFsYXHAnBjSJomH6NXnUf55L1+Vvr38D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HO5GI+Z&#10;AQAAIwMAAA4AAAAAAAAAAAAAAAAALgIAAGRycy9lMm9Eb2MueG1sUEsBAi0AFAAGAAgAAAAhAF/l&#10;cgLiAAAADQEAAA8AAAAAAAAAAAAAAAAA8wMAAGRycy9kb3ducmV2LnhtbFBLBQYAAAAABAAEAPMA&#10;AAACBQAAAAA=&#10;" filled="f" stroked="f">
              <v:textbox inset="0,0,0,0">
                <w:txbxContent>
                  <w:p w14:paraId="3C841CC9" w14:textId="77777777" w:rsidR="00330955"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33513006" w14:textId="77777777" w:rsidR="00330955"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5EAE" w14:textId="5F675882" w:rsidR="00330955" w:rsidRDefault="00000000">
    <w:pPr>
      <w:pStyle w:val="Textoindependiente"/>
      <w:spacing w:line="14" w:lineRule="auto"/>
    </w:pPr>
    <w:r>
      <w:rPr>
        <w:noProof/>
      </w:rPr>
      <mc:AlternateContent>
        <mc:Choice Requires="wps">
          <w:drawing>
            <wp:anchor distT="0" distB="0" distL="0" distR="0" simplePos="0" relativeHeight="484382208" behindDoc="1" locked="0" layoutInCell="1" allowOverlap="1" wp14:anchorId="7C86F1CF" wp14:editId="1ABB55D6">
              <wp:simplePos x="0" y="0"/>
              <wp:positionH relativeFrom="page">
                <wp:posOffset>900112</wp:posOffset>
              </wp:positionH>
              <wp:positionV relativeFrom="page">
                <wp:posOffset>9928447</wp:posOffset>
              </wp:positionV>
              <wp:extent cx="5760085" cy="9525"/>
              <wp:effectExtent l="0" t="0" r="0" b="0"/>
              <wp:wrapNone/>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882DCA" id="Graphic 332" o:spid="_x0000_s1026" style="position:absolute;margin-left:70.85pt;margin-top:781.75pt;width:453.55pt;height:.75pt;z-index:-18934272;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4382720" behindDoc="1" locked="0" layoutInCell="1" allowOverlap="1" wp14:anchorId="39B7F425" wp14:editId="611E0B27">
              <wp:simplePos x="0" y="0"/>
              <wp:positionH relativeFrom="page">
                <wp:posOffset>2118042</wp:posOffset>
              </wp:positionH>
              <wp:positionV relativeFrom="page">
                <wp:posOffset>10055638</wp:posOffset>
              </wp:positionV>
              <wp:extent cx="3324860" cy="367665"/>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3085444A" w14:textId="77777777" w:rsidR="00330955"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39995BD" w14:textId="77777777" w:rsidR="00330955"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39B7F425" id="_x0000_t202" coordsize="21600,21600" o:spt="202" path="m,l,21600r21600,l21600,xe">
              <v:stroke joinstyle="miter"/>
              <v:path gradientshapeok="t" o:connecttype="rect"/>
            </v:shapetype>
            <v:shape id="Textbox 333" o:spid="_x0000_s1211" type="#_x0000_t202" style="position:absolute;margin-left:166.75pt;margin-top:791.8pt;width:261.8pt;height:28.95pt;z-index:-189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NxmAEAACM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" filled="f" stroked="f">
              <v:textbox inset="0,0,0,0">
                <w:txbxContent>
                  <w:p w14:paraId="3085444A" w14:textId="77777777" w:rsidR="00330955"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39995BD" w14:textId="77777777" w:rsidR="00330955"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28BB3" w14:textId="675B4E03" w:rsidR="00330955" w:rsidRDefault="00000000">
    <w:pPr>
      <w:pStyle w:val="Textoindependiente"/>
      <w:spacing w:line="14" w:lineRule="auto"/>
    </w:pPr>
    <w:r>
      <w:rPr>
        <w:noProof/>
      </w:rPr>
      <mc:AlternateContent>
        <mc:Choice Requires="wps">
          <w:drawing>
            <wp:anchor distT="0" distB="0" distL="0" distR="0" simplePos="0" relativeHeight="484384768" behindDoc="1" locked="0" layoutInCell="1" allowOverlap="1" wp14:anchorId="16CC0B8B" wp14:editId="34CCBE94">
              <wp:simplePos x="0" y="0"/>
              <wp:positionH relativeFrom="page">
                <wp:posOffset>900112</wp:posOffset>
              </wp:positionH>
              <wp:positionV relativeFrom="page">
                <wp:posOffset>9928447</wp:posOffset>
              </wp:positionV>
              <wp:extent cx="5760085" cy="9525"/>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AA74C6" id="Graphic 339" o:spid="_x0000_s1026" style="position:absolute;margin-left:70.85pt;margin-top:781.75pt;width:453.55pt;height:.75pt;z-index:-18931712;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4385280" behindDoc="1" locked="0" layoutInCell="1" allowOverlap="1" wp14:anchorId="30676880" wp14:editId="0A20C2EE">
              <wp:simplePos x="0" y="0"/>
              <wp:positionH relativeFrom="page">
                <wp:posOffset>2118042</wp:posOffset>
              </wp:positionH>
              <wp:positionV relativeFrom="page">
                <wp:posOffset>10055638</wp:posOffset>
              </wp:positionV>
              <wp:extent cx="3324860" cy="367665"/>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0001F6F0" w14:textId="77777777" w:rsidR="00330955"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66B0AFC" w14:textId="77777777" w:rsidR="00330955"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30676880" id="_x0000_t202" coordsize="21600,21600" o:spt="202" path="m,l,21600r21600,l21600,xe">
              <v:stroke joinstyle="miter"/>
              <v:path gradientshapeok="t" o:connecttype="rect"/>
            </v:shapetype>
            <v:shape id="Textbox 340" o:spid="_x0000_s1213" type="#_x0000_t202" style="position:absolute;margin-left:166.75pt;margin-top:791.8pt;width:261.8pt;height:28.95pt;z-index:-189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C7e2pKZ&#10;AQAAIwMAAA4AAAAAAAAAAAAAAAAALgIAAGRycy9lMm9Eb2MueG1sUEsBAi0AFAAGAAgAAAAhAF/l&#10;cgLiAAAADQEAAA8AAAAAAAAAAAAAAAAA8wMAAGRycy9kb3ducmV2LnhtbFBLBQYAAAAABAAEAPMA&#10;AAACBQAAAAA=&#10;" filled="f" stroked="f">
              <v:textbox inset="0,0,0,0">
                <w:txbxContent>
                  <w:p w14:paraId="0001F6F0" w14:textId="77777777" w:rsidR="00330955"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66B0AFC" w14:textId="77777777" w:rsidR="00330955"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C801F" w14:textId="77777777" w:rsidR="00FF2DE7" w:rsidRDefault="00FF2DE7">
      <w:r>
        <w:separator/>
      </w:r>
    </w:p>
  </w:footnote>
  <w:footnote w:type="continuationSeparator" w:id="0">
    <w:p w14:paraId="572A1DF0" w14:textId="77777777" w:rsidR="00FF2DE7" w:rsidRDefault="00FF2D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BBE8F" w14:textId="77777777" w:rsidR="00330955" w:rsidRDefault="00000000">
    <w:pPr>
      <w:pStyle w:val="Textoindependiente"/>
      <w:spacing w:line="14" w:lineRule="auto"/>
    </w:pPr>
    <w:r>
      <w:rPr>
        <w:noProof/>
      </w:rPr>
      <w:drawing>
        <wp:anchor distT="0" distB="0" distL="0" distR="0" simplePos="0" relativeHeight="484362752" behindDoc="1" locked="0" layoutInCell="1" allowOverlap="1" wp14:anchorId="30964B34" wp14:editId="10CFD2F3">
          <wp:simplePos x="0" y="0"/>
          <wp:positionH relativeFrom="page">
            <wp:posOffset>1009014</wp:posOffset>
          </wp:positionH>
          <wp:positionV relativeFrom="page">
            <wp:posOffset>142938</wp:posOffset>
          </wp:positionV>
          <wp:extent cx="460057" cy="6578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2CE92" w14:textId="77777777" w:rsidR="00330955" w:rsidRDefault="00000000">
    <w:pPr>
      <w:pStyle w:val="Textoindependiente"/>
      <w:spacing w:line="14" w:lineRule="auto"/>
    </w:pPr>
    <w:r>
      <w:rPr>
        <w:noProof/>
      </w:rPr>
      <w:drawing>
        <wp:anchor distT="0" distB="0" distL="0" distR="0" simplePos="0" relativeHeight="484383232" behindDoc="1" locked="0" layoutInCell="1" allowOverlap="1" wp14:anchorId="589EBD98" wp14:editId="5CDC55AC">
          <wp:simplePos x="0" y="0"/>
          <wp:positionH relativeFrom="page">
            <wp:posOffset>1009014</wp:posOffset>
          </wp:positionH>
          <wp:positionV relativeFrom="page">
            <wp:posOffset>142938</wp:posOffset>
          </wp:positionV>
          <wp:extent cx="460057" cy="657859"/>
          <wp:effectExtent l="0" t="0" r="0" b="0"/>
          <wp:wrapNone/>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4383744" behindDoc="1" locked="0" layoutInCell="1" allowOverlap="1" wp14:anchorId="0BCF7F14" wp14:editId="324AE2B5">
              <wp:simplePos x="0" y="0"/>
              <wp:positionH relativeFrom="page">
                <wp:posOffset>887412</wp:posOffset>
              </wp:positionH>
              <wp:positionV relativeFrom="page">
                <wp:posOffset>906670</wp:posOffset>
              </wp:positionV>
              <wp:extent cx="5784850" cy="167640"/>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0" cy="167640"/>
                      </a:xfrm>
                      <a:prstGeom prst="rect">
                        <a:avLst/>
                      </a:prstGeom>
                    </wps:spPr>
                    <wps:txbx>
                      <w:txbxContent>
                        <w:p w14:paraId="7417BCFE" w14:textId="77777777" w:rsidR="00330955" w:rsidRDefault="00000000">
                          <w:pPr>
                            <w:pStyle w:val="Textoindependiente"/>
                            <w:spacing w:before="13"/>
                            <w:ind w:left="20"/>
                          </w:pPr>
                          <w:r>
                            <w:t>importe</w:t>
                          </w:r>
                          <w:r>
                            <w:rPr>
                              <w:spacing w:val="30"/>
                            </w:rPr>
                            <w:t xml:space="preserve"> </w:t>
                          </w:r>
                          <w:r>
                            <w:t>total</w:t>
                          </w:r>
                          <w:r>
                            <w:rPr>
                              <w:spacing w:val="32"/>
                            </w:rPr>
                            <w:t xml:space="preserve"> </w:t>
                          </w:r>
                          <w:r>
                            <w:t>de</w:t>
                          </w:r>
                          <w:r>
                            <w:rPr>
                              <w:spacing w:val="33"/>
                            </w:rPr>
                            <w:t xml:space="preserve"> </w:t>
                          </w:r>
                          <w:r>
                            <w:t>CIENTO</w:t>
                          </w:r>
                          <w:r>
                            <w:rPr>
                              <w:spacing w:val="32"/>
                            </w:rPr>
                            <w:t xml:space="preserve"> </w:t>
                          </w:r>
                          <w:r>
                            <w:t>CUARENTA</w:t>
                          </w:r>
                          <w:r>
                            <w:rPr>
                              <w:spacing w:val="33"/>
                            </w:rPr>
                            <w:t xml:space="preserve"> </w:t>
                          </w:r>
                          <w:r>
                            <w:t>MIL</w:t>
                          </w:r>
                          <w:r>
                            <w:rPr>
                              <w:spacing w:val="32"/>
                            </w:rPr>
                            <w:t xml:space="preserve"> </w:t>
                          </w:r>
                          <w:r>
                            <w:t>CUATROCIENTOS</w:t>
                          </w:r>
                          <w:r>
                            <w:rPr>
                              <w:spacing w:val="32"/>
                            </w:rPr>
                            <w:t xml:space="preserve"> </w:t>
                          </w:r>
                          <w:r>
                            <w:t>EUROS</w:t>
                          </w:r>
                          <w:r>
                            <w:rPr>
                              <w:spacing w:val="33"/>
                            </w:rPr>
                            <w:t xml:space="preserve"> </w:t>
                          </w:r>
                          <w:r>
                            <w:t>(140.400</w:t>
                          </w:r>
                          <w:r>
                            <w:rPr>
                              <w:spacing w:val="32"/>
                            </w:rPr>
                            <w:t xml:space="preserve"> </w:t>
                          </w:r>
                          <w:r>
                            <w:t>€),</w:t>
                          </w:r>
                          <w:r>
                            <w:rPr>
                              <w:spacing w:val="33"/>
                            </w:rPr>
                            <w:t xml:space="preserve"> </w:t>
                          </w:r>
                          <w:r>
                            <w:t>de</w:t>
                          </w:r>
                          <w:r>
                            <w:rPr>
                              <w:spacing w:val="32"/>
                            </w:rPr>
                            <w:t xml:space="preserve"> </w:t>
                          </w:r>
                          <w:r>
                            <w:t>los</w:t>
                          </w:r>
                          <w:r>
                            <w:rPr>
                              <w:spacing w:val="33"/>
                            </w:rPr>
                            <w:t xml:space="preserve"> </w:t>
                          </w:r>
                          <w:r>
                            <w:rPr>
                              <w:spacing w:val="-2"/>
                            </w:rPr>
                            <w:t>cuales</w:t>
                          </w:r>
                        </w:p>
                      </w:txbxContent>
                    </wps:txbx>
                    <wps:bodyPr wrap="square" lIns="0" tIns="0" rIns="0" bIns="0" rtlCol="0">
                      <a:noAutofit/>
                    </wps:bodyPr>
                  </wps:wsp>
                </a:graphicData>
              </a:graphic>
            </wp:anchor>
          </w:drawing>
        </mc:Choice>
        <mc:Fallback>
          <w:pict>
            <v:shapetype w14:anchorId="0BCF7F14" id="_x0000_t202" coordsize="21600,21600" o:spt="202" path="m,l,21600r21600,l21600,xe">
              <v:stroke joinstyle="miter"/>
              <v:path gradientshapeok="t" o:connecttype="rect"/>
            </v:shapetype>
            <v:shape id="Textbox 337" o:spid="_x0000_s1212" type="#_x0000_t202" style="position:absolute;margin-left:69.85pt;margin-top:71.4pt;width:455.5pt;height:13.2pt;z-index:-189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" filled="f" stroked="f">
              <v:textbox inset="0,0,0,0">
                <w:txbxContent>
                  <w:p w14:paraId="7417BCFE" w14:textId="77777777" w:rsidR="00330955" w:rsidRDefault="00000000">
                    <w:pPr>
                      <w:pStyle w:val="Textoindependiente"/>
                      <w:spacing w:before="13"/>
                      <w:ind w:left="20"/>
                    </w:pPr>
                    <w:r>
                      <w:t>importe</w:t>
                    </w:r>
                    <w:r>
                      <w:rPr>
                        <w:spacing w:val="30"/>
                      </w:rPr>
                      <w:t xml:space="preserve"> </w:t>
                    </w:r>
                    <w:r>
                      <w:t>total</w:t>
                    </w:r>
                    <w:r>
                      <w:rPr>
                        <w:spacing w:val="32"/>
                      </w:rPr>
                      <w:t xml:space="preserve"> </w:t>
                    </w:r>
                    <w:r>
                      <w:t>de</w:t>
                    </w:r>
                    <w:r>
                      <w:rPr>
                        <w:spacing w:val="33"/>
                      </w:rPr>
                      <w:t xml:space="preserve"> </w:t>
                    </w:r>
                    <w:r>
                      <w:t>CIENTO</w:t>
                    </w:r>
                    <w:r>
                      <w:rPr>
                        <w:spacing w:val="32"/>
                      </w:rPr>
                      <w:t xml:space="preserve"> </w:t>
                    </w:r>
                    <w:r>
                      <w:t>CUARENTA</w:t>
                    </w:r>
                    <w:r>
                      <w:rPr>
                        <w:spacing w:val="33"/>
                      </w:rPr>
                      <w:t xml:space="preserve"> </w:t>
                    </w:r>
                    <w:r>
                      <w:t>MIL</w:t>
                    </w:r>
                    <w:r>
                      <w:rPr>
                        <w:spacing w:val="32"/>
                      </w:rPr>
                      <w:t xml:space="preserve"> </w:t>
                    </w:r>
                    <w:r>
                      <w:t>CUATROCIENTOS</w:t>
                    </w:r>
                    <w:r>
                      <w:rPr>
                        <w:spacing w:val="32"/>
                      </w:rPr>
                      <w:t xml:space="preserve"> </w:t>
                    </w:r>
                    <w:r>
                      <w:t>EUROS</w:t>
                    </w:r>
                    <w:r>
                      <w:rPr>
                        <w:spacing w:val="33"/>
                      </w:rPr>
                      <w:t xml:space="preserve"> </w:t>
                    </w:r>
                    <w:r>
                      <w:t>(140.400</w:t>
                    </w:r>
                    <w:r>
                      <w:rPr>
                        <w:spacing w:val="32"/>
                      </w:rPr>
                      <w:t xml:space="preserve"> </w:t>
                    </w:r>
                    <w:r>
                      <w:t>€),</w:t>
                    </w:r>
                    <w:r>
                      <w:rPr>
                        <w:spacing w:val="33"/>
                      </w:rPr>
                      <w:t xml:space="preserve"> </w:t>
                    </w:r>
                    <w:r>
                      <w:t>de</w:t>
                    </w:r>
                    <w:r>
                      <w:rPr>
                        <w:spacing w:val="32"/>
                      </w:rPr>
                      <w:t xml:space="preserve"> </w:t>
                    </w:r>
                    <w:r>
                      <w:t>los</w:t>
                    </w:r>
                    <w:r>
                      <w:rPr>
                        <w:spacing w:val="33"/>
                      </w:rPr>
                      <w:t xml:space="preserve"> </w:t>
                    </w:r>
                    <w:r>
                      <w:rPr>
                        <w:spacing w:val="-2"/>
                      </w:rPr>
                      <w:t>cuales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30D7C" w14:textId="77777777" w:rsidR="00330955" w:rsidRDefault="00000000">
    <w:pPr>
      <w:pStyle w:val="Textoindependiente"/>
      <w:spacing w:line="14" w:lineRule="auto"/>
    </w:pPr>
    <w:r>
      <w:rPr>
        <w:noProof/>
      </w:rPr>
      <w:drawing>
        <wp:anchor distT="0" distB="0" distL="0" distR="0" simplePos="0" relativeHeight="484385792" behindDoc="1" locked="0" layoutInCell="1" allowOverlap="1" wp14:anchorId="25E2E26E" wp14:editId="0C1551C2">
          <wp:simplePos x="0" y="0"/>
          <wp:positionH relativeFrom="page">
            <wp:posOffset>1009014</wp:posOffset>
          </wp:positionH>
          <wp:positionV relativeFrom="page">
            <wp:posOffset>142938</wp:posOffset>
          </wp:positionV>
          <wp:extent cx="460057" cy="657859"/>
          <wp:effectExtent l="0" t="0" r="0" b="0"/>
          <wp:wrapNone/>
          <wp:docPr id="343" name="Imag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C829A" w14:textId="77777777" w:rsidR="00330955" w:rsidRDefault="00000000">
    <w:pPr>
      <w:pStyle w:val="Textoindependiente"/>
      <w:spacing w:line="14" w:lineRule="auto"/>
    </w:pPr>
    <w:r>
      <w:rPr>
        <w:noProof/>
      </w:rPr>
      <w:drawing>
        <wp:anchor distT="0" distB="0" distL="0" distR="0" simplePos="0" relativeHeight="484387840" behindDoc="1" locked="0" layoutInCell="1" allowOverlap="1" wp14:anchorId="1D24BE0F" wp14:editId="259C176C">
          <wp:simplePos x="0" y="0"/>
          <wp:positionH relativeFrom="page">
            <wp:posOffset>1009014</wp:posOffset>
          </wp:positionH>
          <wp:positionV relativeFrom="page">
            <wp:posOffset>142938</wp:posOffset>
          </wp:positionV>
          <wp:extent cx="460057" cy="657859"/>
          <wp:effectExtent l="0" t="0" r="0" b="0"/>
          <wp:wrapNone/>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AA2DB" w14:textId="77777777" w:rsidR="00330955" w:rsidRDefault="00000000">
    <w:pPr>
      <w:pStyle w:val="Textoindependiente"/>
      <w:spacing w:line="14" w:lineRule="auto"/>
    </w:pPr>
    <w:r>
      <w:rPr>
        <w:noProof/>
      </w:rPr>
      <mc:AlternateContent>
        <mc:Choice Requires="wps">
          <w:drawing>
            <wp:anchor distT="0" distB="0" distL="0" distR="0" simplePos="0" relativeHeight="484389888" behindDoc="1" locked="0" layoutInCell="1" allowOverlap="1" wp14:anchorId="2F885B34" wp14:editId="1D1FABA4">
              <wp:simplePos x="0" y="0"/>
              <wp:positionH relativeFrom="page">
                <wp:posOffset>6891655</wp:posOffset>
              </wp:positionH>
              <wp:positionV relativeFrom="page">
                <wp:posOffset>189830</wp:posOffset>
              </wp:positionV>
              <wp:extent cx="491490" cy="167640"/>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28556797" w14:textId="77777777" w:rsidR="00330955" w:rsidRDefault="00000000">
                          <w:pPr>
                            <w:pStyle w:val="Textoindependiente"/>
                            <w:spacing w:before="13"/>
                            <w:ind w:left="20"/>
                          </w:pPr>
                          <w:r>
                            <w:t>Anexo</w:t>
                          </w:r>
                          <w:r>
                            <w:rPr>
                              <w:spacing w:val="-5"/>
                            </w:rPr>
                            <w:t xml:space="preserve"> </w:t>
                          </w:r>
                          <w:r>
                            <w:rPr>
                              <w:spacing w:val="-10"/>
                            </w:rPr>
                            <w:t>1</w:t>
                          </w:r>
                        </w:p>
                      </w:txbxContent>
                    </wps:txbx>
                    <wps:bodyPr wrap="square" lIns="0" tIns="0" rIns="0" bIns="0" rtlCol="0">
                      <a:noAutofit/>
                    </wps:bodyPr>
                  </wps:wsp>
                </a:graphicData>
              </a:graphic>
            </wp:anchor>
          </w:drawing>
        </mc:Choice>
        <mc:Fallback>
          <w:pict>
            <v:shapetype w14:anchorId="2F885B34" id="_x0000_t202" coordsize="21600,21600" o:spt="202" path="m,l,21600r21600,l21600,xe">
              <v:stroke joinstyle="miter"/>
              <v:path gradientshapeok="t" o:connecttype="rect"/>
            </v:shapetype>
            <v:shape id="Textbox 380" o:spid="_x0000_s1216" type="#_x0000_t202" style="position:absolute;margin-left:542.65pt;margin-top:14.95pt;width:38.7pt;height:13.2pt;z-index:-1892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CvJTlOYAQAA&#10;IgMAAA4AAAAAAAAAAAAAAAAALgIAAGRycy9lMm9Eb2MueG1sUEsBAi0AFAAGAAgAAAAhANfGVlPg&#10;AAAACwEAAA8AAAAAAAAAAAAAAAAA8gMAAGRycy9kb3ducmV2LnhtbFBLBQYAAAAABAAEAPMAAAD/&#10;BAAAAAA=&#10;" filled="f" stroked="f">
              <v:textbox inset="0,0,0,0">
                <w:txbxContent>
                  <w:p w14:paraId="28556797" w14:textId="77777777" w:rsidR="00330955" w:rsidRDefault="00000000">
                    <w:pPr>
                      <w:pStyle w:val="Textoindependiente"/>
                      <w:spacing w:before="13"/>
                      <w:ind w:left="20"/>
                    </w:pPr>
                    <w:r>
                      <w:t>Anexo</w:t>
                    </w:r>
                    <w:r>
                      <w:rPr>
                        <w:spacing w:val="-5"/>
                      </w:rPr>
                      <w:t xml:space="preserve"> </w:t>
                    </w:r>
                    <w:r>
                      <w:rPr>
                        <w:spacing w:val="-10"/>
                      </w:rPr>
                      <w:t>1</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A86AC" w14:textId="77777777" w:rsidR="00330955" w:rsidRDefault="00000000">
    <w:pPr>
      <w:pStyle w:val="Textoindependiente"/>
      <w:spacing w:line="14" w:lineRule="auto"/>
    </w:pPr>
    <w:r>
      <w:rPr>
        <w:noProof/>
      </w:rPr>
      <mc:AlternateContent>
        <mc:Choice Requires="wps">
          <w:drawing>
            <wp:anchor distT="0" distB="0" distL="0" distR="0" simplePos="0" relativeHeight="484390912" behindDoc="1" locked="0" layoutInCell="1" allowOverlap="1" wp14:anchorId="2F25005B" wp14:editId="398B6B84">
              <wp:simplePos x="0" y="0"/>
              <wp:positionH relativeFrom="page">
                <wp:posOffset>6891655</wp:posOffset>
              </wp:positionH>
              <wp:positionV relativeFrom="page">
                <wp:posOffset>189830</wp:posOffset>
              </wp:positionV>
              <wp:extent cx="491490" cy="16764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4C0BF1AA" w14:textId="77777777" w:rsidR="00330955" w:rsidRDefault="00000000">
                          <w:pPr>
                            <w:pStyle w:val="Textoindependiente"/>
                            <w:spacing w:before="13"/>
                            <w:ind w:left="20"/>
                          </w:pPr>
                          <w:r>
                            <w:t>Anexo</w:t>
                          </w:r>
                          <w:r>
                            <w:rPr>
                              <w:spacing w:val="-5"/>
                            </w:rPr>
                            <w:t xml:space="preserve"> </w:t>
                          </w:r>
                          <w:r>
                            <w:rPr>
                              <w:spacing w:val="-10"/>
                            </w:rPr>
                            <w:t>1</w:t>
                          </w:r>
                        </w:p>
                      </w:txbxContent>
                    </wps:txbx>
                    <wps:bodyPr wrap="square" lIns="0" tIns="0" rIns="0" bIns="0" rtlCol="0">
                      <a:noAutofit/>
                    </wps:bodyPr>
                  </wps:wsp>
                </a:graphicData>
              </a:graphic>
            </wp:anchor>
          </w:drawing>
        </mc:Choice>
        <mc:Fallback>
          <w:pict>
            <v:shapetype w14:anchorId="2F25005B" id="_x0000_t202" coordsize="21600,21600" o:spt="202" path="m,l,21600r21600,l21600,xe">
              <v:stroke joinstyle="miter"/>
              <v:path gradientshapeok="t" o:connecttype="rect"/>
            </v:shapetype>
            <v:shape id="Textbox 390" o:spid="_x0000_s1217" type="#_x0000_t202" style="position:absolute;margin-left:542.65pt;margin-top:14.95pt;width:38.7pt;height:13.2pt;z-index:-1892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GwR4iKYAQAA&#10;IgMAAA4AAAAAAAAAAAAAAAAALgIAAGRycy9lMm9Eb2MueG1sUEsBAi0AFAAGAAgAAAAhANfGVlPg&#10;AAAACwEAAA8AAAAAAAAAAAAAAAAA8gMAAGRycy9kb3ducmV2LnhtbFBLBQYAAAAABAAEAPMAAAD/&#10;BAAAAAA=&#10;" filled="f" stroked="f">
              <v:textbox inset="0,0,0,0">
                <w:txbxContent>
                  <w:p w14:paraId="4C0BF1AA" w14:textId="77777777" w:rsidR="00330955" w:rsidRDefault="00000000">
                    <w:pPr>
                      <w:pStyle w:val="Textoindependiente"/>
                      <w:spacing w:before="13"/>
                      <w:ind w:left="20"/>
                    </w:pPr>
                    <w:r>
                      <w:t>Anexo</w:t>
                    </w:r>
                    <w:r>
                      <w:rPr>
                        <w:spacing w:val="-5"/>
                      </w:rPr>
                      <w:t xml:space="preserve"> </w:t>
                    </w:r>
                    <w:r>
                      <w:rPr>
                        <w:spacing w:val="-10"/>
                      </w:rPr>
                      <w:t>1</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D0C79" w14:textId="77777777" w:rsidR="00330955" w:rsidRDefault="00330955">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35FD" w14:textId="256785AE" w:rsidR="00B97E00" w:rsidRDefault="00B97E00" w:rsidP="00B97E00">
    <w:pPr>
      <w:pStyle w:val="Encabezado"/>
      <w:jc w:val="center"/>
      <w:rPr>
        <w:sz w:val="20"/>
        <w:szCs w:val="20"/>
        <w14:ligatures w14:val="standardContextual"/>
      </w:rPr>
    </w:pPr>
    <w:r w:rsidRPr="003A4ED4">
      <w:rPr>
        <w:rFonts w:ascii="Calibri" w:eastAsia="Calibri" w:hAnsi="Calibri" w:cs="Times New Roman"/>
        <w:noProof/>
        <w:kern w:val="2"/>
        <w14:ligatures w14:val="standardContextual"/>
      </w:rPr>
      <w:drawing>
        <wp:anchor distT="0" distB="0" distL="114300" distR="114300" simplePos="0" relativeHeight="251688448" behindDoc="0" locked="0" layoutInCell="1" allowOverlap="0" wp14:anchorId="69271DE1" wp14:editId="794E0D72">
          <wp:simplePos x="0" y="0"/>
          <wp:positionH relativeFrom="page">
            <wp:posOffset>935301</wp:posOffset>
          </wp:positionH>
          <wp:positionV relativeFrom="page">
            <wp:posOffset>114809</wp:posOffset>
          </wp:positionV>
          <wp:extent cx="666750" cy="666750"/>
          <wp:effectExtent l="0" t="0" r="0" b="0"/>
          <wp:wrapSquare wrapText="bothSides"/>
          <wp:docPr id="80903526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666750" cy="666750"/>
                  </a:xfrm>
                  <a:prstGeom prst="rect">
                    <a:avLst/>
                  </a:prstGeom>
                </pic:spPr>
              </pic:pic>
            </a:graphicData>
          </a:graphic>
        </wp:anchor>
      </w:drawing>
    </w:r>
  </w:p>
  <w:p w14:paraId="49F3F1B5" w14:textId="47A87A45" w:rsidR="00B97E00" w:rsidRDefault="00B97E00" w:rsidP="00B97E00">
    <w:pPr>
      <w:pStyle w:val="Encabezado"/>
      <w:jc w:val="center"/>
      <w:rPr>
        <w:sz w:val="20"/>
        <w:szCs w:val="20"/>
        <w14:ligatures w14:val="standardContextual"/>
      </w:rPr>
    </w:pPr>
    <w:r w:rsidRPr="00406140">
      <w:rPr>
        <w:sz w:val="20"/>
        <w:szCs w:val="20"/>
        <w14:ligatures w14:val="standardContextual"/>
      </w:rPr>
      <w:t xml:space="preserve">DOCUMENTO PREPARADO PARA PUBLICAR EN EL PORTAL DE </w:t>
    </w:r>
  </w:p>
  <w:p w14:paraId="16AC47D0" w14:textId="0231584D" w:rsidR="00B97E00" w:rsidRDefault="00B97E00" w:rsidP="00B97E00">
    <w:pPr>
      <w:pStyle w:val="Encabezado"/>
    </w:pPr>
    <w:r>
      <w:rPr>
        <w:sz w:val="20"/>
        <w:szCs w:val="20"/>
        <w14:ligatures w14:val="standardContextual"/>
      </w:rPr>
      <w:t xml:space="preserve">                                                  TRANSPA</w:t>
    </w:r>
    <w:r w:rsidRPr="00406140">
      <w:rPr>
        <w:sz w:val="20"/>
        <w:szCs w:val="20"/>
        <w14:ligatures w14:val="standardContextual"/>
      </w:rPr>
      <w:t>RENCIA EN FORMATO REUTILIZABLE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896E3" w14:textId="77777777" w:rsidR="00330955" w:rsidRDefault="00000000">
    <w:pPr>
      <w:pStyle w:val="Textoindependiente"/>
      <w:spacing w:line="14" w:lineRule="auto"/>
    </w:pPr>
    <w:r>
      <w:rPr>
        <w:noProof/>
      </w:rPr>
      <w:drawing>
        <wp:anchor distT="0" distB="0" distL="0" distR="0" simplePos="0" relativeHeight="484364800" behindDoc="1" locked="0" layoutInCell="1" allowOverlap="1" wp14:anchorId="050D41F9" wp14:editId="68A8B250">
          <wp:simplePos x="0" y="0"/>
          <wp:positionH relativeFrom="page">
            <wp:posOffset>1009014</wp:posOffset>
          </wp:positionH>
          <wp:positionV relativeFrom="page">
            <wp:posOffset>142938</wp:posOffset>
          </wp:positionV>
          <wp:extent cx="460057" cy="657859"/>
          <wp:effectExtent l="0" t="0" r="0" b="0"/>
          <wp:wrapNone/>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4365312" behindDoc="1" locked="0" layoutInCell="1" allowOverlap="1" wp14:anchorId="2ACDA47E" wp14:editId="2E2C5229">
              <wp:simplePos x="0" y="0"/>
              <wp:positionH relativeFrom="page">
                <wp:posOffset>887412</wp:posOffset>
              </wp:positionH>
              <wp:positionV relativeFrom="page">
                <wp:posOffset>906670</wp:posOffset>
              </wp:positionV>
              <wp:extent cx="5784850" cy="34607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0" cy="346075"/>
                      </a:xfrm>
                      <a:prstGeom prst="rect">
                        <a:avLst/>
                      </a:prstGeom>
                    </wps:spPr>
                    <wps:txbx>
                      <w:txbxContent>
                        <w:p w14:paraId="27710CAC" w14:textId="77777777" w:rsidR="00330955" w:rsidRDefault="00000000">
                          <w:pPr>
                            <w:pStyle w:val="Textoindependiente"/>
                            <w:spacing w:before="13"/>
                            <w:ind w:left="20"/>
                          </w:pPr>
                          <w:r>
                            <w:t>Dicha</w:t>
                          </w:r>
                          <w:r>
                            <w:rPr>
                              <w:spacing w:val="53"/>
                              <w:w w:val="150"/>
                            </w:rPr>
                            <w:t xml:space="preserve"> </w:t>
                          </w:r>
                          <w:r>
                            <w:t>situación</w:t>
                          </w:r>
                          <w:r>
                            <w:rPr>
                              <w:spacing w:val="53"/>
                              <w:w w:val="150"/>
                            </w:rPr>
                            <w:t xml:space="preserve"> </w:t>
                          </w:r>
                          <w:r>
                            <w:t>de</w:t>
                          </w:r>
                          <w:r>
                            <w:rPr>
                              <w:spacing w:val="53"/>
                              <w:w w:val="150"/>
                            </w:rPr>
                            <w:t xml:space="preserve"> </w:t>
                          </w:r>
                          <w:r>
                            <w:t>vulnerabilidad</w:t>
                          </w:r>
                          <w:r>
                            <w:rPr>
                              <w:spacing w:val="53"/>
                              <w:w w:val="150"/>
                            </w:rPr>
                            <w:t xml:space="preserve"> </w:t>
                          </w:r>
                          <w:r>
                            <w:t>económica</w:t>
                          </w:r>
                          <w:r>
                            <w:rPr>
                              <w:spacing w:val="54"/>
                              <w:w w:val="150"/>
                            </w:rPr>
                            <w:t xml:space="preserve"> </w:t>
                          </w:r>
                          <w:r>
                            <w:t>se</w:t>
                          </w:r>
                          <w:r>
                            <w:rPr>
                              <w:spacing w:val="53"/>
                              <w:w w:val="150"/>
                            </w:rPr>
                            <w:t xml:space="preserve"> </w:t>
                          </w:r>
                          <w:r>
                            <w:t>tramitará</w:t>
                          </w:r>
                          <w:r>
                            <w:rPr>
                              <w:spacing w:val="53"/>
                              <w:w w:val="150"/>
                            </w:rPr>
                            <w:t xml:space="preserve"> </w:t>
                          </w:r>
                          <w:r>
                            <w:t>en</w:t>
                          </w:r>
                          <w:r>
                            <w:rPr>
                              <w:spacing w:val="53"/>
                              <w:w w:val="150"/>
                            </w:rPr>
                            <w:t xml:space="preserve"> </w:t>
                          </w:r>
                          <w:r>
                            <w:t>expediente</w:t>
                          </w:r>
                          <w:r>
                            <w:rPr>
                              <w:spacing w:val="53"/>
                              <w:w w:val="150"/>
                            </w:rPr>
                            <w:t xml:space="preserve"> </w:t>
                          </w:r>
                          <w:r>
                            <w:t>aparte,</w:t>
                          </w:r>
                          <w:r>
                            <w:rPr>
                              <w:spacing w:val="54"/>
                              <w:w w:val="150"/>
                            </w:rPr>
                            <w:t xml:space="preserve"> </w:t>
                          </w:r>
                          <w:r>
                            <w:t>mediante</w:t>
                          </w:r>
                          <w:r>
                            <w:rPr>
                              <w:spacing w:val="53"/>
                              <w:w w:val="150"/>
                            </w:rPr>
                            <w:t xml:space="preserve"> </w:t>
                          </w:r>
                          <w:r>
                            <w:rPr>
                              <w:spacing w:val="-5"/>
                            </w:rPr>
                            <w:t>el</w:t>
                          </w:r>
                        </w:p>
                        <w:p w14:paraId="36FFD968" w14:textId="77777777" w:rsidR="00330955" w:rsidRDefault="00000000">
                          <w:pPr>
                            <w:pStyle w:val="Textoindependiente"/>
                            <w:spacing w:before="51"/>
                            <w:ind w:left="20"/>
                          </w:pPr>
                          <w:r>
                            <w:t>formulario</w:t>
                          </w:r>
                          <w:r>
                            <w:rPr>
                              <w:spacing w:val="-6"/>
                            </w:rPr>
                            <w:t xml:space="preserve"> </w:t>
                          </w:r>
                          <w:r>
                            <w:t>habilitado</w:t>
                          </w:r>
                          <w:r>
                            <w:rPr>
                              <w:spacing w:val="-6"/>
                            </w:rPr>
                            <w:t xml:space="preserve"> </w:t>
                          </w:r>
                          <w:r>
                            <w:t>al</w:t>
                          </w:r>
                          <w:r>
                            <w:rPr>
                              <w:spacing w:val="-6"/>
                            </w:rPr>
                            <w:t xml:space="preserve"> </w:t>
                          </w:r>
                          <w:r>
                            <w:t>efecto</w:t>
                          </w:r>
                          <w:r>
                            <w:rPr>
                              <w:spacing w:val="-6"/>
                            </w:rPr>
                            <w:t xml:space="preserve"> </w:t>
                          </w:r>
                          <w:r>
                            <w:t>(Modelo</w:t>
                          </w:r>
                          <w:r>
                            <w:rPr>
                              <w:spacing w:val="-6"/>
                            </w:rPr>
                            <w:t xml:space="preserve"> </w:t>
                          </w:r>
                          <w:r>
                            <w:rPr>
                              <w:spacing w:val="-2"/>
                            </w:rPr>
                            <w:t>vulnerabilidad).</w:t>
                          </w:r>
                        </w:p>
                      </w:txbxContent>
                    </wps:txbx>
                    <wps:bodyPr wrap="square" lIns="0" tIns="0" rIns="0" bIns="0" rtlCol="0">
                      <a:noAutofit/>
                    </wps:bodyPr>
                  </wps:wsp>
                </a:graphicData>
              </a:graphic>
            </wp:anchor>
          </w:drawing>
        </mc:Choice>
        <mc:Fallback>
          <w:pict>
            <v:shapetype w14:anchorId="2ACDA47E" id="_x0000_t202" coordsize="21600,21600" o:spt="202" path="m,l,21600r21600,l21600,xe">
              <v:stroke joinstyle="miter"/>
              <v:path gradientshapeok="t" o:connecttype="rect"/>
            </v:shapetype>
            <v:shape id="Textbox 283" o:spid="_x0000_s1197" type="#_x0000_t202" style="position:absolute;margin-left:69.85pt;margin-top:71.4pt;width:455.5pt;height:27.25pt;z-index:-189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" filled="f" stroked="f">
              <v:textbox inset="0,0,0,0">
                <w:txbxContent>
                  <w:p w14:paraId="27710CAC" w14:textId="77777777" w:rsidR="00330955" w:rsidRDefault="00000000">
                    <w:pPr>
                      <w:pStyle w:val="Textoindependiente"/>
                      <w:spacing w:before="13"/>
                      <w:ind w:left="20"/>
                    </w:pPr>
                    <w:r>
                      <w:t>Dicha</w:t>
                    </w:r>
                    <w:r>
                      <w:rPr>
                        <w:spacing w:val="53"/>
                        <w:w w:val="150"/>
                      </w:rPr>
                      <w:t xml:space="preserve"> </w:t>
                    </w:r>
                    <w:r>
                      <w:t>situación</w:t>
                    </w:r>
                    <w:r>
                      <w:rPr>
                        <w:spacing w:val="53"/>
                        <w:w w:val="150"/>
                      </w:rPr>
                      <w:t xml:space="preserve"> </w:t>
                    </w:r>
                    <w:r>
                      <w:t>de</w:t>
                    </w:r>
                    <w:r>
                      <w:rPr>
                        <w:spacing w:val="53"/>
                        <w:w w:val="150"/>
                      </w:rPr>
                      <w:t xml:space="preserve"> </w:t>
                    </w:r>
                    <w:r>
                      <w:t>vulnerabilidad</w:t>
                    </w:r>
                    <w:r>
                      <w:rPr>
                        <w:spacing w:val="53"/>
                        <w:w w:val="150"/>
                      </w:rPr>
                      <w:t xml:space="preserve"> </w:t>
                    </w:r>
                    <w:r>
                      <w:t>económica</w:t>
                    </w:r>
                    <w:r>
                      <w:rPr>
                        <w:spacing w:val="54"/>
                        <w:w w:val="150"/>
                      </w:rPr>
                      <w:t xml:space="preserve"> </w:t>
                    </w:r>
                    <w:r>
                      <w:t>se</w:t>
                    </w:r>
                    <w:r>
                      <w:rPr>
                        <w:spacing w:val="53"/>
                        <w:w w:val="150"/>
                      </w:rPr>
                      <w:t xml:space="preserve"> </w:t>
                    </w:r>
                    <w:r>
                      <w:t>tramitará</w:t>
                    </w:r>
                    <w:r>
                      <w:rPr>
                        <w:spacing w:val="53"/>
                        <w:w w:val="150"/>
                      </w:rPr>
                      <w:t xml:space="preserve"> </w:t>
                    </w:r>
                    <w:r>
                      <w:t>en</w:t>
                    </w:r>
                    <w:r>
                      <w:rPr>
                        <w:spacing w:val="53"/>
                        <w:w w:val="150"/>
                      </w:rPr>
                      <w:t xml:space="preserve"> </w:t>
                    </w:r>
                    <w:r>
                      <w:t>expediente</w:t>
                    </w:r>
                    <w:r>
                      <w:rPr>
                        <w:spacing w:val="53"/>
                        <w:w w:val="150"/>
                      </w:rPr>
                      <w:t xml:space="preserve"> </w:t>
                    </w:r>
                    <w:r>
                      <w:t>aparte,</w:t>
                    </w:r>
                    <w:r>
                      <w:rPr>
                        <w:spacing w:val="54"/>
                        <w:w w:val="150"/>
                      </w:rPr>
                      <w:t xml:space="preserve"> </w:t>
                    </w:r>
                    <w:r>
                      <w:t>mediante</w:t>
                    </w:r>
                    <w:r>
                      <w:rPr>
                        <w:spacing w:val="53"/>
                        <w:w w:val="150"/>
                      </w:rPr>
                      <w:t xml:space="preserve"> </w:t>
                    </w:r>
                    <w:r>
                      <w:rPr>
                        <w:spacing w:val="-5"/>
                      </w:rPr>
                      <w:t>el</w:t>
                    </w:r>
                  </w:p>
                  <w:p w14:paraId="36FFD968" w14:textId="77777777" w:rsidR="00330955" w:rsidRDefault="00000000">
                    <w:pPr>
                      <w:pStyle w:val="Textoindependiente"/>
                      <w:spacing w:before="51"/>
                      <w:ind w:left="20"/>
                    </w:pPr>
                    <w:r>
                      <w:t>formulario</w:t>
                    </w:r>
                    <w:r>
                      <w:rPr>
                        <w:spacing w:val="-6"/>
                      </w:rPr>
                      <w:t xml:space="preserve"> </w:t>
                    </w:r>
                    <w:r>
                      <w:t>habilitado</w:t>
                    </w:r>
                    <w:r>
                      <w:rPr>
                        <w:spacing w:val="-6"/>
                      </w:rPr>
                      <w:t xml:space="preserve"> </w:t>
                    </w:r>
                    <w:r>
                      <w:t>al</w:t>
                    </w:r>
                    <w:r>
                      <w:rPr>
                        <w:spacing w:val="-6"/>
                      </w:rPr>
                      <w:t xml:space="preserve"> </w:t>
                    </w:r>
                    <w:r>
                      <w:t>efecto</w:t>
                    </w:r>
                    <w:r>
                      <w:rPr>
                        <w:spacing w:val="-6"/>
                      </w:rPr>
                      <w:t xml:space="preserve"> </w:t>
                    </w:r>
                    <w:r>
                      <w:t>(Modelo</w:t>
                    </w:r>
                    <w:r>
                      <w:rPr>
                        <w:spacing w:val="-6"/>
                      </w:rPr>
                      <w:t xml:space="preserve"> </w:t>
                    </w:r>
                    <w:r>
                      <w:rPr>
                        <w:spacing w:val="-2"/>
                      </w:rPr>
                      <w:t>vulnerabilidad).</w:t>
                    </w:r>
                  </w:p>
                </w:txbxContent>
              </v:textbox>
              <w10:wrap anchorx="page" anchory="page"/>
            </v:shape>
          </w:pict>
        </mc:Fallback>
      </mc:AlternateContent>
    </w:r>
    <w:r>
      <w:rPr>
        <w:noProof/>
      </w:rPr>
      <mc:AlternateContent>
        <mc:Choice Requires="wps">
          <w:drawing>
            <wp:anchor distT="0" distB="0" distL="0" distR="0" simplePos="0" relativeHeight="484365824" behindDoc="1" locked="0" layoutInCell="1" allowOverlap="1" wp14:anchorId="7558C74F" wp14:editId="69E3086C">
              <wp:simplePos x="0" y="0"/>
              <wp:positionH relativeFrom="page">
                <wp:posOffset>887412</wp:posOffset>
              </wp:positionH>
              <wp:positionV relativeFrom="page">
                <wp:posOffset>1415305</wp:posOffset>
              </wp:positionV>
              <wp:extent cx="5784850" cy="16764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0" cy="167640"/>
                      </a:xfrm>
                      <a:prstGeom prst="rect">
                        <a:avLst/>
                      </a:prstGeom>
                    </wps:spPr>
                    <wps:txbx>
                      <w:txbxContent>
                        <w:p w14:paraId="26DB2FFF" w14:textId="77777777" w:rsidR="00330955" w:rsidRDefault="00000000">
                          <w:pPr>
                            <w:pStyle w:val="Textoindependiente"/>
                            <w:spacing w:before="13"/>
                            <w:ind w:left="20"/>
                          </w:pPr>
                          <w:r>
                            <w:t>Esta</w:t>
                          </w:r>
                          <w:r>
                            <w:rPr>
                              <w:spacing w:val="57"/>
                            </w:rPr>
                            <w:t xml:space="preserve"> </w:t>
                          </w:r>
                          <w:r>
                            <w:t>ayuda</w:t>
                          </w:r>
                          <w:r>
                            <w:rPr>
                              <w:spacing w:val="58"/>
                            </w:rPr>
                            <w:t xml:space="preserve"> </w:t>
                          </w:r>
                          <w:r>
                            <w:t>adicional</w:t>
                          </w:r>
                          <w:r>
                            <w:rPr>
                              <w:spacing w:val="58"/>
                            </w:rPr>
                            <w:t xml:space="preserve"> </w:t>
                          </w:r>
                          <w:r>
                            <w:t>se</w:t>
                          </w:r>
                          <w:r>
                            <w:rPr>
                              <w:spacing w:val="58"/>
                            </w:rPr>
                            <w:t xml:space="preserve"> </w:t>
                          </w:r>
                          <w:r>
                            <w:t>podrá</w:t>
                          </w:r>
                          <w:r>
                            <w:rPr>
                              <w:spacing w:val="58"/>
                            </w:rPr>
                            <w:t xml:space="preserve"> </w:t>
                          </w:r>
                          <w:r>
                            <w:t>solicitar</w:t>
                          </w:r>
                          <w:r>
                            <w:rPr>
                              <w:spacing w:val="58"/>
                            </w:rPr>
                            <w:t xml:space="preserve"> </w:t>
                          </w:r>
                          <w:r>
                            <w:t>en</w:t>
                          </w:r>
                          <w:r>
                            <w:rPr>
                              <w:spacing w:val="58"/>
                            </w:rPr>
                            <w:t xml:space="preserve"> </w:t>
                          </w:r>
                          <w:r>
                            <w:t>el</w:t>
                          </w:r>
                          <w:r>
                            <w:rPr>
                              <w:spacing w:val="58"/>
                            </w:rPr>
                            <w:t xml:space="preserve"> </w:t>
                          </w:r>
                          <w:r>
                            <w:t>plazo</w:t>
                          </w:r>
                          <w:r>
                            <w:rPr>
                              <w:spacing w:val="57"/>
                            </w:rPr>
                            <w:t xml:space="preserve"> </w:t>
                          </w:r>
                          <w:r>
                            <w:t>máximo</w:t>
                          </w:r>
                          <w:r>
                            <w:rPr>
                              <w:spacing w:val="58"/>
                            </w:rPr>
                            <w:t xml:space="preserve"> </w:t>
                          </w:r>
                          <w:r>
                            <w:t>de</w:t>
                          </w:r>
                          <w:r>
                            <w:rPr>
                              <w:spacing w:val="58"/>
                            </w:rPr>
                            <w:t xml:space="preserve"> </w:t>
                          </w:r>
                          <w:r>
                            <w:t>dos</w:t>
                          </w:r>
                          <w:r>
                            <w:rPr>
                              <w:spacing w:val="58"/>
                            </w:rPr>
                            <w:t xml:space="preserve"> </w:t>
                          </w:r>
                          <w:r>
                            <w:t>meses</w:t>
                          </w:r>
                          <w:r>
                            <w:rPr>
                              <w:spacing w:val="58"/>
                            </w:rPr>
                            <w:t xml:space="preserve"> </w:t>
                          </w:r>
                          <w:r>
                            <w:t>a</w:t>
                          </w:r>
                          <w:r>
                            <w:rPr>
                              <w:spacing w:val="58"/>
                            </w:rPr>
                            <w:t xml:space="preserve"> </w:t>
                          </w:r>
                          <w:r>
                            <w:t>contar</w:t>
                          </w:r>
                          <w:r>
                            <w:rPr>
                              <w:spacing w:val="58"/>
                            </w:rPr>
                            <w:t xml:space="preserve"> </w:t>
                          </w:r>
                          <w:r>
                            <w:t>desde</w:t>
                          </w:r>
                          <w:r>
                            <w:rPr>
                              <w:spacing w:val="58"/>
                            </w:rPr>
                            <w:t xml:space="preserve"> </w:t>
                          </w:r>
                          <w:r>
                            <w:rPr>
                              <w:spacing w:val="-5"/>
                            </w:rPr>
                            <w:t>la</w:t>
                          </w:r>
                        </w:p>
                      </w:txbxContent>
                    </wps:txbx>
                    <wps:bodyPr wrap="square" lIns="0" tIns="0" rIns="0" bIns="0" rtlCol="0">
                      <a:noAutofit/>
                    </wps:bodyPr>
                  </wps:wsp>
                </a:graphicData>
              </a:graphic>
            </wp:anchor>
          </w:drawing>
        </mc:Choice>
        <mc:Fallback>
          <w:pict>
            <v:shape w14:anchorId="7558C74F" id="Textbox 284" o:spid="_x0000_s1198" type="#_x0000_t202" style="position:absolute;margin-left:69.85pt;margin-top:111.45pt;width:455.5pt;height:13.2pt;z-index:-189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" filled="f" stroked="f">
              <v:textbox inset="0,0,0,0">
                <w:txbxContent>
                  <w:p w14:paraId="26DB2FFF" w14:textId="77777777" w:rsidR="00330955" w:rsidRDefault="00000000">
                    <w:pPr>
                      <w:pStyle w:val="Textoindependiente"/>
                      <w:spacing w:before="13"/>
                      <w:ind w:left="20"/>
                    </w:pPr>
                    <w:r>
                      <w:t>Esta</w:t>
                    </w:r>
                    <w:r>
                      <w:rPr>
                        <w:spacing w:val="57"/>
                      </w:rPr>
                      <w:t xml:space="preserve"> </w:t>
                    </w:r>
                    <w:r>
                      <w:t>ayuda</w:t>
                    </w:r>
                    <w:r>
                      <w:rPr>
                        <w:spacing w:val="58"/>
                      </w:rPr>
                      <w:t xml:space="preserve"> </w:t>
                    </w:r>
                    <w:r>
                      <w:t>adicional</w:t>
                    </w:r>
                    <w:r>
                      <w:rPr>
                        <w:spacing w:val="58"/>
                      </w:rPr>
                      <w:t xml:space="preserve"> </w:t>
                    </w:r>
                    <w:r>
                      <w:t>se</w:t>
                    </w:r>
                    <w:r>
                      <w:rPr>
                        <w:spacing w:val="58"/>
                      </w:rPr>
                      <w:t xml:space="preserve"> </w:t>
                    </w:r>
                    <w:r>
                      <w:t>podrá</w:t>
                    </w:r>
                    <w:r>
                      <w:rPr>
                        <w:spacing w:val="58"/>
                      </w:rPr>
                      <w:t xml:space="preserve"> </w:t>
                    </w:r>
                    <w:r>
                      <w:t>solicitar</w:t>
                    </w:r>
                    <w:r>
                      <w:rPr>
                        <w:spacing w:val="58"/>
                      </w:rPr>
                      <w:t xml:space="preserve"> </w:t>
                    </w:r>
                    <w:r>
                      <w:t>en</w:t>
                    </w:r>
                    <w:r>
                      <w:rPr>
                        <w:spacing w:val="58"/>
                      </w:rPr>
                      <w:t xml:space="preserve"> </w:t>
                    </w:r>
                    <w:r>
                      <w:t>el</w:t>
                    </w:r>
                    <w:r>
                      <w:rPr>
                        <w:spacing w:val="58"/>
                      </w:rPr>
                      <w:t xml:space="preserve"> </w:t>
                    </w:r>
                    <w:r>
                      <w:t>plazo</w:t>
                    </w:r>
                    <w:r>
                      <w:rPr>
                        <w:spacing w:val="57"/>
                      </w:rPr>
                      <w:t xml:space="preserve"> </w:t>
                    </w:r>
                    <w:r>
                      <w:t>máximo</w:t>
                    </w:r>
                    <w:r>
                      <w:rPr>
                        <w:spacing w:val="58"/>
                      </w:rPr>
                      <w:t xml:space="preserve"> </w:t>
                    </w:r>
                    <w:r>
                      <w:t>de</w:t>
                    </w:r>
                    <w:r>
                      <w:rPr>
                        <w:spacing w:val="58"/>
                      </w:rPr>
                      <w:t xml:space="preserve"> </w:t>
                    </w:r>
                    <w:r>
                      <w:t>dos</w:t>
                    </w:r>
                    <w:r>
                      <w:rPr>
                        <w:spacing w:val="58"/>
                      </w:rPr>
                      <w:t xml:space="preserve"> </w:t>
                    </w:r>
                    <w:r>
                      <w:t>meses</w:t>
                    </w:r>
                    <w:r>
                      <w:rPr>
                        <w:spacing w:val="58"/>
                      </w:rPr>
                      <w:t xml:space="preserve"> </w:t>
                    </w:r>
                    <w:r>
                      <w:t>a</w:t>
                    </w:r>
                    <w:r>
                      <w:rPr>
                        <w:spacing w:val="58"/>
                      </w:rPr>
                      <w:t xml:space="preserve"> </w:t>
                    </w:r>
                    <w:r>
                      <w:t>contar</w:t>
                    </w:r>
                    <w:r>
                      <w:rPr>
                        <w:spacing w:val="58"/>
                      </w:rPr>
                      <w:t xml:space="preserve"> </w:t>
                    </w:r>
                    <w:r>
                      <w:t>desde</w:t>
                    </w:r>
                    <w:r>
                      <w:rPr>
                        <w:spacing w:val="58"/>
                      </w:rPr>
                      <w:t xml:space="preserve"> </w:t>
                    </w:r>
                    <w:r>
                      <w:rPr>
                        <w:spacing w:val="-5"/>
                      </w:rPr>
                      <w:t>la</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C9B1E" w14:textId="77777777" w:rsidR="00330955" w:rsidRDefault="00000000">
    <w:pPr>
      <w:pStyle w:val="Textoindependiente"/>
      <w:spacing w:line="14" w:lineRule="auto"/>
    </w:pPr>
    <w:r>
      <w:rPr>
        <w:noProof/>
      </w:rPr>
      <w:drawing>
        <wp:anchor distT="0" distB="0" distL="0" distR="0" simplePos="0" relativeHeight="484367872" behindDoc="1" locked="0" layoutInCell="1" allowOverlap="1" wp14:anchorId="1C3C5117" wp14:editId="50FFA69D">
          <wp:simplePos x="0" y="0"/>
          <wp:positionH relativeFrom="page">
            <wp:posOffset>1009014</wp:posOffset>
          </wp:positionH>
          <wp:positionV relativeFrom="page">
            <wp:posOffset>142938</wp:posOffset>
          </wp:positionV>
          <wp:extent cx="460057" cy="657859"/>
          <wp:effectExtent l="0" t="0" r="0" b="0"/>
          <wp:wrapNone/>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4368384" behindDoc="1" locked="0" layoutInCell="1" allowOverlap="1" wp14:anchorId="7AA7A4E8" wp14:editId="0C6E4A40">
              <wp:simplePos x="0" y="0"/>
              <wp:positionH relativeFrom="page">
                <wp:posOffset>887412</wp:posOffset>
              </wp:positionH>
              <wp:positionV relativeFrom="page">
                <wp:posOffset>973815</wp:posOffset>
              </wp:positionV>
              <wp:extent cx="5784850" cy="346075"/>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0" cy="346075"/>
                      </a:xfrm>
                      <a:prstGeom prst="rect">
                        <a:avLst/>
                      </a:prstGeom>
                    </wps:spPr>
                    <wps:txbx>
                      <w:txbxContent>
                        <w:p w14:paraId="2DC4B70D" w14:textId="77777777" w:rsidR="00330955" w:rsidRDefault="00000000">
                          <w:pPr>
                            <w:pStyle w:val="Textoindependiente"/>
                            <w:spacing w:before="13"/>
                            <w:ind w:left="20"/>
                          </w:pPr>
                          <w:r>
                            <w:t>5º.-</w:t>
                          </w:r>
                          <w:r>
                            <w:rPr>
                              <w:spacing w:val="29"/>
                            </w:rPr>
                            <w:t xml:space="preserve"> </w:t>
                          </w:r>
                          <w:r>
                            <w:t>Informe</w:t>
                          </w:r>
                          <w:r>
                            <w:rPr>
                              <w:spacing w:val="30"/>
                            </w:rPr>
                            <w:t xml:space="preserve"> </w:t>
                          </w:r>
                          <w:r>
                            <w:t>jurídico</w:t>
                          </w:r>
                          <w:r>
                            <w:rPr>
                              <w:spacing w:val="29"/>
                            </w:rPr>
                            <w:t xml:space="preserve"> </w:t>
                          </w:r>
                          <w:r>
                            <w:t>del</w:t>
                          </w:r>
                          <w:r>
                            <w:rPr>
                              <w:spacing w:val="30"/>
                            </w:rPr>
                            <w:t xml:space="preserve"> </w:t>
                          </w:r>
                          <w:proofErr w:type="gramStart"/>
                          <w:r>
                            <w:t>Subdirector</w:t>
                          </w:r>
                          <w:proofErr w:type="gramEnd"/>
                          <w:r>
                            <w:rPr>
                              <w:spacing w:val="29"/>
                            </w:rPr>
                            <w:t xml:space="preserve"> </w:t>
                          </w:r>
                          <w:r>
                            <w:t>de</w:t>
                          </w:r>
                          <w:r>
                            <w:rPr>
                              <w:spacing w:val="30"/>
                            </w:rPr>
                            <w:t xml:space="preserve"> </w:t>
                          </w:r>
                          <w:r>
                            <w:t>la</w:t>
                          </w:r>
                          <w:r>
                            <w:rPr>
                              <w:spacing w:val="30"/>
                            </w:rPr>
                            <w:t xml:space="preserve"> </w:t>
                          </w:r>
                          <w:r>
                            <w:t>Asesoría</w:t>
                          </w:r>
                          <w:r>
                            <w:rPr>
                              <w:spacing w:val="29"/>
                            </w:rPr>
                            <w:t xml:space="preserve"> </w:t>
                          </w:r>
                          <w:r>
                            <w:t>Jurídica</w:t>
                          </w:r>
                          <w:r>
                            <w:rPr>
                              <w:spacing w:val="30"/>
                            </w:rPr>
                            <w:t xml:space="preserve"> </w:t>
                          </w:r>
                          <w:r>
                            <w:t>de</w:t>
                          </w:r>
                          <w:r>
                            <w:rPr>
                              <w:spacing w:val="29"/>
                            </w:rPr>
                            <w:t xml:space="preserve"> </w:t>
                          </w:r>
                          <w:r>
                            <w:t>9</w:t>
                          </w:r>
                          <w:r>
                            <w:rPr>
                              <w:spacing w:val="30"/>
                            </w:rPr>
                            <w:t xml:space="preserve"> </w:t>
                          </w:r>
                          <w:r>
                            <w:t>de</w:t>
                          </w:r>
                          <w:r>
                            <w:rPr>
                              <w:spacing w:val="30"/>
                            </w:rPr>
                            <w:t xml:space="preserve"> </w:t>
                          </w:r>
                          <w:r>
                            <w:t>mayo</w:t>
                          </w:r>
                          <w:r>
                            <w:rPr>
                              <w:spacing w:val="29"/>
                            </w:rPr>
                            <w:t xml:space="preserve"> </w:t>
                          </w:r>
                          <w:r>
                            <w:t>de</w:t>
                          </w:r>
                          <w:r>
                            <w:rPr>
                              <w:spacing w:val="30"/>
                            </w:rPr>
                            <w:t xml:space="preserve"> </w:t>
                          </w:r>
                          <w:r>
                            <w:t>2024</w:t>
                          </w:r>
                          <w:r>
                            <w:rPr>
                              <w:spacing w:val="29"/>
                            </w:rPr>
                            <w:t xml:space="preserve"> </w:t>
                          </w:r>
                          <w:r>
                            <w:t>favorable</w:t>
                          </w:r>
                          <w:r>
                            <w:rPr>
                              <w:spacing w:val="30"/>
                            </w:rPr>
                            <w:t xml:space="preserve"> </w:t>
                          </w:r>
                          <w:r>
                            <w:t>a</w:t>
                          </w:r>
                          <w:r>
                            <w:rPr>
                              <w:spacing w:val="30"/>
                            </w:rPr>
                            <w:t xml:space="preserve"> </w:t>
                          </w:r>
                          <w:r>
                            <w:rPr>
                              <w:spacing w:val="-5"/>
                            </w:rPr>
                            <w:t>la</w:t>
                          </w:r>
                        </w:p>
                        <w:p w14:paraId="6EAF2ED5" w14:textId="77777777" w:rsidR="00330955" w:rsidRDefault="00000000">
                          <w:pPr>
                            <w:pStyle w:val="Textoindependiente"/>
                            <w:spacing w:before="51"/>
                            <w:ind w:left="20"/>
                          </w:pPr>
                          <w:r>
                            <w:t>aprobación</w:t>
                          </w:r>
                          <w:r>
                            <w:rPr>
                              <w:spacing w:val="-4"/>
                            </w:rPr>
                            <w:t xml:space="preserve"> </w:t>
                          </w:r>
                          <w:r>
                            <w:t>de</w:t>
                          </w:r>
                          <w:r>
                            <w:rPr>
                              <w:spacing w:val="-2"/>
                            </w:rPr>
                            <w:t xml:space="preserve"> </w:t>
                          </w:r>
                          <w:r>
                            <w:t>las</w:t>
                          </w:r>
                          <w:r>
                            <w:rPr>
                              <w:spacing w:val="-2"/>
                            </w:rPr>
                            <w:t xml:space="preserve"> </w:t>
                          </w:r>
                          <w:r>
                            <w:t>Bases</w:t>
                          </w:r>
                          <w:r>
                            <w:rPr>
                              <w:spacing w:val="-2"/>
                            </w:rPr>
                            <w:t xml:space="preserve"> </w:t>
                          </w:r>
                          <w:r>
                            <w:t>y</w:t>
                          </w:r>
                          <w:r>
                            <w:rPr>
                              <w:spacing w:val="-2"/>
                            </w:rPr>
                            <w:t xml:space="preserve"> </w:t>
                          </w:r>
                          <w:r>
                            <w:t>la</w:t>
                          </w:r>
                          <w:r>
                            <w:rPr>
                              <w:spacing w:val="-1"/>
                            </w:rPr>
                            <w:t xml:space="preserve"> </w:t>
                          </w:r>
                          <w:r>
                            <w:rPr>
                              <w:spacing w:val="-2"/>
                            </w:rPr>
                            <w:t>Convocatoria.</w:t>
                          </w:r>
                        </w:p>
                      </w:txbxContent>
                    </wps:txbx>
                    <wps:bodyPr wrap="square" lIns="0" tIns="0" rIns="0" bIns="0" rtlCol="0">
                      <a:noAutofit/>
                    </wps:bodyPr>
                  </wps:wsp>
                </a:graphicData>
              </a:graphic>
            </wp:anchor>
          </w:drawing>
        </mc:Choice>
        <mc:Fallback>
          <w:pict>
            <v:shapetype w14:anchorId="7AA7A4E8" id="_x0000_t202" coordsize="21600,21600" o:spt="202" path="m,l,21600r21600,l21600,xe">
              <v:stroke joinstyle="miter"/>
              <v:path gradientshapeok="t" o:connecttype="rect"/>
            </v:shapetype>
            <v:shape id="Textbox 294" o:spid="_x0000_s1200" type="#_x0000_t202" style="position:absolute;margin-left:69.85pt;margin-top:76.7pt;width:455.5pt;height:27.25pt;z-index:-189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" filled="f" stroked="f">
              <v:textbox inset="0,0,0,0">
                <w:txbxContent>
                  <w:p w14:paraId="2DC4B70D" w14:textId="77777777" w:rsidR="00330955" w:rsidRDefault="00000000">
                    <w:pPr>
                      <w:pStyle w:val="Textoindependiente"/>
                      <w:spacing w:before="13"/>
                      <w:ind w:left="20"/>
                    </w:pPr>
                    <w:r>
                      <w:t>5º.-</w:t>
                    </w:r>
                    <w:r>
                      <w:rPr>
                        <w:spacing w:val="29"/>
                      </w:rPr>
                      <w:t xml:space="preserve"> </w:t>
                    </w:r>
                    <w:r>
                      <w:t>Informe</w:t>
                    </w:r>
                    <w:r>
                      <w:rPr>
                        <w:spacing w:val="30"/>
                      </w:rPr>
                      <w:t xml:space="preserve"> </w:t>
                    </w:r>
                    <w:r>
                      <w:t>jurídico</w:t>
                    </w:r>
                    <w:r>
                      <w:rPr>
                        <w:spacing w:val="29"/>
                      </w:rPr>
                      <w:t xml:space="preserve"> </w:t>
                    </w:r>
                    <w:r>
                      <w:t>del</w:t>
                    </w:r>
                    <w:r>
                      <w:rPr>
                        <w:spacing w:val="30"/>
                      </w:rPr>
                      <w:t xml:space="preserve"> </w:t>
                    </w:r>
                    <w:proofErr w:type="gramStart"/>
                    <w:r>
                      <w:t>Subdirector</w:t>
                    </w:r>
                    <w:proofErr w:type="gramEnd"/>
                    <w:r>
                      <w:rPr>
                        <w:spacing w:val="29"/>
                      </w:rPr>
                      <w:t xml:space="preserve"> </w:t>
                    </w:r>
                    <w:r>
                      <w:t>de</w:t>
                    </w:r>
                    <w:r>
                      <w:rPr>
                        <w:spacing w:val="30"/>
                      </w:rPr>
                      <w:t xml:space="preserve"> </w:t>
                    </w:r>
                    <w:r>
                      <w:t>la</w:t>
                    </w:r>
                    <w:r>
                      <w:rPr>
                        <w:spacing w:val="30"/>
                      </w:rPr>
                      <w:t xml:space="preserve"> </w:t>
                    </w:r>
                    <w:r>
                      <w:t>Asesoría</w:t>
                    </w:r>
                    <w:r>
                      <w:rPr>
                        <w:spacing w:val="29"/>
                      </w:rPr>
                      <w:t xml:space="preserve"> </w:t>
                    </w:r>
                    <w:r>
                      <w:t>Jurídica</w:t>
                    </w:r>
                    <w:r>
                      <w:rPr>
                        <w:spacing w:val="30"/>
                      </w:rPr>
                      <w:t xml:space="preserve"> </w:t>
                    </w:r>
                    <w:r>
                      <w:t>de</w:t>
                    </w:r>
                    <w:r>
                      <w:rPr>
                        <w:spacing w:val="29"/>
                      </w:rPr>
                      <w:t xml:space="preserve"> </w:t>
                    </w:r>
                    <w:r>
                      <w:t>9</w:t>
                    </w:r>
                    <w:r>
                      <w:rPr>
                        <w:spacing w:val="30"/>
                      </w:rPr>
                      <w:t xml:space="preserve"> </w:t>
                    </w:r>
                    <w:r>
                      <w:t>de</w:t>
                    </w:r>
                    <w:r>
                      <w:rPr>
                        <w:spacing w:val="30"/>
                      </w:rPr>
                      <w:t xml:space="preserve"> </w:t>
                    </w:r>
                    <w:r>
                      <w:t>mayo</w:t>
                    </w:r>
                    <w:r>
                      <w:rPr>
                        <w:spacing w:val="29"/>
                      </w:rPr>
                      <w:t xml:space="preserve"> </w:t>
                    </w:r>
                    <w:r>
                      <w:t>de</w:t>
                    </w:r>
                    <w:r>
                      <w:rPr>
                        <w:spacing w:val="30"/>
                      </w:rPr>
                      <w:t xml:space="preserve"> </w:t>
                    </w:r>
                    <w:r>
                      <w:t>2024</w:t>
                    </w:r>
                    <w:r>
                      <w:rPr>
                        <w:spacing w:val="29"/>
                      </w:rPr>
                      <w:t xml:space="preserve"> </w:t>
                    </w:r>
                    <w:r>
                      <w:t>favorable</w:t>
                    </w:r>
                    <w:r>
                      <w:rPr>
                        <w:spacing w:val="30"/>
                      </w:rPr>
                      <w:t xml:space="preserve"> </w:t>
                    </w:r>
                    <w:r>
                      <w:t>a</w:t>
                    </w:r>
                    <w:r>
                      <w:rPr>
                        <w:spacing w:val="30"/>
                      </w:rPr>
                      <w:t xml:space="preserve"> </w:t>
                    </w:r>
                    <w:r>
                      <w:rPr>
                        <w:spacing w:val="-5"/>
                      </w:rPr>
                      <w:t>la</w:t>
                    </w:r>
                  </w:p>
                  <w:p w14:paraId="6EAF2ED5" w14:textId="77777777" w:rsidR="00330955" w:rsidRDefault="00000000">
                    <w:pPr>
                      <w:pStyle w:val="Textoindependiente"/>
                      <w:spacing w:before="51"/>
                      <w:ind w:left="20"/>
                    </w:pPr>
                    <w:r>
                      <w:t>aprobación</w:t>
                    </w:r>
                    <w:r>
                      <w:rPr>
                        <w:spacing w:val="-4"/>
                      </w:rPr>
                      <w:t xml:space="preserve"> </w:t>
                    </w:r>
                    <w:r>
                      <w:t>de</w:t>
                    </w:r>
                    <w:r>
                      <w:rPr>
                        <w:spacing w:val="-2"/>
                      </w:rPr>
                      <w:t xml:space="preserve"> </w:t>
                    </w:r>
                    <w:r>
                      <w:t>las</w:t>
                    </w:r>
                    <w:r>
                      <w:rPr>
                        <w:spacing w:val="-2"/>
                      </w:rPr>
                      <w:t xml:space="preserve"> </w:t>
                    </w:r>
                    <w:r>
                      <w:t>Bases</w:t>
                    </w:r>
                    <w:r>
                      <w:rPr>
                        <w:spacing w:val="-2"/>
                      </w:rPr>
                      <w:t xml:space="preserve"> </w:t>
                    </w:r>
                    <w:r>
                      <w:t>y</w:t>
                    </w:r>
                    <w:r>
                      <w:rPr>
                        <w:spacing w:val="-2"/>
                      </w:rPr>
                      <w:t xml:space="preserve"> </w:t>
                    </w:r>
                    <w:r>
                      <w:t>la</w:t>
                    </w:r>
                    <w:r>
                      <w:rPr>
                        <w:spacing w:val="-1"/>
                      </w:rPr>
                      <w:t xml:space="preserve"> </w:t>
                    </w:r>
                    <w:r>
                      <w:rPr>
                        <w:spacing w:val="-2"/>
                      </w:rPr>
                      <w:t>Convocatoria.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8D92F" w14:textId="77777777" w:rsidR="00330955" w:rsidRDefault="00000000">
    <w:pPr>
      <w:pStyle w:val="Textoindependiente"/>
      <w:spacing w:line="14" w:lineRule="auto"/>
    </w:pPr>
    <w:r>
      <w:rPr>
        <w:noProof/>
      </w:rPr>
      <w:drawing>
        <wp:anchor distT="0" distB="0" distL="0" distR="0" simplePos="0" relativeHeight="484370432" behindDoc="1" locked="0" layoutInCell="1" allowOverlap="1" wp14:anchorId="4F3094A4" wp14:editId="15C3262E">
          <wp:simplePos x="0" y="0"/>
          <wp:positionH relativeFrom="page">
            <wp:posOffset>1009014</wp:posOffset>
          </wp:positionH>
          <wp:positionV relativeFrom="page">
            <wp:posOffset>142938</wp:posOffset>
          </wp:positionV>
          <wp:extent cx="460057" cy="657859"/>
          <wp:effectExtent l="0" t="0" r="0" b="0"/>
          <wp:wrapNone/>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4370944" behindDoc="1" locked="0" layoutInCell="1" allowOverlap="1" wp14:anchorId="7A9C7AF0" wp14:editId="60254D49">
              <wp:simplePos x="0" y="0"/>
              <wp:positionH relativeFrom="page">
                <wp:posOffset>887412</wp:posOffset>
              </wp:positionH>
              <wp:positionV relativeFrom="page">
                <wp:posOffset>906670</wp:posOffset>
              </wp:positionV>
              <wp:extent cx="5784850" cy="167640"/>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0" cy="167640"/>
                      </a:xfrm>
                      <a:prstGeom prst="rect">
                        <a:avLst/>
                      </a:prstGeom>
                    </wps:spPr>
                    <wps:txbx>
                      <w:txbxContent>
                        <w:p w14:paraId="6E3CB644" w14:textId="77777777" w:rsidR="00330955" w:rsidRDefault="00000000">
                          <w:pPr>
                            <w:pStyle w:val="Textoindependiente"/>
                            <w:spacing w:before="13"/>
                            <w:ind w:left="20"/>
                          </w:pPr>
                          <w:r>
                            <w:t>Del</w:t>
                          </w:r>
                          <w:r>
                            <w:rPr>
                              <w:spacing w:val="54"/>
                            </w:rPr>
                            <w:t xml:space="preserve"> </w:t>
                          </w:r>
                          <w:r>
                            <w:t>resultado</w:t>
                          </w:r>
                          <w:r>
                            <w:rPr>
                              <w:spacing w:val="54"/>
                            </w:rPr>
                            <w:t xml:space="preserve"> </w:t>
                          </w:r>
                          <w:r>
                            <w:t>de</w:t>
                          </w:r>
                          <w:r>
                            <w:rPr>
                              <w:spacing w:val="54"/>
                            </w:rPr>
                            <w:t xml:space="preserve"> </w:t>
                          </w:r>
                          <w:r>
                            <w:t>análisis</w:t>
                          </w:r>
                          <w:r>
                            <w:rPr>
                              <w:spacing w:val="54"/>
                            </w:rPr>
                            <w:t xml:space="preserve"> </w:t>
                          </w:r>
                          <w:r>
                            <w:t>de</w:t>
                          </w:r>
                          <w:r>
                            <w:rPr>
                              <w:spacing w:val="54"/>
                            </w:rPr>
                            <w:t xml:space="preserve"> </w:t>
                          </w:r>
                          <w:r>
                            <w:t>riesgos</w:t>
                          </w:r>
                          <w:r>
                            <w:rPr>
                              <w:spacing w:val="54"/>
                            </w:rPr>
                            <w:t xml:space="preserve"> </w:t>
                          </w:r>
                          <w:r>
                            <w:t>se</w:t>
                          </w:r>
                          <w:r>
                            <w:rPr>
                              <w:spacing w:val="54"/>
                            </w:rPr>
                            <w:t xml:space="preserve"> </w:t>
                          </w:r>
                          <w:r>
                            <w:t>desprende</w:t>
                          </w:r>
                          <w:r>
                            <w:rPr>
                              <w:spacing w:val="55"/>
                            </w:rPr>
                            <w:t xml:space="preserve"> </w:t>
                          </w:r>
                          <w:r>
                            <w:t>que</w:t>
                          </w:r>
                          <w:r>
                            <w:rPr>
                              <w:spacing w:val="54"/>
                            </w:rPr>
                            <w:t xml:space="preserve"> </w:t>
                          </w:r>
                          <w:r>
                            <w:t>no</w:t>
                          </w:r>
                          <w:r>
                            <w:rPr>
                              <w:spacing w:val="54"/>
                            </w:rPr>
                            <w:t xml:space="preserve"> </w:t>
                          </w:r>
                          <w:r>
                            <w:t>hay</w:t>
                          </w:r>
                          <w:r>
                            <w:rPr>
                              <w:spacing w:val="54"/>
                            </w:rPr>
                            <w:t xml:space="preserve"> </w:t>
                          </w:r>
                          <w:r>
                            <w:t>conflicto</w:t>
                          </w:r>
                          <w:r>
                            <w:rPr>
                              <w:spacing w:val="54"/>
                            </w:rPr>
                            <w:t xml:space="preserve"> </w:t>
                          </w:r>
                          <w:r>
                            <w:t>de</w:t>
                          </w:r>
                          <w:r>
                            <w:rPr>
                              <w:spacing w:val="54"/>
                            </w:rPr>
                            <w:t xml:space="preserve"> </w:t>
                          </w:r>
                          <w:r>
                            <w:t>intereses</w:t>
                          </w:r>
                          <w:r>
                            <w:rPr>
                              <w:spacing w:val="54"/>
                            </w:rPr>
                            <w:t xml:space="preserve"> </w:t>
                          </w:r>
                          <w:r>
                            <w:t>y</w:t>
                          </w:r>
                          <w:r>
                            <w:rPr>
                              <w:spacing w:val="54"/>
                            </w:rPr>
                            <w:t xml:space="preserve"> </w:t>
                          </w:r>
                          <w:r>
                            <w:t>de</w:t>
                          </w:r>
                          <w:r>
                            <w:rPr>
                              <w:spacing w:val="55"/>
                            </w:rPr>
                            <w:t xml:space="preserve"> </w:t>
                          </w:r>
                          <w:r>
                            <w:rPr>
                              <w:spacing w:val="-5"/>
                            </w:rPr>
                            <w:t>los</w:t>
                          </w:r>
                        </w:p>
                      </w:txbxContent>
                    </wps:txbx>
                    <wps:bodyPr wrap="square" lIns="0" tIns="0" rIns="0" bIns="0" rtlCol="0">
                      <a:noAutofit/>
                    </wps:bodyPr>
                  </wps:wsp>
                </a:graphicData>
              </a:graphic>
            </wp:anchor>
          </w:drawing>
        </mc:Choice>
        <mc:Fallback>
          <w:pict>
            <v:shapetype w14:anchorId="7A9C7AF0" id="_x0000_t202" coordsize="21600,21600" o:spt="202" path="m,l,21600r21600,l21600,xe">
              <v:stroke joinstyle="miter"/>
              <v:path gradientshapeok="t" o:connecttype="rect"/>
            </v:shapetype>
            <v:shape id="Textbox 301" o:spid="_x0000_s1202" type="#_x0000_t202" style="position:absolute;margin-left:69.85pt;margin-top:71.4pt;width:455.5pt;height:13.2pt;z-index:-189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" filled="f" stroked="f">
              <v:textbox inset="0,0,0,0">
                <w:txbxContent>
                  <w:p w14:paraId="6E3CB644" w14:textId="77777777" w:rsidR="00330955" w:rsidRDefault="00000000">
                    <w:pPr>
                      <w:pStyle w:val="Textoindependiente"/>
                      <w:spacing w:before="13"/>
                      <w:ind w:left="20"/>
                    </w:pPr>
                    <w:r>
                      <w:t>Del</w:t>
                    </w:r>
                    <w:r>
                      <w:rPr>
                        <w:spacing w:val="54"/>
                      </w:rPr>
                      <w:t xml:space="preserve"> </w:t>
                    </w:r>
                    <w:r>
                      <w:t>resultado</w:t>
                    </w:r>
                    <w:r>
                      <w:rPr>
                        <w:spacing w:val="54"/>
                      </w:rPr>
                      <w:t xml:space="preserve"> </w:t>
                    </w:r>
                    <w:r>
                      <w:t>de</w:t>
                    </w:r>
                    <w:r>
                      <w:rPr>
                        <w:spacing w:val="54"/>
                      </w:rPr>
                      <w:t xml:space="preserve"> </w:t>
                    </w:r>
                    <w:r>
                      <w:t>análisis</w:t>
                    </w:r>
                    <w:r>
                      <w:rPr>
                        <w:spacing w:val="54"/>
                      </w:rPr>
                      <w:t xml:space="preserve"> </w:t>
                    </w:r>
                    <w:r>
                      <w:t>de</w:t>
                    </w:r>
                    <w:r>
                      <w:rPr>
                        <w:spacing w:val="54"/>
                      </w:rPr>
                      <w:t xml:space="preserve"> </w:t>
                    </w:r>
                    <w:r>
                      <w:t>riesgos</w:t>
                    </w:r>
                    <w:r>
                      <w:rPr>
                        <w:spacing w:val="54"/>
                      </w:rPr>
                      <w:t xml:space="preserve"> </w:t>
                    </w:r>
                    <w:r>
                      <w:t>se</w:t>
                    </w:r>
                    <w:r>
                      <w:rPr>
                        <w:spacing w:val="54"/>
                      </w:rPr>
                      <w:t xml:space="preserve"> </w:t>
                    </w:r>
                    <w:r>
                      <w:t>desprende</w:t>
                    </w:r>
                    <w:r>
                      <w:rPr>
                        <w:spacing w:val="55"/>
                      </w:rPr>
                      <w:t xml:space="preserve"> </w:t>
                    </w:r>
                    <w:r>
                      <w:t>que</w:t>
                    </w:r>
                    <w:r>
                      <w:rPr>
                        <w:spacing w:val="54"/>
                      </w:rPr>
                      <w:t xml:space="preserve"> </w:t>
                    </w:r>
                    <w:r>
                      <w:t>no</w:t>
                    </w:r>
                    <w:r>
                      <w:rPr>
                        <w:spacing w:val="54"/>
                      </w:rPr>
                      <w:t xml:space="preserve"> </w:t>
                    </w:r>
                    <w:r>
                      <w:t>hay</w:t>
                    </w:r>
                    <w:r>
                      <w:rPr>
                        <w:spacing w:val="54"/>
                      </w:rPr>
                      <w:t xml:space="preserve"> </w:t>
                    </w:r>
                    <w:r>
                      <w:t>conflicto</w:t>
                    </w:r>
                    <w:r>
                      <w:rPr>
                        <w:spacing w:val="54"/>
                      </w:rPr>
                      <w:t xml:space="preserve"> </w:t>
                    </w:r>
                    <w:r>
                      <w:t>de</w:t>
                    </w:r>
                    <w:r>
                      <w:rPr>
                        <w:spacing w:val="54"/>
                      </w:rPr>
                      <w:t xml:space="preserve"> </w:t>
                    </w:r>
                    <w:r>
                      <w:t>intereses</w:t>
                    </w:r>
                    <w:r>
                      <w:rPr>
                        <w:spacing w:val="54"/>
                      </w:rPr>
                      <w:t xml:space="preserve"> </w:t>
                    </w:r>
                    <w:r>
                      <w:t>y</w:t>
                    </w:r>
                    <w:r>
                      <w:rPr>
                        <w:spacing w:val="54"/>
                      </w:rPr>
                      <w:t xml:space="preserve"> </w:t>
                    </w:r>
                    <w:r>
                      <w:t>de</w:t>
                    </w:r>
                    <w:r>
                      <w:rPr>
                        <w:spacing w:val="55"/>
                      </w:rPr>
                      <w:t xml:space="preserve"> </w:t>
                    </w:r>
                    <w:r>
                      <w:rPr>
                        <w:spacing w:val="-5"/>
                      </w:rPr>
                      <w:t>los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611AB" w14:textId="77777777" w:rsidR="00330955" w:rsidRDefault="00000000">
    <w:pPr>
      <w:pStyle w:val="Textoindependiente"/>
      <w:spacing w:line="14" w:lineRule="auto"/>
    </w:pPr>
    <w:r>
      <w:rPr>
        <w:noProof/>
      </w:rPr>
      <w:drawing>
        <wp:anchor distT="0" distB="0" distL="0" distR="0" simplePos="0" relativeHeight="484372992" behindDoc="1" locked="0" layoutInCell="1" allowOverlap="1" wp14:anchorId="32353EF8" wp14:editId="3FBD7E18">
          <wp:simplePos x="0" y="0"/>
          <wp:positionH relativeFrom="page">
            <wp:posOffset>1009014</wp:posOffset>
          </wp:positionH>
          <wp:positionV relativeFrom="page">
            <wp:posOffset>142938</wp:posOffset>
          </wp:positionV>
          <wp:extent cx="460057" cy="657859"/>
          <wp:effectExtent l="0" t="0" r="0" b="0"/>
          <wp:wrapNone/>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4373504" behindDoc="1" locked="0" layoutInCell="1" allowOverlap="1" wp14:anchorId="639B3BED" wp14:editId="5556F1CD">
              <wp:simplePos x="0" y="0"/>
              <wp:positionH relativeFrom="page">
                <wp:posOffset>887412</wp:posOffset>
              </wp:positionH>
              <wp:positionV relativeFrom="page">
                <wp:posOffset>906670</wp:posOffset>
              </wp:positionV>
              <wp:extent cx="5784850" cy="167640"/>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0" cy="167640"/>
                      </a:xfrm>
                      <a:prstGeom prst="rect">
                        <a:avLst/>
                      </a:prstGeom>
                    </wps:spPr>
                    <wps:txbx>
                      <w:txbxContent>
                        <w:p w14:paraId="512ADBC7" w14:textId="77777777" w:rsidR="00330955" w:rsidRDefault="00000000">
                          <w:pPr>
                            <w:pStyle w:val="Textoindependiente"/>
                            <w:spacing w:before="13"/>
                            <w:ind w:left="20"/>
                          </w:pPr>
                          <w:r>
                            <w:t>En</w:t>
                          </w:r>
                          <w:r>
                            <w:rPr>
                              <w:spacing w:val="28"/>
                            </w:rPr>
                            <w:t xml:space="preserve"> </w:t>
                          </w:r>
                          <w:r>
                            <w:t>el</w:t>
                          </w:r>
                          <w:r>
                            <w:rPr>
                              <w:spacing w:val="28"/>
                            </w:rPr>
                            <w:t xml:space="preserve"> </w:t>
                          </w:r>
                          <w:r>
                            <w:t>caso</w:t>
                          </w:r>
                          <w:r>
                            <w:rPr>
                              <w:spacing w:val="29"/>
                            </w:rPr>
                            <w:t xml:space="preserve"> </w:t>
                          </w:r>
                          <w:r>
                            <w:t>de</w:t>
                          </w:r>
                          <w:r>
                            <w:rPr>
                              <w:spacing w:val="28"/>
                            </w:rPr>
                            <w:t xml:space="preserve"> </w:t>
                          </w:r>
                          <w:r>
                            <w:t>que</w:t>
                          </w:r>
                          <w:r>
                            <w:rPr>
                              <w:spacing w:val="29"/>
                            </w:rPr>
                            <w:t xml:space="preserve"> </w:t>
                          </w:r>
                          <w:r>
                            <w:t>transcurrido</w:t>
                          </w:r>
                          <w:r>
                            <w:rPr>
                              <w:spacing w:val="28"/>
                            </w:rPr>
                            <w:t xml:space="preserve"> </w:t>
                          </w:r>
                          <w:r>
                            <w:t>el</w:t>
                          </w:r>
                          <w:r>
                            <w:rPr>
                              <w:spacing w:val="29"/>
                            </w:rPr>
                            <w:t xml:space="preserve"> </w:t>
                          </w:r>
                          <w:r>
                            <w:t>plazo</w:t>
                          </w:r>
                          <w:r>
                            <w:rPr>
                              <w:spacing w:val="28"/>
                            </w:rPr>
                            <w:t xml:space="preserve"> </w:t>
                          </w:r>
                          <w:r>
                            <w:t>comprometido</w:t>
                          </w:r>
                          <w:r>
                            <w:rPr>
                              <w:spacing w:val="29"/>
                            </w:rPr>
                            <w:t xml:space="preserve"> </w:t>
                          </w:r>
                          <w:r>
                            <w:t>no</w:t>
                          </w:r>
                          <w:r>
                            <w:rPr>
                              <w:spacing w:val="28"/>
                            </w:rPr>
                            <w:t xml:space="preserve"> </w:t>
                          </w:r>
                          <w:r>
                            <w:t>se</w:t>
                          </w:r>
                          <w:r>
                            <w:rPr>
                              <w:spacing w:val="29"/>
                            </w:rPr>
                            <w:t xml:space="preserve"> </w:t>
                          </w:r>
                          <w:r>
                            <w:t>presentase</w:t>
                          </w:r>
                          <w:r>
                            <w:rPr>
                              <w:spacing w:val="28"/>
                            </w:rPr>
                            <w:t xml:space="preserve"> </w:t>
                          </w:r>
                          <w:r>
                            <w:t>el</w:t>
                          </w:r>
                          <w:r>
                            <w:rPr>
                              <w:spacing w:val="29"/>
                            </w:rPr>
                            <w:t xml:space="preserve"> </w:t>
                          </w:r>
                          <w:r>
                            <w:t>proyecto</w:t>
                          </w:r>
                          <w:r>
                            <w:rPr>
                              <w:spacing w:val="28"/>
                            </w:rPr>
                            <w:t xml:space="preserve"> </w:t>
                          </w:r>
                          <w:r>
                            <w:t>y</w:t>
                          </w:r>
                          <w:r>
                            <w:rPr>
                              <w:spacing w:val="29"/>
                            </w:rPr>
                            <w:t xml:space="preserve"> </w:t>
                          </w:r>
                          <w:r>
                            <w:t>resto</w:t>
                          </w:r>
                          <w:r>
                            <w:rPr>
                              <w:spacing w:val="28"/>
                            </w:rPr>
                            <w:t xml:space="preserve"> </w:t>
                          </w:r>
                          <w:r>
                            <w:t>de</w:t>
                          </w:r>
                          <w:r>
                            <w:rPr>
                              <w:spacing w:val="29"/>
                            </w:rPr>
                            <w:t xml:space="preserve"> </w:t>
                          </w:r>
                          <w:r>
                            <w:rPr>
                              <w:spacing w:val="-5"/>
                            </w:rPr>
                            <w:t>la</w:t>
                          </w:r>
                        </w:p>
                      </w:txbxContent>
                    </wps:txbx>
                    <wps:bodyPr wrap="square" lIns="0" tIns="0" rIns="0" bIns="0" rtlCol="0">
                      <a:noAutofit/>
                    </wps:bodyPr>
                  </wps:wsp>
                </a:graphicData>
              </a:graphic>
            </wp:anchor>
          </w:drawing>
        </mc:Choice>
        <mc:Fallback>
          <w:pict>
            <v:shapetype w14:anchorId="639B3BED" id="_x0000_t202" coordsize="21600,21600" o:spt="202" path="m,l,21600r21600,l21600,xe">
              <v:stroke joinstyle="miter"/>
              <v:path gradientshapeok="t" o:connecttype="rect"/>
            </v:shapetype>
            <v:shape id="Textbox 308" o:spid="_x0000_s1204" type="#_x0000_t202" style="position:absolute;margin-left:69.85pt;margin-top:71.4pt;width:455.5pt;height:13.2pt;z-index:-189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" filled="f" stroked="f">
              <v:textbox inset="0,0,0,0">
                <w:txbxContent>
                  <w:p w14:paraId="512ADBC7" w14:textId="77777777" w:rsidR="00330955" w:rsidRDefault="00000000">
                    <w:pPr>
                      <w:pStyle w:val="Textoindependiente"/>
                      <w:spacing w:before="13"/>
                      <w:ind w:left="20"/>
                    </w:pPr>
                    <w:r>
                      <w:t>En</w:t>
                    </w:r>
                    <w:r>
                      <w:rPr>
                        <w:spacing w:val="28"/>
                      </w:rPr>
                      <w:t xml:space="preserve"> </w:t>
                    </w:r>
                    <w:r>
                      <w:t>el</w:t>
                    </w:r>
                    <w:r>
                      <w:rPr>
                        <w:spacing w:val="28"/>
                      </w:rPr>
                      <w:t xml:space="preserve"> </w:t>
                    </w:r>
                    <w:r>
                      <w:t>caso</w:t>
                    </w:r>
                    <w:r>
                      <w:rPr>
                        <w:spacing w:val="29"/>
                      </w:rPr>
                      <w:t xml:space="preserve"> </w:t>
                    </w:r>
                    <w:r>
                      <w:t>de</w:t>
                    </w:r>
                    <w:r>
                      <w:rPr>
                        <w:spacing w:val="28"/>
                      </w:rPr>
                      <w:t xml:space="preserve"> </w:t>
                    </w:r>
                    <w:r>
                      <w:t>que</w:t>
                    </w:r>
                    <w:r>
                      <w:rPr>
                        <w:spacing w:val="29"/>
                      </w:rPr>
                      <w:t xml:space="preserve"> </w:t>
                    </w:r>
                    <w:r>
                      <w:t>transcurrido</w:t>
                    </w:r>
                    <w:r>
                      <w:rPr>
                        <w:spacing w:val="28"/>
                      </w:rPr>
                      <w:t xml:space="preserve"> </w:t>
                    </w:r>
                    <w:r>
                      <w:t>el</w:t>
                    </w:r>
                    <w:r>
                      <w:rPr>
                        <w:spacing w:val="29"/>
                      </w:rPr>
                      <w:t xml:space="preserve"> </w:t>
                    </w:r>
                    <w:r>
                      <w:t>plazo</w:t>
                    </w:r>
                    <w:r>
                      <w:rPr>
                        <w:spacing w:val="28"/>
                      </w:rPr>
                      <w:t xml:space="preserve"> </w:t>
                    </w:r>
                    <w:r>
                      <w:t>comprometido</w:t>
                    </w:r>
                    <w:r>
                      <w:rPr>
                        <w:spacing w:val="29"/>
                      </w:rPr>
                      <w:t xml:space="preserve"> </w:t>
                    </w:r>
                    <w:r>
                      <w:t>no</w:t>
                    </w:r>
                    <w:r>
                      <w:rPr>
                        <w:spacing w:val="28"/>
                      </w:rPr>
                      <w:t xml:space="preserve"> </w:t>
                    </w:r>
                    <w:r>
                      <w:t>se</w:t>
                    </w:r>
                    <w:r>
                      <w:rPr>
                        <w:spacing w:val="29"/>
                      </w:rPr>
                      <w:t xml:space="preserve"> </w:t>
                    </w:r>
                    <w:r>
                      <w:t>presentase</w:t>
                    </w:r>
                    <w:r>
                      <w:rPr>
                        <w:spacing w:val="28"/>
                      </w:rPr>
                      <w:t xml:space="preserve"> </w:t>
                    </w:r>
                    <w:r>
                      <w:t>el</w:t>
                    </w:r>
                    <w:r>
                      <w:rPr>
                        <w:spacing w:val="29"/>
                      </w:rPr>
                      <w:t xml:space="preserve"> </w:t>
                    </w:r>
                    <w:r>
                      <w:t>proyecto</w:t>
                    </w:r>
                    <w:r>
                      <w:rPr>
                        <w:spacing w:val="28"/>
                      </w:rPr>
                      <w:t xml:space="preserve"> </w:t>
                    </w:r>
                    <w:r>
                      <w:t>y</w:t>
                    </w:r>
                    <w:r>
                      <w:rPr>
                        <w:spacing w:val="29"/>
                      </w:rPr>
                      <w:t xml:space="preserve"> </w:t>
                    </w:r>
                    <w:r>
                      <w:t>resto</w:t>
                    </w:r>
                    <w:r>
                      <w:rPr>
                        <w:spacing w:val="28"/>
                      </w:rPr>
                      <w:t xml:space="preserve"> </w:t>
                    </w:r>
                    <w:r>
                      <w:t>de</w:t>
                    </w:r>
                    <w:r>
                      <w:rPr>
                        <w:spacing w:val="29"/>
                      </w:rPr>
                      <w:t xml:space="preserve"> </w:t>
                    </w:r>
                    <w:r>
                      <w:rPr>
                        <w:spacing w:val="-5"/>
                      </w:rPr>
                      <w:t>la</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53631" w14:textId="77777777" w:rsidR="00330955" w:rsidRDefault="00000000">
    <w:pPr>
      <w:pStyle w:val="Textoindependiente"/>
      <w:spacing w:line="14" w:lineRule="auto"/>
    </w:pPr>
    <w:r>
      <w:rPr>
        <w:noProof/>
      </w:rPr>
      <w:drawing>
        <wp:anchor distT="0" distB="0" distL="0" distR="0" simplePos="0" relativeHeight="484375552" behindDoc="1" locked="0" layoutInCell="1" allowOverlap="1" wp14:anchorId="4D6D6356" wp14:editId="7888ABC3">
          <wp:simplePos x="0" y="0"/>
          <wp:positionH relativeFrom="page">
            <wp:posOffset>1009014</wp:posOffset>
          </wp:positionH>
          <wp:positionV relativeFrom="page">
            <wp:posOffset>142938</wp:posOffset>
          </wp:positionV>
          <wp:extent cx="460057" cy="657859"/>
          <wp:effectExtent l="0" t="0" r="0" b="0"/>
          <wp:wrapNone/>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4376064" behindDoc="1" locked="0" layoutInCell="1" allowOverlap="1" wp14:anchorId="2E3249A8" wp14:editId="5A408892">
              <wp:simplePos x="0" y="0"/>
              <wp:positionH relativeFrom="page">
                <wp:posOffset>887412</wp:posOffset>
              </wp:positionH>
              <wp:positionV relativeFrom="page">
                <wp:posOffset>906670</wp:posOffset>
              </wp:positionV>
              <wp:extent cx="1869439" cy="16764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9439" cy="167640"/>
                      </a:xfrm>
                      <a:prstGeom prst="rect">
                        <a:avLst/>
                      </a:prstGeom>
                    </wps:spPr>
                    <wps:txbx>
                      <w:txbxContent>
                        <w:p w14:paraId="3BD185A8" w14:textId="77777777" w:rsidR="00330955" w:rsidRDefault="00000000">
                          <w:pPr>
                            <w:pStyle w:val="Textoindependiente"/>
                            <w:spacing w:before="13"/>
                            <w:ind w:left="20"/>
                          </w:pPr>
                          <w:r>
                            <w:t>-Solicitud</w:t>
                          </w:r>
                          <w:r>
                            <w:rPr>
                              <w:spacing w:val="-8"/>
                            </w:rPr>
                            <w:t xml:space="preserve"> </w:t>
                          </w:r>
                          <w:r>
                            <w:t>y/o</w:t>
                          </w:r>
                          <w:r>
                            <w:rPr>
                              <w:spacing w:val="-6"/>
                            </w:rPr>
                            <w:t xml:space="preserve"> </w:t>
                          </w:r>
                          <w:r>
                            <w:t>licencia</w:t>
                          </w:r>
                          <w:r>
                            <w:rPr>
                              <w:spacing w:val="-6"/>
                            </w:rPr>
                            <w:t xml:space="preserve"> </w:t>
                          </w:r>
                          <w:r>
                            <w:rPr>
                              <w:spacing w:val="-2"/>
                            </w:rPr>
                            <w:t>urbanística</w:t>
                          </w:r>
                        </w:p>
                      </w:txbxContent>
                    </wps:txbx>
                    <wps:bodyPr wrap="square" lIns="0" tIns="0" rIns="0" bIns="0" rtlCol="0">
                      <a:noAutofit/>
                    </wps:bodyPr>
                  </wps:wsp>
                </a:graphicData>
              </a:graphic>
            </wp:anchor>
          </w:drawing>
        </mc:Choice>
        <mc:Fallback>
          <w:pict>
            <v:shapetype w14:anchorId="2E3249A8" id="_x0000_t202" coordsize="21600,21600" o:spt="202" path="m,l,21600r21600,l21600,xe">
              <v:stroke joinstyle="miter"/>
              <v:path gradientshapeok="t" o:connecttype="rect"/>
            </v:shapetype>
            <v:shape id="Textbox 315" o:spid="_x0000_s1206" type="#_x0000_t202" style="position:absolute;margin-left:69.85pt;margin-top:71.4pt;width:147.2pt;height:13.2pt;z-index:-189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" filled="f" stroked="f">
              <v:textbox inset="0,0,0,0">
                <w:txbxContent>
                  <w:p w14:paraId="3BD185A8" w14:textId="77777777" w:rsidR="00330955" w:rsidRDefault="00000000">
                    <w:pPr>
                      <w:pStyle w:val="Textoindependiente"/>
                      <w:spacing w:before="13"/>
                      <w:ind w:left="20"/>
                    </w:pPr>
                    <w:r>
                      <w:t>-Solicitud</w:t>
                    </w:r>
                    <w:r>
                      <w:rPr>
                        <w:spacing w:val="-8"/>
                      </w:rPr>
                      <w:t xml:space="preserve"> </w:t>
                    </w:r>
                    <w:r>
                      <w:t>y/o</w:t>
                    </w:r>
                    <w:r>
                      <w:rPr>
                        <w:spacing w:val="-6"/>
                      </w:rPr>
                      <w:t xml:space="preserve"> </w:t>
                    </w:r>
                    <w:r>
                      <w:t>licencia</w:t>
                    </w:r>
                    <w:r>
                      <w:rPr>
                        <w:spacing w:val="-6"/>
                      </w:rPr>
                      <w:t xml:space="preserve"> </w:t>
                    </w:r>
                    <w:r>
                      <w:rPr>
                        <w:spacing w:val="-2"/>
                      </w:rPr>
                      <w:t>urbanística</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0E07A" w14:textId="77777777" w:rsidR="00330955" w:rsidRDefault="00000000">
    <w:pPr>
      <w:pStyle w:val="Textoindependiente"/>
      <w:spacing w:line="14" w:lineRule="auto"/>
    </w:pPr>
    <w:r>
      <w:rPr>
        <w:noProof/>
      </w:rPr>
      <w:drawing>
        <wp:anchor distT="0" distB="0" distL="0" distR="0" simplePos="0" relativeHeight="484378112" behindDoc="1" locked="0" layoutInCell="1" allowOverlap="1" wp14:anchorId="72D77665" wp14:editId="4EE5F13C">
          <wp:simplePos x="0" y="0"/>
          <wp:positionH relativeFrom="page">
            <wp:posOffset>1009014</wp:posOffset>
          </wp:positionH>
          <wp:positionV relativeFrom="page">
            <wp:posOffset>142938</wp:posOffset>
          </wp:positionV>
          <wp:extent cx="460057" cy="657859"/>
          <wp:effectExtent l="0" t="0" r="0" b="0"/>
          <wp:wrapNone/>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4378624" behindDoc="1" locked="0" layoutInCell="1" allowOverlap="1" wp14:anchorId="66645E0A" wp14:editId="33789E45">
              <wp:simplePos x="0" y="0"/>
              <wp:positionH relativeFrom="page">
                <wp:posOffset>887412</wp:posOffset>
              </wp:positionH>
              <wp:positionV relativeFrom="page">
                <wp:posOffset>906670</wp:posOffset>
              </wp:positionV>
              <wp:extent cx="5784850" cy="16764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0" cy="167640"/>
                      </a:xfrm>
                      <a:prstGeom prst="rect">
                        <a:avLst/>
                      </a:prstGeom>
                    </wps:spPr>
                    <wps:txbx>
                      <w:txbxContent>
                        <w:p w14:paraId="1487CD89" w14:textId="77777777" w:rsidR="00330955" w:rsidRDefault="00000000">
                          <w:pPr>
                            <w:pStyle w:val="Textoindependiente"/>
                            <w:spacing w:before="13"/>
                            <w:ind w:left="20"/>
                          </w:pPr>
                          <w:r>
                            <w:t>transformación</w:t>
                          </w:r>
                          <w:r>
                            <w:rPr>
                              <w:spacing w:val="11"/>
                            </w:rPr>
                            <w:t xml:space="preserve"> </w:t>
                          </w:r>
                          <w:r>
                            <w:t>y</w:t>
                          </w:r>
                          <w:r>
                            <w:rPr>
                              <w:spacing w:val="11"/>
                            </w:rPr>
                            <w:t xml:space="preserve"> </w:t>
                          </w:r>
                          <w:r>
                            <w:t>resiliencia,</w:t>
                          </w:r>
                          <w:r>
                            <w:rPr>
                              <w:spacing w:val="11"/>
                            </w:rPr>
                            <w:t xml:space="preserve"> </w:t>
                          </w:r>
                          <w:r>
                            <w:t>financiado</w:t>
                          </w:r>
                          <w:r>
                            <w:rPr>
                              <w:spacing w:val="11"/>
                            </w:rPr>
                            <w:t xml:space="preserve"> </w:t>
                          </w:r>
                          <w:r>
                            <w:t>por</w:t>
                          </w:r>
                          <w:r>
                            <w:rPr>
                              <w:spacing w:val="11"/>
                            </w:rPr>
                            <w:t xml:space="preserve"> </w:t>
                          </w:r>
                          <w:r>
                            <w:t>la</w:t>
                          </w:r>
                          <w:r>
                            <w:rPr>
                              <w:spacing w:val="11"/>
                            </w:rPr>
                            <w:t xml:space="preserve"> </w:t>
                          </w:r>
                          <w:r>
                            <w:t>Unión</w:t>
                          </w:r>
                          <w:r>
                            <w:rPr>
                              <w:spacing w:val="11"/>
                            </w:rPr>
                            <w:t xml:space="preserve"> </w:t>
                          </w:r>
                          <w:r>
                            <w:t>Europea</w:t>
                          </w:r>
                          <w:r>
                            <w:rPr>
                              <w:spacing w:val="11"/>
                            </w:rPr>
                            <w:t xml:space="preserve"> </w:t>
                          </w:r>
                          <w:r>
                            <w:t>–</w:t>
                          </w:r>
                          <w:r>
                            <w:rPr>
                              <w:spacing w:val="11"/>
                            </w:rPr>
                            <w:t xml:space="preserve"> </w:t>
                          </w:r>
                          <w:r>
                            <w:t>Next</w:t>
                          </w:r>
                          <w:r>
                            <w:rPr>
                              <w:spacing w:val="11"/>
                            </w:rPr>
                            <w:t xml:space="preserve"> </w:t>
                          </w:r>
                          <w:proofErr w:type="spellStart"/>
                          <w:r>
                            <w:t>Generation</w:t>
                          </w:r>
                          <w:proofErr w:type="spellEnd"/>
                          <w:r>
                            <w:rPr>
                              <w:spacing w:val="11"/>
                            </w:rPr>
                            <w:t xml:space="preserve"> </w:t>
                          </w:r>
                          <w:r>
                            <w:t>en</w:t>
                          </w:r>
                          <w:r>
                            <w:rPr>
                              <w:spacing w:val="11"/>
                            </w:rPr>
                            <w:t xml:space="preserve"> </w:t>
                          </w:r>
                          <w:r>
                            <w:t>la</w:t>
                          </w:r>
                          <w:r>
                            <w:rPr>
                              <w:spacing w:val="11"/>
                            </w:rPr>
                            <w:t xml:space="preserve"> </w:t>
                          </w:r>
                          <w:r>
                            <w:t>comunidad</w:t>
                          </w:r>
                          <w:r>
                            <w:rPr>
                              <w:spacing w:val="11"/>
                            </w:rPr>
                            <w:t xml:space="preserve"> </w:t>
                          </w:r>
                          <w:r>
                            <w:rPr>
                              <w:spacing w:val="-5"/>
                            </w:rPr>
                            <w:t>de</w:t>
                          </w:r>
                        </w:p>
                      </w:txbxContent>
                    </wps:txbx>
                    <wps:bodyPr wrap="square" lIns="0" tIns="0" rIns="0" bIns="0" rtlCol="0">
                      <a:noAutofit/>
                    </wps:bodyPr>
                  </wps:wsp>
                </a:graphicData>
              </a:graphic>
            </wp:anchor>
          </w:drawing>
        </mc:Choice>
        <mc:Fallback>
          <w:pict>
            <v:shapetype w14:anchorId="66645E0A" id="_x0000_t202" coordsize="21600,21600" o:spt="202" path="m,l,21600r21600,l21600,xe">
              <v:stroke joinstyle="miter"/>
              <v:path gradientshapeok="t" o:connecttype="rect"/>
            </v:shapetype>
            <v:shape id="Textbox 323" o:spid="_x0000_s1208" type="#_x0000_t202" style="position:absolute;margin-left:69.85pt;margin-top:71.4pt;width:455.5pt;height:13.2pt;z-index:-189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" filled="f" stroked="f">
              <v:textbox inset="0,0,0,0">
                <w:txbxContent>
                  <w:p w14:paraId="1487CD89" w14:textId="77777777" w:rsidR="00330955" w:rsidRDefault="00000000">
                    <w:pPr>
                      <w:pStyle w:val="Textoindependiente"/>
                      <w:spacing w:before="13"/>
                      <w:ind w:left="20"/>
                    </w:pPr>
                    <w:r>
                      <w:t>transformación</w:t>
                    </w:r>
                    <w:r>
                      <w:rPr>
                        <w:spacing w:val="11"/>
                      </w:rPr>
                      <w:t xml:space="preserve"> </w:t>
                    </w:r>
                    <w:r>
                      <w:t>y</w:t>
                    </w:r>
                    <w:r>
                      <w:rPr>
                        <w:spacing w:val="11"/>
                      </w:rPr>
                      <w:t xml:space="preserve"> </w:t>
                    </w:r>
                    <w:r>
                      <w:t>resiliencia,</w:t>
                    </w:r>
                    <w:r>
                      <w:rPr>
                        <w:spacing w:val="11"/>
                      </w:rPr>
                      <w:t xml:space="preserve"> </w:t>
                    </w:r>
                    <w:r>
                      <w:t>financiado</w:t>
                    </w:r>
                    <w:r>
                      <w:rPr>
                        <w:spacing w:val="11"/>
                      </w:rPr>
                      <w:t xml:space="preserve"> </w:t>
                    </w:r>
                    <w:r>
                      <w:t>por</w:t>
                    </w:r>
                    <w:r>
                      <w:rPr>
                        <w:spacing w:val="11"/>
                      </w:rPr>
                      <w:t xml:space="preserve"> </w:t>
                    </w:r>
                    <w:r>
                      <w:t>la</w:t>
                    </w:r>
                    <w:r>
                      <w:rPr>
                        <w:spacing w:val="11"/>
                      </w:rPr>
                      <w:t xml:space="preserve"> </w:t>
                    </w:r>
                    <w:r>
                      <w:t>Unión</w:t>
                    </w:r>
                    <w:r>
                      <w:rPr>
                        <w:spacing w:val="11"/>
                      </w:rPr>
                      <w:t xml:space="preserve"> </w:t>
                    </w:r>
                    <w:r>
                      <w:t>Europea</w:t>
                    </w:r>
                    <w:r>
                      <w:rPr>
                        <w:spacing w:val="11"/>
                      </w:rPr>
                      <w:t xml:space="preserve"> </w:t>
                    </w:r>
                    <w:r>
                      <w:t>–</w:t>
                    </w:r>
                    <w:r>
                      <w:rPr>
                        <w:spacing w:val="11"/>
                      </w:rPr>
                      <w:t xml:space="preserve"> </w:t>
                    </w:r>
                    <w:r>
                      <w:t>Next</w:t>
                    </w:r>
                    <w:r>
                      <w:rPr>
                        <w:spacing w:val="11"/>
                      </w:rPr>
                      <w:t xml:space="preserve"> </w:t>
                    </w:r>
                    <w:proofErr w:type="spellStart"/>
                    <w:r>
                      <w:t>Generation</w:t>
                    </w:r>
                    <w:proofErr w:type="spellEnd"/>
                    <w:r>
                      <w:rPr>
                        <w:spacing w:val="11"/>
                      </w:rPr>
                      <w:t xml:space="preserve"> </w:t>
                    </w:r>
                    <w:r>
                      <w:t>en</w:t>
                    </w:r>
                    <w:r>
                      <w:rPr>
                        <w:spacing w:val="11"/>
                      </w:rPr>
                      <w:t xml:space="preserve"> </w:t>
                    </w:r>
                    <w:r>
                      <w:t>la</w:t>
                    </w:r>
                    <w:r>
                      <w:rPr>
                        <w:spacing w:val="11"/>
                      </w:rPr>
                      <w:t xml:space="preserve"> </w:t>
                    </w:r>
                    <w:r>
                      <w:t>comunidad</w:t>
                    </w:r>
                    <w:r>
                      <w:rPr>
                        <w:spacing w:val="11"/>
                      </w:rPr>
                      <w:t xml:space="preserve"> </w:t>
                    </w:r>
                    <w:r>
                      <w:rPr>
                        <w:spacing w:val="-5"/>
                      </w:rPr>
                      <w:t>de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8DDDF" w14:textId="77777777" w:rsidR="00330955" w:rsidRDefault="00000000">
    <w:pPr>
      <w:pStyle w:val="Textoindependiente"/>
      <w:spacing w:line="14" w:lineRule="auto"/>
    </w:pPr>
    <w:r>
      <w:rPr>
        <w:noProof/>
      </w:rPr>
      <w:drawing>
        <wp:anchor distT="0" distB="0" distL="0" distR="0" simplePos="0" relativeHeight="484380672" behindDoc="1" locked="0" layoutInCell="1" allowOverlap="1" wp14:anchorId="61D398BA" wp14:editId="0D96F66F">
          <wp:simplePos x="0" y="0"/>
          <wp:positionH relativeFrom="page">
            <wp:posOffset>1009014</wp:posOffset>
          </wp:positionH>
          <wp:positionV relativeFrom="page">
            <wp:posOffset>142938</wp:posOffset>
          </wp:positionV>
          <wp:extent cx="460057" cy="657859"/>
          <wp:effectExtent l="0" t="0" r="0" b="0"/>
          <wp:wrapNone/>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4381184" behindDoc="1" locked="0" layoutInCell="1" allowOverlap="1" wp14:anchorId="7378B226" wp14:editId="785753FD">
              <wp:simplePos x="0" y="0"/>
              <wp:positionH relativeFrom="page">
                <wp:posOffset>887412</wp:posOffset>
              </wp:positionH>
              <wp:positionV relativeFrom="page">
                <wp:posOffset>906670</wp:posOffset>
              </wp:positionV>
              <wp:extent cx="5785485" cy="16764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5485" cy="167640"/>
                      </a:xfrm>
                      <a:prstGeom prst="rect">
                        <a:avLst/>
                      </a:prstGeom>
                    </wps:spPr>
                    <wps:txbx>
                      <w:txbxContent>
                        <w:p w14:paraId="03E08B52" w14:textId="77777777" w:rsidR="00330955" w:rsidRDefault="00000000">
                          <w:pPr>
                            <w:pStyle w:val="Textoindependiente"/>
                            <w:spacing w:before="13"/>
                            <w:ind w:left="20"/>
                          </w:pPr>
                          <w:r>
                            <w:t>la</w:t>
                          </w:r>
                          <w:r>
                            <w:rPr>
                              <w:spacing w:val="6"/>
                            </w:rPr>
                            <w:t xml:space="preserve"> </w:t>
                          </w:r>
                          <w:r>
                            <w:t>Unión</w:t>
                          </w:r>
                          <w:r>
                            <w:rPr>
                              <w:spacing w:val="6"/>
                            </w:rPr>
                            <w:t xml:space="preserve"> </w:t>
                          </w:r>
                          <w:r>
                            <w:t>Europea</w:t>
                          </w:r>
                          <w:r>
                            <w:rPr>
                              <w:spacing w:val="6"/>
                            </w:rPr>
                            <w:t xml:space="preserve"> </w:t>
                          </w:r>
                          <w:r>
                            <w:t>–</w:t>
                          </w:r>
                          <w:r>
                            <w:rPr>
                              <w:spacing w:val="6"/>
                            </w:rPr>
                            <w:t xml:space="preserve"> </w:t>
                          </w:r>
                          <w:r>
                            <w:t>Next</w:t>
                          </w:r>
                          <w:r>
                            <w:rPr>
                              <w:spacing w:val="6"/>
                            </w:rPr>
                            <w:t xml:space="preserve"> </w:t>
                          </w:r>
                          <w:proofErr w:type="spellStart"/>
                          <w:r>
                            <w:t>Generation</w:t>
                          </w:r>
                          <w:proofErr w:type="spellEnd"/>
                          <w:r>
                            <w:rPr>
                              <w:spacing w:val="6"/>
                            </w:rPr>
                            <w:t xml:space="preserve"> </w:t>
                          </w:r>
                          <w:r>
                            <w:t>EU</w:t>
                          </w:r>
                          <w:r>
                            <w:rPr>
                              <w:spacing w:val="6"/>
                            </w:rPr>
                            <w:t xml:space="preserve"> </w:t>
                          </w:r>
                          <w:r>
                            <w:t>en</w:t>
                          </w:r>
                          <w:r>
                            <w:rPr>
                              <w:spacing w:val="6"/>
                            </w:rPr>
                            <w:t xml:space="preserve"> </w:t>
                          </w:r>
                          <w:r>
                            <w:t>la</w:t>
                          </w:r>
                          <w:r>
                            <w:rPr>
                              <w:spacing w:val="6"/>
                            </w:rPr>
                            <w:t xml:space="preserve"> </w:t>
                          </w:r>
                          <w:r>
                            <w:t>Comunidad</w:t>
                          </w:r>
                          <w:r>
                            <w:rPr>
                              <w:spacing w:val="6"/>
                            </w:rPr>
                            <w:t xml:space="preserve"> </w:t>
                          </w:r>
                          <w:r>
                            <w:t>Autónoma</w:t>
                          </w:r>
                          <w:r>
                            <w:rPr>
                              <w:spacing w:val="6"/>
                            </w:rPr>
                            <w:t xml:space="preserve"> </w:t>
                          </w:r>
                          <w:r>
                            <w:t>de</w:t>
                          </w:r>
                          <w:r>
                            <w:rPr>
                              <w:spacing w:val="6"/>
                            </w:rPr>
                            <w:t xml:space="preserve"> </w:t>
                          </w:r>
                          <w:r>
                            <w:t>Madrid.</w:t>
                          </w:r>
                          <w:r>
                            <w:rPr>
                              <w:spacing w:val="6"/>
                            </w:rPr>
                            <w:t xml:space="preserve"> </w:t>
                          </w:r>
                          <w:r>
                            <w:t>En</w:t>
                          </w:r>
                          <w:r>
                            <w:rPr>
                              <w:spacing w:val="6"/>
                            </w:rPr>
                            <w:t xml:space="preserve"> </w:t>
                          </w:r>
                          <w:r>
                            <w:t>la</w:t>
                          </w:r>
                          <w:r>
                            <w:rPr>
                              <w:spacing w:val="6"/>
                            </w:rPr>
                            <w:t xml:space="preserve"> </w:t>
                          </w:r>
                          <w:r>
                            <w:t>citada</w:t>
                          </w:r>
                          <w:r>
                            <w:rPr>
                              <w:spacing w:val="6"/>
                            </w:rPr>
                            <w:t xml:space="preserve"> </w:t>
                          </w:r>
                          <w:r>
                            <w:rPr>
                              <w:spacing w:val="-2"/>
                            </w:rPr>
                            <w:t>Adenda</w:t>
                          </w:r>
                        </w:p>
                      </w:txbxContent>
                    </wps:txbx>
                    <wps:bodyPr wrap="square" lIns="0" tIns="0" rIns="0" bIns="0" rtlCol="0">
                      <a:noAutofit/>
                    </wps:bodyPr>
                  </wps:wsp>
                </a:graphicData>
              </a:graphic>
            </wp:anchor>
          </w:drawing>
        </mc:Choice>
        <mc:Fallback>
          <w:pict>
            <v:shapetype w14:anchorId="7378B226" id="_x0000_t202" coordsize="21600,21600" o:spt="202" path="m,l,21600r21600,l21600,xe">
              <v:stroke joinstyle="miter"/>
              <v:path gradientshapeok="t" o:connecttype="rect"/>
            </v:shapetype>
            <v:shape id="Textbox 330" o:spid="_x0000_s1210" type="#_x0000_t202" style="position:absolute;margin-left:69.85pt;margin-top:71.4pt;width:455.55pt;height:13.2pt;z-index:-189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" filled="f" stroked="f">
              <v:textbox inset="0,0,0,0">
                <w:txbxContent>
                  <w:p w14:paraId="03E08B52" w14:textId="77777777" w:rsidR="00330955" w:rsidRDefault="00000000">
                    <w:pPr>
                      <w:pStyle w:val="Textoindependiente"/>
                      <w:spacing w:before="13"/>
                      <w:ind w:left="20"/>
                    </w:pPr>
                    <w:r>
                      <w:t>la</w:t>
                    </w:r>
                    <w:r>
                      <w:rPr>
                        <w:spacing w:val="6"/>
                      </w:rPr>
                      <w:t xml:space="preserve"> </w:t>
                    </w:r>
                    <w:r>
                      <w:t>Unión</w:t>
                    </w:r>
                    <w:r>
                      <w:rPr>
                        <w:spacing w:val="6"/>
                      </w:rPr>
                      <w:t xml:space="preserve"> </w:t>
                    </w:r>
                    <w:r>
                      <w:t>Europea</w:t>
                    </w:r>
                    <w:r>
                      <w:rPr>
                        <w:spacing w:val="6"/>
                      </w:rPr>
                      <w:t xml:space="preserve"> </w:t>
                    </w:r>
                    <w:r>
                      <w:t>–</w:t>
                    </w:r>
                    <w:r>
                      <w:rPr>
                        <w:spacing w:val="6"/>
                      </w:rPr>
                      <w:t xml:space="preserve"> </w:t>
                    </w:r>
                    <w:r>
                      <w:t>Next</w:t>
                    </w:r>
                    <w:r>
                      <w:rPr>
                        <w:spacing w:val="6"/>
                      </w:rPr>
                      <w:t xml:space="preserve"> </w:t>
                    </w:r>
                    <w:proofErr w:type="spellStart"/>
                    <w:r>
                      <w:t>Generation</w:t>
                    </w:r>
                    <w:proofErr w:type="spellEnd"/>
                    <w:r>
                      <w:rPr>
                        <w:spacing w:val="6"/>
                      </w:rPr>
                      <w:t xml:space="preserve"> </w:t>
                    </w:r>
                    <w:r>
                      <w:t>EU</w:t>
                    </w:r>
                    <w:r>
                      <w:rPr>
                        <w:spacing w:val="6"/>
                      </w:rPr>
                      <w:t xml:space="preserve"> </w:t>
                    </w:r>
                    <w:r>
                      <w:t>en</w:t>
                    </w:r>
                    <w:r>
                      <w:rPr>
                        <w:spacing w:val="6"/>
                      </w:rPr>
                      <w:t xml:space="preserve"> </w:t>
                    </w:r>
                    <w:r>
                      <w:t>la</w:t>
                    </w:r>
                    <w:r>
                      <w:rPr>
                        <w:spacing w:val="6"/>
                      </w:rPr>
                      <w:t xml:space="preserve"> </w:t>
                    </w:r>
                    <w:r>
                      <w:t>Comunidad</w:t>
                    </w:r>
                    <w:r>
                      <w:rPr>
                        <w:spacing w:val="6"/>
                      </w:rPr>
                      <w:t xml:space="preserve"> </w:t>
                    </w:r>
                    <w:r>
                      <w:t>Autónoma</w:t>
                    </w:r>
                    <w:r>
                      <w:rPr>
                        <w:spacing w:val="6"/>
                      </w:rPr>
                      <w:t xml:space="preserve"> </w:t>
                    </w:r>
                    <w:r>
                      <w:t>de</w:t>
                    </w:r>
                    <w:r>
                      <w:rPr>
                        <w:spacing w:val="6"/>
                      </w:rPr>
                      <w:t xml:space="preserve"> </w:t>
                    </w:r>
                    <w:r>
                      <w:t>Madrid.</w:t>
                    </w:r>
                    <w:r>
                      <w:rPr>
                        <w:spacing w:val="6"/>
                      </w:rPr>
                      <w:t xml:space="preserve"> </w:t>
                    </w:r>
                    <w:r>
                      <w:t>En</w:t>
                    </w:r>
                    <w:r>
                      <w:rPr>
                        <w:spacing w:val="6"/>
                      </w:rPr>
                      <w:t xml:space="preserve"> </w:t>
                    </w:r>
                    <w:r>
                      <w:t>la</w:t>
                    </w:r>
                    <w:r>
                      <w:rPr>
                        <w:spacing w:val="6"/>
                      </w:rPr>
                      <w:t xml:space="preserve"> </w:t>
                    </w:r>
                    <w:r>
                      <w:t>citada</w:t>
                    </w:r>
                    <w:r>
                      <w:rPr>
                        <w:spacing w:val="6"/>
                      </w:rPr>
                      <w:t xml:space="preserve"> </w:t>
                    </w:r>
                    <w:r>
                      <w:rPr>
                        <w:spacing w:val="-2"/>
                      </w:rPr>
                      <w:t>Adenda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134C0"/>
    <w:multiLevelType w:val="hybridMultilevel"/>
    <w:tmpl w:val="E8080EE2"/>
    <w:lvl w:ilvl="0" w:tplc="35603440">
      <w:numFmt w:val="bullet"/>
      <w:lvlText w:val="-"/>
      <w:lvlJc w:val="left"/>
      <w:pPr>
        <w:ind w:left="141" w:hanging="123"/>
      </w:pPr>
      <w:rPr>
        <w:rFonts w:ascii="Arial" w:eastAsia="Arial" w:hAnsi="Arial" w:cs="Arial" w:hint="default"/>
        <w:b w:val="0"/>
        <w:bCs w:val="0"/>
        <w:i/>
        <w:iCs/>
        <w:spacing w:val="0"/>
        <w:w w:val="100"/>
        <w:sz w:val="20"/>
        <w:szCs w:val="20"/>
        <w:lang w:val="es-ES" w:eastAsia="en-US" w:bidi="ar-SA"/>
      </w:rPr>
    </w:lvl>
    <w:lvl w:ilvl="1" w:tplc="F710BA28">
      <w:numFmt w:val="bullet"/>
      <w:lvlText w:val="•"/>
      <w:lvlJc w:val="left"/>
      <w:pPr>
        <w:ind w:left="1132" w:hanging="123"/>
      </w:pPr>
      <w:rPr>
        <w:rFonts w:hint="default"/>
        <w:lang w:val="es-ES" w:eastAsia="en-US" w:bidi="ar-SA"/>
      </w:rPr>
    </w:lvl>
    <w:lvl w:ilvl="2" w:tplc="3F64382A">
      <w:numFmt w:val="bullet"/>
      <w:lvlText w:val="•"/>
      <w:lvlJc w:val="left"/>
      <w:pPr>
        <w:ind w:left="2125" w:hanging="123"/>
      </w:pPr>
      <w:rPr>
        <w:rFonts w:hint="default"/>
        <w:lang w:val="es-ES" w:eastAsia="en-US" w:bidi="ar-SA"/>
      </w:rPr>
    </w:lvl>
    <w:lvl w:ilvl="3" w:tplc="2F6CA0BC">
      <w:numFmt w:val="bullet"/>
      <w:lvlText w:val="•"/>
      <w:lvlJc w:val="left"/>
      <w:pPr>
        <w:ind w:left="3117" w:hanging="123"/>
      </w:pPr>
      <w:rPr>
        <w:rFonts w:hint="default"/>
        <w:lang w:val="es-ES" w:eastAsia="en-US" w:bidi="ar-SA"/>
      </w:rPr>
    </w:lvl>
    <w:lvl w:ilvl="4" w:tplc="C6A41DC8">
      <w:numFmt w:val="bullet"/>
      <w:lvlText w:val="•"/>
      <w:lvlJc w:val="left"/>
      <w:pPr>
        <w:ind w:left="4110" w:hanging="123"/>
      </w:pPr>
      <w:rPr>
        <w:rFonts w:hint="default"/>
        <w:lang w:val="es-ES" w:eastAsia="en-US" w:bidi="ar-SA"/>
      </w:rPr>
    </w:lvl>
    <w:lvl w:ilvl="5" w:tplc="CAB2A6E2">
      <w:numFmt w:val="bullet"/>
      <w:lvlText w:val="•"/>
      <w:lvlJc w:val="left"/>
      <w:pPr>
        <w:ind w:left="5102" w:hanging="123"/>
      </w:pPr>
      <w:rPr>
        <w:rFonts w:hint="default"/>
        <w:lang w:val="es-ES" w:eastAsia="en-US" w:bidi="ar-SA"/>
      </w:rPr>
    </w:lvl>
    <w:lvl w:ilvl="6" w:tplc="A2DEB540">
      <w:numFmt w:val="bullet"/>
      <w:lvlText w:val="•"/>
      <w:lvlJc w:val="left"/>
      <w:pPr>
        <w:ind w:left="6095" w:hanging="123"/>
      </w:pPr>
      <w:rPr>
        <w:rFonts w:hint="default"/>
        <w:lang w:val="es-ES" w:eastAsia="en-US" w:bidi="ar-SA"/>
      </w:rPr>
    </w:lvl>
    <w:lvl w:ilvl="7" w:tplc="F81E35AC">
      <w:numFmt w:val="bullet"/>
      <w:lvlText w:val="•"/>
      <w:lvlJc w:val="left"/>
      <w:pPr>
        <w:ind w:left="7087" w:hanging="123"/>
      </w:pPr>
      <w:rPr>
        <w:rFonts w:hint="default"/>
        <w:lang w:val="es-ES" w:eastAsia="en-US" w:bidi="ar-SA"/>
      </w:rPr>
    </w:lvl>
    <w:lvl w:ilvl="8" w:tplc="62AE4498">
      <w:numFmt w:val="bullet"/>
      <w:lvlText w:val="•"/>
      <w:lvlJc w:val="left"/>
      <w:pPr>
        <w:ind w:left="8080" w:hanging="123"/>
      </w:pPr>
      <w:rPr>
        <w:rFonts w:hint="default"/>
        <w:lang w:val="es-ES" w:eastAsia="en-US" w:bidi="ar-SA"/>
      </w:rPr>
    </w:lvl>
  </w:abstractNum>
  <w:abstractNum w:abstractNumId="1" w15:restartNumberingAfterBreak="0">
    <w:nsid w:val="0DB335B2"/>
    <w:multiLevelType w:val="hybridMultilevel"/>
    <w:tmpl w:val="56987F04"/>
    <w:lvl w:ilvl="0" w:tplc="3D9E2D18">
      <w:numFmt w:val="bullet"/>
      <w:lvlText w:val="•"/>
      <w:lvlJc w:val="left"/>
      <w:pPr>
        <w:ind w:left="142" w:hanging="73"/>
      </w:pPr>
      <w:rPr>
        <w:rFonts w:ascii="Arial" w:eastAsia="Arial" w:hAnsi="Arial" w:cs="Arial" w:hint="default"/>
        <w:b w:val="0"/>
        <w:bCs w:val="0"/>
        <w:i w:val="0"/>
        <w:iCs w:val="0"/>
        <w:spacing w:val="1"/>
        <w:w w:val="77"/>
        <w:sz w:val="18"/>
        <w:szCs w:val="18"/>
        <w:lang w:val="es-ES" w:eastAsia="en-US" w:bidi="ar-SA"/>
      </w:rPr>
    </w:lvl>
    <w:lvl w:ilvl="1" w:tplc="45DC923A">
      <w:numFmt w:val="bullet"/>
      <w:lvlText w:val="•"/>
      <w:lvlJc w:val="left"/>
      <w:pPr>
        <w:ind w:left="1132" w:hanging="73"/>
      </w:pPr>
      <w:rPr>
        <w:rFonts w:hint="default"/>
        <w:lang w:val="es-ES" w:eastAsia="en-US" w:bidi="ar-SA"/>
      </w:rPr>
    </w:lvl>
    <w:lvl w:ilvl="2" w:tplc="374CDC72">
      <w:numFmt w:val="bullet"/>
      <w:lvlText w:val="•"/>
      <w:lvlJc w:val="left"/>
      <w:pPr>
        <w:ind w:left="2125" w:hanging="73"/>
      </w:pPr>
      <w:rPr>
        <w:rFonts w:hint="default"/>
        <w:lang w:val="es-ES" w:eastAsia="en-US" w:bidi="ar-SA"/>
      </w:rPr>
    </w:lvl>
    <w:lvl w:ilvl="3" w:tplc="C4AEBE62">
      <w:numFmt w:val="bullet"/>
      <w:lvlText w:val="•"/>
      <w:lvlJc w:val="left"/>
      <w:pPr>
        <w:ind w:left="3117" w:hanging="73"/>
      </w:pPr>
      <w:rPr>
        <w:rFonts w:hint="default"/>
        <w:lang w:val="es-ES" w:eastAsia="en-US" w:bidi="ar-SA"/>
      </w:rPr>
    </w:lvl>
    <w:lvl w:ilvl="4" w:tplc="4CC46070">
      <w:numFmt w:val="bullet"/>
      <w:lvlText w:val="•"/>
      <w:lvlJc w:val="left"/>
      <w:pPr>
        <w:ind w:left="4110" w:hanging="73"/>
      </w:pPr>
      <w:rPr>
        <w:rFonts w:hint="default"/>
        <w:lang w:val="es-ES" w:eastAsia="en-US" w:bidi="ar-SA"/>
      </w:rPr>
    </w:lvl>
    <w:lvl w:ilvl="5" w:tplc="FE5E1668">
      <w:numFmt w:val="bullet"/>
      <w:lvlText w:val="•"/>
      <w:lvlJc w:val="left"/>
      <w:pPr>
        <w:ind w:left="5102" w:hanging="73"/>
      </w:pPr>
      <w:rPr>
        <w:rFonts w:hint="default"/>
        <w:lang w:val="es-ES" w:eastAsia="en-US" w:bidi="ar-SA"/>
      </w:rPr>
    </w:lvl>
    <w:lvl w:ilvl="6" w:tplc="F372F1BE">
      <w:numFmt w:val="bullet"/>
      <w:lvlText w:val="•"/>
      <w:lvlJc w:val="left"/>
      <w:pPr>
        <w:ind w:left="6095" w:hanging="73"/>
      </w:pPr>
      <w:rPr>
        <w:rFonts w:hint="default"/>
        <w:lang w:val="es-ES" w:eastAsia="en-US" w:bidi="ar-SA"/>
      </w:rPr>
    </w:lvl>
    <w:lvl w:ilvl="7" w:tplc="964EB534">
      <w:numFmt w:val="bullet"/>
      <w:lvlText w:val="•"/>
      <w:lvlJc w:val="left"/>
      <w:pPr>
        <w:ind w:left="7087" w:hanging="73"/>
      </w:pPr>
      <w:rPr>
        <w:rFonts w:hint="default"/>
        <w:lang w:val="es-ES" w:eastAsia="en-US" w:bidi="ar-SA"/>
      </w:rPr>
    </w:lvl>
    <w:lvl w:ilvl="8" w:tplc="18DCFE80">
      <w:numFmt w:val="bullet"/>
      <w:lvlText w:val="•"/>
      <w:lvlJc w:val="left"/>
      <w:pPr>
        <w:ind w:left="8080" w:hanging="73"/>
      </w:pPr>
      <w:rPr>
        <w:rFonts w:hint="default"/>
        <w:lang w:val="es-ES" w:eastAsia="en-US" w:bidi="ar-SA"/>
      </w:rPr>
    </w:lvl>
  </w:abstractNum>
  <w:abstractNum w:abstractNumId="2" w15:restartNumberingAfterBreak="0">
    <w:nsid w:val="0F3C250A"/>
    <w:multiLevelType w:val="hybridMultilevel"/>
    <w:tmpl w:val="77B49A94"/>
    <w:lvl w:ilvl="0" w:tplc="CB74BE26">
      <w:start w:val="19"/>
      <w:numFmt w:val="lowerLetter"/>
      <w:lvlText w:val="%1)"/>
      <w:lvlJc w:val="left"/>
      <w:pPr>
        <w:ind w:left="142" w:hanging="171"/>
        <w:jc w:val="left"/>
      </w:pPr>
      <w:rPr>
        <w:rFonts w:ascii="Arial" w:eastAsia="Arial" w:hAnsi="Arial" w:cs="Arial" w:hint="default"/>
        <w:b w:val="0"/>
        <w:bCs w:val="0"/>
        <w:i w:val="0"/>
        <w:iCs w:val="0"/>
        <w:spacing w:val="1"/>
        <w:w w:val="91"/>
        <w:sz w:val="18"/>
        <w:szCs w:val="18"/>
        <w:lang w:val="es-ES" w:eastAsia="en-US" w:bidi="ar-SA"/>
      </w:rPr>
    </w:lvl>
    <w:lvl w:ilvl="1" w:tplc="54E2ED6E">
      <w:numFmt w:val="bullet"/>
      <w:lvlText w:val="•"/>
      <w:lvlJc w:val="left"/>
      <w:pPr>
        <w:ind w:left="1132" w:hanging="171"/>
      </w:pPr>
      <w:rPr>
        <w:rFonts w:hint="default"/>
        <w:lang w:val="es-ES" w:eastAsia="en-US" w:bidi="ar-SA"/>
      </w:rPr>
    </w:lvl>
    <w:lvl w:ilvl="2" w:tplc="1F8ED05A">
      <w:numFmt w:val="bullet"/>
      <w:lvlText w:val="•"/>
      <w:lvlJc w:val="left"/>
      <w:pPr>
        <w:ind w:left="2125" w:hanging="171"/>
      </w:pPr>
      <w:rPr>
        <w:rFonts w:hint="default"/>
        <w:lang w:val="es-ES" w:eastAsia="en-US" w:bidi="ar-SA"/>
      </w:rPr>
    </w:lvl>
    <w:lvl w:ilvl="3" w:tplc="98D2377C">
      <w:numFmt w:val="bullet"/>
      <w:lvlText w:val="•"/>
      <w:lvlJc w:val="left"/>
      <w:pPr>
        <w:ind w:left="3117" w:hanging="171"/>
      </w:pPr>
      <w:rPr>
        <w:rFonts w:hint="default"/>
        <w:lang w:val="es-ES" w:eastAsia="en-US" w:bidi="ar-SA"/>
      </w:rPr>
    </w:lvl>
    <w:lvl w:ilvl="4" w:tplc="EAE6326E">
      <w:numFmt w:val="bullet"/>
      <w:lvlText w:val="•"/>
      <w:lvlJc w:val="left"/>
      <w:pPr>
        <w:ind w:left="4110" w:hanging="171"/>
      </w:pPr>
      <w:rPr>
        <w:rFonts w:hint="default"/>
        <w:lang w:val="es-ES" w:eastAsia="en-US" w:bidi="ar-SA"/>
      </w:rPr>
    </w:lvl>
    <w:lvl w:ilvl="5" w:tplc="2604EB54">
      <w:numFmt w:val="bullet"/>
      <w:lvlText w:val="•"/>
      <w:lvlJc w:val="left"/>
      <w:pPr>
        <w:ind w:left="5102" w:hanging="171"/>
      </w:pPr>
      <w:rPr>
        <w:rFonts w:hint="default"/>
        <w:lang w:val="es-ES" w:eastAsia="en-US" w:bidi="ar-SA"/>
      </w:rPr>
    </w:lvl>
    <w:lvl w:ilvl="6" w:tplc="A5B6C9E0">
      <w:numFmt w:val="bullet"/>
      <w:lvlText w:val="•"/>
      <w:lvlJc w:val="left"/>
      <w:pPr>
        <w:ind w:left="6095" w:hanging="171"/>
      </w:pPr>
      <w:rPr>
        <w:rFonts w:hint="default"/>
        <w:lang w:val="es-ES" w:eastAsia="en-US" w:bidi="ar-SA"/>
      </w:rPr>
    </w:lvl>
    <w:lvl w:ilvl="7" w:tplc="39B685B0">
      <w:numFmt w:val="bullet"/>
      <w:lvlText w:val="•"/>
      <w:lvlJc w:val="left"/>
      <w:pPr>
        <w:ind w:left="7087" w:hanging="171"/>
      </w:pPr>
      <w:rPr>
        <w:rFonts w:hint="default"/>
        <w:lang w:val="es-ES" w:eastAsia="en-US" w:bidi="ar-SA"/>
      </w:rPr>
    </w:lvl>
    <w:lvl w:ilvl="8" w:tplc="1E5C2B1A">
      <w:numFmt w:val="bullet"/>
      <w:lvlText w:val="•"/>
      <w:lvlJc w:val="left"/>
      <w:pPr>
        <w:ind w:left="8080" w:hanging="171"/>
      </w:pPr>
      <w:rPr>
        <w:rFonts w:hint="default"/>
        <w:lang w:val="es-ES" w:eastAsia="en-US" w:bidi="ar-SA"/>
      </w:rPr>
    </w:lvl>
  </w:abstractNum>
  <w:abstractNum w:abstractNumId="3" w15:restartNumberingAfterBreak="0">
    <w:nsid w:val="14843207"/>
    <w:multiLevelType w:val="multilevel"/>
    <w:tmpl w:val="FDB0F756"/>
    <w:lvl w:ilvl="0">
      <w:start w:val="1"/>
      <w:numFmt w:val="lowerLetter"/>
      <w:lvlText w:val="%1)"/>
      <w:lvlJc w:val="left"/>
      <w:pPr>
        <w:ind w:left="142" w:hanging="274"/>
        <w:jc w:val="left"/>
      </w:pPr>
      <w:rPr>
        <w:rFonts w:ascii="Arial" w:eastAsia="Arial" w:hAnsi="Arial" w:cs="Arial" w:hint="default"/>
        <w:b w:val="0"/>
        <w:bCs w:val="0"/>
        <w:i/>
        <w:iCs/>
        <w:spacing w:val="0"/>
        <w:w w:val="89"/>
        <w:sz w:val="20"/>
        <w:szCs w:val="20"/>
        <w:lang w:val="es-ES" w:eastAsia="en-US" w:bidi="ar-SA"/>
      </w:rPr>
    </w:lvl>
    <w:lvl w:ilvl="1">
      <w:start w:val="1"/>
      <w:numFmt w:val="decimal"/>
      <w:lvlText w:val="%1.%2)"/>
      <w:lvlJc w:val="left"/>
      <w:pPr>
        <w:ind w:left="142" w:hanging="421"/>
        <w:jc w:val="left"/>
      </w:pPr>
      <w:rPr>
        <w:rFonts w:ascii="Arial" w:eastAsia="Arial" w:hAnsi="Arial" w:cs="Arial" w:hint="default"/>
        <w:b w:val="0"/>
        <w:bCs w:val="0"/>
        <w:i/>
        <w:iCs/>
        <w:spacing w:val="0"/>
        <w:w w:val="100"/>
        <w:sz w:val="20"/>
        <w:szCs w:val="20"/>
        <w:lang w:val="es-ES" w:eastAsia="en-US" w:bidi="ar-SA"/>
      </w:rPr>
    </w:lvl>
    <w:lvl w:ilvl="2">
      <w:numFmt w:val="bullet"/>
      <w:lvlText w:val="•"/>
      <w:lvlJc w:val="left"/>
      <w:pPr>
        <w:ind w:left="2125" w:hanging="421"/>
      </w:pPr>
      <w:rPr>
        <w:rFonts w:hint="default"/>
        <w:lang w:val="es-ES" w:eastAsia="en-US" w:bidi="ar-SA"/>
      </w:rPr>
    </w:lvl>
    <w:lvl w:ilvl="3">
      <w:numFmt w:val="bullet"/>
      <w:lvlText w:val="•"/>
      <w:lvlJc w:val="left"/>
      <w:pPr>
        <w:ind w:left="3117" w:hanging="421"/>
      </w:pPr>
      <w:rPr>
        <w:rFonts w:hint="default"/>
        <w:lang w:val="es-ES" w:eastAsia="en-US" w:bidi="ar-SA"/>
      </w:rPr>
    </w:lvl>
    <w:lvl w:ilvl="4">
      <w:numFmt w:val="bullet"/>
      <w:lvlText w:val="•"/>
      <w:lvlJc w:val="left"/>
      <w:pPr>
        <w:ind w:left="4110" w:hanging="421"/>
      </w:pPr>
      <w:rPr>
        <w:rFonts w:hint="default"/>
        <w:lang w:val="es-ES" w:eastAsia="en-US" w:bidi="ar-SA"/>
      </w:rPr>
    </w:lvl>
    <w:lvl w:ilvl="5">
      <w:numFmt w:val="bullet"/>
      <w:lvlText w:val="•"/>
      <w:lvlJc w:val="left"/>
      <w:pPr>
        <w:ind w:left="5102" w:hanging="421"/>
      </w:pPr>
      <w:rPr>
        <w:rFonts w:hint="default"/>
        <w:lang w:val="es-ES" w:eastAsia="en-US" w:bidi="ar-SA"/>
      </w:rPr>
    </w:lvl>
    <w:lvl w:ilvl="6">
      <w:numFmt w:val="bullet"/>
      <w:lvlText w:val="•"/>
      <w:lvlJc w:val="left"/>
      <w:pPr>
        <w:ind w:left="6095" w:hanging="421"/>
      </w:pPr>
      <w:rPr>
        <w:rFonts w:hint="default"/>
        <w:lang w:val="es-ES" w:eastAsia="en-US" w:bidi="ar-SA"/>
      </w:rPr>
    </w:lvl>
    <w:lvl w:ilvl="7">
      <w:numFmt w:val="bullet"/>
      <w:lvlText w:val="•"/>
      <w:lvlJc w:val="left"/>
      <w:pPr>
        <w:ind w:left="7087" w:hanging="421"/>
      </w:pPr>
      <w:rPr>
        <w:rFonts w:hint="default"/>
        <w:lang w:val="es-ES" w:eastAsia="en-US" w:bidi="ar-SA"/>
      </w:rPr>
    </w:lvl>
    <w:lvl w:ilvl="8">
      <w:numFmt w:val="bullet"/>
      <w:lvlText w:val="•"/>
      <w:lvlJc w:val="left"/>
      <w:pPr>
        <w:ind w:left="8080" w:hanging="421"/>
      </w:pPr>
      <w:rPr>
        <w:rFonts w:hint="default"/>
        <w:lang w:val="es-ES" w:eastAsia="en-US" w:bidi="ar-SA"/>
      </w:rPr>
    </w:lvl>
  </w:abstractNum>
  <w:abstractNum w:abstractNumId="4" w15:restartNumberingAfterBreak="0">
    <w:nsid w:val="1BB349A7"/>
    <w:multiLevelType w:val="hybridMultilevel"/>
    <w:tmpl w:val="C0E809E4"/>
    <w:lvl w:ilvl="0" w:tplc="B838E548">
      <w:start w:val="1"/>
      <w:numFmt w:val="lowerLetter"/>
      <w:lvlText w:val="%1)"/>
      <w:lvlJc w:val="left"/>
      <w:pPr>
        <w:ind w:left="321" w:hanging="180"/>
        <w:jc w:val="left"/>
      </w:pPr>
      <w:rPr>
        <w:rFonts w:ascii="Arial" w:eastAsia="Arial" w:hAnsi="Arial" w:cs="Arial" w:hint="default"/>
        <w:b w:val="0"/>
        <w:bCs w:val="0"/>
        <w:i w:val="0"/>
        <w:iCs w:val="0"/>
        <w:spacing w:val="-1"/>
        <w:w w:val="98"/>
        <w:sz w:val="18"/>
        <w:szCs w:val="18"/>
        <w:lang w:val="es-ES" w:eastAsia="en-US" w:bidi="ar-SA"/>
      </w:rPr>
    </w:lvl>
    <w:lvl w:ilvl="1" w:tplc="BF2225C2">
      <w:numFmt w:val="bullet"/>
      <w:lvlText w:val="•"/>
      <w:lvlJc w:val="left"/>
      <w:pPr>
        <w:ind w:left="1294" w:hanging="180"/>
      </w:pPr>
      <w:rPr>
        <w:rFonts w:hint="default"/>
        <w:lang w:val="es-ES" w:eastAsia="en-US" w:bidi="ar-SA"/>
      </w:rPr>
    </w:lvl>
    <w:lvl w:ilvl="2" w:tplc="09E88576">
      <w:numFmt w:val="bullet"/>
      <w:lvlText w:val="•"/>
      <w:lvlJc w:val="left"/>
      <w:pPr>
        <w:ind w:left="2269" w:hanging="180"/>
      </w:pPr>
      <w:rPr>
        <w:rFonts w:hint="default"/>
        <w:lang w:val="es-ES" w:eastAsia="en-US" w:bidi="ar-SA"/>
      </w:rPr>
    </w:lvl>
    <w:lvl w:ilvl="3" w:tplc="80F4B9A8">
      <w:numFmt w:val="bullet"/>
      <w:lvlText w:val="•"/>
      <w:lvlJc w:val="left"/>
      <w:pPr>
        <w:ind w:left="3243" w:hanging="180"/>
      </w:pPr>
      <w:rPr>
        <w:rFonts w:hint="default"/>
        <w:lang w:val="es-ES" w:eastAsia="en-US" w:bidi="ar-SA"/>
      </w:rPr>
    </w:lvl>
    <w:lvl w:ilvl="4" w:tplc="FBD6D344">
      <w:numFmt w:val="bullet"/>
      <w:lvlText w:val="•"/>
      <w:lvlJc w:val="left"/>
      <w:pPr>
        <w:ind w:left="4218" w:hanging="180"/>
      </w:pPr>
      <w:rPr>
        <w:rFonts w:hint="default"/>
        <w:lang w:val="es-ES" w:eastAsia="en-US" w:bidi="ar-SA"/>
      </w:rPr>
    </w:lvl>
    <w:lvl w:ilvl="5" w:tplc="8160AEA4">
      <w:numFmt w:val="bullet"/>
      <w:lvlText w:val="•"/>
      <w:lvlJc w:val="left"/>
      <w:pPr>
        <w:ind w:left="5192" w:hanging="180"/>
      </w:pPr>
      <w:rPr>
        <w:rFonts w:hint="default"/>
        <w:lang w:val="es-ES" w:eastAsia="en-US" w:bidi="ar-SA"/>
      </w:rPr>
    </w:lvl>
    <w:lvl w:ilvl="6" w:tplc="6E1A5382">
      <w:numFmt w:val="bullet"/>
      <w:lvlText w:val="•"/>
      <w:lvlJc w:val="left"/>
      <w:pPr>
        <w:ind w:left="6167" w:hanging="180"/>
      </w:pPr>
      <w:rPr>
        <w:rFonts w:hint="default"/>
        <w:lang w:val="es-ES" w:eastAsia="en-US" w:bidi="ar-SA"/>
      </w:rPr>
    </w:lvl>
    <w:lvl w:ilvl="7" w:tplc="F7DEA4F8">
      <w:numFmt w:val="bullet"/>
      <w:lvlText w:val="•"/>
      <w:lvlJc w:val="left"/>
      <w:pPr>
        <w:ind w:left="7141" w:hanging="180"/>
      </w:pPr>
      <w:rPr>
        <w:rFonts w:hint="default"/>
        <w:lang w:val="es-ES" w:eastAsia="en-US" w:bidi="ar-SA"/>
      </w:rPr>
    </w:lvl>
    <w:lvl w:ilvl="8" w:tplc="68A272EA">
      <w:numFmt w:val="bullet"/>
      <w:lvlText w:val="•"/>
      <w:lvlJc w:val="left"/>
      <w:pPr>
        <w:ind w:left="8116" w:hanging="180"/>
      </w:pPr>
      <w:rPr>
        <w:rFonts w:hint="default"/>
        <w:lang w:val="es-ES" w:eastAsia="en-US" w:bidi="ar-SA"/>
      </w:rPr>
    </w:lvl>
  </w:abstractNum>
  <w:abstractNum w:abstractNumId="5" w15:restartNumberingAfterBreak="0">
    <w:nsid w:val="1DBC7381"/>
    <w:multiLevelType w:val="hybridMultilevel"/>
    <w:tmpl w:val="F56CEB06"/>
    <w:lvl w:ilvl="0" w:tplc="EE9EC9D0">
      <w:start w:val="1"/>
      <w:numFmt w:val="upperLetter"/>
      <w:lvlText w:val="%1)"/>
      <w:lvlJc w:val="left"/>
      <w:pPr>
        <w:ind w:left="409" w:hanging="267"/>
        <w:jc w:val="left"/>
      </w:pPr>
      <w:rPr>
        <w:rFonts w:ascii="Arial" w:eastAsia="Arial" w:hAnsi="Arial" w:cs="Arial" w:hint="default"/>
        <w:b/>
        <w:bCs/>
        <w:i w:val="0"/>
        <w:iCs w:val="0"/>
        <w:spacing w:val="0"/>
        <w:w w:val="100"/>
        <w:sz w:val="20"/>
        <w:szCs w:val="20"/>
        <w:lang w:val="es-ES" w:eastAsia="en-US" w:bidi="ar-SA"/>
      </w:rPr>
    </w:lvl>
    <w:lvl w:ilvl="1" w:tplc="D7427BC6">
      <w:start w:val="1"/>
      <w:numFmt w:val="decimal"/>
      <w:lvlText w:val="%2."/>
      <w:lvlJc w:val="left"/>
      <w:pPr>
        <w:ind w:left="543" w:hanging="279"/>
        <w:jc w:val="left"/>
      </w:pPr>
      <w:rPr>
        <w:rFonts w:ascii="Arial" w:eastAsia="Arial" w:hAnsi="Arial" w:cs="Arial" w:hint="default"/>
        <w:b w:val="0"/>
        <w:bCs w:val="0"/>
        <w:i w:val="0"/>
        <w:iCs w:val="0"/>
        <w:spacing w:val="0"/>
        <w:w w:val="100"/>
        <w:sz w:val="20"/>
        <w:szCs w:val="20"/>
        <w:lang w:val="es-ES" w:eastAsia="en-US" w:bidi="ar-SA"/>
      </w:rPr>
    </w:lvl>
    <w:lvl w:ilvl="2" w:tplc="EF3A471C">
      <w:numFmt w:val="bullet"/>
      <w:lvlText w:val="•"/>
      <w:lvlJc w:val="left"/>
      <w:pPr>
        <w:ind w:left="1598" w:hanging="279"/>
      </w:pPr>
      <w:rPr>
        <w:rFonts w:hint="default"/>
        <w:lang w:val="es-ES" w:eastAsia="en-US" w:bidi="ar-SA"/>
      </w:rPr>
    </w:lvl>
    <w:lvl w:ilvl="3" w:tplc="88F24A04">
      <w:numFmt w:val="bullet"/>
      <w:lvlText w:val="•"/>
      <w:lvlJc w:val="left"/>
      <w:pPr>
        <w:ind w:left="2656" w:hanging="279"/>
      </w:pPr>
      <w:rPr>
        <w:rFonts w:hint="default"/>
        <w:lang w:val="es-ES" w:eastAsia="en-US" w:bidi="ar-SA"/>
      </w:rPr>
    </w:lvl>
    <w:lvl w:ilvl="4" w:tplc="D892FB56">
      <w:numFmt w:val="bullet"/>
      <w:lvlText w:val="•"/>
      <w:lvlJc w:val="left"/>
      <w:pPr>
        <w:ind w:left="3715" w:hanging="279"/>
      </w:pPr>
      <w:rPr>
        <w:rFonts w:hint="default"/>
        <w:lang w:val="es-ES" w:eastAsia="en-US" w:bidi="ar-SA"/>
      </w:rPr>
    </w:lvl>
    <w:lvl w:ilvl="5" w:tplc="D3109416">
      <w:numFmt w:val="bullet"/>
      <w:lvlText w:val="•"/>
      <w:lvlJc w:val="left"/>
      <w:pPr>
        <w:ind w:left="4773" w:hanging="279"/>
      </w:pPr>
      <w:rPr>
        <w:rFonts w:hint="default"/>
        <w:lang w:val="es-ES" w:eastAsia="en-US" w:bidi="ar-SA"/>
      </w:rPr>
    </w:lvl>
    <w:lvl w:ilvl="6" w:tplc="93E6762C">
      <w:numFmt w:val="bullet"/>
      <w:lvlText w:val="•"/>
      <w:lvlJc w:val="left"/>
      <w:pPr>
        <w:ind w:left="5831" w:hanging="279"/>
      </w:pPr>
      <w:rPr>
        <w:rFonts w:hint="default"/>
        <w:lang w:val="es-ES" w:eastAsia="en-US" w:bidi="ar-SA"/>
      </w:rPr>
    </w:lvl>
    <w:lvl w:ilvl="7" w:tplc="142C43C8">
      <w:numFmt w:val="bullet"/>
      <w:lvlText w:val="•"/>
      <w:lvlJc w:val="left"/>
      <w:pPr>
        <w:ind w:left="6890" w:hanging="279"/>
      </w:pPr>
      <w:rPr>
        <w:rFonts w:hint="default"/>
        <w:lang w:val="es-ES" w:eastAsia="en-US" w:bidi="ar-SA"/>
      </w:rPr>
    </w:lvl>
    <w:lvl w:ilvl="8" w:tplc="CD6E7380">
      <w:numFmt w:val="bullet"/>
      <w:lvlText w:val="•"/>
      <w:lvlJc w:val="left"/>
      <w:pPr>
        <w:ind w:left="7948" w:hanging="279"/>
      </w:pPr>
      <w:rPr>
        <w:rFonts w:hint="default"/>
        <w:lang w:val="es-ES" w:eastAsia="en-US" w:bidi="ar-SA"/>
      </w:rPr>
    </w:lvl>
  </w:abstractNum>
  <w:abstractNum w:abstractNumId="6" w15:restartNumberingAfterBreak="0">
    <w:nsid w:val="1E0309D2"/>
    <w:multiLevelType w:val="hybridMultilevel"/>
    <w:tmpl w:val="BA640734"/>
    <w:lvl w:ilvl="0" w:tplc="91A26F4C">
      <w:numFmt w:val="bullet"/>
      <w:lvlText w:val="-"/>
      <w:lvlJc w:val="left"/>
      <w:pPr>
        <w:ind w:left="141" w:hanging="123"/>
      </w:pPr>
      <w:rPr>
        <w:rFonts w:ascii="Arial" w:eastAsia="Arial" w:hAnsi="Arial" w:cs="Arial" w:hint="default"/>
        <w:b w:val="0"/>
        <w:bCs w:val="0"/>
        <w:i/>
        <w:iCs/>
        <w:spacing w:val="0"/>
        <w:w w:val="100"/>
        <w:sz w:val="20"/>
        <w:szCs w:val="20"/>
        <w:lang w:val="es-ES" w:eastAsia="en-US" w:bidi="ar-SA"/>
      </w:rPr>
    </w:lvl>
    <w:lvl w:ilvl="1" w:tplc="3A22BB7E">
      <w:numFmt w:val="bullet"/>
      <w:lvlText w:val="•"/>
      <w:lvlJc w:val="left"/>
      <w:pPr>
        <w:ind w:left="1132" w:hanging="123"/>
      </w:pPr>
      <w:rPr>
        <w:rFonts w:hint="default"/>
        <w:lang w:val="es-ES" w:eastAsia="en-US" w:bidi="ar-SA"/>
      </w:rPr>
    </w:lvl>
    <w:lvl w:ilvl="2" w:tplc="4642E156">
      <w:numFmt w:val="bullet"/>
      <w:lvlText w:val="•"/>
      <w:lvlJc w:val="left"/>
      <w:pPr>
        <w:ind w:left="2125" w:hanging="123"/>
      </w:pPr>
      <w:rPr>
        <w:rFonts w:hint="default"/>
        <w:lang w:val="es-ES" w:eastAsia="en-US" w:bidi="ar-SA"/>
      </w:rPr>
    </w:lvl>
    <w:lvl w:ilvl="3" w:tplc="34B2FFD2">
      <w:numFmt w:val="bullet"/>
      <w:lvlText w:val="•"/>
      <w:lvlJc w:val="left"/>
      <w:pPr>
        <w:ind w:left="3117" w:hanging="123"/>
      </w:pPr>
      <w:rPr>
        <w:rFonts w:hint="default"/>
        <w:lang w:val="es-ES" w:eastAsia="en-US" w:bidi="ar-SA"/>
      </w:rPr>
    </w:lvl>
    <w:lvl w:ilvl="4" w:tplc="DFFE931A">
      <w:numFmt w:val="bullet"/>
      <w:lvlText w:val="•"/>
      <w:lvlJc w:val="left"/>
      <w:pPr>
        <w:ind w:left="4110" w:hanging="123"/>
      </w:pPr>
      <w:rPr>
        <w:rFonts w:hint="default"/>
        <w:lang w:val="es-ES" w:eastAsia="en-US" w:bidi="ar-SA"/>
      </w:rPr>
    </w:lvl>
    <w:lvl w:ilvl="5" w:tplc="F4A4F9F6">
      <w:numFmt w:val="bullet"/>
      <w:lvlText w:val="•"/>
      <w:lvlJc w:val="left"/>
      <w:pPr>
        <w:ind w:left="5102" w:hanging="123"/>
      </w:pPr>
      <w:rPr>
        <w:rFonts w:hint="default"/>
        <w:lang w:val="es-ES" w:eastAsia="en-US" w:bidi="ar-SA"/>
      </w:rPr>
    </w:lvl>
    <w:lvl w:ilvl="6" w:tplc="FD30A80E">
      <w:numFmt w:val="bullet"/>
      <w:lvlText w:val="•"/>
      <w:lvlJc w:val="left"/>
      <w:pPr>
        <w:ind w:left="6095" w:hanging="123"/>
      </w:pPr>
      <w:rPr>
        <w:rFonts w:hint="default"/>
        <w:lang w:val="es-ES" w:eastAsia="en-US" w:bidi="ar-SA"/>
      </w:rPr>
    </w:lvl>
    <w:lvl w:ilvl="7" w:tplc="B8F2B6DA">
      <w:numFmt w:val="bullet"/>
      <w:lvlText w:val="•"/>
      <w:lvlJc w:val="left"/>
      <w:pPr>
        <w:ind w:left="7087" w:hanging="123"/>
      </w:pPr>
      <w:rPr>
        <w:rFonts w:hint="default"/>
        <w:lang w:val="es-ES" w:eastAsia="en-US" w:bidi="ar-SA"/>
      </w:rPr>
    </w:lvl>
    <w:lvl w:ilvl="8" w:tplc="4954A9E8">
      <w:numFmt w:val="bullet"/>
      <w:lvlText w:val="•"/>
      <w:lvlJc w:val="left"/>
      <w:pPr>
        <w:ind w:left="8080" w:hanging="123"/>
      </w:pPr>
      <w:rPr>
        <w:rFonts w:hint="default"/>
        <w:lang w:val="es-ES" w:eastAsia="en-US" w:bidi="ar-SA"/>
      </w:rPr>
    </w:lvl>
  </w:abstractNum>
  <w:abstractNum w:abstractNumId="7" w15:restartNumberingAfterBreak="0">
    <w:nsid w:val="2281636D"/>
    <w:multiLevelType w:val="hybridMultilevel"/>
    <w:tmpl w:val="1CDA51C8"/>
    <w:lvl w:ilvl="0" w:tplc="FB02300A">
      <w:start w:val="1"/>
      <w:numFmt w:val="lowerLetter"/>
      <w:lvlText w:val="%1)"/>
      <w:lvlJc w:val="left"/>
      <w:pPr>
        <w:ind w:left="376" w:hanging="234"/>
        <w:jc w:val="left"/>
      </w:pPr>
      <w:rPr>
        <w:rFonts w:ascii="Arial" w:eastAsia="Arial" w:hAnsi="Arial" w:cs="Arial" w:hint="default"/>
        <w:b w:val="0"/>
        <w:bCs w:val="0"/>
        <w:i w:val="0"/>
        <w:iCs w:val="0"/>
        <w:spacing w:val="0"/>
        <w:w w:val="100"/>
        <w:sz w:val="20"/>
        <w:szCs w:val="20"/>
        <w:lang w:val="es-ES" w:eastAsia="en-US" w:bidi="ar-SA"/>
      </w:rPr>
    </w:lvl>
    <w:lvl w:ilvl="1" w:tplc="3DCE6D4A">
      <w:numFmt w:val="bullet"/>
      <w:lvlText w:val="•"/>
      <w:lvlJc w:val="left"/>
      <w:pPr>
        <w:ind w:left="1348" w:hanging="234"/>
      </w:pPr>
      <w:rPr>
        <w:rFonts w:hint="default"/>
        <w:lang w:val="es-ES" w:eastAsia="en-US" w:bidi="ar-SA"/>
      </w:rPr>
    </w:lvl>
    <w:lvl w:ilvl="2" w:tplc="4658EC0A">
      <w:numFmt w:val="bullet"/>
      <w:lvlText w:val="•"/>
      <w:lvlJc w:val="left"/>
      <w:pPr>
        <w:ind w:left="2317" w:hanging="234"/>
      </w:pPr>
      <w:rPr>
        <w:rFonts w:hint="default"/>
        <w:lang w:val="es-ES" w:eastAsia="en-US" w:bidi="ar-SA"/>
      </w:rPr>
    </w:lvl>
    <w:lvl w:ilvl="3" w:tplc="034AA5F2">
      <w:numFmt w:val="bullet"/>
      <w:lvlText w:val="•"/>
      <w:lvlJc w:val="left"/>
      <w:pPr>
        <w:ind w:left="3285" w:hanging="234"/>
      </w:pPr>
      <w:rPr>
        <w:rFonts w:hint="default"/>
        <w:lang w:val="es-ES" w:eastAsia="en-US" w:bidi="ar-SA"/>
      </w:rPr>
    </w:lvl>
    <w:lvl w:ilvl="4" w:tplc="C0343D1E">
      <w:numFmt w:val="bullet"/>
      <w:lvlText w:val="•"/>
      <w:lvlJc w:val="left"/>
      <w:pPr>
        <w:ind w:left="4254" w:hanging="234"/>
      </w:pPr>
      <w:rPr>
        <w:rFonts w:hint="default"/>
        <w:lang w:val="es-ES" w:eastAsia="en-US" w:bidi="ar-SA"/>
      </w:rPr>
    </w:lvl>
    <w:lvl w:ilvl="5" w:tplc="1692567A">
      <w:numFmt w:val="bullet"/>
      <w:lvlText w:val="•"/>
      <w:lvlJc w:val="left"/>
      <w:pPr>
        <w:ind w:left="5222" w:hanging="234"/>
      </w:pPr>
      <w:rPr>
        <w:rFonts w:hint="default"/>
        <w:lang w:val="es-ES" w:eastAsia="en-US" w:bidi="ar-SA"/>
      </w:rPr>
    </w:lvl>
    <w:lvl w:ilvl="6" w:tplc="DFC88D52">
      <w:numFmt w:val="bullet"/>
      <w:lvlText w:val="•"/>
      <w:lvlJc w:val="left"/>
      <w:pPr>
        <w:ind w:left="6191" w:hanging="234"/>
      </w:pPr>
      <w:rPr>
        <w:rFonts w:hint="default"/>
        <w:lang w:val="es-ES" w:eastAsia="en-US" w:bidi="ar-SA"/>
      </w:rPr>
    </w:lvl>
    <w:lvl w:ilvl="7" w:tplc="EE747736">
      <w:numFmt w:val="bullet"/>
      <w:lvlText w:val="•"/>
      <w:lvlJc w:val="left"/>
      <w:pPr>
        <w:ind w:left="7159" w:hanging="234"/>
      </w:pPr>
      <w:rPr>
        <w:rFonts w:hint="default"/>
        <w:lang w:val="es-ES" w:eastAsia="en-US" w:bidi="ar-SA"/>
      </w:rPr>
    </w:lvl>
    <w:lvl w:ilvl="8" w:tplc="EE908B28">
      <w:numFmt w:val="bullet"/>
      <w:lvlText w:val="•"/>
      <w:lvlJc w:val="left"/>
      <w:pPr>
        <w:ind w:left="8128" w:hanging="234"/>
      </w:pPr>
      <w:rPr>
        <w:rFonts w:hint="default"/>
        <w:lang w:val="es-ES" w:eastAsia="en-US" w:bidi="ar-SA"/>
      </w:rPr>
    </w:lvl>
  </w:abstractNum>
  <w:abstractNum w:abstractNumId="8" w15:restartNumberingAfterBreak="0">
    <w:nsid w:val="246A221B"/>
    <w:multiLevelType w:val="hybridMultilevel"/>
    <w:tmpl w:val="3134E91A"/>
    <w:lvl w:ilvl="0" w:tplc="3F643678">
      <w:start w:val="1"/>
      <w:numFmt w:val="lowerLetter"/>
      <w:lvlText w:val="%1)"/>
      <w:lvlJc w:val="left"/>
      <w:pPr>
        <w:ind w:left="142" w:hanging="180"/>
        <w:jc w:val="left"/>
      </w:pPr>
      <w:rPr>
        <w:rFonts w:ascii="Arial" w:eastAsia="Arial" w:hAnsi="Arial" w:cs="Arial" w:hint="default"/>
        <w:b w:val="0"/>
        <w:bCs w:val="0"/>
        <w:i w:val="0"/>
        <w:iCs w:val="0"/>
        <w:spacing w:val="0"/>
        <w:w w:val="92"/>
        <w:sz w:val="18"/>
        <w:szCs w:val="18"/>
        <w:lang w:val="es-ES" w:eastAsia="en-US" w:bidi="ar-SA"/>
      </w:rPr>
    </w:lvl>
    <w:lvl w:ilvl="1" w:tplc="FE7A5086">
      <w:numFmt w:val="bullet"/>
      <w:lvlText w:val="•"/>
      <w:lvlJc w:val="left"/>
      <w:pPr>
        <w:ind w:left="1132" w:hanging="180"/>
      </w:pPr>
      <w:rPr>
        <w:rFonts w:hint="default"/>
        <w:lang w:val="es-ES" w:eastAsia="en-US" w:bidi="ar-SA"/>
      </w:rPr>
    </w:lvl>
    <w:lvl w:ilvl="2" w:tplc="73CE2AAA">
      <w:numFmt w:val="bullet"/>
      <w:lvlText w:val="•"/>
      <w:lvlJc w:val="left"/>
      <w:pPr>
        <w:ind w:left="2125" w:hanging="180"/>
      </w:pPr>
      <w:rPr>
        <w:rFonts w:hint="default"/>
        <w:lang w:val="es-ES" w:eastAsia="en-US" w:bidi="ar-SA"/>
      </w:rPr>
    </w:lvl>
    <w:lvl w:ilvl="3" w:tplc="036A683C">
      <w:numFmt w:val="bullet"/>
      <w:lvlText w:val="•"/>
      <w:lvlJc w:val="left"/>
      <w:pPr>
        <w:ind w:left="3117" w:hanging="180"/>
      </w:pPr>
      <w:rPr>
        <w:rFonts w:hint="default"/>
        <w:lang w:val="es-ES" w:eastAsia="en-US" w:bidi="ar-SA"/>
      </w:rPr>
    </w:lvl>
    <w:lvl w:ilvl="4" w:tplc="245E9EA6">
      <w:numFmt w:val="bullet"/>
      <w:lvlText w:val="•"/>
      <w:lvlJc w:val="left"/>
      <w:pPr>
        <w:ind w:left="4110" w:hanging="180"/>
      </w:pPr>
      <w:rPr>
        <w:rFonts w:hint="default"/>
        <w:lang w:val="es-ES" w:eastAsia="en-US" w:bidi="ar-SA"/>
      </w:rPr>
    </w:lvl>
    <w:lvl w:ilvl="5" w:tplc="C0EEF0DC">
      <w:numFmt w:val="bullet"/>
      <w:lvlText w:val="•"/>
      <w:lvlJc w:val="left"/>
      <w:pPr>
        <w:ind w:left="5102" w:hanging="180"/>
      </w:pPr>
      <w:rPr>
        <w:rFonts w:hint="default"/>
        <w:lang w:val="es-ES" w:eastAsia="en-US" w:bidi="ar-SA"/>
      </w:rPr>
    </w:lvl>
    <w:lvl w:ilvl="6" w:tplc="BC1E4B20">
      <w:numFmt w:val="bullet"/>
      <w:lvlText w:val="•"/>
      <w:lvlJc w:val="left"/>
      <w:pPr>
        <w:ind w:left="6095" w:hanging="180"/>
      </w:pPr>
      <w:rPr>
        <w:rFonts w:hint="default"/>
        <w:lang w:val="es-ES" w:eastAsia="en-US" w:bidi="ar-SA"/>
      </w:rPr>
    </w:lvl>
    <w:lvl w:ilvl="7" w:tplc="8848A286">
      <w:numFmt w:val="bullet"/>
      <w:lvlText w:val="•"/>
      <w:lvlJc w:val="left"/>
      <w:pPr>
        <w:ind w:left="7087" w:hanging="180"/>
      </w:pPr>
      <w:rPr>
        <w:rFonts w:hint="default"/>
        <w:lang w:val="es-ES" w:eastAsia="en-US" w:bidi="ar-SA"/>
      </w:rPr>
    </w:lvl>
    <w:lvl w:ilvl="8" w:tplc="9A9CE7D4">
      <w:numFmt w:val="bullet"/>
      <w:lvlText w:val="•"/>
      <w:lvlJc w:val="left"/>
      <w:pPr>
        <w:ind w:left="8080" w:hanging="180"/>
      </w:pPr>
      <w:rPr>
        <w:rFonts w:hint="default"/>
        <w:lang w:val="es-ES" w:eastAsia="en-US" w:bidi="ar-SA"/>
      </w:rPr>
    </w:lvl>
  </w:abstractNum>
  <w:abstractNum w:abstractNumId="9" w15:restartNumberingAfterBreak="0">
    <w:nsid w:val="25BE1F3E"/>
    <w:multiLevelType w:val="hybridMultilevel"/>
    <w:tmpl w:val="794AACC8"/>
    <w:lvl w:ilvl="0" w:tplc="0E36A858">
      <w:start w:val="1"/>
      <w:numFmt w:val="decimal"/>
      <w:lvlText w:val="%1."/>
      <w:lvlJc w:val="left"/>
      <w:pPr>
        <w:ind w:left="142" w:hanging="169"/>
        <w:jc w:val="right"/>
      </w:pPr>
      <w:rPr>
        <w:rFonts w:ascii="Arial" w:eastAsia="Arial" w:hAnsi="Arial" w:cs="Arial" w:hint="default"/>
        <w:b w:val="0"/>
        <w:bCs w:val="0"/>
        <w:i w:val="0"/>
        <w:iCs w:val="0"/>
        <w:spacing w:val="0"/>
        <w:w w:val="96"/>
        <w:sz w:val="18"/>
        <w:szCs w:val="18"/>
        <w:lang w:val="es-ES" w:eastAsia="en-US" w:bidi="ar-SA"/>
      </w:rPr>
    </w:lvl>
    <w:lvl w:ilvl="1" w:tplc="C630AAE6">
      <w:numFmt w:val="bullet"/>
      <w:lvlText w:val="•"/>
      <w:lvlJc w:val="left"/>
      <w:pPr>
        <w:ind w:left="1132" w:hanging="169"/>
      </w:pPr>
      <w:rPr>
        <w:rFonts w:hint="default"/>
        <w:lang w:val="es-ES" w:eastAsia="en-US" w:bidi="ar-SA"/>
      </w:rPr>
    </w:lvl>
    <w:lvl w:ilvl="2" w:tplc="B7E099CE">
      <w:numFmt w:val="bullet"/>
      <w:lvlText w:val="•"/>
      <w:lvlJc w:val="left"/>
      <w:pPr>
        <w:ind w:left="2125" w:hanging="169"/>
      </w:pPr>
      <w:rPr>
        <w:rFonts w:hint="default"/>
        <w:lang w:val="es-ES" w:eastAsia="en-US" w:bidi="ar-SA"/>
      </w:rPr>
    </w:lvl>
    <w:lvl w:ilvl="3" w:tplc="FA4CF24C">
      <w:numFmt w:val="bullet"/>
      <w:lvlText w:val="•"/>
      <w:lvlJc w:val="left"/>
      <w:pPr>
        <w:ind w:left="3117" w:hanging="169"/>
      </w:pPr>
      <w:rPr>
        <w:rFonts w:hint="default"/>
        <w:lang w:val="es-ES" w:eastAsia="en-US" w:bidi="ar-SA"/>
      </w:rPr>
    </w:lvl>
    <w:lvl w:ilvl="4" w:tplc="E36671F8">
      <w:numFmt w:val="bullet"/>
      <w:lvlText w:val="•"/>
      <w:lvlJc w:val="left"/>
      <w:pPr>
        <w:ind w:left="4110" w:hanging="169"/>
      </w:pPr>
      <w:rPr>
        <w:rFonts w:hint="default"/>
        <w:lang w:val="es-ES" w:eastAsia="en-US" w:bidi="ar-SA"/>
      </w:rPr>
    </w:lvl>
    <w:lvl w:ilvl="5" w:tplc="AD6C924C">
      <w:numFmt w:val="bullet"/>
      <w:lvlText w:val="•"/>
      <w:lvlJc w:val="left"/>
      <w:pPr>
        <w:ind w:left="5102" w:hanging="169"/>
      </w:pPr>
      <w:rPr>
        <w:rFonts w:hint="default"/>
        <w:lang w:val="es-ES" w:eastAsia="en-US" w:bidi="ar-SA"/>
      </w:rPr>
    </w:lvl>
    <w:lvl w:ilvl="6" w:tplc="08B69976">
      <w:numFmt w:val="bullet"/>
      <w:lvlText w:val="•"/>
      <w:lvlJc w:val="left"/>
      <w:pPr>
        <w:ind w:left="6095" w:hanging="169"/>
      </w:pPr>
      <w:rPr>
        <w:rFonts w:hint="default"/>
        <w:lang w:val="es-ES" w:eastAsia="en-US" w:bidi="ar-SA"/>
      </w:rPr>
    </w:lvl>
    <w:lvl w:ilvl="7" w:tplc="ECDA2332">
      <w:numFmt w:val="bullet"/>
      <w:lvlText w:val="•"/>
      <w:lvlJc w:val="left"/>
      <w:pPr>
        <w:ind w:left="7087" w:hanging="169"/>
      </w:pPr>
      <w:rPr>
        <w:rFonts w:hint="default"/>
        <w:lang w:val="es-ES" w:eastAsia="en-US" w:bidi="ar-SA"/>
      </w:rPr>
    </w:lvl>
    <w:lvl w:ilvl="8" w:tplc="8550E952">
      <w:numFmt w:val="bullet"/>
      <w:lvlText w:val="•"/>
      <w:lvlJc w:val="left"/>
      <w:pPr>
        <w:ind w:left="8080" w:hanging="169"/>
      </w:pPr>
      <w:rPr>
        <w:rFonts w:hint="default"/>
        <w:lang w:val="es-ES" w:eastAsia="en-US" w:bidi="ar-SA"/>
      </w:rPr>
    </w:lvl>
  </w:abstractNum>
  <w:abstractNum w:abstractNumId="10" w15:restartNumberingAfterBreak="0">
    <w:nsid w:val="273F489F"/>
    <w:multiLevelType w:val="hybridMultilevel"/>
    <w:tmpl w:val="9752A044"/>
    <w:lvl w:ilvl="0" w:tplc="CEA64542">
      <w:start w:val="1"/>
      <w:numFmt w:val="lowerLetter"/>
      <w:lvlText w:val="%1)"/>
      <w:lvlJc w:val="left"/>
      <w:pPr>
        <w:ind w:left="142" w:hanging="181"/>
        <w:jc w:val="left"/>
      </w:pPr>
      <w:rPr>
        <w:rFonts w:ascii="Arial" w:eastAsia="Arial" w:hAnsi="Arial" w:cs="Arial" w:hint="default"/>
        <w:b w:val="0"/>
        <w:bCs w:val="0"/>
        <w:i w:val="0"/>
        <w:iCs w:val="0"/>
        <w:spacing w:val="1"/>
        <w:w w:val="89"/>
        <w:sz w:val="18"/>
        <w:szCs w:val="18"/>
        <w:lang w:val="es-ES" w:eastAsia="en-US" w:bidi="ar-SA"/>
      </w:rPr>
    </w:lvl>
    <w:lvl w:ilvl="1" w:tplc="76BA39F8">
      <w:numFmt w:val="bullet"/>
      <w:lvlText w:val="•"/>
      <w:lvlJc w:val="left"/>
      <w:pPr>
        <w:ind w:left="1132" w:hanging="181"/>
      </w:pPr>
      <w:rPr>
        <w:rFonts w:hint="default"/>
        <w:lang w:val="es-ES" w:eastAsia="en-US" w:bidi="ar-SA"/>
      </w:rPr>
    </w:lvl>
    <w:lvl w:ilvl="2" w:tplc="42C02284">
      <w:numFmt w:val="bullet"/>
      <w:lvlText w:val="•"/>
      <w:lvlJc w:val="left"/>
      <w:pPr>
        <w:ind w:left="2125" w:hanging="181"/>
      </w:pPr>
      <w:rPr>
        <w:rFonts w:hint="default"/>
        <w:lang w:val="es-ES" w:eastAsia="en-US" w:bidi="ar-SA"/>
      </w:rPr>
    </w:lvl>
    <w:lvl w:ilvl="3" w:tplc="7AEAC454">
      <w:numFmt w:val="bullet"/>
      <w:lvlText w:val="•"/>
      <w:lvlJc w:val="left"/>
      <w:pPr>
        <w:ind w:left="3117" w:hanging="181"/>
      </w:pPr>
      <w:rPr>
        <w:rFonts w:hint="default"/>
        <w:lang w:val="es-ES" w:eastAsia="en-US" w:bidi="ar-SA"/>
      </w:rPr>
    </w:lvl>
    <w:lvl w:ilvl="4" w:tplc="56E275F6">
      <w:numFmt w:val="bullet"/>
      <w:lvlText w:val="•"/>
      <w:lvlJc w:val="left"/>
      <w:pPr>
        <w:ind w:left="4110" w:hanging="181"/>
      </w:pPr>
      <w:rPr>
        <w:rFonts w:hint="default"/>
        <w:lang w:val="es-ES" w:eastAsia="en-US" w:bidi="ar-SA"/>
      </w:rPr>
    </w:lvl>
    <w:lvl w:ilvl="5" w:tplc="E0A6FE12">
      <w:numFmt w:val="bullet"/>
      <w:lvlText w:val="•"/>
      <w:lvlJc w:val="left"/>
      <w:pPr>
        <w:ind w:left="5102" w:hanging="181"/>
      </w:pPr>
      <w:rPr>
        <w:rFonts w:hint="default"/>
        <w:lang w:val="es-ES" w:eastAsia="en-US" w:bidi="ar-SA"/>
      </w:rPr>
    </w:lvl>
    <w:lvl w:ilvl="6" w:tplc="B5529B02">
      <w:numFmt w:val="bullet"/>
      <w:lvlText w:val="•"/>
      <w:lvlJc w:val="left"/>
      <w:pPr>
        <w:ind w:left="6095" w:hanging="181"/>
      </w:pPr>
      <w:rPr>
        <w:rFonts w:hint="default"/>
        <w:lang w:val="es-ES" w:eastAsia="en-US" w:bidi="ar-SA"/>
      </w:rPr>
    </w:lvl>
    <w:lvl w:ilvl="7" w:tplc="2A404A40">
      <w:numFmt w:val="bullet"/>
      <w:lvlText w:val="•"/>
      <w:lvlJc w:val="left"/>
      <w:pPr>
        <w:ind w:left="7087" w:hanging="181"/>
      </w:pPr>
      <w:rPr>
        <w:rFonts w:hint="default"/>
        <w:lang w:val="es-ES" w:eastAsia="en-US" w:bidi="ar-SA"/>
      </w:rPr>
    </w:lvl>
    <w:lvl w:ilvl="8" w:tplc="DD360DD2">
      <w:numFmt w:val="bullet"/>
      <w:lvlText w:val="•"/>
      <w:lvlJc w:val="left"/>
      <w:pPr>
        <w:ind w:left="8080" w:hanging="181"/>
      </w:pPr>
      <w:rPr>
        <w:rFonts w:hint="default"/>
        <w:lang w:val="es-ES" w:eastAsia="en-US" w:bidi="ar-SA"/>
      </w:rPr>
    </w:lvl>
  </w:abstractNum>
  <w:abstractNum w:abstractNumId="11" w15:restartNumberingAfterBreak="0">
    <w:nsid w:val="28086C53"/>
    <w:multiLevelType w:val="hybridMultilevel"/>
    <w:tmpl w:val="E612D3F8"/>
    <w:lvl w:ilvl="0" w:tplc="49F47B68">
      <w:numFmt w:val="bullet"/>
      <w:lvlText w:val="-"/>
      <w:lvlJc w:val="left"/>
      <w:pPr>
        <w:ind w:left="142" w:hanging="159"/>
      </w:pPr>
      <w:rPr>
        <w:rFonts w:ascii="Arial" w:eastAsia="Arial" w:hAnsi="Arial" w:cs="Arial" w:hint="default"/>
        <w:b w:val="0"/>
        <w:bCs w:val="0"/>
        <w:i w:val="0"/>
        <w:iCs w:val="0"/>
        <w:spacing w:val="0"/>
        <w:w w:val="100"/>
        <w:sz w:val="20"/>
        <w:szCs w:val="20"/>
        <w:lang w:val="es-ES" w:eastAsia="en-US" w:bidi="ar-SA"/>
      </w:rPr>
    </w:lvl>
    <w:lvl w:ilvl="1" w:tplc="AD8ECDA0">
      <w:numFmt w:val="bullet"/>
      <w:lvlText w:val="•"/>
      <w:lvlJc w:val="left"/>
      <w:pPr>
        <w:ind w:left="1132" w:hanging="159"/>
      </w:pPr>
      <w:rPr>
        <w:rFonts w:hint="default"/>
        <w:lang w:val="es-ES" w:eastAsia="en-US" w:bidi="ar-SA"/>
      </w:rPr>
    </w:lvl>
    <w:lvl w:ilvl="2" w:tplc="2666697C">
      <w:numFmt w:val="bullet"/>
      <w:lvlText w:val="•"/>
      <w:lvlJc w:val="left"/>
      <w:pPr>
        <w:ind w:left="2125" w:hanging="159"/>
      </w:pPr>
      <w:rPr>
        <w:rFonts w:hint="default"/>
        <w:lang w:val="es-ES" w:eastAsia="en-US" w:bidi="ar-SA"/>
      </w:rPr>
    </w:lvl>
    <w:lvl w:ilvl="3" w:tplc="56125F1A">
      <w:numFmt w:val="bullet"/>
      <w:lvlText w:val="•"/>
      <w:lvlJc w:val="left"/>
      <w:pPr>
        <w:ind w:left="3117" w:hanging="159"/>
      </w:pPr>
      <w:rPr>
        <w:rFonts w:hint="default"/>
        <w:lang w:val="es-ES" w:eastAsia="en-US" w:bidi="ar-SA"/>
      </w:rPr>
    </w:lvl>
    <w:lvl w:ilvl="4" w:tplc="EBDAC50E">
      <w:numFmt w:val="bullet"/>
      <w:lvlText w:val="•"/>
      <w:lvlJc w:val="left"/>
      <w:pPr>
        <w:ind w:left="4110" w:hanging="159"/>
      </w:pPr>
      <w:rPr>
        <w:rFonts w:hint="default"/>
        <w:lang w:val="es-ES" w:eastAsia="en-US" w:bidi="ar-SA"/>
      </w:rPr>
    </w:lvl>
    <w:lvl w:ilvl="5" w:tplc="5EF8E9B8">
      <w:numFmt w:val="bullet"/>
      <w:lvlText w:val="•"/>
      <w:lvlJc w:val="left"/>
      <w:pPr>
        <w:ind w:left="5102" w:hanging="159"/>
      </w:pPr>
      <w:rPr>
        <w:rFonts w:hint="default"/>
        <w:lang w:val="es-ES" w:eastAsia="en-US" w:bidi="ar-SA"/>
      </w:rPr>
    </w:lvl>
    <w:lvl w:ilvl="6" w:tplc="DB0637A6">
      <w:numFmt w:val="bullet"/>
      <w:lvlText w:val="•"/>
      <w:lvlJc w:val="left"/>
      <w:pPr>
        <w:ind w:left="6095" w:hanging="159"/>
      </w:pPr>
      <w:rPr>
        <w:rFonts w:hint="default"/>
        <w:lang w:val="es-ES" w:eastAsia="en-US" w:bidi="ar-SA"/>
      </w:rPr>
    </w:lvl>
    <w:lvl w:ilvl="7" w:tplc="2CF06594">
      <w:numFmt w:val="bullet"/>
      <w:lvlText w:val="•"/>
      <w:lvlJc w:val="left"/>
      <w:pPr>
        <w:ind w:left="7087" w:hanging="159"/>
      </w:pPr>
      <w:rPr>
        <w:rFonts w:hint="default"/>
        <w:lang w:val="es-ES" w:eastAsia="en-US" w:bidi="ar-SA"/>
      </w:rPr>
    </w:lvl>
    <w:lvl w:ilvl="8" w:tplc="692E9312">
      <w:numFmt w:val="bullet"/>
      <w:lvlText w:val="•"/>
      <w:lvlJc w:val="left"/>
      <w:pPr>
        <w:ind w:left="8080" w:hanging="159"/>
      </w:pPr>
      <w:rPr>
        <w:rFonts w:hint="default"/>
        <w:lang w:val="es-ES" w:eastAsia="en-US" w:bidi="ar-SA"/>
      </w:rPr>
    </w:lvl>
  </w:abstractNum>
  <w:abstractNum w:abstractNumId="12" w15:restartNumberingAfterBreak="0">
    <w:nsid w:val="2F190BE3"/>
    <w:multiLevelType w:val="hybridMultilevel"/>
    <w:tmpl w:val="63FE6B6C"/>
    <w:lvl w:ilvl="0" w:tplc="80D0108A">
      <w:start w:val="1"/>
      <w:numFmt w:val="lowerLetter"/>
      <w:lvlText w:val="%1)"/>
      <w:lvlJc w:val="left"/>
      <w:pPr>
        <w:ind w:left="142" w:hanging="180"/>
        <w:jc w:val="left"/>
      </w:pPr>
      <w:rPr>
        <w:rFonts w:ascii="Arial" w:eastAsia="Arial" w:hAnsi="Arial" w:cs="Arial" w:hint="default"/>
        <w:b w:val="0"/>
        <w:bCs w:val="0"/>
        <w:i w:val="0"/>
        <w:iCs w:val="0"/>
        <w:spacing w:val="0"/>
        <w:w w:val="91"/>
        <w:sz w:val="18"/>
        <w:szCs w:val="18"/>
        <w:lang w:val="es-ES" w:eastAsia="en-US" w:bidi="ar-SA"/>
      </w:rPr>
    </w:lvl>
    <w:lvl w:ilvl="1" w:tplc="BE184B46">
      <w:numFmt w:val="bullet"/>
      <w:lvlText w:val="•"/>
      <w:lvlJc w:val="left"/>
      <w:pPr>
        <w:ind w:left="1132" w:hanging="180"/>
      </w:pPr>
      <w:rPr>
        <w:rFonts w:hint="default"/>
        <w:lang w:val="es-ES" w:eastAsia="en-US" w:bidi="ar-SA"/>
      </w:rPr>
    </w:lvl>
    <w:lvl w:ilvl="2" w:tplc="3EA261B0">
      <w:numFmt w:val="bullet"/>
      <w:lvlText w:val="•"/>
      <w:lvlJc w:val="left"/>
      <w:pPr>
        <w:ind w:left="2125" w:hanging="180"/>
      </w:pPr>
      <w:rPr>
        <w:rFonts w:hint="default"/>
        <w:lang w:val="es-ES" w:eastAsia="en-US" w:bidi="ar-SA"/>
      </w:rPr>
    </w:lvl>
    <w:lvl w:ilvl="3" w:tplc="FE18A2BE">
      <w:numFmt w:val="bullet"/>
      <w:lvlText w:val="•"/>
      <w:lvlJc w:val="left"/>
      <w:pPr>
        <w:ind w:left="3117" w:hanging="180"/>
      </w:pPr>
      <w:rPr>
        <w:rFonts w:hint="default"/>
        <w:lang w:val="es-ES" w:eastAsia="en-US" w:bidi="ar-SA"/>
      </w:rPr>
    </w:lvl>
    <w:lvl w:ilvl="4" w:tplc="E5F21BB2">
      <w:numFmt w:val="bullet"/>
      <w:lvlText w:val="•"/>
      <w:lvlJc w:val="left"/>
      <w:pPr>
        <w:ind w:left="4110" w:hanging="180"/>
      </w:pPr>
      <w:rPr>
        <w:rFonts w:hint="default"/>
        <w:lang w:val="es-ES" w:eastAsia="en-US" w:bidi="ar-SA"/>
      </w:rPr>
    </w:lvl>
    <w:lvl w:ilvl="5" w:tplc="009A91BC">
      <w:numFmt w:val="bullet"/>
      <w:lvlText w:val="•"/>
      <w:lvlJc w:val="left"/>
      <w:pPr>
        <w:ind w:left="5102" w:hanging="180"/>
      </w:pPr>
      <w:rPr>
        <w:rFonts w:hint="default"/>
        <w:lang w:val="es-ES" w:eastAsia="en-US" w:bidi="ar-SA"/>
      </w:rPr>
    </w:lvl>
    <w:lvl w:ilvl="6" w:tplc="5AB08644">
      <w:numFmt w:val="bullet"/>
      <w:lvlText w:val="•"/>
      <w:lvlJc w:val="left"/>
      <w:pPr>
        <w:ind w:left="6095" w:hanging="180"/>
      </w:pPr>
      <w:rPr>
        <w:rFonts w:hint="default"/>
        <w:lang w:val="es-ES" w:eastAsia="en-US" w:bidi="ar-SA"/>
      </w:rPr>
    </w:lvl>
    <w:lvl w:ilvl="7" w:tplc="430444E6">
      <w:numFmt w:val="bullet"/>
      <w:lvlText w:val="•"/>
      <w:lvlJc w:val="left"/>
      <w:pPr>
        <w:ind w:left="7087" w:hanging="180"/>
      </w:pPr>
      <w:rPr>
        <w:rFonts w:hint="default"/>
        <w:lang w:val="es-ES" w:eastAsia="en-US" w:bidi="ar-SA"/>
      </w:rPr>
    </w:lvl>
    <w:lvl w:ilvl="8" w:tplc="BB4005BC">
      <w:numFmt w:val="bullet"/>
      <w:lvlText w:val="•"/>
      <w:lvlJc w:val="left"/>
      <w:pPr>
        <w:ind w:left="8080" w:hanging="180"/>
      </w:pPr>
      <w:rPr>
        <w:rFonts w:hint="default"/>
        <w:lang w:val="es-ES" w:eastAsia="en-US" w:bidi="ar-SA"/>
      </w:rPr>
    </w:lvl>
  </w:abstractNum>
  <w:abstractNum w:abstractNumId="13" w15:restartNumberingAfterBreak="0">
    <w:nsid w:val="33267B62"/>
    <w:multiLevelType w:val="hybridMultilevel"/>
    <w:tmpl w:val="452059BC"/>
    <w:lvl w:ilvl="0" w:tplc="F4285918">
      <w:start w:val="2"/>
      <w:numFmt w:val="decimal"/>
      <w:lvlText w:val="%1."/>
      <w:lvlJc w:val="left"/>
      <w:pPr>
        <w:ind w:left="364" w:hanging="223"/>
        <w:jc w:val="left"/>
      </w:pPr>
      <w:rPr>
        <w:rFonts w:ascii="Arial" w:eastAsia="Arial" w:hAnsi="Arial" w:cs="Arial" w:hint="default"/>
        <w:b w:val="0"/>
        <w:bCs w:val="0"/>
        <w:i/>
        <w:iCs/>
        <w:spacing w:val="0"/>
        <w:w w:val="100"/>
        <w:sz w:val="20"/>
        <w:szCs w:val="20"/>
        <w:lang w:val="es-ES" w:eastAsia="en-US" w:bidi="ar-SA"/>
      </w:rPr>
    </w:lvl>
    <w:lvl w:ilvl="1" w:tplc="8634DDB4">
      <w:start w:val="1"/>
      <w:numFmt w:val="lowerLetter"/>
      <w:lvlText w:val="%2)"/>
      <w:lvlJc w:val="left"/>
      <w:pPr>
        <w:ind w:left="141" w:hanging="238"/>
        <w:jc w:val="left"/>
      </w:pPr>
      <w:rPr>
        <w:rFonts w:ascii="Arial" w:eastAsia="Arial" w:hAnsi="Arial" w:cs="Arial" w:hint="default"/>
        <w:b w:val="0"/>
        <w:bCs w:val="0"/>
        <w:i/>
        <w:iCs/>
        <w:spacing w:val="0"/>
        <w:w w:val="100"/>
        <w:sz w:val="20"/>
        <w:szCs w:val="20"/>
        <w:lang w:val="es-ES" w:eastAsia="en-US" w:bidi="ar-SA"/>
      </w:rPr>
    </w:lvl>
    <w:lvl w:ilvl="2" w:tplc="E048CDBA">
      <w:numFmt w:val="bullet"/>
      <w:lvlText w:val="•"/>
      <w:lvlJc w:val="left"/>
      <w:pPr>
        <w:ind w:left="1438" w:hanging="238"/>
      </w:pPr>
      <w:rPr>
        <w:rFonts w:hint="default"/>
        <w:lang w:val="es-ES" w:eastAsia="en-US" w:bidi="ar-SA"/>
      </w:rPr>
    </w:lvl>
    <w:lvl w:ilvl="3" w:tplc="F29CDE40">
      <w:numFmt w:val="bullet"/>
      <w:lvlText w:val="•"/>
      <w:lvlJc w:val="left"/>
      <w:pPr>
        <w:ind w:left="2516" w:hanging="238"/>
      </w:pPr>
      <w:rPr>
        <w:rFonts w:hint="default"/>
        <w:lang w:val="es-ES" w:eastAsia="en-US" w:bidi="ar-SA"/>
      </w:rPr>
    </w:lvl>
    <w:lvl w:ilvl="4" w:tplc="EC668672">
      <w:numFmt w:val="bullet"/>
      <w:lvlText w:val="•"/>
      <w:lvlJc w:val="left"/>
      <w:pPr>
        <w:ind w:left="3595" w:hanging="238"/>
      </w:pPr>
      <w:rPr>
        <w:rFonts w:hint="default"/>
        <w:lang w:val="es-ES" w:eastAsia="en-US" w:bidi="ar-SA"/>
      </w:rPr>
    </w:lvl>
    <w:lvl w:ilvl="5" w:tplc="3A92615C">
      <w:numFmt w:val="bullet"/>
      <w:lvlText w:val="•"/>
      <w:lvlJc w:val="left"/>
      <w:pPr>
        <w:ind w:left="4673" w:hanging="238"/>
      </w:pPr>
      <w:rPr>
        <w:rFonts w:hint="default"/>
        <w:lang w:val="es-ES" w:eastAsia="en-US" w:bidi="ar-SA"/>
      </w:rPr>
    </w:lvl>
    <w:lvl w:ilvl="6" w:tplc="61BE1D18">
      <w:numFmt w:val="bullet"/>
      <w:lvlText w:val="•"/>
      <w:lvlJc w:val="left"/>
      <w:pPr>
        <w:ind w:left="5751" w:hanging="238"/>
      </w:pPr>
      <w:rPr>
        <w:rFonts w:hint="default"/>
        <w:lang w:val="es-ES" w:eastAsia="en-US" w:bidi="ar-SA"/>
      </w:rPr>
    </w:lvl>
    <w:lvl w:ilvl="7" w:tplc="60FE5F5C">
      <w:numFmt w:val="bullet"/>
      <w:lvlText w:val="•"/>
      <w:lvlJc w:val="left"/>
      <w:pPr>
        <w:ind w:left="6830" w:hanging="238"/>
      </w:pPr>
      <w:rPr>
        <w:rFonts w:hint="default"/>
        <w:lang w:val="es-ES" w:eastAsia="en-US" w:bidi="ar-SA"/>
      </w:rPr>
    </w:lvl>
    <w:lvl w:ilvl="8" w:tplc="D0304A76">
      <w:numFmt w:val="bullet"/>
      <w:lvlText w:val="•"/>
      <w:lvlJc w:val="left"/>
      <w:pPr>
        <w:ind w:left="7908" w:hanging="238"/>
      </w:pPr>
      <w:rPr>
        <w:rFonts w:hint="default"/>
        <w:lang w:val="es-ES" w:eastAsia="en-US" w:bidi="ar-SA"/>
      </w:rPr>
    </w:lvl>
  </w:abstractNum>
  <w:abstractNum w:abstractNumId="14" w15:restartNumberingAfterBreak="0">
    <w:nsid w:val="358F7FE7"/>
    <w:multiLevelType w:val="hybridMultilevel"/>
    <w:tmpl w:val="40EE5BC4"/>
    <w:lvl w:ilvl="0" w:tplc="E3D4EC30">
      <w:start w:val="1"/>
      <w:numFmt w:val="lowerLetter"/>
      <w:lvlText w:val="%1)"/>
      <w:lvlJc w:val="left"/>
      <w:pPr>
        <w:ind w:left="142" w:hanging="264"/>
        <w:jc w:val="left"/>
      </w:pPr>
      <w:rPr>
        <w:rFonts w:ascii="Arial" w:eastAsia="Arial" w:hAnsi="Arial" w:cs="Arial" w:hint="default"/>
        <w:b w:val="0"/>
        <w:bCs w:val="0"/>
        <w:i w:val="0"/>
        <w:iCs w:val="0"/>
        <w:spacing w:val="0"/>
        <w:w w:val="100"/>
        <w:sz w:val="20"/>
        <w:szCs w:val="20"/>
        <w:lang w:val="es-ES" w:eastAsia="en-US" w:bidi="ar-SA"/>
      </w:rPr>
    </w:lvl>
    <w:lvl w:ilvl="1" w:tplc="90C4439A">
      <w:numFmt w:val="bullet"/>
      <w:lvlText w:val="•"/>
      <w:lvlJc w:val="left"/>
      <w:pPr>
        <w:ind w:left="1132" w:hanging="264"/>
      </w:pPr>
      <w:rPr>
        <w:rFonts w:hint="default"/>
        <w:lang w:val="es-ES" w:eastAsia="en-US" w:bidi="ar-SA"/>
      </w:rPr>
    </w:lvl>
    <w:lvl w:ilvl="2" w:tplc="CF2C78E4">
      <w:numFmt w:val="bullet"/>
      <w:lvlText w:val="•"/>
      <w:lvlJc w:val="left"/>
      <w:pPr>
        <w:ind w:left="2125" w:hanging="264"/>
      </w:pPr>
      <w:rPr>
        <w:rFonts w:hint="default"/>
        <w:lang w:val="es-ES" w:eastAsia="en-US" w:bidi="ar-SA"/>
      </w:rPr>
    </w:lvl>
    <w:lvl w:ilvl="3" w:tplc="46E6794C">
      <w:numFmt w:val="bullet"/>
      <w:lvlText w:val="•"/>
      <w:lvlJc w:val="left"/>
      <w:pPr>
        <w:ind w:left="3117" w:hanging="264"/>
      </w:pPr>
      <w:rPr>
        <w:rFonts w:hint="default"/>
        <w:lang w:val="es-ES" w:eastAsia="en-US" w:bidi="ar-SA"/>
      </w:rPr>
    </w:lvl>
    <w:lvl w:ilvl="4" w:tplc="EA9E3366">
      <w:numFmt w:val="bullet"/>
      <w:lvlText w:val="•"/>
      <w:lvlJc w:val="left"/>
      <w:pPr>
        <w:ind w:left="4110" w:hanging="264"/>
      </w:pPr>
      <w:rPr>
        <w:rFonts w:hint="default"/>
        <w:lang w:val="es-ES" w:eastAsia="en-US" w:bidi="ar-SA"/>
      </w:rPr>
    </w:lvl>
    <w:lvl w:ilvl="5" w:tplc="5C940AEA">
      <w:numFmt w:val="bullet"/>
      <w:lvlText w:val="•"/>
      <w:lvlJc w:val="left"/>
      <w:pPr>
        <w:ind w:left="5102" w:hanging="264"/>
      </w:pPr>
      <w:rPr>
        <w:rFonts w:hint="default"/>
        <w:lang w:val="es-ES" w:eastAsia="en-US" w:bidi="ar-SA"/>
      </w:rPr>
    </w:lvl>
    <w:lvl w:ilvl="6" w:tplc="285A4D68">
      <w:numFmt w:val="bullet"/>
      <w:lvlText w:val="•"/>
      <w:lvlJc w:val="left"/>
      <w:pPr>
        <w:ind w:left="6095" w:hanging="264"/>
      </w:pPr>
      <w:rPr>
        <w:rFonts w:hint="default"/>
        <w:lang w:val="es-ES" w:eastAsia="en-US" w:bidi="ar-SA"/>
      </w:rPr>
    </w:lvl>
    <w:lvl w:ilvl="7" w:tplc="EC2A9FCE">
      <w:numFmt w:val="bullet"/>
      <w:lvlText w:val="•"/>
      <w:lvlJc w:val="left"/>
      <w:pPr>
        <w:ind w:left="7087" w:hanging="264"/>
      </w:pPr>
      <w:rPr>
        <w:rFonts w:hint="default"/>
        <w:lang w:val="es-ES" w:eastAsia="en-US" w:bidi="ar-SA"/>
      </w:rPr>
    </w:lvl>
    <w:lvl w:ilvl="8" w:tplc="2BD886B8">
      <w:numFmt w:val="bullet"/>
      <w:lvlText w:val="•"/>
      <w:lvlJc w:val="left"/>
      <w:pPr>
        <w:ind w:left="8080" w:hanging="264"/>
      </w:pPr>
      <w:rPr>
        <w:rFonts w:hint="default"/>
        <w:lang w:val="es-ES" w:eastAsia="en-US" w:bidi="ar-SA"/>
      </w:rPr>
    </w:lvl>
  </w:abstractNum>
  <w:abstractNum w:abstractNumId="15" w15:restartNumberingAfterBreak="0">
    <w:nsid w:val="3C5C6738"/>
    <w:multiLevelType w:val="hybridMultilevel"/>
    <w:tmpl w:val="215641CE"/>
    <w:lvl w:ilvl="0" w:tplc="D512B202">
      <w:start w:val="1"/>
      <w:numFmt w:val="decimal"/>
      <w:lvlText w:val="%1."/>
      <w:lvlJc w:val="left"/>
      <w:pPr>
        <w:ind w:left="364" w:hanging="223"/>
        <w:jc w:val="left"/>
      </w:pPr>
      <w:rPr>
        <w:rFonts w:ascii="Arial" w:eastAsia="Arial" w:hAnsi="Arial" w:cs="Arial" w:hint="default"/>
        <w:b w:val="0"/>
        <w:bCs w:val="0"/>
        <w:i/>
        <w:iCs/>
        <w:spacing w:val="0"/>
        <w:w w:val="88"/>
        <w:sz w:val="20"/>
        <w:szCs w:val="20"/>
        <w:lang w:val="es-ES" w:eastAsia="en-US" w:bidi="ar-SA"/>
      </w:rPr>
    </w:lvl>
    <w:lvl w:ilvl="1" w:tplc="938E1CBA">
      <w:start w:val="1"/>
      <w:numFmt w:val="lowerLetter"/>
      <w:lvlText w:val="%2)"/>
      <w:lvlJc w:val="left"/>
      <w:pPr>
        <w:ind w:left="142" w:hanging="181"/>
        <w:jc w:val="left"/>
      </w:pPr>
      <w:rPr>
        <w:rFonts w:ascii="Arial" w:eastAsia="Arial" w:hAnsi="Arial" w:cs="Arial" w:hint="default"/>
        <w:b w:val="0"/>
        <w:bCs w:val="0"/>
        <w:i/>
        <w:iCs/>
        <w:spacing w:val="1"/>
        <w:w w:val="96"/>
        <w:sz w:val="18"/>
        <w:szCs w:val="18"/>
        <w:lang w:val="es-ES" w:eastAsia="en-US" w:bidi="ar-SA"/>
      </w:rPr>
    </w:lvl>
    <w:lvl w:ilvl="2" w:tplc="8402DB06">
      <w:numFmt w:val="bullet"/>
      <w:lvlText w:val="•"/>
      <w:lvlJc w:val="left"/>
      <w:pPr>
        <w:ind w:left="360" w:hanging="181"/>
      </w:pPr>
      <w:rPr>
        <w:rFonts w:hint="default"/>
        <w:lang w:val="es-ES" w:eastAsia="en-US" w:bidi="ar-SA"/>
      </w:rPr>
    </w:lvl>
    <w:lvl w:ilvl="3" w:tplc="0F98BA72">
      <w:numFmt w:val="bullet"/>
      <w:lvlText w:val="•"/>
      <w:lvlJc w:val="left"/>
      <w:pPr>
        <w:ind w:left="1573" w:hanging="181"/>
      </w:pPr>
      <w:rPr>
        <w:rFonts w:hint="default"/>
        <w:lang w:val="es-ES" w:eastAsia="en-US" w:bidi="ar-SA"/>
      </w:rPr>
    </w:lvl>
    <w:lvl w:ilvl="4" w:tplc="408E153E">
      <w:numFmt w:val="bullet"/>
      <w:lvlText w:val="•"/>
      <w:lvlJc w:val="left"/>
      <w:pPr>
        <w:ind w:left="2786" w:hanging="181"/>
      </w:pPr>
      <w:rPr>
        <w:rFonts w:hint="default"/>
        <w:lang w:val="es-ES" w:eastAsia="en-US" w:bidi="ar-SA"/>
      </w:rPr>
    </w:lvl>
    <w:lvl w:ilvl="5" w:tplc="60F629D2">
      <w:numFmt w:val="bullet"/>
      <w:lvlText w:val="•"/>
      <w:lvlJc w:val="left"/>
      <w:pPr>
        <w:ind w:left="3999" w:hanging="181"/>
      </w:pPr>
      <w:rPr>
        <w:rFonts w:hint="default"/>
        <w:lang w:val="es-ES" w:eastAsia="en-US" w:bidi="ar-SA"/>
      </w:rPr>
    </w:lvl>
    <w:lvl w:ilvl="6" w:tplc="E964450A">
      <w:numFmt w:val="bullet"/>
      <w:lvlText w:val="•"/>
      <w:lvlJc w:val="left"/>
      <w:pPr>
        <w:ind w:left="5212" w:hanging="181"/>
      </w:pPr>
      <w:rPr>
        <w:rFonts w:hint="default"/>
        <w:lang w:val="es-ES" w:eastAsia="en-US" w:bidi="ar-SA"/>
      </w:rPr>
    </w:lvl>
    <w:lvl w:ilvl="7" w:tplc="EE4A2392">
      <w:numFmt w:val="bullet"/>
      <w:lvlText w:val="•"/>
      <w:lvlJc w:val="left"/>
      <w:pPr>
        <w:ind w:left="6425" w:hanging="181"/>
      </w:pPr>
      <w:rPr>
        <w:rFonts w:hint="default"/>
        <w:lang w:val="es-ES" w:eastAsia="en-US" w:bidi="ar-SA"/>
      </w:rPr>
    </w:lvl>
    <w:lvl w:ilvl="8" w:tplc="F2A2E85A">
      <w:numFmt w:val="bullet"/>
      <w:lvlText w:val="•"/>
      <w:lvlJc w:val="left"/>
      <w:pPr>
        <w:ind w:left="7639" w:hanging="181"/>
      </w:pPr>
      <w:rPr>
        <w:rFonts w:hint="default"/>
        <w:lang w:val="es-ES" w:eastAsia="en-US" w:bidi="ar-SA"/>
      </w:rPr>
    </w:lvl>
  </w:abstractNum>
  <w:abstractNum w:abstractNumId="16" w15:restartNumberingAfterBreak="0">
    <w:nsid w:val="49A61CA8"/>
    <w:multiLevelType w:val="hybridMultilevel"/>
    <w:tmpl w:val="24703CAA"/>
    <w:lvl w:ilvl="0" w:tplc="BE5C84A2">
      <w:numFmt w:val="bullet"/>
      <w:lvlText w:val="•"/>
      <w:lvlJc w:val="left"/>
      <w:pPr>
        <w:ind w:left="142" w:hanging="72"/>
      </w:pPr>
      <w:rPr>
        <w:rFonts w:ascii="Arial" w:eastAsia="Arial" w:hAnsi="Arial" w:cs="Arial" w:hint="default"/>
        <w:b w:val="0"/>
        <w:bCs w:val="0"/>
        <w:i/>
        <w:iCs/>
        <w:spacing w:val="1"/>
        <w:w w:val="77"/>
        <w:sz w:val="18"/>
        <w:szCs w:val="18"/>
        <w:lang w:val="es-ES" w:eastAsia="en-US" w:bidi="ar-SA"/>
      </w:rPr>
    </w:lvl>
    <w:lvl w:ilvl="1" w:tplc="C3E6F236">
      <w:numFmt w:val="bullet"/>
      <w:lvlText w:val="•"/>
      <w:lvlJc w:val="left"/>
      <w:pPr>
        <w:ind w:left="1132" w:hanging="72"/>
      </w:pPr>
      <w:rPr>
        <w:rFonts w:hint="default"/>
        <w:lang w:val="es-ES" w:eastAsia="en-US" w:bidi="ar-SA"/>
      </w:rPr>
    </w:lvl>
    <w:lvl w:ilvl="2" w:tplc="84E6D12A">
      <w:numFmt w:val="bullet"/>
      <w:lvlText w:val="•"/>
      <w:lvlJc w:val="left"/>
      <w:pPr>
        <w:ind w:left="2125" w:hanging="72"/>
      </w:pPr>
      <w:rPr>
        <w:rFonts w:hint="default"/>
        <w:lang w:val="es-ES" w:eastAsia="en-US" w:bidi="ar-SA"/>
      </w:rPr>
    </w:lvl>
    <w:lvl w:ilvl="3" w:tplc="B636C93A">
      <w:numFmt w:val="bullet"/>
      <w:lvlText w:val="•"/>
      <w:lvlJc w:val="left"/>
      <w:pPr>
        <w:ind w:left="3117" w:hanging="72"/>
      </w:pPr>
      <w:rPr>
        <w:rFonts w:hint="default"/>
        <w:lang w:val="es-ES" w:eastAsia="en-US" w:bidi="ar-SA"/>
      </w:rPr>
    </w:lvl>
    <w:lvl w:ilvl="4" w:tplc="44CE105C">
      <w:numFmt w:val="bullet"/>
      <w:lvlText w:val="•"/>
      <w:lvlJc w:val="left"/>
      <w:pPr>
        <w:ind w:left="4110" w:hanging="72"/>
      </w:pPr>
      <w:rPr>
        <w:rFonts w:hint="default"/>
        <w:lang w:val="es-ES" w:eastAsia="en-US" w:bidi="ar-SA"/>
      </w:rPr>
    </w:lvl>
    <w:lvl w:ilvl="5" w:tplc="19809840">
      <w:numFmt w:val="bullet"/>
      <w:lvlText w:val="•"/>
      <w:lvlJc w:val="left"/>
      <w:pPr>
        <w:ind w:left="5102" w:hanging="72"/>
      </w:pPr>
      <w:rPr>
        <w:rFonts w:hint="default"/>
        <w:lang w:val="es-ES" w:eastAsia="en-US" w:bidi="ar-SA"/>
      </w:rPr>
    </w:lvl>
    <w:lvl w:ilvl="6" w:tplc="3348C0CA">
      <w:numFmt w:val="bullet"/>
      <w:lvlText w:val="•"/>
      <w:lvlJc w:val="left"/>
      <w:pPr>
        <w:ind w:left="6095" w:hanging="72"/>
      </w:pPr>
      <w:rPr>
        <w:rFonts w:hint="default"/>
        <w:lang w:val="es-ES" w:eastAsia="en-US" w:bidi="ar-SA"/>
      </w:rPr>
    </w:lvl>
    <w:lvl w:ilvl="7" w:tplc="8D58155A">
      <w:numFmt w:val="bullet"/>
      <w:lvlText w:val="•"/>
      <w:lvlJc w:val="left"/>
      <w:pPr>
        <w:ind w:left="7087" w:hanging="72"/>
      </w:pPr>
      <w:rPr>
        <w:rFonts w:hint="default"/>
        <w:lang w:val="es-ES" w:eastAsia="en-US" w:bidi="ar-SA"/>
      </w:rPr>
    </w:lvl>
    <w:lvl w:ilvl="8" w:tplc="81AE60BC">
      <w:numFmt w:val="bullet"/>
      <w:lvlText w:val="•"/>
      <w:lvlJc w:val="left"/>
      <w:pPr>
        <w:ind w:left="8080" w:hanging="72"/>
      </w:pPr>
      <w:rPr>
        <w:rFonts w:hint="default"/>
        <w:lang w:val="es-ES" w:eastAsia="en-US" w:bidi="ar-SA"/>
      </w:rPr>
    </w:lvl>
  </w:abstractNum>
  <w:abstractNum w:abstractNumId="17" w15:restartNumberingAfterBreak="0">
    <w:nsid w:val="4AFB3F15"/>
    <w:multiLevelType w:val="hybridMultilevel"/>
    <w:tmpl w:val="9F6A53E8"/>
    <w:lvl w:ilvl="0" w:tplc="74E27A10">
      <w:numFmt w:val="bullet"/>
      <w:lvlText w:val="•"/>
      <w:lvlJc w:val="left"/>
      <w:pPr>
        <w:ind w:left="142" w:hanging="72"/>
      </w:pPr>
      <w:rPr>
        <w:rFonts w:ascii="Arial" w:eastAsia="Arial" w:hAnsi="Arial" w:cs="Arial" w:hint="default"/>
        <w:b w:val="0"/>
        <w:bCs w:val="0"/>
        <w:i/>
        <w:iCs/>
        <w:spacing w:val="1"/>
        <w:w w:val="77"/>
        <w:sz w:val="18"/>
        <w:szCs w:val="18"/>
        <w:lang w:val="es-ES" w:eastAsia="en-US" w:bidi="ar-SA"/>
      </w:rPr>
    </w:lvl>
    <w:lvl w:ilvl="1" w:tplc="530C7220">
      <w:numFmt w:val="bullet"/>
      <w:lvlText w:val="•"/>
      <w:lvlJc w:val="left"/>
      <w:pPr>
        <w:ind w:left="1132" w:hanging="72"/>
      </w:pPr>
      <w:rPr>
        <w:rFonts w:hint="default"/>
        <w:lang w:val="es-ES" w:eastAsia="en-US" w:bidi="ar-SA"/>
      </w:rPr>
    </w:lvl>
    <w:lvl w:ilvl="2" w:tplc="D2D01044">
      <w:numFmt w:val="bullet"/>
      <w:lvlText w:val="•"/>
      <w:lvlJc w:val="left"/>
      <w:pPr>
        <w:ind w:left="2125" w:hanging="72"/>
      </w:pPr>
      <w:rPr>
        <w:rFonts w:hint="default"/>
        <w:lang w:val="es-ES" w:eastAsia="en-US" w:bidi="ar-SA"/>
      </w:rPr>
    </w:lvl>
    <w:lvl w:ilvl="3" w:tplc="80F4712C">
      <w:numFmt w:val="bullet"/>
      <w:lvlText w:val="•"/>
      <w:lvlJc w:val="left"/>
      <w:pPr>
        <w:ind w:left="3117" w:hanging="72"/>
      </w:pPr>
      <w:rPr>
        <w:rFonts w:hint="default"/>
        <w:lang w:val="es-ES" w:eastAsia="en-US" w:bidi="ar-SA"/>
      </w:rPr>
    </w:lvl>
    <w:lvl w:ilvl="4" w:tplc="30604764">
      <w:numFmt w:val="bullet"/>
      <w:lvlText w:val="•"/>
      <w:lvlJc w:val="left"/>
      <w:pPr>
        <w:ind w:left="4110" w:hanging="72"/>
      </w:pPr>
      <w:rPr>
        <w:rFonts w:hint="default"/>
        <w:lang w:val="es-ES" w:eastAsia="en-US" w:bidi="ar-SA"/>
      </w:rPr>
    </w:lvl>
    <w:lvl w:ilvl="5" w:tplc="551C6906">
      <w:numFmt w:val="bullet"/>
      <w:lvlText w:val="•"/>
      <w:lvlJc w:val="left"/>
      <w:pPr>
        <w:ind w:left="5102" w:hanging="72"/>
      </w:pPr>
      <w:rPr>
        <w:rFonts w:hint="default"/>
        <w:lang w:val="es-ES" w:eastAsia="en-US" w:bidi="ar-SA"/>
      </w:rPr>
    </w:lvl>
    <w:lvl w:ilvl="6" w:tplc="6220E2FE">
      <w:numFmt w:val="bullet"/>
      <w:lvlText w:val="•"/>
      <w:lvlJc w:val="left"/>
      <w:pPr>
        <w:ind w:left="6095" w:hanging="72"/>
      </w:pPr>
      <w:rPr>
        <w:rFonts w:hint="default"/>
        <w:lang w:val="es-ES" w:eastAsia="en-US" w:bidi="ar-SA"/>
      </w:rPr>
    </w:lvl>
    <w:lvl w:ilvl="7" w:tplc="B0F2DEB2">
      <w:numFmt w:val="bullet"/>
      <w:lvlText w:val="•"/>
      <w:lvlJc w:val="left"/>
      <w:pPr>
        <w:ind w:left="7087" w:hanging="72"/>
      </w:pPr>
      <w:rPr>
        <w:rFonts w:hint="default"/>
        <w:lang w:val="es-ES" w:eastAsia="en-US" w:bidi="ar-SA"/>
      </w:rPr>
    </w:lvl>
    <w:lvl w:ilvl="8" w:tplc="0922DF04">
      <w:numFmt w:val="bullet"/>
      <w:lvlText w:val="•"/>
      <w:lvlJc w:val="left"/>
      <w:pPr>
        <w:ind w:left="8080" w:hanging="72"/>
      </w:pPr>
      <w:rPr>
        <w:rFonts w:hint="default"/>
        <w:lang w:val="es-ES" w:eastAsia="en-US" w:bidi="ar-SA"/>
      </w:rPr>
    </w:lvl>
  </w:abstractNum>
  <w:abstractNum w:abstractNumId="18" w15:restartNumberingAfterBreak="0">
    <w:nsid w:val="4CE706AF"/>
    <w:multiLevelType w:val="hybridMultilevel"/>
    <w:tmpl w:val="53487336"/>
    <w:lvl w:ilvl="0" w:tplc="47947910">
      <w:start w:val="1"/>
      <w:numFmt w:val="decimal"/>
      <w:lvlText w:val="%1."/>
      <w:lvlJc w:val="left"/>
      <w:pPr>
        <w:ind w:left="364" w:hanging="223"/>
        <w:jc w:val="left"/>
      </w:pPr>
      <w:rPr>
        <w:rFonts w:ascii="Arial" w:eastAsia="Arial" w:hAnsi="Arial" w:cs="Arial" w:hint="default"/>
        <w:b w:val="0"/>
        <w:bCs w:val="0"/>
        <w:i/>
        <w:iCs/>
        <w:spacing w:val="0"/>
        <w:w w:val="88"/>
        <w:sz w:val="20"/>
        <w:szCs w:val="20"/>
        <w:lang w:val="es-ES" w:eastAsia="en-US" w:bidi="ar-SA"/>
      </w:rPr>
    </w:lvl>
    <w:lvl w:ilvl="1" w:tplc="013E120E">
      <w:start w:val="1"/>
      <w:numFmt w:val="lowerLetter"/>
      <w:lvlText w:val="%2)"/>
      <w:lvlJc w:val="left"/>
      <w:pPr>
        <w:ind w:left="142" w:hanging="181"/>
        <w:jc w:val="left"/>
      </w:pPr>
      <w:rPr>
        <w:rFonts w:ascii="Arial" w:eastAsia="Arial" w:hAnsi="Arial" w:cs="Arial" w:hint="default"/>
        <w:b w:val="0"/>
        <w:bCs w:val="0"/>
        <w:i/>
        <w:iCs/>
        <w:spacing w:val="1"/>
        <w:w w:val="96"/>
        <w:sz w:val="18"/>
        <w:szCs w:val="18"/>
        <w:lang w:val="es-ES" w:eastAsia="en-US" w:bidi="ar-SA"/>
      </w:rPr>
    </w:lvl>
    <w:lvl w:ilvl="2" w:tplc="0520005C">
      <w:numFmt w:val="bullet"/>
      <w:lvlText w:val="•"/>
      <w:lvlJc w:val="left"/>
      <w:pPr>
        <w:ind w:left="360" w:hanging="181"/>
      </w:pPr>
      <w:rPr>
        <w:rFonts w:hint="default"/>
        <w:lang w:val="es-ES" w:eastAsia="en-US" w:bidi="ar-SA"/>
      </w:rPr>
    </w:lvl>
    <w:lvl w:ilvl="3" w:tplc="434E75F8">
      <w:numFmt w:val="bullet"/>
      <w:lvlText w:val="•"/>
      <w:lvlJc w:val="left"/>
      <w:pPr>
        <w:ind w:left="1573" w:hanging="181"/>
      </w:pPr>
      <w:rPr>
        <w:rFonts w:hint="default"/>
        <w:lang w:val="es-ES" w:eastAsia="en-US" w:bidi="ar-SA"/>
      </w:rPr>
    </w:lvl>
    <w:lvl w:ilvl="4" w:tplc="1B5AC31E">
      <w:numFmt w:val="bullet"/>
      <w:lvlText w:val="•"/>
      <w:lvlJc w:val="left"/>
      <w:pPr>
        <w:ind w:left="2786" w:hanging="181"/>
      </w:pPr>
      <w:rPr>
        <w:rFonts w:hint="default"/>
        <w:lang w:val="es-ES" w:eastAsia="en-US" w:bidi="ar-SA"/>
      </w:rPr>
    </w:lvl>
    <w:lvl w:ilvl="5" w:tplc="F728650A">
      <w:numFmt w:val="bullet"/>
      <w:lvlText w:val="•"/>
      <w:lvlJc w:val="left"/>
      <w:pPr>
        <w:ind w:left="3999" w:hanging="181"/>
      </w:pPr>
      <w:rPr>
        <w:rFonts w:hint="default"/>
        <w:lang w:val="es-ES" w:eastAsia="en-US" w:bidi="ar-SA"/>
      </w:rPr>
    </w:lvl>
    <w:lvl w:ilvl="6" w:tplc="9DF67B78">
      <w:numFmt w:val="bullet"/>
      <w:lvlText w:val="•"/>
      <w:lvlJc w:val="left"/>
      <w:pPr>
        <w:ind w:left="5212" w:hanging="181"/>
      </w:pPr>
      <w:rPr>
        <w:rFonts w:hint="default"/>
        <w:lang w:val="es-ES" w:eastAsia="en-US" w:bidi="ar-SA"/>
      </w:rPr>
    </w:lvl>
    <w:lvl w:ilvl="7" w:tplc="4D3C6212">
      <w:numFmt w:val="bullet"/>
      <w:lvlText w:val="•"/>
      <w:lvlJc w:val="left"/>
      <w:pPr>
        <w:ind w:left="6425" w:hanging="181"/>
      </w:pPr>
      <w:rPr>
        <w:rFonts w:hint="default"/>
        <w:lang w:val="es-ES" w:eastAsia="en-US" w:bidi="ar-SA"/>
      </w:rPr>
    </w:lvl>
    <w:lvl w:ilvl="8" w:tplc="C8BC6D1E">
      <w:numFmt w:val="bullet"/>
      <w:lvlText w:val="•"/>
      <w:lvlJc w:val="left"/>
      <w:pPr>
        <w:ind w:left="7639" w:hanging="181"/>
      </w:pPr>
      <w:rPr>
        <w:rFonts w:hint="default"/>
        <w:lang w:val="es-ES" w:eastAsia="en-US" w:bidi="ar-SA"/>
      </w:rPr>
    </w:lvl>
  </w:abstractNum>
  <w:abstractNum w:abstractNumId="19" w15:restartNumberingAfterBreak="0">
    <w:nsid w:val="4F8C048D"/>
    <w:multiLevelType w:val="hybridMultilevel"/>
    <w:tmpl w:val="7F9E780A"/>
    <w:lvl w:ilvl="0" w:tplc="7FA0814C">
      <w:start w:val="12"/>
      <w:numFmt w:val="lowerLetter"/>
      <w:lvlText w:val="%1)"/>
      <w:lvlJc w:val="left"/>
      <w:pPr>
        <w:ind w:left="142" w:hanging="205"/>
        <w:jc w:val="left"/>
      </w:pPr>
      <w:rPr>
        <w:rFonts w:ascii="Arial" w:eastAsia="Arial" w:hAnsi="Arial" w:cs="Arial" w:hint="default"/>
        <w:b w:val="0"/>
        <w:bCs w:val="0"/>
        <w:i w:val="0"/>
        <w:iCs w:val="0"/>
        <w:spacing w:val="0"/>
        <w:w w:val="100"/>
        <w:sz w:val="20"/>
        <w:szCs w:val="20"/>
        <w:lang w:val="es-ES" w:eastAsia="en-US" w:bidi="ar-SA"/>
      </w:rPr>
    </w:lvl>
    <w:lvl w:ilvl="1" w:tplc="C310E236">
      <w:numFmt w:val="bullet"/>
      <w:lvlText w:val="•"/>
      <w:lvlJc w:val="left"/>
      <w:pPr>
        <w:ind w:left="1132" w:hanging="205"/>
      </w:pPr>
      <w:rPr>
        <w:rFonts w:hint="default"/>
        <w:lang w:val="es-ES" w:eastAsia="en-US" w:bidi="ar-SA"/>
      </w:rPr>
    </w:lvl>
    <w:lvl w:ilvl="2" w:tplc="CDE43C84">
      <w:numFmt w:val="bullet"/>
      <w:lvlText w:val="•"/>
      <w:lvlJc w:val="left"/>
      <w:pPr>
        <w:ind w:left="2125" w:hanging="205"/>
      </w:pPr>
      <w:rPr>
        <w:rFonts w:hint="default"/>
        <w:lang w:val="es-ES" w:eastAsia="en-US" w:bidi="ar-SA"/>
      </w:rPr>
    </w:lvl>
    <w:lvl w:ilvl="3" w:tplc="133C4B5C">
      <w:numFmt w:val="bullet"/>
      <w:lvlText w:val="•"/>
      <w:lvlJc w:val="left"/>
      <w:pPr>
        <w:ind w:left="3117" w:hanging="205"/>
      </w:pPr>
      <w:rPr>
        <w:rFonts w:hint="default"/>
        <w:lang w:val="es-ES" w:eastAsia="en-US" w:bidi="ar-SA"/>
      </w:rPr>
    </w:lvl>
    <w:lvl w:ilvl="4" w:tplc="7806EB8A">
      <w:numFmt w:val="bullet"/>
      <w:lvlText w:val="•"/>
      <w:lvlJc w:val="left"/>
      <w:pPr>
        <w:ind w:left="4110" w:hanging="205"/>
      </w:pPr>
      <w:rPr>
        <w:rFonts w:hint="default"/>
        <w:lang w:val="es-ES" w:eastAsia="en-US" w:bidi="ar-SA"/>
      </w:rPr>
    </w:lvl>
    <w:lvl w:ilvl="5" w:tplc="B01C8DE0">
      <w:numFmt w:val="bullet"/>
      <w:lvlText w:val="•"/>
      <w:lvlJc w:val="left"/>
      <w:pPr>
        <w:ind w:left="5102" w:hanging="205"/>
      </w:pPr>
      <w:rPr>
        <w:rFonts w:hint="default"/>
        <w:lang w:val="es-ES" w:eastAsia="en-US" w:bidi="ar-SA"/>
      </w:rPr>
    </w:lvl>
    <w:lvl w:ilvl="6" w:tplc="51F0D204">
      <w:numFmt w:val="bullet"/>
      <w:lvlText w:val="•"/>
      <w:lvlJc w:val="left"/>
      <w:pPr>
        <w:ind w:left="6095" w:hanging="205"/>
      </w:pPr>
      <w:rPr>
        <w:rFonts w:hint="default"/>
        <w:lang w:val="es-ES" w:eastAsia="en-US" w:bidi="ar-SA"/>
      </w:rPr>
    </w:lvl>
    <w:lvl w:ilvl="7" w:tplc="68A62FA4">
      <w:numFmt w:val="bullet"/>
      <w:lvlText w:val="•"/>
      <w:lvlJc w:val="left"/>
      <w:pPr>
        <w:ind w:left="7087" w:hanging="205"/>
      </w:pPr>
      <w:rPr>
        <w:rFonts w:hint="default"/>
        <w:lang w:val="es-ES" w:eastAsia="en-US" w:bidi="ar-SA"/>
      </w:rPr>
    </w:lvl>
    <w:lvl w:ilvl="8" w:tplc="377E6CAE">
      <w:numFmt w:val="bullet"/>
      <w:lvlText w:val="•"/>
      <w:lvlJc w:val="left"/>
      <w:pPr>
        <w:ind w:left="8080" w:hanging="205"/>
      </w:pPr>
      <w:rPr>
        <w:rFonts w:hint="default"/>
        <w:lang w:val="es-ES" w:eastAsia="en-US" w:bidi="ar-SA"/>
      </w:rPr>
    </w:lvl>
  </w:abstractNum>
  <w:abstractNum w:abstractNumId="20" w15:restartNumberingAfterBreak="0">
    <w:nsid w:val="4F9E18F8"/>
    <w:multiLevelType w:val="hybridMultilevel"/>
    <w:tmpl w:val="0DC6C75C"/>
    <w:lvl w:ilvl="0" w:tplc="B2B8E3D2">
      <w:start w:val="2"/>
      <w:numFmt w:val="decimal"/>
      <w:lvlText w:val="%1."/>
      <w:lvlJc w:val="left"/>
      <w:pPr>
        <w:ind w:left="364" w:hanging="223"/>
        <w:jc w:val="left"/>
      </w:pPr>
      <w:rPr>
        <w:rFonts w:ascii="Arial" w:eastAsia="Arial" w:hAnsi="Arial" w:cs="Arial" w:hint="default"/>
        <w:b w:val="0"/>
        <w:bCs w:val="0"/>
        <w:i/>
        <w:iCs/>
        <w:spacing w:val="0"/>
        <w:w w:val="100"/>
        <w:sz w:val="20"/>
        <w:szCs w:val="20"/>
        <w:lang w:val="es-ES" w:eastAsia="en-US" w:bidi="ar-SA"/>
      </w:rPr>
    </w:lvl>
    <w:lvl w:ilvl="1" w:tplc="A01002B8">
      <w:start w:val="1"/>
      <w:numFmt w:val="lowerLetter"/>
      <w:lvlText w:val="%2)"/>
      <w:lvlJc w:val="left"/>
      <w:pPr>
        <w:ind w:left="141" w:hanging="238"/>
        <w:jc w:val="left"/>
      </w:pPr>
      <w:rPr>
        <w:rFonts w:ascii="Arial" w:eastAsia="Arial" w:hAnsi="Arial" w:cs="Arial" w:hint="default"/>
        <w:b w:val="0"/>
        <w:bCs w:val="0"/>
        <w:i/>
        <w:iCs/>
        <w:spacing w:val="0"/>
        <w:w w:val="100"/>
        <w:sz w:val="20"/>
        <w:szCs w:val="20"/>
        <w:lang w:val="es-ES" w:eastAsia="en-US" w:bidi="ar-SA"/>
      </w:rPr>
    </w:lvl>
    <w:lvl w:ilvl="2" w:tplc="9B3A9F58">
      <w:numFmt w:val="bullet"/>
      <w:lvlText w:val="•"/>
      <w:lvlJc w:val="left"/>
      <w:pPr>
        <w:ind w:left="1438" w:hanging="238"/>
      </w:pPr>
      <w:rPr>
        <w:rFonts w:hint="default"/>
        <w:lang w:val="es-ES" w:eastAsia="en-US" w:bidi="ar-SA"/>
      </w:rPr>
    </w:lvl>
    <w:lvl w:ilvl="3" w:tplc="9A7C30C8">
      <w:numFmt w:val="bullet"/>
      <w:lvlText w:val="•"/>
      <w:lvlJc w:val="left"/>
      <w:pPr>
        <w:ind w:left="2516" w:hanging="238"/>
      </w:pPr>
      <w:rPr>
        <w:rFonts w:hint="default"/>
        <w:lang w:val="es-ES" w:eastAsia="en-US" w:bidi="ar-SA"/>
      </w:rPr>
    </w:lvl>
    <w:lvl w:ilvl="4" w:tplc="EA8465D8">
      <w:numFmt w:val="bullet"/>
      <w:lvlText w:val="•"/>
      <w:lvlJc w:val="left"/>
      <w:pPr>
        <w:ind w:left="3595" w:hanging="238"/>
      </w:pPr>
      <w:rPr>
        <w:rFonts w:hint="default"/>
        <w:lang w:val="es-ES" w:eastAsia="en-US" w:bidi="ar-SA"/>
      </w:rPr>
    </w:lvl>
    <w:lvl w:ilvl="5" w:tplc="ACDCF0BE">
      <w:numFmt w:val="bullet"/>
      <w:lvlText w:val="•"/>
      <w:lvlJc w:val="left"/>
      <w:pPr>
        <w:ind w:left="4673" w:hanging="238"/>
      </w:pPr>
      <w:rPr>
        <w:rFonts w:hint="default"/>
        <w:lang w:val="es-ES" w:eastAsia="en-US" w:bidi="ar-SA"/>
      </w:rPr>
    </w:lvl>
    <w:lvl w:ilvl="6" w:tplc="366A0848">
      <w:numFmt w:val="bullet"/>
      <w:lvlText w:val="•"/>
      <w:lvlJc w:val="left"/>
      <w:pPr>
        <w:ind w:left="5751" w:hanging="238"/>
      </w:pPr>
      <w:rPr>
        <w:rFonts w:hint="default"/>
        <w:lang w:val="es-ES" w:eastAsia="en-US" w:bidi="ar-SA"/>
      </w:rPr>
    </w:lvl>
    <w:lvl w:ilvl="7" w:tplc="0D18D2EE">
      <w:numFmt w:val="bullet"/>
      <w:lvlText w:val="•"/>
      <w:lvlJc w:val="left"/>
      <w:pPr>
        <w:ind w:left="6830" w:hanging="238"/>
      </w:pPr>
      <w:rPr>
        <w:rFonts w:hint="default"/>
        <w:lang w:val="es-ES" w:eastAsia="en-US" w:bidi="ar-SA"/>
      </w:rPr>
    </w:lvl>
    <w:lvl w:ilvl="8" w:tplc="88F0F6C6">
      <w:numFmt w:val="bullet"/>
      <w:lvlText w:val="•"/>
      <w:lvlJc w:val="left"/>
      <w:pPr>
        <w:ind w:left="7908" w:hanging="238"/>
      </w:pPr>
      <w:rPr>
        <w:rFonts w:hint="default"/>
        <w:lang w:val="es-ES" w:eastAsia="en-US" w:bidi="ar-SA"/>
      </w:rPr>
    </w:lvl>
  </w:abstractNum>
  <w:abstractNum w:abstractNumId="21" w15:restartNumberingAfterBreak="0">
    <w:nsid w:val="52E55492"/>
    <w:multiLevelType w:val="hybridMultilevel"/>
    <w:tmpl w:val="570CF624"/>
    <w:lvl w:ilvl="0" w:tplc="6E3EC998">
      <w:start w:val="1"/>
      <w:numFmt w:val="lowerLetter"/>
      <w:lvlText w:val="%1)"/>
      <w:lvlJc w:val="left"/>
      <w:pPr>
        <w:ind w:left="142" w:hanging="247"/>
        <w:jc w:val="left"/>
      </w:pPr>
      <w:rPr>
        <w:rFonts w:ascii="Arial" w:eastAsia="Arial" w:hAnsi="Arial" w:cs="Arial" w:hint="default"/>
        <w:b w:val="0"/>
        <w:bCs w:val="0"/>
        <w:i w:val="0"/>
        <w:iCs w:val="0"/>
        <w:spacing w:val="0"/>
        <w:w w:val="88"/>
        <w:sz w:val="20"/>
        <w:szCs w:val="20"/>
        <w:lang w:val="es-ES" w:eastAsia="en-US" w:bidi="ar-SA"/>
      </w:rPr>
    </w:lvl>
    <w:lvl w:ilvl="1" w:tplc="703E5C56">
      <w:numFmt w:val="bullet"/>
      <w:lvlText w:val="•"/>
      <w:lvlJc w:val="left"/>
      <w:pPr>
        <w:ind w:left="1132" w:hanging="247"/>
      </w:pPr>
      <w:rPr>
        <w:rFonts w:hint="default"/>
        <w:lang w:val="es-ES" w:eastAsia="en-US" w:bidi="ar-SA"/>
      </w:rPr>
    </w:lvl>
    <w:lvl w:ilvl="2" w:tplc="D2162796">
      <w:numFmt w:val="bullet"/>
      <w:lvlText w:val="•"/>
      <w:lvlJc w:val="left"/>
      <w:pPr>
        <w:ind w:left="2125" w:hanging="247"/>
      </w:pPr>
      <w:rPr>
        <w:rFonts w:hint="default"/>
        <w:lang w:val="es-ES" w:eastAsia="en-US" w:bidi="ar-SA"/>
      </w:rPr>
    </w:lvl>
    <w:lvl w:ilvl="3" w:tplc="26980846">
      <w:numFmt w:val="bullet"/>
      <w:lvlText w:val="•"/>
      <w:lvlJc w:val="left"/>
      <w:pPr>
        <w:ind w:left="3117" w:hanging="247"/>
      </w:pPr>
      <w:rPr>
        <w:rFonts w:hint="default"/>
        <w:lang w:val="es-ES" w:eastAsia="en-US" w:bidi="ar-SA"/>
      </w:rPr>
    </w:lvl>
    <w:lvl w:ilvl="4" w:tplc="B36E348E">
      <w:numFmt w:val="bullet"/>
      <w:lvlText w:val="•"/>
      <w:lvlJc w:val="left"/>
      <w:pPr>
        <w:ind w:left="4110" w:hanging="247"/>
      </w:pPr>
      <w:rPr>
        <w:rFonts w:hint="default"/>
        <w:lang w:val="es-ES" w:eastAsia="en-US" w:bidi="ar-SA"/>
      </w:rPr>
    </w:lvl>
    <w:lvl w:ilvl="5" w:tplc="7F9E36F4">
      <w:numFmt w:val="bullet"/>
      <w:lvlText w:val="•"/>
      <w:lvlJc w:val="left"/>
      <w:pPr>
        <w:ind w:left="5102" w:hanging="247"/>
      </w:pPr>
      <w:rPr>
        <w:rFonts w:hint="default"/>
        <w:lang w:val="es-ES" w:eastAsia="en-US" w:bidi="ar-SA"/>
      </w:rPr>
    </w:lvl>
    <w:lvl w:ilvl="6" w:tplc="8058158E">
      <w:numFmt w:val="bullet"/>
      <w:lvlText w:val="•"/>
      <w:lvlJc w:val="left"/>
      <w:pPr>
        <w:ind w:left="6095" w:hanging="247"/>
      </w:pPr>
      <w:rPr>
        <w:rFonts w:hint="default"/>
        <w:lang w:val="es-ES" w:eastAsia="en-US" w:bidi="ar-SA"/>
      </w:rPr>
    </w:lvl>
    <w:lvl w:ilvl="7" w:tplc="435EFE64">
      <w:numFmt w:val="bullet"/>
      <w:lvlText w:val="•"/>
      <w:lvlJc w:val="left"/>
      <w:pPr>
        <w:ind w:left="7087" w:hanging="247"/>
      </w:pPr>
      <w:rPr>
        <w:rFonts w:hint="default"/>
        <w:lang w:val="es-ES" w:eastAsia="en-US" w:bidi="ar-SA"/>
      </w:rPr>
    </w:lvl>
    <w:lvl w:ilvl="8" w:tplc="F634B13C">
      <w:numFmt w:val="bullet"/>
      <w:lvlText w:val="•"/>
      <w:lvlJc w:val="left"/>
      <w:pPr>
        <w:ind w:left="8080" w:hanging="247"/>
      </w:pPr>
      <w:rPr>
        <w:rFonts w:hint="default"/>
        <w:lang w:val="es-ES" w:eastAsia="en-US" w:bidi="ar-SA"/>
      </w:rPr>
    </w:lvl>
  </w:abstractNum>
  <w:abstractNum w:abstractNumId="22" w15:restartNumberingAfterBreak="0">
    <w:nsid w:val="5C5B58DF"/>
    <w:multiLevelType w:val="hybridMultilevel"/>
    <w:tmpl w:val="326CA2A0"/>
    <w:lvl w:ilvl="0" w:tplc="4E3A919C">
      <w:numFmt w:val="bullet"/>
      <w:lvlText w:val="•"/>
      <w:lvlJc w:val="left"/>
      <w:pPr>
        <w:ind w:left="142" w:hanging="72"/>
      </w:pPr>
      <w:rPr>
        <w:rFonts w:ascii="Arial" w:eastAsia="Arial" w:hAnsi="Arial" w:cs="Arial" w:hint="default"/>
        <w:b w:val="0"/>
        <w:bCs w:val="0"/>
        <w:i/>
        <w:iCs/>
        <w:spacing w:val="0"/>
        <w:w w:val="79"/>
        <w:sz w:val="18"/>
        <w:szCs w:val="18"/>
        <w:lang w:val="es-ES" w:eastAsia="en-US" w:bidi="ar-SA"/>
      </w:rPr>
    </w:lvl>
    <w:lvl w:ilvl="1" w:tplc="7F3CA124">
      <w:numFmt w:val="bullet"/>
      <w:lvlText w:val="•"/>
      <w:lvlJc w:val="left"/>
      <w:pPr>
        <w:ind w:left="1132" w:hanging="72"/>
      </w:pPr>
      <w:rPr>
        <w:rFonts w:hint="default"/>
        <w:lang w:val="es-ES" w:eastAsia="en-US" w:bidi="ar-SA"/>
      </w:rPr>
    </w:lvl>
    <w:lvl w:ilvl="2" w:tplc="7966D74A">
      <w:numFmt w:val="bullet"/>
      <w:lvlText w:val="•"/>
      <w:lvlJc w:val="left"/>
      <w:pPr>
        <w:ind w:left="2125" w:hanging="72"/>
      </w:pPr>
      <w:rPr>
        <w:rFonts w:hint="default"/>
        <w:lang w:val="es-ES" w:eastAsia="en-US" w:bidi="ar-SA"/>
      </w:rPr>
    </w:lvl>
    <w:lvl w:ilvl="3" w:tplc="EC169CF4">
      <w:numFmt w:val="bullet"/>
      <w:lvlText w:val="•"/>
      <w:lvlJc w:val="left"/>
      <w:pPr>
        <w:ind w:left="3117" w:hanging="72"/>
      </w:pPr>
      <w:rPr>
        <w:rFonts w:hint="default"/>
        <w:lang w:val="es-ES" w:eastAsia="en-US" w:bidi="ar-SA"/>
      </w:rPr>
    </w:lvl>
    <w:lvl w:ilvl="4" w:tplc="BF62B090">
      <w:numFmt w:val="bullet"/>
      <w:lvlText w:val="•"/>
      <w:lvlJc w:val="left"/>
      <w:pPr>
        <w:ind w:left="4110" w:hanging="72"/>
      </w:pPr>
      <w:rPr>
        <w:rFonts w:hint="default"/>
        <w:lang w:val="es-ES" w:eastAsia="en-US" w:bidi="ar-SA"/>
      </w:rPr>
    </w:lvl>
    <w:lvl w:ilvl="5" w:tplc="1B421D0E">
      <w:numFmt w:val="bullet"/>
      <w:lvlText w:val="•"/>
      <w:lvlJc w:val="left"/>
      <w:pPr>
        <w:ind w:left="5102" w:hanging="72"/>
      </w:pPr>
      <w:rPr>
        <w:rFonts w:hint="default"/>
        <w:lang w:val="es-ES" w:eastAsia="en-US" w:bidi="ar-SA"/>
      </w:rPr>
    </w:lvl>
    <w:lvl w:ilvl="6" w:tplc="1228EF7E">
      <w:numFmt w:val="bullet"/>
      <w:lvlText w:val="•"/>
      <w:lvlJc w:val="left"/>
      <w:pPr>
        <w:ind w:left="6095" w:hanging="72"/>
      </w:pPr>
      <w:rPr>
        <w:rFonts w:hint="default"/>
        <w:lang w:val="es-ES" w:eastAsia="en-US" w:bidi="ar-SA"/>
      </w:rPr>
    </w:lvl>
    <w:lvl w:ilvl="7" w:tplc="41720868">
      <w:numFmt w:val="bullet"/>
      <w:lvlText w:val="•"/>
      <w:lvlJc w:val="left"/>
      <w:pPr>
        <w:ind w:left="7087" w:hanging="72"/>
      </w:pPr>
      <w:rPr>
        <w:rFonts w:hint="default"/>
        <w:lang w:val="es-ES" w:eastAsia="en-US" w:bidi="ar-SA"/>
      </w:rPr>
    </w:lvl>
    <w:lvl w:ilvl="8" w:tplc="D1ECDAE8">
      <w:numFmt w:val="bullet"/>
      <w:lvlText w:val="•"/>
      <w:lvlJc w:val="left"/>
      <w:pPr>
        <w:ind w:left="8080" w:hanging="72"/>
      </w:pPr>
      <w:rPr>
        <w:rFonts w:hint="default"/>
        <w:lang w:val="es-ES" w:eastAsia="en-US" w:bidi="ar-SA"/>
      </w:rPr>
    </w:lvl>
  </w:abstractNum>
  <w:abstractNum w:abstractNumId="23" w15:restartNumberingAfterBreak="0">
    <w:nsid w:val="5F906CC0"/>
    <w:multiLevelType w:val="hybridMultilevel"/>
    <w:tmpl w:val="BBEAA798"/>
    <w:lvl w:ilvl="0" w:tplc="0E96ED48">
      <w:numFmt w:val="bullet"/>
      <w:lvlText w:val="-"/>
      <w:lvlJc w:val="left"/>
      <w:pPr>
        <w:ind w:left="141" w:hanging="123"/>
      </w:pPr>
      <w:rPr>
        <w:rFonts w:ascii="Arial" w:eastAsia="Arial" w:hAnsi="Arial" w:cs="Arial" w:hint="default"/>
        <w:b w:val="0"/>
        <w:bCs w:val="0"/>
        <w:i/>
        <w:iCs/>
        <w:spacing w:val="0"/>
        <w:w w:val="100"/>
        <w:sz w:val="20"/>
        <w:szCs w:val="20"/>
        <w:lang w:val="es-ES" w:eastAsia="en-US" w:bidi="ar-SA"/>
      </w:rPr>
    </w:lvl>
    <w:lvl w:ilvl="1" w:tplc="6CC8D2B6">
      <w:numFmt w:val="bullet"/>
      <w:lvlText w:val="•"/>
      <w:lvlJc w:val="left"/>
      <w:pPr>
        <w:ind w:left="1132" w:hanging="123"/>
      </w:pPr>
      <w:rPr>
        <w:rFonts w:hint="default"/>
        <w:lang w:val="es-ES" w:eastAsia="en-US" w:bidi="ar-SA"/>
      </w:rPr>
    </w:lvl>
    <w:lvl w:ilvl="2" w:tplc="158017AE">
      <w:numFmt w:val="bullet"/>
      <w:lvlText w:val="•"/>
      <w:lvlJc w:val="left"/>
      <w:pPr>
        <w:ind w:left="2125" w:hanging="123"/>
      </w:pPr>
      <w:rPr>
        <w:rFonts w:hint="default"/>
        <w:lang w:val="es-ES" w:eastAsia="en-US" w:bidi="ar-SA"/>
      </w:rPr>
    </w:lvl>
    <w:lvl w:ilvl="3" w:tplc="EBB4F280">
      <w:numFmt w:val="bullet"/>
      <w:lvlText w:val="•"/>
      <w:lvlJc w:val="left"/>
      <w:pPr>
        <w:ind w:left="3117" w:hanging="123"/>
      </w:pPr>
      <w:rPr>
        <w:rFonts w:hint="default"/>
        <w:lang w:val="es-ES" w:eastAsia="en-US" w:bidi="ar-SA"/>
      </w:rPr>
    </w:lvl>
    <w:lvl w:ilvl="4" w:tplc="A270398A">
      <w:numFmt w:val="bullet"/>
      <w:lvlText w:val="•"/>
      <w:lvlJc w:val="left"/>
      <w:pPr>
        <w:ind w:left="4110" w:hanging="123"/>
      </w:pPr>
      <w:rPr>
        <w:rFonts w:hint="default"/>
        <w:lang w:val="es-ES" w:eastAsia="en-US" w:bidi="ar-SA"/>
      </w:rPr>
    </w:lvl>
    <w:lvl w:ilvl="5" w:tplc="AEC8D050">
      <w:numFmt w:val="bullet"/>
      <w:lvlText w:val="•"/>
      <w:lvlJc w:val="left"/>
      <w:pPr>
        <w:ind w:left="5102" w:hanging="123"/>
      </w:pPr>
      <w:rPr>
        <w:rFonts w:hint="default"/>
        <w:lang w:val="es-ES" w:eastAsia="en-US" w:bidi="ar-SA"/>
      </w:rPr>
    </w:lvl>
    <w:lvl w:ilvl="6" w:tplc="380470F2">
      <w:numFmt w:val="bullet"/>
      <w:lvlText w:val="•"/>
      <w:lvlJc w:val="left"/>
      <w:pPr>
        <w:ind w:left="6095" w:hanging="123"/>
      </w:pPr>
      <w:rPr>
        <w:rFonts w:hint="default"/>
        <w:lang w:val="es-ES" w:eastAsia="en-US" w:bidi="ar-SA"/>
      </w:rPr>
    </w:lvl>
    <w:lvl w:ilvl="7" w:tplc="59F46B18">
      <w:numFmt w:val="bullet"/>
      <w:lvlText w:val="•"/>
      <w:lvlJc w:val="left"/>
      <w:pPr>
        <w:ind w:left="7087" w:hanging="123"/>
      </w:pPr>
      <w:rPr>
        <w:rFonts w:hint="default"/>
        <w:lang w:val="es-ES" w:eastAsia="en-US" w:bidi="ar-SA"/>
      </w:rPr>
    </w:lvl>
    <w:lvl w:ilvl="8" w:tplc="0D5E4102">
      <w:numFmt w:val="bullet"/>
      <w:lvlText w:val="•"/>
      <w:lvlJc w:val="left"/>
      <w:pPr>
        <w:ind w:left="8080" w:hanging="123"/>
      </w:pPr>
      <w:rPr>
        <w:rFonts w:hint="default"/>
        <w:lang w:val="es-ES" w:eastAsia="en-US" w:bidi="ar-SA"/>
      </w:rPr>
    </w:lvl>
  </w:abstractNum>
  <w:abstractNum w:abstractNumId="24" w15:restartNumberingAfterBreak="0">
    <w:nsid w:val="614D01FA"/>
    <w:multiLevelType w:val="hybridMultilevel"/>
    <w:tmpl w:val="1146020C"/>
    <w:lvl w:ilvl="0" w:tplc="04DCE94C">
      <w:start w:val="1"/>
      <w:numFmt w:val="decimal"/>
      <w:lvlText w:val="%1."/>
      <w:lvlJc w:val="left"/>
      <w:pPr>
        <w:ind w:left="364" w:hanging="223"/>
        <w:jc w:val="left"/>
      </w:pPr>
      <w:rPr>
        <w:rFonts w:ascii="Arial" w:eastAsia="Arial" w:hAnsi="Arial" w:cs="Arial" w:hint="default"/>
        <w:b w:val="0"/>
        <w:bCs w:val="0"/>
        <w:i/>
        <w:iCs/>
        <w:spacing w:val="0"/>
        <w:w w:val="88"/>
        <w:sz w:val="20"/>
        <w:szCs w:val="20"/>
        <w:lang w:val="es-ES" w:eastAsia="en-US" w:bidi="ar-SA"/>
      </w:rPr>
    </w:lvl>
    <w:lvl w:ilvl="1" w:tplc="89A01F10">
      <w:start w:val="1"/>
      <w:numFmt w:val="lowerLetter"/>
      <w:lvlText w:val="%2)"/>
      <w:lvlJc w:val="left"/>
      <w:pPr>
        <w:ind w:left="142" w:hanging="181"/>
        <w:jc w:val="left"/>
      </w:pPr>
      <w:rPr>
        <w:rFonts w:ascii="Arial" w:eastAsia="Arial" w:hAnsi="Arial" w:cs="Arial" w:hint="default"/>
        <w:b w:val="0"/>
        <w:bCs w:val="0"/>
        <w:i/>
        <w:iCs/>
        <w:spacing w:val="1"/>
        <w:w w:val="96"/>
        <w:sz w:val="18"/>
        <w:szCs w:val="18"/>
        <w:lang w:val="es-ES" w:eastAsia="en-US" w:bidi="ar-SA"/>
      </w:rPr>
    </w:lvl>
    <w:lvl w:ilvl="2" w:tplc="2904C708">
      <w:numFmt w:val="bullet"/>
      <w:lvlText w:val="•"/>
      <w:lvlJc w:val="left"/>
      <w:pPr>
        <w:ind w:left="360" w:hanging="181"/>
      </w:pPr>
      <w:rPr>
        <w:rFonts w:hint="default"/>
        <w:lang w:val="es-ES" w:eastAsia="en-US" w:bidi="ar-SA"/>
      </w:rPr>
    </w:lvl>
    <w:lvl w:ilvl="3" w:tplc="3AC4C256">
      <w:numFmt w:val="bullet"/>
      <w:lvlText w:val="•"/>
      <w:lvlJc w:val="left"/>
      <w:pPr>
        <w:ind w:left="1573" w:hanging="181"/>
      </w:pPr>
      <w:rPr>
        <w:rFonts w:hint="default"/>
        <w:lang w:val="es-ES" w:eastAsia="en-US" w:bidi="ar-SA"/>
      </w:rPr>
    </w:lvl>
    <w:lvl w:ilvl="4" w:tplc="14BA6D80">
      <w:numFmt w:val="bullet"/>
      <w:lvlText w:val="•"/>
      <w:lvlJc w:val="left"/>
      <w:pPr>
        <w:ind w:left="2786" w:hanging="181"/>
      </w:pPr>
      <w:rPr>
        <w:rFonts w:hint="default"/>
        <w:lang w:val="es-ES" w:eastAsia="en-US" w:bidi="ar-SA"/>
      </w:rPr>
    </w:lvl>
    <w:lvl w:ilvl="5" w:tplc="50B6AC36">
      <w:numFmt w:val="bullet"/>
      <w:lvlText w:val="•"/>
      <w:lvlJc w:val="left"/>
      <w:pPr>
        <w:ind w:left="3999" w:hanging="181"/>
      </w:pPr>
      <w:rPr>
        <w:rFonts w:hint="default"/>
        <w:lang w:val="es-ES" w:eastAsia="en-US" w:bidi="ar-SA"/>
      </w:rPr>
    </w:lvl>
    <w:lvl w:ilvl="6" w:tplc="46C2F7B8">
      <w:numFmt w:val="bullet"/>
      <w:lvlText w:val="•"/>
      <w:lvlJc w:val="left"/>
      <w:pPr>
        <w:ind w:left="5212" w:hanging="181"/>
      </w:pPr>
      <w:rPr>
        <w:rFonts w:hint="default"/>
        <w:lang w:val="es-ES" w:eastAsia="en-US" w:bidi="ar-SA"/>
      </w:rPr>
    </w:lvl>
    <w:lvl w:ilvl="7" w:tplc="E1561C62">
      <w:numFmt w:val="bullet"/>
      <w:lvlText w:val="•"/>
      <w:lvlJc w:val="left"/>
      <w:pPr>
        <w:ind w:left="6425" w:hanging="181"/>
      </w:pPr>
      <w:rPr>
        <w:rFonts w:hint="default"/>
        <w:lang w:val="es-ES" w:eastAsia="en-US" w:bidi="ar-SA"/>
      </w:rPr>
    </w:lvl>
    <w:lvl w:ilvl="8" w:tplc="54000C78">
      <w:numFmt w:val="bullet"/>
      <w:lvlText w:val="•"/>
      <w:lvlJc w:val="left"/>
      <w:pPr>
        <w:ind w:left="7639" w:hanging="181"/>
      </w:pPr>
      <w:rPr>
        <w:rFonts w:hint="default"/>
        <w:lang w:val="es-ES" w:eastAsia="en-US" w:bidi="ar-SA"/>
      </w:rPr>
    </w:lvl>
  </w:abstractNum>
  <w:abstractNum w:abstractNumId="25" w15:restartNumberingAfterBreak="0">
    <w:nsid w:val="671270A2"/>
    <w:multiLevelType w:val="hybridMultilevel"/>
    <w:tmpl w:val="8270AC2E"/>
    <w:lvl w:ilvl="0" w:tplc="E64A4466">
      <w:start w:val="1"/>
      <w:numFmt w:val="lowerLetter"/>
      <w:lvlText w:val="%1)"/>
      <w:lvlJc w:val="left"/>
      <w:pPr>
        <w:ind w:left="142" w:hanging="180"/>
        <w:jc w:val="left"/>
      </w:pPr>
      <w:rPr>
        <w:rFonts w:ascii="Arial" w:eastAsia="Arial" w:hAnsi="Arial" w:cs="Arial" w:hint="default"/>
        <w:b w:val="0"/>
        <w:bCs w:val="0"/>
        <w:i w:val="0"/>
        <w:iCs w:val="0"/>
        <w:spacing w:val="0"/>
        <w:w w:val="98"/>
        <w:sz w:val="18"/>
        <w:szCs w:val="18"/>
        <w:lang w:val="es-ES" w:eastAsia="en-US" w:bidi="ar-SA"/>
      </w:rPr>
    </w:lvl>
    <w:lvl w:ilvl="1" w:tplc="71C4D052">
      <w:numFmt w:val="bullet"/>
      <w:lvlText w:val="•"/>
      <w:lvlJc w:val="left"/>
      <w:pPr>
        <w:ind w:left="1132" w:hanging="180"/>
      </w:pPr>
      <w:rPr>
        <w:rFonts w:hint="default"/>
        <w:lang w:val="es-ES" w:eastAsia="en-US" w:bidi="ar-SA"/>
      </w:rPr>
    </w:lvl>
    <w:lvl w:ilvl="2" w:tplc="6C0A2F4C">
      <w:numFmt w:val="bullet"/>
      <w:lvlText w:val="•"/>
      <w:lvlJc w:val="left"/>
      <w:pPr>
        <w:ind w:left="2125" w:hanging="180"/>
      </w:pPr>
      <w:rPr>
        <w:rFonts w:hint="default"/>
        <w:lang w:val="es-ES" w:eastAsia="en-US" w:bidi="ar-SA"/>
      </w:rPr>
    </w:lvl>
    <w:lvl w:ilvl="3" w:tplc="DBBECB06">
      <w:numFmt w:val="bullet"/>
      <w:lvlText w:val="•"/>
      <w:lvlJc w:val="left"/>
      <w:pPr>
        <w:ind w:left="3117" w:hanging="180"/>
      </w:pPr>
      <w:rPr>
        <w:rFonts w:hint="default"/>
        <w:lang w:val="es-ES" w:eastAsia="en-US" w:bidi="ar-SA"/>
      </w:rPr>
    </w:lvl>
    <w:lvl w:ilvl="4" w:tplc="37729A0E">
      <w:numFmt w:val="bullet"/>
      <w:lvlText w:val="•"/>
      <w:lvlJc w:val="left"/>
      <w:pPr>
        <w:ind w:left="4110" w:hanging="180"/>
      </w:pPr>
      <w:rPr>
        <w:rFonts w:hint="default"/>
        <w:lang w:val="es-ES" w:eastAsia="en-US" w:bidi="ar-SA"/>
      </w:rPr>
    </w:lvl>
    <w:lvl w:ilvl="5" w:tplc="9AB22D7A">
      <w:numFmt w:val="bullet"/>
      <w:lvlText w:val="•"/>
      <w:lvlJc w:val="left"/>
      <w:pPr>
        <w:ind w:left="5102" w:hanging="180"/>
      </w:pPr>
      <w:rPr>
        <w:rFonts w:hint="default"/>
        <w:lang w:val="es-ES" w:eastAsia="en-US" w:bidi="ar-SA"/>
      </w:rPr>
    </w:lvl>
    <w:lvl w:ilvl="6" w:tplc="0870F6C4">
      <w:numFmt w:val="bullet"/>
      <w:lvlText w:val="•"/>
      <w:lvlJc w:val="left"/>
      <w:pPr>
        <w:ind w:left="6095" w:hanging="180"/>
      </w:pPr>
      <w:rPr>
        <w:rFonts w:hint="default"/>
        <w:lang w:val="es-ES" w:eastAsia="en-US" w:bidi="ar-SA"/>
      </w:rPr>
    </w:lvl>
    <w:lvl w:ilvl="7" w:tplc="81E6CD5E">
      <w:numFmt w:val="bullet"/>
      <w:lvlText w:val="•"/>
      <w:lvlJc w:val="left"/>
      <w:pPr>
        <w:ind w:left="7087" w:hanging="180"/>
      </w:pPr>
      <w:rPr>
        <w:rFonts w:hint="default"/>
        <w:lang w:val="es-ES" w:eastAsia="en-US" w:bidi="ar-SA"/>
      </w:rPr>
    </w:lvl>
    <w:lvl w:ilvl="8" w:tplc="380201BE">
      <w:numFmt w:val="bullet"/>
      <w:lvlText w:val="•"/>
      <w:lvlJc w:val="left"/>
      <w:pPr>
        <w:ind w:left="8080" w:hanging="180"/>
      </w:pPr>
      <w:rPr>
        <w:rFonts w:hint="default"/>
        <w:lang w:val="es-ES" w:eastAsia="en-US" w:bidi="ar-SA"/>
      </w:rPr>
    </w:lvl>
  </w:abstractNum>
  <w:abstractNum w:abstractNumId="26" w15:restartNumberingAfterBreak="0">
    <w:nsid w:val="6E417E76"/>
    <w:multiLevelType w:val="multilevel"/>
    <w:tmpl w:val="AB264642"/>
    <w:lvl w:ilvl="0">
      <w:start w:val="1"/>
      <w:numFmt w:val="lowerLetter"/>
      <w:lvlText w:val="%1)"/>
      <w:lvlJc w:val="left"/>
      <w:pPr>
        <w:ind w:left="142" w:hanging="274"/>
        <w:jc w:val="left"/>
      </w:pPr>
      <w:rPr>
        <w:rFonts w:ascii="Arial" w:eastAsia="Arial" w:hAnsi="Arial" w:cs="Arial" w:hint="default"/>
        <w:b w:val="0"/>
        <w:bCs w:val="0"/>
        <w:i/>
        <w:iCs/>
        <w:spacing w:val="0"/>
        <w:w w:val="89"/>
        <w:sz w:val="20"/>
        <w:szCs w:val="20"/>
        <w:lang w:val="es-ES" w:eastAsia="en-US" w:bidi="ar-SA"/>
      </w:rPr>
    </w:lvl>
    <w:lvl w:ilvl="1">
      <w:start w:val="1"/>
      <w:numFmt w:val="decimal"/>
      <w:lvlText w:val="%1.%2)"/>
      <w:lvlJc w:val="left"/>
      <w:pPr>
        <w:ind w:left="142" w:hanging="421"/>
        <w:jc w:val="left"/>
      </w:pPr>
      <w:rPr>
        <w:rFonts w:ascii="Arial" w:eastAsia="Arial" w:hAnsi="Arial" w:cs="Arial" w:hint="default"/>
        <w:b w:val="0"/>
        <w:bCs w:val="0"/>
        <w:i/>
        <w:iCs/>
        <w:spacing w:val="0"/>
        <w:w w:val="100"/>
        <w:sz w:val="20"/>
        <w:szCs w:val="20"/>
        <w:lang w:val="es-ES" w:eastAsia="en-US" w:bidi="ar-SA"/>
      </w:rPr>
    </w:lvl>
    <w:lvl w:ilvl="2">
      <w:numFmt w:val="bullet"/>
      <w:lvlText w:val="•"/>
      <w:lvlJc w:val="left"/>
      <w:pPr>
        <w:ind w:left="2125" w:hanging="421"/>
      </w:pPr>
      <w:rPr>
        <w:rFonts w:hint="default"/>
        <w:lang w:val="es-ES" w:eastAsia="en-US" w:bidi="ar-SA"/>
      </w:rPr>
    </w:lvl>
    <w:lvl w:ilvl="3">
      <w:numFmt w:val="bullet"/>
      <w:lvlText w:val="•"/>
      <w:lvlJc w:val="left"/>
      <w:pPr>
        <w:ind w:left="3117" w:hanging="421"/>
      </w:pPr>
      <w:rPr>
        <w:rFonts w:hint="default"/>
        <w:lang w:val="es-ES" w:eastAsia="en-US" w:bidi="ar-SA"/>
      </w:rPr>
    </w:lvl>
    <w:lvl w:ilvl="4">
      <w:numFmt w:val="bullet"/>
      <w:lvlText w:val="•"/>
      <w:lvlJc w:val="left"/>
      <w:pPr>
        <w:ind w:left="4110" w:hanging="421"/>
      </w:pPr>
      <w:rPr>
        <w:rFonts w:hint="default"/>
        <w:lang w:val="es-ES" w:eastAsia="en-US" w:bidi="ar-SA"/>
      </w:rPr>
    </w:lvl>
    <w:lvl w:ilvl="5">
      <w:numFmt w:val="bullet"/>
      <w:lvlText w:val="•"/>
      <w:lvlJc w:val="left"/>
      <w:pPr>
        <w:ind w:left="5102" w:hanging="421"/>
      </w:pPr>
      <w:rPr>
        <w:rFonts w:hint="default"/>
        <w:lang w:val="es-ES" w:eastAsia="en-US" w:bidi="ar-SA"/>
      </w:rPr>
    </w:lvl>
    <w:lvl w:ilvl="6">
      <w:numFmt w:val="bullet"/>
      <w:lvlText w:val="•"/>
      <w:lvlJc w:val="left"/>
      <w:pPr>
        <w:ind w:left="6095" w:hanging="421"/>
      </w:pPr>
      <w:rPr>
        <w:rFonts w:hint="default"/>
        <w:lang w:val="es-ES" w:eastAsia="en-US" w:bidi="ar-SA"/>
      </w:rPr>
    </w:lvl>
    <w:lvl w:ilvl="7">
      <w:numFmt w:val="bullet"/>
      <w:lvlText w:val="•"/>
      <w:lvlJc w:val="left"/>
      <w:pPr>
        <w:ind w:left="7087" w:hanging="421"/>
      </w:pPr>
      <w:rPr>
        <w:rFonts w:hint="default"/>
        <w:lang w:val="es-ES" w:eastAsia="en-US" w:bidi="ar-SA"/>
      </w:rPr>
    </w:lvl>
    <w:lvl w:ilvl="8">
      <w:numFmt w:val="bullet"/>
      <w:lvlText w:val="•"/>
      <w:lvlJc w:val="left"/>
      <w:pPr>
        <w:ind w:left="8080" w:hanging="421"/>
      </w:pPr>
      <w:rPr>
        <w:rFonts w:hint="default"/>
        <w:lang w:val="es-ES" w:eastAsia="en-US" w:bidi="ar-SA"/>
      </w:rPr>
    </w:lvl>
  </w:abstractNum>
  <w:abstractNum w:abstractNumId="27" w15:restartNumberingAfterBreak="0">
    <w:nsid w:val="7060616D"/>
    <w:multiLevelType w:val="hybridMultilevel"/>
    <w:tmpl w:val="A9522E9C"/>
    <w:lvl w:ilvl="0" w:tplc="94D4EF10">
      <w:numFmt w:val="bullet"/>
      <w:lvlText w:val="—"/>
      <w:lvlJc w:val="left"/>
      <w:pPr>
        <w:ind w:left="142" w:hanging="272"/>
      </w:pPr>
      <w:rPr>
        <w:rFonts w:ascii="Arial" w:eastAsia="Arial" w:hAnsi="Arial" w:cs="Arial" w:hint="default"/>
        <w:b w:val="0"/>
        <w:bCs w:val="0"/>
        <w:i w:val="0"/>
        <w:iCs w:val="0"/>
        <w:spacing w:val="0"/>
        <w:w w:val="100"/>
        <w:sz w:val="20"/>
        <w:szCs w:val="20"/>
        <w:lang w:val="es-ES" w:eastAsia="en-US" w:bidi="ar-SA"/>
      </w:rPr>
    </w:lvl>
    <w:lvl w:ilvl="1" w:tplc="02EED22A">
      <w:numFmt w:val="bullet"/>
      <w:lvlText w:val="•"/>
      <w:lvlJc w:val="left"/>
      <w:pPr>
        <w:ind w:left="1132" w:hanging="272"/>
      </w:pPr>
      <w:rPr>
        <w:rFonts w:hint="default"/>
        <w:lang w:val="es-ES" w:eastAsia="en-US" w:bidi="ar-SA"/>
      </w:rPr>
    </w:lvl>
    <w:lvl w:ilvl="2" w:tplc="4A54C94E">
      <w:numFmt w:val="bullet"/>
      <w:lvlText w:val="•"/>
      <w:lvlJc w:val="left"/>
      <w:pPr>
        <w:ind w:left="2125" w:hanging="272"/>
      </w:pPr>
      <w:rPr>
        <w:rFonts w:hint="default"/>
        <w:lang w:val="es-ES" w:eastAsia="en-US" w:bidi="ar-SA"/>
      </w:rPr>
    </w:lvl>
    <w:lvl w:ilvl="3" w:tplc="4FA83B36">
      <w:numFmt w:val="bullet"/>
      <w:lvlText w:val="•"/>
      <w:lvlJc w:val="left"/>
      <w:pPr>
        <w:ind w:left="3117" w:hanging="272"/>
      </w:pPr>
      <w:rPr>
        <w:rFonts w:hint="default"/>
        <w:lang w:val="es-ES" w:eastAsia="en-US" w:bidi="ar-SA"/>
      </w:rPr>
    </w:lvl>
    <w:lvl w:ilvl="4" w:tplc="066EF3B0">
      <w:numFmt w:val="bullet"/>
      <w:lvlText w:val="•"/>
      <w:lvlJc w:val="left"/>
      <w:pPr>
        <w:ind w:left="4110" w:hanging="272"/>
      </w:pPr>
      <w:rPr>
        <w:rFonts w:hint="default"/>
        <w:lang w:val="es-ES" w:eastAsia="en-US" w:bidi="ar-SA"/>
      </w:rPr>
    </w:lvl>
    <w:lvl w:ilvl="5" w:tplc="48DCAB56">
      <w:numFmt w:val="bullet"/>
      <w:lvlText w:val="•"/>
      <w:lvlJc w:val="left"/>
      <w:pPr>
        <w:ind w:left="5102" w:hanging="272"/>
      </w:pPr>
      <w:rPr>
        <w:rFonts w:hint="default"/>
        <w:lang w:val="es-ES" w:eastAsia="en-US" w:bidi="ar-SA"/>
      </w:rPr>
    </w:lvl>
    <w:lvl w:ilvl="6" w:tplc="8A9863E2">
      <w:numFmt w:val="bullet"/>
      <w:lvlText w:val="•"/>
      <w:lvlJc w:val="left"/>
      <w:pPr>
        <w:ind w:left="6095" w:hanging="272"/>
      </w:pPr>
      <w:rPr>
        <w:rFonts w:hint="default"/>
        <w:lang w:val="es-ES" w:eastAsia="en-US" w:bidi="ar-SA"/>
      </w:rPr>
    </w:lvl>
    <w:lvl w:ilvl="7" w:tplc="2B2ED17C">
      <w:numFmt w:val="bullet"/>
      <w:lvlText w:val="•"/>
      <w:lvlJc w:val="left"/>
      <w:pPr>
        <w:ind w:left="7087" w:hanging="272"/>
      </w:pPr>
      <w:rPr>
        <w:rFonts w:hint="default"/>
        <w:lang w:val="es-ES" w:eastAsia="en-US" w:bidi="ar-SA"/>
      </w:rPr>
    </w:lvl>
    <w:lvl w:ilvl="8" w:tplc="0186DD34">
      <w:numFmt w:val="bullet"/>
      <w:lvlText w:val="•"/>
      <w:lvlJc w:val="left"/>
      <w:pPr>
        <w:ind w:left="8080" w:hanging="272"/>
      </w:pPr>
      <w:rPr>
        <w:rFonts w:hint="default"/>
        <w:lang w:val="es-ES" w:eastAsia="en-US" w:bidi="ar-SA"/>
      </w:rPr>
    </w:lvl>
  </w:abstractNum>
  <w:abstractNum w:abstractNumId="28" w15:restartNumberingAfterBreak="0">
    <w:nsid w:val="72382FDE"/>
    <w:multiLevelType w:val="hybridMultilevel"/>
    <w:tmpl w:val="3EFEFF7A"/>
    <w:lvl w:ilvl="0" w:tplc="6E0E9416">
      <w:start w:val="1"/>
      <w:numFmt w:val="lowerLetter"/>
      <w:lvlText w:val="%1)"/>
      <w:lvlJc w:val="left"/>
      <w:pPr>
        <w:ind w:left="142" w:hanging="180"/>
        <w:jc w:val="left"/>
      </w:pPr>
      <w:rPr>
        <w:rFonts w:ascii="Arial" w:eastAsia="Arial" w:hAnsi="Arial" w:cs="Arial" w:hint="default"/>
        <w:b w:val="0"/>
        <w:bCs w:val="0"/>
        <w:i w:val="0"/>
        <w:iCs w:val="0"/>
        <w:spacing w:val="0"/>
        <w:w w:val="91"/>
        <w:sz w:val="18"/>
        <w:szCs w:val="18"/>
        <w:lang w:val="es-ES" w:eastAsia="en-US" w:bidi="ar-SA"/>
      </w:rPr>
    </w:lvl>
    <w:lvl w:ilvl="1" w:tplc="BD02A76A">
      <w:numFmt w:val="bullet"/>
      <w:lvlText w:val="•"/>
      <w:lvlJc w:val="left"/>
      <w:pPr>
        <w:ind w:left="1132" w:hanging="180"/>
      </w:pPr>
      <w:rPr>
        <w:rFonts w:hint="default"/>
        <w:lang w:val="es-ES" w:eastAsia="en-US" w:bidi="ar-SA"/>
      </w:rPr>
    </w:lvl>
    <w:lvl w:ilvl="2" w:tplc="3D0C5A58">
      <w:numFmt w:val="bullet"/>
      <w:lvlText w:val="•"/>
      <w:lvlJc w:val="left"/>
      <w:pPr>
        <w:ind w:left="2125" w:hanging="180"/>
      </w:pPr>
      <w:rPr>
        <w:rFonts w:hint="default"/>
        <w:lang w:val="es-ES" w:eastAsia="en-US" w:bidi="ar-SA"/>
      </w:rPr>
    </w:lvl>
    <w:lvl w:ilvl="3" w:tplc="432EBA50">
      <w:numFmt w:val="bullet"/>
      <w:lvlText w:val="•"/>
      <w:lvlJc w:val="left"/>
      <w:pPr>
        <w:ind w:left="3117" w:hanging="180"/>
      </w:pPr>
      <w:rPr>
        <w:rFonts w:hint="default"/>
        <w:lang w:val="es-ES" w:eastAsia="en-US" w:bidi="ar-SA"/>
      </w:rPr>
    </w:lvl>
    <w:lvl w:ilvl="4" w:tplc="3D344AAC">
      <w:numFmt w:val="bullet"/>
      <w:lvlText w:val="•"/>
      <w:lvlJc w:val="left"/>
      <w:pPr>
        <w:ind w:left="4110" w:hanging="180"/>
      </w:pPr>
      <w:rPr>
        <w:rFonts w:hint="default"/>
        <w:lang w:val="es-ES" w:eastAsia="en-US" w:bidi="ar-SA"/>
      </w:rPr>
    </w:lvl>
    <w:lvl w:ilvl="5" w:tplc="F840678A">
      <w:numFmt w:val="bullet"/>
      <w:lvlText w:val="•"/>
      <w:lvlJc w:val="left"/>
      <w:pPr>
        <w:ind w:left="5102" w:hanging="180"/>
      </w:pPr>
      <w:rPr>
        <w:rFonts w:hint="default"/>
        <w:lang w:val="es-ES" w:eastAsia="en-US" w:bidi="ar-SA"/>
      </w:rPr>
    </w:lvl>
    <w:lvl w:ilvl="6" w:tplc="9564B712">
      <w:numFmt w:val="bullet"/>
      <w:lvlText w:val="•"/>
      <w:lvlJc w:val="left"/>
      <w:pPr>
        <w:ind w:left="6095" w:hanging="180"/>
      </w:pPr>
      <w:rPr>
        <w:rFonts w:hint="default"/>
        <w:lang w:val="es-ES" w:eastAsia="en-US" w:bidi="ar-SA"/>
      </w:rPr>
    </w:lvl>
    <w:lvl w:ilvl="7" w:tplc="E4C63B68">
      <w:numFmt w:val="bullet"/>
      <w:lvlText w:val="•"/>
      <w:lvlJc w:val="left"/>
      <w:pPr>
        <w:ind w:left="7087" w:hanging="180"/>
      </w:pPr>
      <w:rPr>
        <w:rFonts w:hint="default"/>
        <w:lang w:val="es-ES" w:eastAsia="en-US" w:bidi="ar-SA"/>
      </w:rPr>
    </w:lvl>
    <w:lvl w:ilvl="8" w:tplc="9206533E">
      <w:numFmt w:val="bullet"/>
      <w:lvlText w:val="•"/>
      <w:lvlJc w:val="left"/>
      <w:pPr>
        <w:ind w:left="8080" w:hanging="180"/>
      </w:pPr>
      <w:rPr>
        <w:rFonts w:hint="default"/>
        <w:lang w:val="es-ES" w:eastAsia="en-US" w:bidi="ar-SA"/>
      </w:rPr>
    </w:lvl>
  </w:abstractNum>
  <w:abstractNum w:abstractNumId="29" w15:restartNumberingAfterBreak="0">
    <w:nsid w:val="76A30F38"/>
    <w:multiLevelType w:val="hybridMultilevel"/>
    <w:tmpl w:val="13F60B20"/>
    <w:lvl w:ilvl="0" w:tplc="0E6A5D3E">
      <w:start w:val="2"/>
      <w:numFmt w:val="decimal"/>
      <w:lvlText w:val="%1."/>
      <w:lvlJc w:val="left"/>
      <w:pPr>
        <w:ind w:left="364" w:hanging="223"/>
        <w:jc w:val="left"/>
      </w:pPr>
      <w:rPr>
        <w:rFonts w:ascii="Arial" w:eastAsia="Arial" w:hAnsi="Arial" w:cs="Arial" w:hint="default"/>
        <w:b w:val="0"/>
        <w:bCs w:val="0"/>
        <w:i/>
        <w:iCs/>
        <w:spacing w:val="0"/>
        <w:w w:val="100"/>
        <w:sz w:val="20"/>
        <w:szCs w:val="20"/>
        <w:lang w:val="es-ES" w:eastAsia="en-US" w:bidi="ar-SA"/>
      </w:rPr>
    </w:lvl>
    <w:lvl w:ilvl="1" w:tplc="8C5C502C">
      <w:start w:val="1"/>
      <w:numFmt w:val="lowerLetter"/>
      <w:lvlText w:val="%2)"/>
      <w:lvlJc w:val="left"/>
      <w:pPr>
        <w:ind w:left="141" w:hanging="238"/>
        <w:jc w:val="left"/>
      </w:pPr>
      <w:rPr>
        <w:rFonts w:ascii="Arial" w:eastAsia="Arial" w:hAnsi="Arial" w:cs="Arial" w:hint="default"/>
        <w:b w:val="0"/>
        <w:bCs w:val="0"/>
        <w:i/>
        <w:iCs/>
        <w:spacing w:val="0"/>
        <w:w w:val="100"/>
        <w:sz w:val="20"/>
        <w:szCs w:val="20"/>
        <w:lang w:val="es-ES" w:eastAsia="en-US" w:bidi="ar-SA"/>
      </w:rPr>
    </w:lvl>
    <w:lvl w:ilvl="2" w:tplc="07441646">
      <w:numFmt w:val="bullet"/>
      <w:lvlText w:val="•"/>
      <w:lvlJc w:val="left"/>
      <w:pPr>
        <w:ind w:left="1438" w:hanging="238"/>
      </w:pPr>
      <w:rPr>
        <w:rFonts w:hint="default"/>
        <w:lang w:val="es-ES" w:eastAsia="en-US" w:bidi="ar-SA"/>
      </w:rPr>
    </w:lvl>
    <w:lvl w:ilvl="3" w:tplc="F084AAB2">
      <w:numFmt w:val="bullet"/>
      <w:lvlText w:val="•"/>
      <w:lvlJc w:val="left"/>
      <w:pPr>
        <w:ind w:left="2516" w:hanging="238"/>
      </w:pPr>
      <w:rPr>
        <w:rFonts w:hint="default"/>
        <w:lang w:val="es-ES" w:eastAsia="en-US" w:bidi="ar-SA"/>
      </w:rPr>
    </w:lvl>
    <w:lvl w:ilvl="4" w:tplc="0B28791E">
      <w:numFmt w:val="bullet"/>
      <w:lvlText w:val="•"/>
      <w:lvlJc w:val="left"/>
      <w:pPr>
        <w:ind w:left="3595" w:hanging="238"/>
      </w:pPr>
      <w:rPr>
        <w:rFonts w:hint="default"/>
        <w:lang w:val="es-ES" w:eastAsia="en-US" w:bidi="ar-SA"/>
      </w:rPr>
    </w:lvl>
    <w:lvl w:ilvl="5" w:tplc="029EB010">
      <w:numFmt w:val="bullet"/>
      <w:lvlText w:val="•"/>
      <w:lvlJc w:val="left"/>
      <w:pPr>
        <w:ind w:left="4673" w:hanging="238"/>
      </w:pPr>
      <w:rPr>
        <w:rFonts w:hint="default"/>
        <w:lang w:val="es-ES" w:eastAsia="en-US" w:bidi="ar-SA"/>
      </w:rPr>
    </w:lvl>
    <w:lvl w:ilvl="6" w:tplc="D71E3620">
      <w:numFmt w:val="bullet"/>
      <w:lvlText w:val="•"/>
      <w:lvlJc w:val="left"/>
      <w:pPr>
        <w:ind w:left="5751" w:hanging="238"/>
      </w:pPr>
      <w:rPr>
        <w:rFonts w:hint="default"/>
        <w:lang w:val="es-ES" w:eastAsia="en-US" w:bidi="ar-SA"/>
      </w:rPr>
    </w:lvl>
    <w:lvl w:ilvl="7" w:tplc="C0A8A298">
      <w:numFmt w:val="bullet"/>
      <w:lvlText w:val="•"/>
      <w:lvlJc w:val="left"/>
      <w:pPr>
        <w:ind w:left="6830" w:hanging="238"/>
      </w:pPr>
      <w:rPr>
        <w:rFonts w:hint="default"/>
        <w:lang w:val="es-ES" w:eastAsia="en-US" w:bidi="ar-SA"/>
      </w:rPr>
    </w:lvl>
    <w:lvl w:ilvl="8" w:tplc="317A9F82">
      <w:numFmt w:val="bullet"/>
      <w:lvlText w:val="•"/>
      <w:lvlJc w:val="left"/>
      <w:pPr>
        <w:ind w:left="7908" w:hanging="238"/>
      </w:pPr>
      <w:rPr>
        <w:rFonts w:hint="default"/>
        <w:lang w:val="es-ES" w:eastAsia="en-US" w:bidi="ar-SA"/>
      </w:rPr>
    </w:lvl>
  </w:abstractNum>
  <w:abstractNum w:abstractNumId="30" w15:restartNumberingAfterBreak="0">
    <w:nsid w:val="7BA70041"/>
    <w:multiLevelType w:val="hybridMultilevel"/>
    <w:tmpl w:val="C16CD7CC"/>
    <w:lvl w:ilvl="0" w:tplc="3AAAF4CA">
      <w:start w:val="1"/>
      <w:numFmt w:val="decimal"/>
      <w:lvlText w:val="%1."/>
      <w:lvlJc w:val="left"/>
      <w:pPr>
        <w:ind w:left="142" w:hanging="239"/>
        <w:jc w:val="left"/>
      </w:pPr>
      <w:rPr>
        <w:rFonts w:ascii="Arial" w:eastAsia="Arial" w:hAnsi="Arial" w:cs="Arial" w:hint="default"/>
        <w:b w:val="0"/>
        <w:bCs w:val="0"/>
        <w:i/>
        <w:iCs/>
        <w:spacing w:val="0"/>
        <w:w w:val="100"/>
        <w:sz w:val="20"/>
        <w:szCs w:val="20"/>
        <w:lang w:val="es-ES" w:eastAsia="en-US" w:bidi="ar-SA"/>
      </w:rPr>
    </w:lvl>
    <w:lvl w:ilvl="1" w:tplc="8CDE87C0">
      <w:numFmt w:val="bullet"/>
      <w:lvlText w:val="•"/>
      <w:lvlJc w:val="left"/>
      <w:pPr>
        <w:ind w:left="1132" w:hanging="239"/>
      </w:pPr>
      <w:rPr>
        <w:rFonts w:hint="default"/>
        <w:lang w:val="es-ES" w:eastAsia="en-US" w:bidi="ar-SA"/>
      </w:rPr>
    </w:lvl>
    <w:lvl w:ilvl="2" w:tplc="3E7A4AEA">
      <w:numFmt w:val="bullet"/>
      <w:lvlText w:val="•"/>
      <w:lvlJc w:val="left"/>
      <w:pPr>
        <w:ind w:left="2125" w:hanging="239"/>
      </w:pPr>
      <w:rPr>
        <w:rFonts w:hint="default"/>
        <w:lang w:val="es-ES" w:eastAsia="en-US" w:bidi="ar-SA"/>
      </w:rPr>
    </w:lvl>
    <w:lvl w:ilvl="3" w:tplc="547C8740">
      <w:numFmt w:val="bullet"/>
      <w:lvlText w:val="•"/>
      <w:lvlJc w:val="left"/>
      <w:pPr>
        <w:ind w:left="3117" w:hanging="239"/>
      </w:pPr>
      <w:rPr>
        <w:rFonts w:hint="default"/>
        <w:lang w:val="es-ES" w:eastAsia="en-US" w:bidi="ar-SA"/>
      </w:rPr>
    </w:lvl>
    <w:lvl w:ilvl="4" w:tplc="250CC156">
      <w:numFmt w:val="bullet"/>
      <w:lvlText w:val="•"/>
      <w:lvlJc w:val="left"/>
      <w:pPr>
        <w:ind w:left="4110" w:hanging="239"/>
      </w:pPr>
      <w:rPr>
        <w:rFonts w:hint="default"/>
        <w:lang w:val="es-ES" w:eastAsia="en-US" w:bidi="ar-SA"/>
      </w:rPr>
    </w:lvl>
    <w:lvl w:ilvl="5" w:tplc="7A9E63F6">
      <w:numFmt w:val="bullet"/>
      <w:lvlText w:val="•"/>
      <w:lvlJc w:val="left"/>
      <w:pPr>
        <w:ind w:left="5102" w:hanging="239"/>
      </w:pPr>
      <w:rPr>
        <w:rFonts w:hint="default"/>
        <w:lang w:val="es-ES" w:eastAsia="en-US" w:bidi="ar-SA"/>
      </w:rPr>
    </w:lvl>
    <w:lvl w:ilvl="6" w:tplc="54DA8776">
      <w:numFmt w:val="bullet"/>
      <w:lvlText w:val="•"/>
      <w:lvlJc w:val="left"/>
      <w:pPr>
        <w:ind w:left="6095" w:hanging="239"/>
      </w:pPr>
      <w:rPr>
        <w:rFonts w:hint="default"/>
        <w:lang w:val="es-ES" w:eastAsia="en-US" w:bidi="ar-SA"/>
      </w:rPr>
    </w:lvl>
    <w:lvl w:ilvl="7" w:tplc="513CBF5E">
      <w:numFmt w:val="bullet"/>
      <w:lvlText w:val="•"/>
      <w:lvlJc w:val="left"/>
      <w:pPr>
        <w:ind w:left="7087" w:hanging="239"/>
      </w:pPr>
      <w:rPr>
        <w:rFonts w:hint="default"/>
        <w:lang w:val="es-ES" w:eastAsia="en-US" w:bidi="ar-SA"/>
      </w:rPr>
    </w:lvl>
    <w:lvl w:ilvl="8" w:tplc="2EA60EC8">
      <w:numFmt w:val="bullet"/>
      <w:lvlText w:val="•"/>
      <w:lvlJc w:val="left"/>
      <w:pPr>
        <w:ind w:left="8080" w:hanging="239"/>
      </w:pPr>
      <w:rPr>
        <w:rFonts w:hint="default"/>
        <w:lang w:val="es-ES" w:eastAsia="en-US" w:bidi="ar-SA"/>
      </w:rPr>
    </w:lvl>
  </w:abstractNum>
  <w:num w:numId="1" w16cid:durableId="1555774490">
    <w:abstractNumId w:val="5"/>
  </w:num>
  <w:num w:numId="2" w16cid:durableId="1150092959">
    <w:abstractNumId w:val="14"/>
  </w:num>
  <w:num w:numId="3" w16cid:durableId="1248152079">
    <w:abstractNumId w:val="27"/>
  </w:num>
  <w:num w:numId="4" w16cid:durableId="702439194">
    <w:abstractNumId w:val="7"/>
  </w:num>
  <w:num w:numId="5" w16cid:durableId="1135955030">
    <w:abstractNumId w:val="11"/>
  </w:num>
  <w:num w:numId="6" w16cid:durableId="462046593">
    <w:abstractNumId w:val="21"/>
  </w:num>
  <w:num w:numId="7" w16cid:durableId="1200629535">
    <w:abstractNumId w:val="9"/>
  </w:num>
  <w:num w:numId="8" w16cid:durableId="278266483">
    <w:abstractNumId w:val="4"/>
  </w:num>
  <w:num w:numId="9" w16cid:durableId="796414586">
    <w:abstractNumId w:val="2"/>
  </w:num>
  <w:num w:numId="10" w16cid:durableId="893321532">
    <w:abstractNumId w:val="12"/>
  </w:num>
  <w:num w:numId="11" w16cid:durableId="84346138">
    <w:abstractNumId w:val="1"/>
  </w:num>
  <w:num w:numId="12" w16cid:durableId="55664949">
    <w:abstractNumId w:val="10"/>
  </w:num>
  <w:num w:numId="13" w16cid:durableId="1417170984">
    <w:abstractNumId w:val="25"/>
  </w:num>
  <w:num w:numId="14" w16cid:durableId="1961185539">
    <w:abstractNumId w:val="19"/>
  </w:num>
  <w:num w:numId="15" w16cid:durableId="1311248326">
    <w:abstractNumId w:val="28"/>
  </w:num>
  <w:num w:numId="16" w16cid:durableId="473370549">
    <w:abstractNumId w:val="8"/>
  </w:num>
  <w:num w:numId="17" w16cid:durableId="880828855">
    <w:abstractNumId w:val="22"/>
  </w:num>
  <w:num w:numId="18" w16cid:durableId="326901799">
    <w:abstractNumId w:val="13"/>
  </w:num>
  <w:num w:numId="19" w16cid:durableId="1022320361">
    <w:abstractNumId w:val="0"/>
  </w:num>
  <w:num w:numId="20" w16cid:durableId="1074815107">
    <w:abstractNumId w:val="24"/>
  </w:num>
  <w:num w:numId="21" w16cid:durableId="1809125446">
    <w:abstractNumId w:val="16"/>
  </w:num>
  <w:num w:numId="22" w16cid:durableId="2018070439">
    <w:abstractNumId w:val="29"/>
  </w:num>
  <w:num w:numId="23" w16cid:durableId="1912042445">
    <w:abstractNumId w:val="23"/>
  </w:num>
  <w:num w:numId="24" w16cid:durableId="1204708941">
    <w:abstractNumId w:val="15"/>
  </w:num>
  <w:num w:numId="25" w16cid:durableId="2121607989">
    <w:abstractNumId w:val="17"/>
  </w:num>
  <w:num w:numId="26" w16cid:durableId="2133476856">
    <w:abstractNumId w:val="20"/>
  </w:num>
  <w:num w:numId="27" w16cid:durableId="755595026">
    <w:abstractNumId w:val="6"/>
  </w:num>
  <w:num w:numId="28" w16cid:durableId="107553652">
    <w:abstractNumId w:val="18"/>
  </w:num>
  <w:num w:numId="29" w16cid:durableId="1546679855">
    <w:abstractNumId w:val="26"/>
  </w:num>
  <w:num w:numId="30" w16cid:durableId="1279726172">
    <w:abstractNumId w:val="30"/>
  </w:num>
  <w:num w:numId="31" w16cid:durableId="4322867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30955"/>
    <w:rsid w:val="00050F4E"/>
    <w:rsid w:val="000E57EC"/>
    <w:rsid w:val="001E0431"/>
    <w:rsid w:val="002127B3"/>
    <w:rsid w:val="00330955"/>
    <w:rsid w:val="0033363F"/>
    <w:rsid w:val="00386C54"/>
    <w:rsid w:val="003C38EF"/>
    <w:rsid w:val="003D15F9"/>
    <w:rsid w:val="003F3935"/>
    <w:rsid w:val="00495386"/>
    <w:rsid w:val="005B1912"/>
    <w:rsid w:val="006C2ACD"/>
    <w:rsid w:val="00AA0E0F"/>
    <w:rsid w:val="00B97E00"/>
    <w:rsid w:val="00C53CA6"/>
    <w:rsid w:val="00D40FD5"/>
    <w:rsid w:val="00F771D5"/>
    <w:rsid w:val="00FF2D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1AA17"/>
  <w15:docId w15:val="{224E8728-389B-41C1-8402-53C60632E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right="708"/>
      <w:jc w:val="center"/>
      <w:outlineLvl w:val="0"/>
    </w:pPr>
    <w:rPr>
      <w:rFonts w:ascii="Calibri" w:eastAsia="Calibri" w:hAnsi="Calibri" w:cs="Calibri"/>
      <w:b/>
      <w:bCs/>
      <w:sz w:val="28"/>
      <w:szCs w:val="28"/>
    </w:rPr>
  </w:style>
  <w:style w:type="paragraph" w:styleId="Ttulo2">
    <w:name w:val="heading 2"/>
    <w:basedOn w:val="Normal"/>
    <w:uiPriority w:val="9"/>
    <w:unhideWhenUsed/>
    <w:qFormat/>
    <w:pPr>
      <w:ind w:left="142"/>
      <w:outlineLvl w:val="1"/>
    </w:pPr>
    <w:rPr>
      <w:b/>
      <w:bCs/>
      <w:sz w:val="20"/>
      <w:szCs w:val="20"/>
    </w:rPr>
  </w:style>
  <w:style w:type="paragraph" w:styleId="Ttulo3">
    <w:name w:val="heading 3"/>
    <w:basedOn w:val="Normal"/>
    <w:uiPriority w:val="9"/>
    <w:unhideWhenUsed/>
    <w:qFormat/>
    <w:pPr>
      <w:ind w:left="3"/>
      <w:outlineLvl w:val="2"/>
    </w:pPr>
    <w:rPr>
      <w:b/>
      <w:bCs/>
      <w:i/>
      <w:iCs/>
      <w:sz w:val="20"/>
      <w:szCs w:val="20"/>
    </w:rPr>
  </w:style>
  <w:style w:type="paragraph" w:styleId="Ttulo4">
    <w:name w:val="heading 4"/>
    <w:basedOn w:val="Normal"/>
    <w:uiPriority w:val="9"/>
    <w:unhideWhenUsed/>
    <w:qFormat/>
    <w:pPr>
      <w:ind w:left="142" w:right="851"/>
      <w:jc w:val="both"/>
      <w:outlineLvl w:val="3"/>
    </w:pPr>
    <w:rPr>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42" w:right="851"/>
      <w:jc w:val="both"/>
    </w:pPr>
  </w:style>
  <w:style w:type="paragraph" w:customStyle="1" w:styleId="TableParagraph">
    <w:name w:val="Table Paragraph"/>
    <w:basedOn w:val="Normal"/>
    <w:uiPriority w:val="1"/>
    <w:qFormat/>
    <w:pPr>
      <w:spacing w:before="77"/>
      <w:ind w:left="62"/>
    </w:pPr>
  </w:style>
  <w:style w:type="paragraph" w:styleId="Encabezado">
    <w:name w:val="header"/>
    <w:basedOn w:val="Normal"/>
    <w:link w:val="EncabezadoCar"/>
    <w:uiPriority w:val="99"/>
    <w:unhideWhenUsed/>
    <w:rsid w:val="00B97E00"/>
    <w:pPr>
      <w:tabs>
        <w:tab w:val="center" w:pos="4252"/>
        <w:tab w:val="right" w:pos="8504"/>
      </w:tabs>
    </w:pPr>
  </w:style>
  <w:style w:type="character" w:customStyle="1" w:styleId="EncabezadoCar">
    <w:name w:val="Encabezado Car"/>
    <w:basedOn w:val="Fuentedeprrafopredeter"/>
    <w:link w:val="Encabezado"/>
    <w:uiPriority w:val="99"/>
    <w:rsid w:val="00B97E00"/>
    <w:rPr>
      <w:rFonts w:ascii="Arial" w:eastAsia="Arial" w:hAnsi="Arial" w:cs="Arial"/>
      <w:lang w:val="es-ES"/>
    </w:rPr>
  </w:style>
  <w:style w:type="paragraph" w:styleId="Piedepgina">
    <w:name w:val="footer"/>
    <w:basedOn w:val="Normal"/>
    <w:link w:val="PiedepginaCar"/>
    <w:uiPriority w:val="99"/>
    <w:unhideWhenUsed/>
    <w:rsid w:val="00B97E00"/>
    <w:pPr>
      <w:tabs>
        <w:tab w:val="center" w:pos="4252"/>
        <w:tab w:val="right" w:pos="8504"/>
      </w:tabs>
    </w:pPr>
  </w:style>
  <w:style w:type="character" w:customStyle="1" w:styleId="PiedepginaCar">
    <w:name w:val="Pie de página Car"/>
    <w:basedOn w:val="Fuentedeprrafopredeter"/>
    <w:link w:val="Piedepgina"/>
    <w:uiPriority w:val="99"/>
    <w:rsid w:val="00B97E00"/>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9.xml"/><Relationship Id="rId21" Type="http://schemas.openxmlformats.org/officeDocument/2006/relationships/image" Target="media/image14.png"/><Relationship Id="rId34" Type="http://schemas.openxmlformats.org/officeDocument/2006/relationships/footer" Target="footer5.xml"/><Relationship Id="rId42" Type="http://schemas.openxmlformats.org/officeDocument/2006/relationships/footer" Target="footer9.xml"/><Relationship Id="rId47" Type="http://schemas.openxmlformats.org/officeDocument/2006/relationships/hyperlink" Target="mailto:albertollorente20@gmail.com" TargetMode="External"/><Relationship Id="rId50" Type="http://schemas.openxmlformats.org/officeDocument/2006/relationships/header" Target="header14.xml"/><Relationship Id="rId55"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eader" Target="header4.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4.xml"/><Relationship Id="rId37" Type="http://schemas.openxmlformats.org/officeDocument/2006/relationships/header" Target="header8.xml"/><Relationship Id="rId40" Type="http://schemas.openxmlformats.org/officeDocument/2006/relationships/footer" Target="footer8.xml"/><Relationship Id="rId45" Type="http://schemas.openxmlformats.org/officeDocument/2006/relationships/header" Target="header12.xml"/><Relationship Id="rId53" Type="http://schemas.openxmlformats.org/officeDocument/2006/relationships/footer" Target="footer14.xml"/><Relationship Id="rId5" Type="http://schemas.openxmlformats.org/officeDocument/2006/relationships/footnotes" Target="footnote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5.xml"/><Relationship Id="rId44" Type="http://schemas.openxmlformats.org/officeDocument/2006/relationships/footer" Target="footer10.xml"/><Relationship Id="rId52" Type="http://schemas.openxmlformats.org/officeDocument/2006/relationships/header" Target="header1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footer" Target="footer3.xml"/><Relationship Id="rId35" Type="http://schemas.openxmlformats.org/officeDocument/2006/relationships/header" Target="header7.xml"/><Relationship Id="rId43" Type="http://schemas.openxmlformats.org/officeDocument/2006/relationships/header" Target="header11.xml"/><Relationship Id="rId48" Type="http://schemas.openxmlformats.org/officeDocument/2006/relationships/header" Target="header13.xml"/><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footer" Target="footer13.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6.xml"/><Relationship Id="rId38" Type="http://schemas.openxmlformats.org/officeDocument/2006/relationships/footer" Target="footer7.xml"/><Relationship Id="rId46" Type="http://schemas.openxmlformats.org/officeDocument/2006/relationships/footer" Target="footer11.xml"/><Relationship Id="rId20" Type="http://schemas.openxmlformats.org/officeDocument/2006/relationships/image" Target="media/image13.png"/><Relationship Id="rId41" Type="http://schemas.openxmlformats.org/officeDocument/2006/relationships/header" Target="header10.xml"/><Relationship Id="rId54"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36" Type="http://schemas.openxmlformats.org/officeDocument/2006/relationships/footer" Target="footer6.xml"/><Relationship Id="rId49" Type="http://schemas.openxmlformats.org/officeDocument/2006/relationships/footer" Target="footer1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127</Pages>
  <Words>51623</Words>
  <Characters>283928</Characters>
  <Application>Microsoft Office Word</Application>
  <DocSecurity>0</DocSecurity>
  <Lines>2366</Lines>
  <Paragraphs>669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5</cp:revision>
  <dcterms:created xsi:type="dcterms:W3CDTF">2025-05-20T11:16:00Z</dcterms:created>
  <dcterms:modified xsi:type="dcterms:W3CDTF">2025-05-21T09:34:00Z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2025-05-20T00:00:00Z</vt:filetime>
  </property>
  <property fmtid="{D5CDD505-2E9C-101B-9397-08002B2CF9AE}" pid="3" name="LastSaved">
    <vt:filetime>2025-05-20T00:00:00Z</vt:filetime>
  </property>
  <property fmtid="{D5CDD505-2E9C-101B-9397-08002B2CF9AE}" pid="4" name="Producer">
    <vt:lpwstr>iLovePDF</vt:lpwstr>
  </property>
</Properties>
</file>