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D895" w14:textId="77777777" w:rsidR="005A77E3" w:rsidRDefault="006634B5">
      <w:pPr>
        <w:pStyle w:val="TtuloTDC"/>
        <w:jc w:val="both"/>
        <w:outlineLvl w:val="9"/>
      </w:pPr>
      <w:r>
        <w:rPr>
          <w:rFonts w:ascii="Calibri Light" w:hAnsi="Calibri Light" w:cs="Calibri Light"/>
          <w:b/>
        </w:rPr>
        <w:t xml:space="preserve">ORDENANZA FISCAL </w:t>
      </w:r>
      <w:proofErr w:type="spellStart"/>
      <w:r>
        <w:rPr>
          <w:rFonts w:ascii="Calibri Light" w:hAnsi="Calibri Light" w:cs="Calibri Light"/>
          <w:b/>
        </w:rPr>
        <w:t>Nº</w:t>
      </w:r>
      <w:proofErr w:type="spellEnd"/>
      <w:r>
        <w:rPr>
          <w:rFonts w:ascii="Calibri Light" w:hAnsi="Calibri Light" w:cs="Calibri Light"/>
          <w:b/>
        </w:rPr>
        <w:t xml:space="preserve"> 4</w:t>
      </w:r>
    </w:p>
    <w:p w14:paraId="05B2A778" w14:textId="77777777" w:rsidR="005A77E3" w:rsidRDefault="005A77E3">
      <w:pPr>
        <w:jc w:val="both"/>
        <w:rPr>
          <w:rFonts w:ascii="Calibri Light" w:hAnsi="Calibri Light" w:cs="Calibri Light"/>
          <w:b/>
          <w:lang w:eastAsia="es-ES"/>
        </w:rPr>
      </w:pPr>
    </w:p>
    <w:p w14:paraId="31CF6A2E" w14:textId="77777777" w:rsidR="005A77E3" w:rsidRDefault="006634B5">
      <w:pPr>
        <w:pStyle w:val="TtuloTDC"/>
        <w:outlineLvl w:val="9"/>
        <w:rPr>
          <w:rFonts w:ascii="Calibri Light" w:hAnsi="Calibri Light" w:cs="Calibri Light"/>
          <w:b/>
        </w:rPr>
      </w:pPr>
      <w:r>
        <w:rPr>
          <w:rFonts w:ascii="Calibri Light" w:hAnsi="Calibri Light" w:cs="Calibri Light"/>
          <w:b/>
        </w:rPr>
        <w:t>REGULADORA DEL IMPUESTO SOBRE EL INCREMENTO DEL VALOR DE LOS TERRENOS DE NATURALEZA URBANA</w:t>
      </w:r>
    </w:p>
    <w:p w14:paraId="7D293A67" w14:textId="77777777" w:rsidR="005A77E3" w:rsidRDefault="005A77E3">
      <w:pPr>
        <w:jc w:val="both"/>
        <w:rPr>
          <w:lang w:eastAsia="es-ES"/>
        </w:rPr>
      </w:pPr>
    </w:p>
    <w:p w14:paraId="31B27D80" w14:textId="77777777" w:rsidR="005A77E3" w:rsidRDefault="005A77E3">
      <w:pPr>
        <w:jc w:val="both"/>
        <w:rPr>
          <w:lang w:eastAsia="es-ES"/>
        </w:rPr>
      </w:pPr>
    </w:p>
    <w:p w14:paraId="2785698C" w14:textId="77777777" w:rsidR="005A77E3" w:rsidRDefault="006634B5">
      <w:pPr>
        <w:pStyle w:val="TDC1"/>
        <w:spacing w:after="0" w:line="360" w:lineRule="auto"/>
        <w:jc w:val="both"/>
      </w:pPr>
      <w:r>
        <w:rPr>
          <w:rFonts w:ascii="Arial" w:hAnsi="Arial" w:cs="Arial"/>
          <w:color w:val="auto"/>
        </w:rPr>
        <w:fldChar w:fldCharType="begin"/>
      </w:r>
      <w:r>
        <w:instrText xml:space="preserve"> TOC \o "1-3" \u \h </w:instrText>
      </w:r>
      <w:r>
        <w:rPr>
          <w:rFonts w:ascii="Arial" w:hAnsi="Arial" w:cs="Arial"/>
          <w:color w:val="auto"/>
        </w:rPr>
        <w:fldChar w:fldCharType="separate"/>
      </w:r>
      <w:hyperlink w:anchor="_Toc128647405" w:history="1">
        <w:r>
          <w:rPr>
            <w:rStyle w:val="Hipervnculo"/>
            <w:color w:val="002060"/>
          </w:rPr>
          <w:t>Artículo 1. FUNDAMENTO Y NATURALEZA</w:t>
        </w:r>
        <w:r>
          <w:rPr>
            <w:color w:val="002060"/>
          </w:rPr>
          <w:tab/>
          <w:t>2</w:t>
        </w:r>
      </w:hyperlink>
    </w:p>
    <w:p w14:paraId="442EF5BA" w14:textId="77777777" w:rsidR="005A77E3" w:rsidRDefault="006634B5">
      <w:pPr>
        <w:pStyle w:val="TDC1"/>
        <w:spacing w:after="0" w:line="360" w:lineRule="auto"/>
        <w:jc w:val="both"/>
      </w:pPr>
      <w:hyperlink w:anchor="_Toc128647406" w:history="1">
        <w:r>
          <w:rPr>
            <w:rStyle w:val="Hipervnculo"/>
            <w:color w:val="002060"/>
          </w:rPr>
          <w:t>Artículo</w:t>
        </w:r>
        <w:r>
          <w:rPr>
            <w:rStyle w:val="Hipervnculo"/>
            <w:color w:val="002060"/>
            <w:spacing w:val="-2"/>
          </w:rPr>
          <w:t xml:space="preserve"> </w:t>
        </w:r>
        <w:r>
          <w:rPr>
            <w:rStyle w:val="Hipervnculo"/>
            <w:color w:val="002060"/>
          </w:rPr>
          <w:t>2.</w:t>
        </w:r>
        <w:r>
          <w:rPr>
            <w:rStyle w:val="Hipervnculo"/>
            <w:color w:val="002060"/>
            <w:spacing w:val="-3"/>
          </w:rPr>
          <w:t xml:space="preserve"> </w:t>
        </w:r>
        <w:r>
          <w:rPr>
            <w:rStyle w:val="Hipervnculo"/>
            <w:color w:val="002060"/>
          </w:rPr>
          <w:t>HECHO</w:t>
        </w:r>
        <w:r>
          <w:rPr>
            <w:rStyle w:val="Hipervnculo"/>
            <w:color w:val="002060"/>
            <w:spacing w:val="-1"/>
          </w:rPr>
          <w:t xml:space="preserve"> </w:t>
        </w:r>
        <w:r>
          <w:rPr>
            <w:rStyle w:val="Hipervnculo"/>
            <w:color w:val="002060"/>
          </w:rPr>
          <w:t>IMPONIBLE</w:t>
        </w:r>
        <w:r>
          <w:rPr>
            <w:color w:val="002060"/>
          </w:rPr>
          <w:tab/>
          <w:t>2</w:t>
        </w:r>
      </w:hyperlink>
    </w:p>
    <w:p w14:paraId="5895C08D" w14:textId="77777777" w:rsidR="005A77E3" w:rsidRDefault="006634B5">
      <w:pPr>
        <w:pStyle w:val="TDC1"/>
        <w:spacing w:after="0" w:line="360" w:lineRule="auto"/>
        <w:jc w:val="both"/>
      </w:pPr>
      <w:hyperlink w:anchor="_Toc128647407" w:history="1">
        <w:r>
          <w:rPr>
            <w:rStyle w:val="Hipervnculo"/>
            <w:color w:val="002060"/>
          </w:rPr>
          <w:t>Artículo</w:t>
        </w:r>
        <w:r>
          <w:rPr>
            <w:rStyle w:val="Hipervnculo"/>
            <w:color w:val="002060"/>
            <w:spacing w:val="-2"/>
          </w:rPr>
          <w:t xml:space="preserve"> </w:t>
        </w:r>
        <w:r>
          <w:rPr>
            <w:rStyle w:val="Hipervnculo"/>
            <w:color w:val="002060"/>
          </w:rPr>
          <w:t>3.</w:t>
        </w:r>
        <w:r>
          <w:rPr>
            <w:rStyle w:val="Hipervnculo"/>
            <w:color w:val="002060"/>
            <w:spacing w:val="-2"/>
          </w:rPr>
          <w:t xml:space="preserve"> </w:t>
        </w:r>
        <w:r>
          <w:rPr>
            <w:rStyle w:val="Hipervnculo"/>
            <w:color w:val="002060"/>
          </w:rPr>
          <w:t>TERRENOS</w:t>
        </w:r>
        <w:r>
          <w:rPr>
            <w:rStyle w:val="Hipervnculo"/>
            <w:color w:val="002060"/>
            <w:spacing w:val="-2"/>
          </w:rPr>
          <w:t xml:space="preserve"> </w:t>
        </w:r>
        <w:r>
          <w:rPr>
            <w:rStyle w:val="Hipervnculo"/>
            <w:color w:val="002060"/>
          </w:rPr>
          <w:t>DE</w:t>
        </w:r>
        <w:r>
          <w:rPr>
            <w:rStyle w:val="Hipervnculo"/>
            <w:color w:val="002060"/>
            <w:spacing w:val="-2"/>
          </w:rPr>
          <w:t xml:space="preserve"> </w:t>
        </w:r>
        <w:r>
          <w:rPr>
            <w:rStyle w:val="Hipervnculo"/>
            <w:color w:val="002060"/>
          </w:rPr>
          <w:t>NATURALEZA</w:t>
        </w:r>
        <w:r>
          <w:rPr>
            <w:rStyle w:val="Hipervnculo"/>
            <w:color w:val="002060"/>
            <w:spacing w:val="-5"/>
          </w:rPr>
          <w:t xml:space="preserve"> </w:t>
        </w:r>
        <w:r>
          <w:rPr>
            <w:rStyle w:val="Hipervnculo"/>
            <w:color w:val="002060"/>
          </w:rPr>
          <w:t>URBANA</w:t>
        </w:r>
        <w:r>
          <w:rPr>
            <w:color w:val="002060"/>
          </w:rPr>
          <w:tab/>
          <w:t>2</w:t>
        </w:r>
      </w:hyperlink>
    </w:p>
    <w:p w14:paraId="0408D537" w14:textId="77777777" w:rsidR="005A77E3" w:rsidRDefault="006634B5">
      <w:pPr>
        <w:pStyle w:val="TDC1"/>
        <w:spacing w:after="0" w:line="360" w:lineRule="auto"/>
        <w:jc w:val="both"/>
      </w:pPr>
      <w:hyperlink w:anchor="_Toc128647408" w:history="1">
        <w:r>
          <w:rPr>
            <w:rStyle w:val="Hipervnculo"/>
            <w:color w:val="002060"/>
          </w:rPr>
          <w:t>Artículo</w:t>
        </w:r>
        <w:r>
          <w:rPr>
            <w:rStyle w:val="Hipervnculo"/>
            <w:color w:val="002060"/>
            <w:spacing w:val="-3"/>
          </w:rPr>
          <w:t xml:space="preserve"> </w:t>
        </w:r>
        <w:r>
          <w:rPr>
            <w:rStyle w:val="Hipervnculo"/>
            <w:color w:val="002060"/>
          </w:rPr>
          <w:t>4.</w:t>
        </w:r>
        <w:r>
          <w:rPr>
            <w:rStyle w:val="Hipervnculo"/>
            <w:color w:val="002060"/>
            <w:spacing w:val="-3"/>
          </w:rPr>
          <w:t xml:space="preserve"> </w:t>
        </w:r>
        <w:r>
          <w:rPr>
            <w:rStyle w:val="Hipervnculo"/>
            <w:color w:val="002060"/>
          </w:rPr>
          <w:t>SUPUESTOS</w:t>
        </w:r>
        <w:r>
          <w:rPr>
            <w:rStyle w:val="Hipervnculo"/>
            <w:color w:val="002060"/>
            <w:spacing w:val="-1"/>
          </w:rPr>
          <w:t xml:space="preserve"> </w:t>
        </w:r>
        <w:r>
          <w:rPr>
            <w:rStyle w:val="Hipervnculo"/>
            <w:color w:val="002060"/>
          </w:rPr>
          <w:t>DE</w:t>
        </w:r>
        <w:r>
          <w:rPr>
            <w:rStyle w:val="Hipervnculo"/>
            <w:color w:val="002060"/>
            <w:spacing w:val="-3"/>
          </w:rPr>
          <w:t xml:space="preserve"> </w:t>
        </w:r>
        <w:r>
          <w:rPr>
            <w:rStyle w:val="Hipervnculo"/>
            <w:color w:val="002060"/>
          </w:rPr>
          <w:t>NO SUJECION</w:t>
        </w:r>
        <w:r>
          <w:rPr>
            <w:color w:val="002060"/>
          </w:rPr>
          <w:tab/>
          <w:t>2</w:t>
        </w:r>
      </w:hyperlink>
    </w:p>
    <w:p w14:paraId="61E85959" w14:textId="77777777" w:rsidR="005A77E3" w:rsidRDefault="006634B5">
      <w:pPr>
        <w:pStyle w:val="TDC1"/>
        <w:spacing w:after="0" w:line="360" w:lineRule="auto"/>
        <w:jc w:val="both"/>
      </w:pPr>
      <w:hyperlink w:anchor="_Toc128647409" w:history="1">
        <w:r>
          <w:rPr>
            <w:rStyle w:val="Hipervnculo"/>
            <w:color w:val="002060"/>
          </w:rPr>
          <w:t>Artículo</w:t>
        </w:r>
        <w:r>
          <w:rPr>
            <w:rStyle w:val="Hipervnculo"/>
            <w:color w:val="002060"/>
            <w:spacing w:val="-2"/>
          </w:rPr>
          <w:t xml:space="preserve"> </w:t>
        </w:r>
        <w:r>
          <w:rPr>
            <w:rStyle w:val="Hipervnculo"/>
            <w:color w:val="002060"/>
          </w:rPr>
          <w:t>5.</w:t>
        </w:r>
        <w:r>
          <w:rPr>
            <w:rStyle w:val="Hipervnculo"/>
            <w:color w:val="002060"/>
            <w:spacing w:val="-3"/>
          </w:rPr>
          <w:t xml:space="preserve"> </w:t>
        </w:r>
        <w:r>
          <w:rPr>
            <w:rStyle w:val="Hipervnculo"/>
            <w:color w:val="002060"/>
          </w:rPr>
          <w:t>EXENCIONES</w:t>
        </w:r>
        <w:r>
          <w:rPr>
            <w:color w:val="002060"/>
          </w:rPr>
          <w:tab/>
          <w:t>4</w:t>
        </w:r>
      </w:hyperlink>
    </w:p>
    <w:p w14:paraId="29B89848" w14:textId="77777777" w:rsidR="005A77E3" w:rsidRDefault="006634B5">
      <w:pPr>
        <w:pStyle w:val="TDC1"/>
        <w:spacing w:after="0" w:line="360" w:lineRule="auto"/>
        <w:jc w:val="both"/>
      </w:pPr>
      <w:hyperlink w:anchor="_Toc128647410" w:history="1">
        <w:r>
          <w:rPr>
            <w:rStyle w:val="Hipervnculo"/>
            <w:color w:val="002060"/>
          </w:rPr>
          <w:t>Artículo</w:t>
        </w:r>
        <w:r>
          <w:rPr>
            <w:rStyle w:val="Hipervnculo"/>
            <w:color w:val="002060"/>
            <w:spacing w:val="-3"/>
          </w:rPr>
          <w:t xml:space="preserve"> </w:t>
        </w:r>
        <w:r>
          <w:rPr>
            <w:rStyle w:val="Hipervnculo"/>
            <w:color w:val="002060"/>
          </w:rPr>
          <w:t>6.</w:t>
        </w:r>
        <w:r>
          <w:rPr>
            <w:rStyle w:val="Hipervnculo"/>
            <w:color w:val="002060"/>
            <w:spacing w:val="-3"/>
          </w:rPr>
          <w:t xml:space="preserve"> </w:t>
        </w:r>
        <w:r>
          <w:rPr>
            <w:rStyle w:val="Hipervnculo"/>
            <w:color w:val="002060"/>
          </w:rPr>
          <w:t>BONIFICACIONES</w:t>
        </w:r>
        <w:r>
          <w:rPr>
            <w:color w:val="002060"/>
          </w:rPr>
          <w:tab/>
          <w:t>6</w:t>
        </w:r>
      </w:hyperlink>
    </w:p>
    <w:p w14:paraId="29B6B9AE" w14:textId="77777777" w:rsidR="005A77E3" w:rsidRDefault="006634B5">
      <w:pPr>
        <w:pStyle w:val="TDC1"/>
        <w:spacing w:after="0" w:line="360" w:lineRule="auto"/>
        <w:jc w:val="both"/>
      </w:pPr>
      <w:hyperlink w:anchor="_Toc128647411" w:history="1">
        <w:r>
          <w:rPr>
            <w:rStyle w:val="Hipervnculo"/>
            <w:color w:val="002060"/>
          </w:rPr>
          <w:t>Artículo 7. SUJETOS PASIVOS</w:t>
        </w:r>
        <w:r>
          <w:rPr>
            <w:color w:val="002060"/>
          </w:rPr>
          <w:tab/>
          <w:t>7</w:t>
        </w:r>
      </w:hyperlink>
    </w:p>
    <w:p w14:paraId="61FE128A" w14:textId="77777777" w:rsidR="005A77E3" w:rsidRDefault="006634B5">
      <w:pPr>
        <w:pStyle w:val="TDC1"/>
        <w:spacing w:after="0" w:line="360" w:lineRule="auto"/>
        <w:jc w:val="both"/>
      </w:pPr>
      <w:hyperlink w:anchor="_Toc128647412" w:history="1">
        <w:r>
          <w:rPr>
            <w:rStyle w:val="Hipervnculo"/>
            <w:color w:val="002060"/>
          </w:rPr>
          <w:t>Artículo</w:t>
        </w:r>
        <w:r>
          <w:rPr>
            <w:rStyle w:val="Hipervnculo"/>
            <w:color w:val="002060"/>
            <w:spacing w:val="-3"/>
          </w:rPr>
          <w:t xml:space="preserve"> </w:t>
        </w:r>
        <w:r>
          <w:rPr>
            <w:rStyle w:val="Hipervnculo"/>
            <w:color w:val="002060"/>
          </w:rPr>
          <w:t>8.</w:t>
        </w:r>
        <w:r>
          <w:rPr>
            <w:rStyle w:val="Hipervnculo"/>
            <w:color w:val="002060"/>
            <w:spacing w:val="-3"/>
          </w:rPr>
          <w:t xml:space="preserve"> </w:t>
        </w:r>
        <w:r>
          <w:rPr>
            <w:rStyle w:val="Hipervnculo"/>
            <w:color w:val="002060"/>
          </w:rPr>
          <w:t>DESCALIFICACION</w:t>
        </w:r>
        <w:r>
          <w:rPr>
            <w:rStyle w:val="Hipervnculo"/>
            <w:color w:val="002060"/>
            <w:spacing w:val="-4"/>
          </w:rPr>
          <w:t xml:space="preserve"> </w:t>
        </w:r>
        <w:r>
          <w:rPr>
            <w:rStyle w:val="Hipervnculo"/>
            <w:color w:val="002060"/>
          </w:rPr>
          <w:t>VIVIENDAS</w:t>
        </w:r>
        <w:r>
          <w:rPr>
            <w:rStyle w:val="Hipervnculo"/>
            <w:color w:val="002060"/>
            <w:spacing w:val="-1"/>
          </w:rPr>
          <w:t xml:space="preserve"> </w:t>
        </w:r>
        <w:r>
          <w:rPr>
            <w:rStyle w:val="Hipervnculo"/>
            <w:color w:val="002060"/>
          </w:rPr>
          <w:t>DE</w:t>
        </w:r>
        <w:r>
          <w:rPr>
            <w:rStyle w:val="Hipervnculo"/>
            <w:color w:val="002060"/>
            <w:spacing w:val="-4"/>
          </w:rPr>
          <w:t xml:space="preserve"> </w:t>
        </w:r>
        <w:r>
          <w:rPr>
            <w:rStyle w:val="Hipervnculo"/>
            <w:color w:val="002060"/>
          </w:rPr>
          <w:t>PROTECCION</w:t>
        </w:r>
        <w:r>
          <w:rPr>
            <w:rStyle w:val="Hipervnculo"/>
            <w:color w:val="002060"/>
            <w:spacing w:val="-3"/>
          </w:rPr>
          <w:t xml:space="preserve"> </w:t>
        </w:r>
        <w:r>
          <w:rPr>
            <w:rStyle w:val="Hipervnculo"/>
            <w:color w:val="002060"/>
          </w:rPr>
          <w:t>OFICIAL</w:t>
        </w:r>
        <w:r>
          <w:rPr>
            <w:color w:val="002060"/>
          </w:rPr>
          <w:tab/>
          <w:t>7</w:t>
        </w:r>
      </w:hyperlink>
    </w:p>
    <w:p w14:paraId="6B1A192A" w14:textId="77777777" w:rsidR="005A77E3" w:rsidRDefault="006634B5">
      <w:pPr>
        <w:pStyle w:val="TDC1"/>
        <w:spacing w:after="0" w:line="360" w:lineRule="auto"/>
        <w:jc w:val="both"/>
      </w:pPr>
      <w:hyperlink w:anchor="_Toc128647413" w:history="1">
        <w:r>
          <w:rPr>
            <w:rStyle w:val="Hipervnculo"/>
            <w:color w:val="002060"/>
          </w:rPr>
          <w:t>Artículo</w:t>
        </w:r>
        <w:r>
          <w:rPr>
            <w:rStyle w:val="Hipervnculo"/>
            <w:color w:val="002060"/>
            <w:spacing w:val="-2"/>
          </w:rPr>
          <w:t xml:space="preserve"> </w:t>
        </w:r>
        <w:r>
          <w:rPr>
            <w:rStyle w:val="Hipervnculo"/>
            <w:color w:val="002060"/>
          </w:rPr>
          <w:t>9.</w:t>
        </w:r>
        <w:r>
          <w:rPr>
            <w:rStyle w:val="Hipervnculo"/>
            <w:color w:val="002060"/>
            <w:spacing w:val="-3"/>
          </w:rPr>
          <w:t xml:space="preserve"> </w:t>
        </w:r>
        <w:r>
          <w:rPr>
            <w:rStyle w:val="Hipervnculo"/>
            <w:color w:val="002060"/>
          </w:rPr>
          <w:t>BASE</w:t>
        </w:r>
        <w:r>
          <w:rPr>
            <w:rStyle w:val="Hipervnculo"/>
            <w:color w:val="002060"/>
            <w:spacing w:val="-1"/>
          </w:rPr>
          <w:t xml:space="preserve"> </w:t>
        </w:r>
        <w:r>
          <w:rPr>
            <w:rStyle w:val="Hipervnculo"/>
            <w:color w:val="002060"/>
          </w:rPr>
          <w:t>IMPONIBLE</w:t>
        </w:r>
        <w:r>
          <w:rPr>
            <w:color w:val="002060"/>
          </w:rPr>
          <w:tab/>
          <w:t>7</w:t>
        </w:r>
      </w:hyperlink>
    </w:p>
    <w:p w14:paraId="634442B6" w14:textId="77777777" w:rsidR="005A77E3" w:rsidRDefault="006634B5">
      <w:pPr>
        <w:pStyle w:val="TDC1"/>
        <w:spacing w:after="0" w:line="360" w:lineRule="auto"/>
        <w:jc w:val="both"/>
      </w:pPr>
      <w:hyperlink w:anchor="_Toc128647414" w:history="1">
        <w:r>
          <w:rPr>
            <w:rStyle w:val="Hipervnculo"/>
            <w:color w:val="002060"/>
          </w:rPr>
          <w:t>Artículo</w:t>
        </w:r>
        <w:r>
          <w:rPr>
            <w:rStyle w:val="Hipervnculo"/>
            <w:color w:val="002060"/>
            <w:spacing w:val="-3"/>
          </w:rPr>
          <w:t xml:space="preserve"> </w:t>
        </w:r>
        <w:r>
          <w:rPr>
            <w:rStyle w:val="Hipervnculo"/>
            <w:color w:val="002060"/>
          </w:rPr>
          <w:t>10.</w:t>
        </w:r>
        <w:r>
          <w:rPr>
            <w:rStyle w:val="Hipervnculo"/>
            <w:color w:val="002060"/>
            <w:spacing w:val="-2"/>
          </w:rPr>
          <w:t xml:space="preserve"> </w:t>
        </w:r>
        <w:r>
          <w:rPr>
            <w:rStyle w:val="Hipervnculo"/>
            <w:color w:val="002060"/>
          </w:rPr>
          <w:t>VALOR</w:t>
        </w:r>
        <w:r>
          <w:rPr>
            <w:rStyle w:val="Hipervnculo"/>
            <w:color w:val="002060"/>
            <w:spacing w:val="-3"/>
          </w:rPr>
          <w:t xml:space="preserve"> </w:t>
        </w:r>
        <w:r>
          <w:rPr>
            <w:rStyle w:val="Hipervnculo"/>
            <w:color w:val="002060"/>
          </w:rPr>
          <w:t>DEL</w:t>
        </w:r>
        <w:r>
          <w:rPr>
            <w:rStyle w:val="Hipervnculo"/>
            <w:color w:val="002060"/>
            <w:spacing w:val="-1"/>
          </w:rPr>
          <w:t xml:space="preserve"> </w:t>
        </w:r>
        <w:r>
          <w:rPr>
            <w:rStyle w:val="Hipervnculo"/>
            <w:color w:val="002060"/>
          </w:rPr>
          <w:t>TERRENO</w:t>
        </w:r>
        <w:r>
          <w:rPr>
            <w:color w:val="002060"/>
          </w:rPr>
          <w:tab/>
          <w:t>9</w:t>
        </w:r>
      </w:hyperlink>
    </w:p>
    <w:p w14:paraId="4CC03408" w14:textId="77777777" w:rsidR="005A77E3" w:rsidRDefault="006634B5">
      <w:pPr>
        <w:pStyle w:val="TDC1"/>
        <w:spacing w:after="0" w:line="360" w:lineRule="auto"/>
        <w:jc w:val="both"/>
      </w:pPr>
      <w:hyperlink w:anchor="_Toc128647415" w:history="1">
        <w:r>
          <w:rPr>
            <w:rStyle w:val="Hipervnculo"/>
            <w:color w:val="002060"/>
          </w:rPr>
          <w:t>Artículo</w:t>
        </w:r>
        <w:r>
          <w:rPr>
            <w:rStyle w:val="Hipervnculo"/>
            <w:color w:val="002060"/>
            <w:spacing w:val="-2"/>
          </w:rPr>
          <w:t xml:space="preserve"> </w:t>
        </w:r>
        <w:r>
          <w:rPr>
            <w:rStyle w:val="Hipervnculo"/>
            <w:color w:val="002060"/>
          </w:rPr>
          <w:t>11. PORCENTAJE</w:t>
        </w:r>
        <w:r>
          <w:rPr>
            <w:rStyle w:val="Hipervnculo"/>
            <w:color w:val="002060"/>
            <w:spacing w:val="-3"/>
          </w:rPr>
          <w:t xml:space="preserve"> </w:t>
        </w:r>
        <w:r>
          <w:rPr>
            <w:rStyle w:val="Hipervnculo"/>
            <w:color w:val="002060"/>
          </w:rPr>
          <w:t>DE</w:t>
        </w:r>
        <w:r>
          <w:rPr>
            <w:rStyle w:val="Hipervnculo"/>
            <w:color w:val="002060"/>
            <w:spacing w:val="-2"/>
          </w:rPr>
          <w:t xml:space="preserve"> </w:t>
        </w:r>
        <w:r>
          <w:rPr>
            <w:rStyle w:val="Hipervnculo"/>
            <w:color w:val="002060"/>
          </w:rPr>
          <w:t>INCREMENTO</w:t>
        </w:r>
        <w:r>
          <w:rPr>
            <w:rStyle w:val="Hipervnculo"/>
            <w:color w:val="002060"/>
            <w:spacing w:val="-1"/>
          </w:rPr>
          <w:t xml:space="preserve"> </w:t>
        </w:r>
        <w:r>
          <w:rPr>
            <w:rStyle w:val="Hipervnculo"/>
            <w:color w:val="002060"/>
          </w:rPr>
          <w:t>EN</w:t>
        </w:r>
        <w:r>
          <w:rPr>
            <w:rStyle w:val="Hipervnculo"/>
            <w:color w:val="002060"/>
            <w:spacing w:val="-3"/>
          </w:rPr>
          <w:t xml:space="preserve"> </w:t>
        </w:r>
        <w:r>
          <w:rPr>
            <w:rStyle w:val="Hipervnculo"/>
            <w:color w:val="002060"/>
          </w:rPr>
          <w:t>LOS</w:t>
        </w:r>
        <w:r>
          <w:rPr>
            <w:rStyle w:val="Hipervnculo"/>
            <w:color w:val="002060"/>
            <w:spacing w:val="-2"/>
          </w:rPr>
          <w:t xml:space="preserve"> </w:t>
        </w:r>
        <w:r>
          <w:rPr>
            <w:rStyle w:val="Hipervnculo"/>
            <w:color w:val="002060"/>
          </w:rPr>
          <w:t>DERECHOS</w:t>
        </w:r>
        <w:r>
          <w:rPr>
            <w:rStyle w:val="Hipervnculo"/>
            <w:color w:val="002060"/>
            <w:spacing w:val="-2"/>
          </w:rPr>
          <w:t xml:space="preserve"> </w:t>
        </w:r>
        <w:r>
          <w:rPr>
            <w:rStyle w:val="Hipervnculo"/>
            <w:color w:val="002060"/>
          </w:rPr>
          <w:t>REALES</w:t>
        </w:r>
        <w:r>
          <w:rPr>
            <w:rStyle w:val="Hipervnculo"/>
            <w:color w:val="002060"/>
            <w:spacing w:val="-1"/>
          </w:rPr>
          <w:t xml:space="preserve"> </w:t>
        </w:r>
        <w:r>
          <w:rPr>
            <w:rStyle w:val="Hipervnculo"/>
            <w:color w:val="002060"/>
          </w:rPr>
          <w:t>DE</w:t>
        </w:r>
        <w:r>
          <w:rPr>
            <w:rStyle w:val="Hipervnculo"/>
            <w:color w:val="002060"/>
            <w:spacing w:val="-2"/>
          </w:rPr>
          <w:t xml:space="preserve"> </w:t>
        </w:r>
        <w:r>
          <w:rPr>
            <w:rStyle w:val="Hipervnculo"/>
            <w:color w:val="002060"/>
          </w:rPr>
          <w:t>GOCE</w:t>
        </w:r>
        <w:r>
          <w:rPr>
            <w:color w:val="002060"/>
          </w:rPr>
          <w:tab/>
          <w:t>9</w:t>
        </w:r>
      </w:hyperlink>
    </w:p>
    <w:p w14:paraId="0498F0AD" w14:textId="77777777" w:rsidR="005A77E3" w:rsidRDefault="006634B5">
      <w:pPr>
        <w:pStyle w:val="TDC1"/>
        <w:spacing w:after="0" w:line="360" w:lineRule="auto"/>
        <w:jc w:val="both"/>
      </w:pPr>
      <w:hyperlink w:anchor="_Toc128647416" w:history="1">
        <w:r>
          <w:rPr>
            <w:rStyle w:val="Hipervnculo"/>
            <w:color w:val="002060"/>
          </w:rPr>
          <w:t>Artículo</w:t>
        </w:r>
        <w:r>
          <w:rPr>
            <w:rStyle w:val="Hipervnculo"/>
            <w:color w:val="002060"/>
            <w:spacing w:val="-3"/>
          </w:rPr>
          <w:t xml:space="preserve"> </w:t>
        </w:r>
        <w:r>
          <w:rPr>
            <w:rStyle w:val="Hipervnculo"/>
            <w:color w:val="002060"/>
          </w:rPr>
          <w:t>12.</w:t>
        </w:r>
        <w:r>
          <w:rPr>
            <w:rStyle w:val="Hipervnculo"/>
            <w:color w:val="002060"/>
            <w:spacing w:val="-3"/>
          </w:rPr>
          <w:t xml:space="preserve"> </w:t>
        </w:r>
        <w:r>
          <w:rPr>
            <w:rStyle w:val="Hipervnculo"/>
            <w:color w:val="002060"/>
          </w:rPr>
          <w:t>DERECHO</w:t>
        </w:r>
        <w:r>
          <w:rPr>
            <w:rStyle w:val="Hipervnculo"/>
            <w:color w:val="002060"/>
            <w:spacing w:val="-1"/>
          </w:rPr>
          <w:t xml:space="preserve"> </w:t>
        </w:r>
        <w:r>
          <w:rPr>
            <w:rStyle w:val="Hipervnculo"/>
            <w:color w:val="002060"/>
          </w:rPr>
          <w:t>DE</w:t>
        </w:r>
        <w:r>
          <w:rPr>
            <w:rStyle w:val="Hipervnculo"/>
            <w:color w:val="002060"/>
            <w:spacing w:val="-3"/>
          </w:rPr>
          <w:t xml:space="preserve"> </w:t>
        </w:r>
        <w:r>
          <w:rPr>
            <w:rStyle w:val="Hipervnculo"/>
            <w:color w:val="002060"/>
          </w:rPr>
          <w:t>VUELO</w:t>
        </w:r>
        <w:r>
          <w:rPr>
            <w:rStyle w:val="Hipervnculo"/>
            <w:color w:val="002060"/>
            <w:spacing w:val="-2"/>
          </w:rPr>
          <w:t xml:space="preserve"> </w:t>
        </w:r>
        <w:r>
          <w:rPr>
            <w:rStyle w:val="Hipervnculo"/>
            <w:color w:val="002060"/>
          </w:rPr>
          <w:t>O SUBSUELO</w:t>
        </w:r>
        <w:r>
          <w:rPr>
            <w:color w:val="002060"/>
          </w:rPr>
          <w:tab/>
          <w:t>10</w:t>
        </w:r>
      </w:hyperlink>
    </w:p>
    <w:p w14:paraId="7A55C12F" w14:textId="77777777" w:rsidR="005A77E3" w:rsidRDefault="006634B5">
      <w:pPr>
        <w:pStyle w:val="TDC1"/>
        <w:spacing w:after="0" w:line="360" w:lineRule="auto"/>
        <w:jc w:val="both"/>
      </w:pPr>
      <w:hyperlink w:anchor="_Toc128647417" w:history="1">
        <w:r>
          <w:rPr>
            <w:rStyle w:val="Hipervnculo"/>
            <w:color w:val="002060"/>
          </w:rPr>
          <w:t>Artículo</w:t>
        </w:r>
        <w:r>
          <w:rPr>
            <w:rStyle w:val="Hipervnculo"/>
            <w:color w:val="002060"/>
            <w:spacing w:val="-3"/>
          </w:rPr>
          <w:t xml:space="preserve"> </w:t>
        </w:r>
        <w:r>
          <w:rPr>
            <w:rStyle w:val="Hipervnculo"/>
            <w:color w:val="002060"/>
          </w:rPr>
          <w:t>13.</w:t>
        </w:r>
        <w:r>
          <w:rPr>
            <w:rStyle w:val="Hipervnculo"/>
            <w:color w:val="002060"/>
            <w:spacing w:val="-1"/>
          </w:rPr>
          <w:t xml:space="preserve"> </w:t>
        </w:r>
        <w:r>
          <w:rPr>
            <w:rStyle w:val="Hipervnculo"/>
            <w:color w:val="002060"/>
          </w:rPr>
          <w:t>EXPROPIACION</w:t>
        </w:r>
        <w:r>
          <w:rPr>
            <w:rStyle w:val="Hipervnculo"/>
            <w:color w:val="002060"/>
            <w:spacing w:val="-4"/>
          </w:rPr>
          <w:t xml:space="preserve"> </w:t>
        </w:r>
        <w:r>
          <w:rPr>
            <w:rStyle w:val="Hipervnculo"/>
            <w:color w:val="002060"/>
          </w:rPr>
          <w:t>FORZOSA</w:t>
        </w:r>
        <w:r>
          <w:rPr>
            <w:color w:val="002060"/>
          </w:rPr>
          <w:tab/>
          <w:t>10</w:t>
        </w:r>
      </w:hyperlink>
    </w:p>
    <w:p w14:paraId="46E12BF3" w14:textId="77777777" w:rsidR="005A77E3" w:rsidRDefault="006634B5">
      <w:pPr>
        <w:pStyle w:val="TDC1"/>
        <w:spacing w:after="0" w:line="360" w:lineRule="auto"/>
        <w:jc w:val="both"/>
      </w:pPr>
      <w:hyperlink w:anchor="_Toc128647418" w:history="1">
        <w:r>
          <w:rPr>
            <w:rStyle w:val="Hipervnculo"/>
            <w:color w:val="002060"/>
          </w:rPr>
          <w:t>Artículo 14.</w:t>
        </w:r>
        <w:r>
          <w:rPr>
            <w:rStyle w:val="Hipervnculo"/>
            <w:color w:val="002060"/>
            <w:spacing w:val="-1"/>
          </w:rPr>
          <w:t xml:space="preserve"> </w:t>
        </w:r>
        <w:r>
          <w:rPr>
            <w:rStyle w:val="Hipervnculo"/>
            <w:color w:val="002060"/>
          </w:rPr>
          <w:t>CUOTA</w:t>
        </w:r>
        <w:r>
          <w:rPr>
            <w:rStyle w:val="Hipervnculo"/>
            <w:color w:val="002060"/>
            <w:spacing w:val="-4"/>
          </w:rPr>
          <w:t xml:space="preserve"> </w:t>
        </w:r>
        <w:r>
          <w:rPr>
            <w:rStyle w:val="Hipervnculo"/>
            <w:color w:val="002060"/>
          </w:rPr>
          <w:t>TRIBUTARIA</w:t>
        </w:r>
        <w:r>
          <w:rPr>
            <w:color w:val="002060"/>
          </w:rPr>
          <w:tab/>
          <w:t>10</w:t>
        </w:r>
      </w:hyperlink>
    </w:p>
    <w:p w14:paraId="475FD721" w14:textId="77777777" w:rsidR="005A77E3" w:rsidRDefault="006634B5">
      <w:pPr>
        <w:pStyle w:val="TDC1"/>
        <w:spacing w:after="0" w:line="360" w:lineRule="auto"/>
        <w:jc w:val="both"/>
      </w:pPr>
      <w:hyperlink w:anchor="_Toc128647419" w:history="1">
        <w:r>
          <w:rPr>
            <w:rStyle w:val="Hipervnculo"/>
            <w:color w:val="002060"/>
          </w:rPr>
          <w:t>Artículo</w:t>
        </w:r>
        <w:r>
          <w:rPr>
            <w:rStyle w:val="Hipervnculo"/>
            <w:color w:val="002060"/>
            <w:spacing w:val="-2"/>
          </w:rPr>
          <w:t xml:space="preserve"> </w:t>
        </w:r>
        <w:r>
          <w:rPr>
            <w:rStyle w:val="Hipervnculo"/>
            <w:color w:val="002060"/>
          </w:rPr>
          <w:t>15.</w:t>
        </w:r>
        <w:r>
          <w:rPr>
            <w:rStyle w:val="Hipervnculo"/>
            <w:color w:val="002060"/>
            <w:spacing w:val="-3"/>
          </w:rPr>
          <w:t xml:space="preserve"> </w:t>
        </w:r>
        <w:r>
          <w:rPr>
            <w:rStyle w:val="Hipervnculo"/>
            <w:color w:val="002060"/>
          </w:rPr>
          <w:t>DEVENGO</w:t>
        </w:r>
        <w:r>
          <w:rPr>
            <w:rStyle w:val="Hipervnculo"/>
            <w:color w:val="002060"/>
            <w:spacing w:val="-2"/>
          </w:rPr>
          <w:t xml:space="preserve"> </w:t>
        </w:r>
        <w:r>
          <w:rPr>
            <w:rStyle w:val="Hipervnculo"/>
            <w:color w:val="002060"/>
          </w:rPr>
          <w:t>DEL</w:t>
        </w:r>
        <w:r>
          <w:rPr>
            <w:rStyle w:val="Hipervnculo"/>
            <w:color w:val="002060"/>
            <w:spacing w:val="-2"/>
          </w:rPr>
          <w:t xml:space="preserve"> </w:t>
        </w:r>
        <w:r>
          <w:rPr>
            <w:rStyle w:val="Hipervnculo"/>
            <w:color w:val="002060"/>
          </w:rPr>
          <w:t>IMPUESTO</w:t>
        </w:r>
        <w:r>
          <w:rPr>
            <w:color w:val="002060"/>
          </w:rPr>
          <w:tab/>
          <w:t>10</w:t>
        </w:r>
      </w:hyperlink>
    </w:p>
    <w:p w14:paraId="42CCDC43" w14:textId="77777777" w:rsidR="005A77E3" w:rsidRDefault="006634B5">
      <w:pPr>
        <w:pStyle w:val="TDC1"/>
        <w:spacing w:after="0" w:line="360" w:lineRule="auto"/>
        <w:jc w:val="both"/>
      </w:pPr>
      <w:hyperlink w:anchor="_Toc128647420" w:history="1">
        <w:r>
          <w:rPr>
            <w:rStyle w:val="Hipervnculo"/>
            <w:color w:val="002060"/>
          </w:rPr>
          <w:t>Artículo</w:t>
        </w:r>
        <w:r>
          <w:rPr>
            <w:rStyle w:val="Hipervnculo"/>
            <w:color w:val="002060"/>
            <w:spacing w:val="-4"/>
          </w:rPr>
          <w:t xml:space="preserve"> </w:t>
        </w:r>
        <w:r>
          <w:rPr>
            <w:rStyle w:val="Hipervnculo"/>
            <w:color w:val="002060"/>
          </w:rPr>
          <w:t>16.</w:t>
        </w:r>
        <w:r>
          <w:rPr>
            <w:rStyle w:val="Hipervnculo"/>
            <w:color w:val="002060"/>
            <w:spacing w:val="-2"/>
          </w:rPr>
          <w:t xml:space="preserve"> </w:t>
        </w:r>
        <w:r>
          <w:rPr>
            <w:rStyle w:val="Hipervnculo"/>
            <w:color w:val="002060"/>
          </w:rPr>
          <w:t>SUPUESTOS</w:t>
        </w:r>
        <w:r>
          <w:rPr>
            <w:rStyle w:val="Hipervnculo"/>
            <w:color w:val="002060"/>
            <w:spacing w:val="-4"/>
          </w:rPr>
          <w:t xml:space="preserve"> </w:t>
        </w:r>
        <w:r>
          <w:rPr>
            <w:rStyle w:val="Hipervnculo"/>
            <w:color w:val="002060"/>
          </w:rPr>
          <w:t>ESPECIALES</w:t>
        </w:r>
        <w:r>
          <w:rPr>
            <w:color w:val="002060"/>
          </w:rPr>
          <w:tab/>
          <w:t>10</w:t>
        </w:r>
      </w:hyperlink>
    </w:p>
    <w:p w14:paraId="482AD6EC" w14:textId="77777777" w:rsidR="005A77E3" w:rsidRDefault="006634B5">
      <w:pPr>
        <w:pStyle w:val="TDC1"/>
        <w:spacing w:after="0" w:line="360" w:lineRule="auto"/>
        <w:jc w:val="both"/>
      </w:pPr>
      <w:hyperlink w:anchor="_Toc128647421" w:history="1">
        <w:r>
          <w:rPr>
            <w:rStyle w:val="Hipervnculo"/>
            <w:color w:val="002060"/>
          </w:rPr>
          <w:t>Artículo</w:t>
        </w:r>
        <w:r>
          <w:rPr>
            <w:rStyle w:val="Hipervnculo"/>
            <w:color w:val="002060"/>
            <w:spacing w:val="-3"/>
          </w:rPr>
          <w:t xml:space="preserve"> </w:t>
        </w:r>
        <w:r>
          <w:rPr>
            <w:rStyle w:val="Hipervnculo"/>
            <w:color w:val="002060"/>
          </w:rPr>
          <w:t>17.</w:t>
        </w:r>
        <w:r>
          <w:rPr>
            <w:rStyle w:val="Hipervnculo"/>
            <w:color w:val="002060"/>
            <w:spacing w:val="-4"/>
          </w:rPr>
          <w:t xml:space="preserve"> </w:t>
        </w:r>
        <w:r>
          <w:rPr>
            <w:rStyle w:val="Hipervnculo"/>
            <w:color w:val="002060"/>
          </w:rPr>
          <w:t>OBLIGACIONES</w:t>
        </w:r>
        <w:r>
          <w:rPr>
            <w:rStyle w:val="Hipervnculo"/>
            <w:color w:val="002060"/>
            <w:spacing w:val="-4"/>
          </w:rPr>
          <w:t xml:space="preserve"> </w:t>
        </w:r>
        <w:r>
          <w:rPr>
            <w:rStyle w:val="Hipervnculo"/>
            <w:color w:val="002060"/>
          </w:rPr>
          <w:t>MATERIALES</w:t>
        </w:r>
        <w:r>
          <w:rPr>
            <w:rStyle w:val="Hipervnculo"/>
            <w:color w:val="002060"/>
            <w:spacing w:val="-4"/>
          </w:rPr>
          <w:t xml:space="preserve"> </w:t>
        </w:r>
        <w:r>
          <w:rPr>
            <w:rStyle w:val="Hipervnculo"/>
            <w:color w:val="002060"/>
          </w:rPr>
          <w:t>Y</w:t>
        </w:r>
        <w:r>
          <w:rPr>
            <w:rStyle w:val="Hipervnculo"/>
            <w:color w:val="002060"/>
            <w:spacing w:val="-2"/>
          </w:rPr>
          <w:t xml:space="preserve"> </w:t>
        </w:r>
        <w:r>
          <w:rPr>
            <w:rStyle w:val="Hipervnculo"/>
            <w:color w:val="002060"/>
          </w:rPr>
          <w:t>FORMALES</w:t>
        </w:r>
        <w:r>
          <w:rPr>
            <w:color w:val="002060"/>
          </w:rPr>
          <w:tab/>
          <w:t>11</w:t>
        </w:r>
      </w:hyperlink>
    </w:p>
    <w:p w14:paraId="2E83FABF" w14:textId="77777777" w:rsidR="005A77E3" w:rsidRDefault="006634B5">
      <w:pPr>
        <w:pStyle w:val="TDC1"/>
        <w:spacing w:after="0" w:line="360" w:lineRule="auto"/>
        <w:jc w:val="both"/>
      </w:pPr>
      <w:hyperlink w:anchor="_Toc128647422" w:history="1">
        <w:r>
          <w:rPr>
            <w:rStyle w:val="Hipervnculo"/>
            <w:color w:val="002060"/>
          </w:rPr>
          <w:t>Artículo</w:t>
        </w:r>
        <w:r>
          <w:rPr>
            <w:rStyle w:val="Hipervnculo"/>
            <w:color w:val="002060"/>
            <w:spacing w:val="-1"/>
          </w:rPr>
          <w:t xml:space="preserve"> </w:t>
        </w:r>
        <w:r>
          <w:rPr>
            <w:rStyle w:val="Hipervnculo"/>
            <w:color w:val="002060"/>
          </w:rPr>
          <w:t>18.</w:t>
        </w:r>
        <w:r>
          <w:rPr>
            <w:rStyle w:val="Hipervnculo"/>
            <w:color w:val="002060"/>
            <w:spacing w:val="-1"/>
          </w:rPr>
          <w:t xml:space="preserve"> </w:t>
        </w:r>
        <w:r>
          <w:rPr>
            <w:rStyle w:val="Hipervnculo"/>
            <w:color w:val="002060"/>
          </w:rPr>
          <w:t>INGRESO DE LA</w:t>
        </w:r>
        <w:r>
          <w:rPr>
            <w:rStyle w:val="Hipervnculo"/>
            <w:color w:val="002060"/>
            <w:spacing w:val="-5"/>
          </w:rPr>
          <w:t xml:space="preserve"> </w:t>
        </w:r>
        <w:r>
          <w:rPr>
            <w:rStyle w:val="Hipervnculo"/>
            <w:color w:val="002060"/>
          </w:rPr>
          <w:t>CUOTA</w:t>
        </w:r>
        <w:r>
          <w:rPr>
            <w:color w:val="002060"/>
          </w:rPr>
          <w:tab/>
          <w:t>12</w:t>
        </w:r>
      </w:hyperlink>
    </w:p>
    <w:p w14:paraId="18373127" w14:textId="77777777" w:rsidR="005A77E3" w:rsidRDefault="006634B5">
      <w:pPr>
        <w:pStyle w:val="TDC1"/>
        <w:spacing w:after="0" w:line="360" w:lineRule="auto"/>
        <w:jc w:val="both"/>
      </w:pPr>
      <w:hyperlink w:anchor="_Toc128647423" w:history="1">
        <w:r>
          <w:rPr>
            <w:rStyle w:val="Hipervnculo"/>
            <w:color w:val="002060"/>
          </w:rPr>
          <w:t>Artículo</w:t>
        </w:r>
        <w:r>
          <w:rPr>
            <w:rStyle w:val="Hipervnculo"/>
            <w:color w:val="002060"/>
            <w:spacing w:val="-3"/>
          </w:rPr>
          <w:t xml:space="preserve"> </w:t>
        </w:r>
        <w:r>
          <w:rPr>
            <w:rStyle w:val="Hipervnculo"/>
            <w:color w:val="002060"/>
          </w:rPr>
          <w:t>19.</w:t>
        </w:r>
        <w:r>
          <w:rPr>
            <w:rStyle w:val="Hipervnculo"/>
            <w:color w:val="002060"/>
            <w:spacing w:val="-4"/>
          </w:rPr>
          <w:t xml:space="preserve"> </w:t>
        </w:r>
        <w:r>
          <w:rPr>
            <w:rStyle w:val="Hipervnculo"/>
            <w:color w:val="002060"/>
          </w:rPr>
          <w:t>OBLIGACIONES</w:t>
        </w:r>
        <w:r>
          <w:rPr>
            <w:rStyle w:val="Hipervnculo"/>
            <w:color w:val="002060"/>
            <w:spacing w:val="-4"/>
          </w:rPr>
          <w:t xml:space="preserve"> </w:t>
        </w:r>
        <w:r>
          <w:rPr>
            <w:rStyle w:val="Hipervnculo"/>
            <w:color w:val="002060"/>
          </w:rPr>
          <w:t>FORMALES</w:t>
        </w:r>
        <w:r>
          <w:rPr>
            <w:color w:val="002060"/>
          </w:rPr>
          <w:tab/>
          <w:t>12</w:t>
        </w:r>
      </w:hyperlink>
    </w:p>
    <w:p w14:paraId="18656EC0" w14:textId="77777777" w:rsidR="005A77E3" w:rsidRDefault="006634B5">
      <w:pPr>
        <w:pStyle w:val="TDC1"/>
        <w:spacing w:after="0" w:line="360" w:lineRule="auto"/>
        <w:jc w:val="both"/>
      </w:pPr>
      <w:hyperlink w:anchor="_Toc128647424" w:history="1">
        <w:r>
          <w:rPr>
            <w:rStyle w:val="Hipervnculo"/>
            <w:color w:val="002060"/>
          </w:rPr>
          <w:t>Artículo</w:t>
        </w:r>
        <w:r>
          <w:rPr>
            <w:rStyle w:val="Hipervnculo"/>
            <w:color w:val="002060"/>
            <w:spacing w:val="-3"/>
          </w:rPr>
          <w:t xml:space="preserve"> </w:t>
        </w:r>
        <w:r>
          <w:rPr>
            <w:rStyle w:val="Hipervnculo"/>
            <w:color w:val="002060"/>
          </w:rPr>
          <w:t>20.</w:t>
        </w:r>
        <w:r>
          <w:rPr>
            <w:rStyle w:val="Hipervnculo"/>
            <w:color w:val="002060"/>
            <w:spacing w:val="-4"/>
          </w:rPr>
          <w:t xml:space="preserve"> </w:t>
        </w:r>
        <w:r>
          <w:rPr>
            <w:rStyle w:val="Hipervnculo"/>
            <w:color w:val="002060"/>
          </w:rPr>
          <w:t>OBLIGACIONES</w:t>
        </w:r>
        <w:r>
          <w:rPr>
            <w:rStyle w:val="Hipervnculo"/>
            <w:color w:val="002060"/>
            <w:spacing w:val="-2"/>
          </w:rPr>
          <w:t xml:space="preserve"> </w:t>
        </w:r>
        <w:r>
          <w:rPr>
            <w:rStyle w:val="Hipervnculo"/>
            <w:color w:val="002060"/>
          </w:rPr>
          <w:t>DEL</w:t>
        </w:r>
        <w:r>
          <w:rPr>
            <w:rStyle w:val="Hipervnculo"/>
            <w:color w:val="002060"/>
            <w:spacing w:val="-3"/>
          </w:rPr>
          <w:t xml:space="preserve"> </w:t>
        </w:r>
        <w:r>
          <w:rPr>
            <w:rStyle w:val="Hipervnculo"/>
            <w:color w:val="002060"/>
          </w:rPr>
          <w:t>NOTARIO</w:t>
        </w:r>
        <w:r>
          <w:rPr>
            <w:color w:val="002060"/>
          </w:rPr>
          <w:tab/>
          <w:t>12</w:t>
        </w:r>
      </w:hyperlink>
    </w:p>
    <w:p w14:paraId="06567D77" w14:textId="77777777" w:rsidR="005A77E3" w:rsidRDefault="006634B5">
      <w:pPr>
        <w:pStyle w:val="TDC1"/>
        <w:spacing w:after="0" w:line="360" w:lineRule="auto"/>
        <w:jc w:val="both"/>
      </w:pPr>
      <w:hyperlink w:anchor="_Toc128647425" w:history="1">
        <w:r>
          <w:rPr>
            <w:rStyle w:val="Hipervnculo"/>
            <w:color w:val="002060"/>
          </w:rPr>
          <w:t>Artículo 21. GESTIÓN, RECAUDACIÓN E INSPECCIÓN</w:t>
        </w:r>
        <w:r>
          <w:rPr>
            <w:color w:val="002060"/>
          </w:rPr>
          <w:tab/>
          <w:t>13</w:t>
        </w:r>
      </w:hyperlink>
    </w:p>
    <w:p w14:paraId="3F17FD2C" w14:textId="77777777" w:rsidR="005A77E3" w:rsidRDefault="006634B5">
      <w:pPr>
        <w:pStyle w:val="TDC1"/>
        <w:spacing w:after="0" w:line="360" w:lineRule="auto"/>
        <w:jc w:val="both"/>
      </w:pPr>
      <w:hyperlink w:anchor="_Toc128647426" w:history="1">
        <w:r>
          <w:rPr>
            <w:rStyle w:val="Hipervnculo"/>
            <w:color w:val="002060"/>
          </w:rPr>
          <w:t>Artículo</w:t>
        </w:r>
        <w:r>
          <w:rPr>
            <w:rStyle w:val="Hipervnculo"/>
            <w:color w:val="002060"/>
            <w:spacing w:val="-3"/>
          </w:rPr>
          <w:t xml:space="preserve"> </w:t>
        </w:r>
        <w:r>
          <w:rPr>
            <w:rStyle w:val="Hipervnculo"/>
            <w:color w:val="002060"/>
          </w:rPr>
          <w:t>22.</w:t>
        </w:r>
        <w:r>
          <w:rPr>
            <w:rStyle w:val="Hipervnculo"/>
            <w:color w:val="002060"/>
            <w:spacing w:val="-3"/>
          </w:rPr>
          <w:t xml:space="preserve"> </w:t>
        </w:r>
        <w:r>
          <w:rPr>
            <w:rStyle w:val="Hipervnculo"/>
            <w:color w:val="002060"/>
          </w:rPr>
          <w:t>INFRACCIONES</w:t>
        </w:r>
        <w:r>
          <w:rPr>
            <w:rStyle w:val="Hipervnculo"/>
            <w:color w:val="002060"/>
            <w:spacing w:val="-4"/>
          </w:rPr>
          <w:t xml:space="preserve"> </w:t>
        </w:r>
        <w:r>
          <w:rPr>
            <w:rStyle w:val="Hipervnculo"/>
            <w:color w:val="002060"/>
          </w:rPr>
          <w:t>Y</w:t>
        </w:r>
        <w:r>
          <w:rPr>
            <w:rStyle w:val="Hipervnculo"/>
            <w:color w:val="002060"/>
            <w:spacing w:val="1"/>
          </w:rPr>
          <w:t xml:space="preserve"> </w:t>
        </w:r>
        <w:r>
          <w:rPr>
            <w:rStyle w:val="Hipervnculo"/>
            <w:color w:val="002060"/>
          </w:rPr>
          <w:t>SANCIONES</w:t>
        </w:r>
        <w:r>
          <w:rPr>
            <w:color w:val="002060"/>
          </w:rPr>
          <w:tab/>
          <w:t>13</w:t>
        </w:r>
      </w:hyperlink>
    </w:p>
    <w:p w14:paraId="16584AA4" w14:textId="77777777" w:rsidR="005A77E3" w:rsidRDefault="006634B5">
      <w:pPr>
        <w:pStyle w:val="TDC1"/>
        <w:spacing w:after="0" w:line="360" w:lineRule="auto"/>
        <w:jc w:val="both"/>
      </w:pPr>
      <w:hyperlink w:anchor="_Toc128647427" w:history="1">
        <w:r>
          <w:rPr>
            <w:rStyle w:val="Hipervnculo"/>
            <w:color w:val="002060"/>
          </w:rPr>
          <w:t>DISPOSICIÓN TRANSITORIA</w:t>
        </w:r>
        <w:r>
          <w:rPr>
            <w:color w:val="002060"/>
          </w:rPr>
          <w:tab/>
          <w:t>13</w:t>
        </w:r>
      </w:hyperlink>
    </w:p>
    <w:p w14:paraId="54343E42" w14:textId="77777777" w:rsidR="005A77E3" w:rsidRDefault="006634B5">
      <w:pPr>
        <w:pStyle w:val="TDC1"/>
        <w:spacing w:after="0" w:line="360" w:lineRule="auto"/>
        <w:jc w:val="both"/>
      </w:pPr>
      <w:hyperlink w:anchor="_Toc128647428" w:history="1">
        <w:r>
          <w:rPr>
            <w:rStyle w:val="Hipervnculo"/>
            <w:color w:val="002060"/>
          </w:rPr>
          <w:t>DISPOSICIONES FINALES</w:t>
        </w:r>
        <w:r>
          <w:rPr>
            <w:color w:val="002060"/>
          </w:rPr>
          <w:tab/>
          <w:t>13</w:t>
        </w:r>
      </w:hyperlink>
    </w:p>
    <w:p w14:paraId="73454B28" w14:textId="77777777" w:rsidR="005A77E3" w:rsidRDefault="006634B5">
      <w:pPr>
        <w:jc w:val="both"/>
      </w:pPr>
      <w:r>
        <w:rPr>
          <w:rFonts w:ascii="Calibri Light" w:hAnsi="Calibri Light" w:cs="Calibri Light"/>
          <w:color w:val="548DD4"/>
        </w:rPr>
        <w:fldChar w:fldCharType="end"/>
      </w:r>
    </w:p>
    <w:p w14:paraId="44612DEC" w14:textId="77777777" w:rsidR="005A77E3" w:rsidRDefault="005A77E3">
      <w:pPr>
        <w:pStyle w:val="Textoindependiente"/>
        <w:spacing w:before="181"/>
        <w:ind w:left="520" w:right="520"/>
        <w:jc w:val="both"/>
      </w:pPr>
    </w:p>
    <w:p w14:paraId="5F2BA241" w14:textId="77777777" w:rsidR="005A77E3" w:rsidRDefault="005A77E3">
      <w:pPr>
        <w:pageBreakBefore/>
        <w:jc w:val="both"/>
      </w:pPr>
    </w:p>
    <w:p w14:paraId="27FC8A8E" w14:textId="77777777" w:rsidR="005A77E3" w:rsidRDefault="006634B5">
      <w:pPr>
        <w:pStyle w:val="Textoindependiente"/>
        <w:spacing w:before="181" w:line="276" w:lineRule="auto"/>
        <w:ind w:right="520"/>
        <w:jc w:val="center"/>
      </w:pPr>
      <w:r>
        <w:rPr>
          <w:b/>
          <w:sz w:val="22"/>
          <w:szCs w:val="22"/>
        </w:rPr>
        <w:t>ORDENANZA</w:t>
      </w:r>
      <w:r>
        <w:rPr>
          <w:b/>
          <w:spacing w:val="-3"/>
          <w:sz w:val="22"/>
          <w:szCs w:val="22"/>
        </w:rPr>
        <w:t xml:space="preserve"> </w:t>
      </w:r>
      <w:r>
        <w:rPr>
          <w:b/>
          <w:sz w:val="22"/>
          <w:szCs w:val="22"/>
        </w:rPr>
        <w:t>FISCAL</w:t>
      </w:r>
      <w:r>
        <w:rPr>
          <w:b/>
          <w:spacing w:val="-2"/>
          <w:sz w:val="22"/>
          <w:szCs w:val="22"/>
        </w:rPr>
        <w:t xml:space="preserve"> </w:t>
      </w:r>
      <w:proofErr w:type="spellStart"/>
      <w:r>
        <w:rPr>
          <w:b/>
          <w:sz w:val="22"/>
          <w:szCs w:val="22"/>
        </w:rPr>
        <w:t>Nº</w:t>
      </w:r>
      <w:proofErr w:type="spellEnd"/>
      <w:r>
        <w:rPr>
          <w:spacing w:val="-2"/>
          <w:sz w:val="22"/>
          <w:szCs w:val="22"/>
        </w:rPr>
        <w:t xml:space="preserve"> </w:t>
      </w:r>
      <w:r>
        <w:rPr>
          <w:b/>
          <w:sz w:val="22"/>
          <w:szCs w:val="22"/>
        </w:rPr>
        <w:t>4</w:t>
      </w:r>
    </w:p>
    <w:p w14:paraId="1E5C357E" w14:textId="77777777" w:rsidR="005A77E3" w:rsidRDefault="005A77E3">
      <w:pPr>
        <w:pStyle w:val="Textoindependiente"/>
        <w:spacing w:before="1" w:line="276" w:lineRule="auto"/>
        <w:jc w:val="both"/>
        <w:rPr>
          <w:b/>
        </w:rPr>
      </w:pPr>
    </w:p>
    <w:p w14:paraId="527CD653" w14:textId="77777777" w:rsidR="005A77E3" w:rsidRDefault="006634B5">
      <w:pPr>
        <w:pStyle w:val="TableParagraph"/>
        <w:spacing w:line="276" w:lineRule="auto"/>
        <w:ind w:left="0" w:right="52"/>
      </w:pPr>
      <w:bookmarkStart w:id="0" w:name="_Toc120710191"/>
      <w:r>
        <w:rPr>
          <w:b/>
        </w:rPr>
        <w:t>IMPUESTO SOBRE EL INCREMENTO DEL VALOR DE LOS TERRENOS DE NATURALEZA</w:t>
      </w:r>
      <w:r>
        <w:rPr>
          <w:b/>
          <w:spacing w:val="-53"/>
        </w:rPr>
        <w:t xml:space="preserve"> </w:t>
      </w:r>
      <w:r>
        <w:rPr>
          <w:b/>
        </w:rPr>
        <w:t>URBANA</w:t>
      </w:r>
      <w:bookmarkEnd w:id="0"/>
    </w:p>
    <w:p w14:paraId="1A3706CC" w14:textId="77777777" w:rsidR="005A77E3" w:rsidRDefault="005A77E3">
      <w:pPr>
        <w:pStyle w:val="Textoindependiente"/>
        <w:spacing w:before="1" w:line="276" w:lineRule="auto"/>
        <w:jc w:val="both"/>
        <w:rPr>
          <w:b/>
        </w:rPr>
      </w:pPr>
    </w:p>
    <w:p w14:paraId="4C0C6F04" w14:textId="77777777" w:rsidR="005A77E3" w:rsidRDefault="005A77E3">
      <w:pPr>
        <w:pStyle w:val="Textoindependiente"/>
        <w:spacing w:before="1" w:line="276" w:lineRule="auto"/>
        <w:jc w:val="both"/>
        <w:rPr>
          <w:b/>
        </w:rPr>
      </w:pPr>
    </w:p>
    <w:p w14:paraId="140BBB0E" w14:textId="77777777" w:rsidR="005A77E3" w:rsidRDefault="005A77E3">
      <w:pPr>
        <w:pStyle w:val="Textoindependiente"/>
        <w:spacing w:before="1" w:line="276" w:lineRule="auto"/>
        <w:jc w:val="both"/>
        <w:rPr>
          <w:b/>
        </w:rPr>
      </w:pPr>
    </w:p>
    <w:p w14:paraId="2113D052" w14:textId="77777777" w:rsidR="005A77E3" w:rsidRDefault="006634B5">
      <w:pPr>
        <w:pStyle w:val="Ttulo1"/>
        <w:spacing w:before="1" w:line="276" w:lineRule="auto"/>
        <w:jc w:val="both"/>
      </w:pPr>
      <w:bookmarkStart w:id="1" w:name="_Toc128647405"/>
      <w:r>
        <w:t>Artículo 1. FUNDAMENTO Y NATURALEZA</w:t>
      </w:r>
      <w:bookmarkEnd w:id="1"/>
    </w:p>
    <w:p w14:paraId="102B912A" w14:textId="77777777" w:rsidR="005A77E3" w:rsidRDefault="005A77E3">
      <w:pPr>
        <w:pStyle w:val="Textoindependiente"/>
        <w:spacing w:before="1" w:line="276" w:lineRule="auto"/>
        <w:jc w:val="both"/>
        <w:rPr>
          <w:b/>
        </w:rPr>
      </w:pPr>
    </w:p>
    <w:p w14:paraId="726CB4A6" w14:textId="77777777" w:rsidR="005A77E3" w:rsidRDefault="006634B5">
      <w:pPr>
        <w:pStyle w:val="Textoindependiente"/>
        <w:spacing w:line="276" w:lineRule="auto"/>
        <w:ind w:right="104"/>
        <w:jc w:val="both"/>
      </w:pPr>
      <w:r>
        <w:t>El Impuesto sobre el Incremento del Valor de los Terrenos de Naturaleza Urbana es un tributo directo</w:t>
      </w:r>
      <w:r>
        <w:rPr>
          <w:spacing w:val="1"/>
        </w:rPr>
        <w:t xml:space="preserve"> </w:t>
      </w:r>
      <w:r>
        <w:t>autorizado</w:t>
      </w:r>
      <w:r>
        <w:rPr>
          <w:spacing w:val="1"/>
        </w:rPr>
        <w:t xml:space="preserve"> </w:t>
      </w:r>
      <w:r>
        <w:t>por</w:t>
      </w:r>
      <w:r>
        <w:rPr>
          <w:spacing w:val="1"/>
        </w:rPr>
        <w:t xml:space="preserve"> </w:t>
      </w:r>
      <w:r>
        <w:t>el</w:t>
      </w:r>
      <w:r>
        <w:rPr>
          <w:spacing w:val="1"/>
        </w:rPr>
        <w:t xml:space="preserve"> </w:t>
      </w:r>
      <w:r>
        <w:t>artículo</w:t>
      </w:r>
      <w:r>
        <w:rPr>
          <w:spacing w:val="1"/>
        </w:rPr>
        <w:t xml:space="preserve"> </w:t>
      </w:r>
      <w:r>
        <w:t>59.2</w:t>
      </w:r>
      <w:r>
        <w:rPr>
          <w:spacing w:val="1"/>
        </w:rPr>
        <w:t xml:space="preserve"> </w:t>
      </w:r>
      <w:r>
        <w:t>del Real</w:t>
      </w:r>
      <w:r>
        <w:rPr>
          <w:spacing w:val="1"/>
        </w:rPr>
        <w:t xml:space="preserve"> </w:t>
      </w:r>
      <w:r>
        <w:t>Decreto Legislativo</w:t>
      </w:r>
      <w:r>
        <w:rPr>
          <w:spacing w:val="1"/>
        </w:rPr>
        <w:t xml:space="preserve"> </w:t>
      </w:r>
      <w:r>
        <w:t>2/2004,</w:t>
      </w:r>
      <w:r>
        <w:rPr>
          <w:spacing w:val="1"/>
        </w:rPr>
        <w:t xml:space="preserve"> </w:t>
      </w:r>
      <w:r>
        <w:t>de 5</w:t>
      </w:r>
      <w:r>
        <w:rPr>
          <w:spacing w:val="1"/>
        </w:rPr>
        <w:t xml:space="preserve"> </w:t>
      </w:r>
      <w:r>
        <w:t>de</w:t>
      </w:r>
      <w:r>
        <w:rPr>
          <w:spacing w:val="1"/>
        </w:rPr>
        <w:t xml:space="preserve"> </w:t>
      </w:r>
      <w:r>
        <w:t>marzo, por</w:t>
      </w:r>
      <w:r>
        <w:rPr>
          <w:spacing w:val="55"/>
        </w:rPr>
        <w:t xml:space="preserve"> </w:t>
      </w:r>
      <w:r>
        <w:t>el que se</w:t>
      </w:r>
      <w:r>
        <w:rPr>
          <w:spacing w:val="1"/>
        </w:rPr>
        <w:t xml:space="preserve"> </w:t>
      </w:r>
      <w:r>
        <w:t>aprueba el Texto Refundido de la Ley Reguladora de las Haciendas Locales, y regulado en los artículos</w:t>
      </w:r>
      <w:r>
        <w:rPr>
          <w:spacing w:val="1"/>
        </w:rPr>
        <w:t xml:space="preserve"> </w:t>
      </w:r>
      <w:r>
        <w:t>104 a</w:t>
      </w:r>
      <w:r>
        <w:rPr>
          <w:spacing w:val="-1"/>
        </w:rPr>
        <w:t xml:space="preserve"> </w:t>
      </w:r>
      <w:r>
        <w:t>110</w:t>
      </w:r>
      <w:r>
        <w:rPr>
          <w:spacing w:val="-1"/>
        </w:rPr>
        <w:t xml:space="preserve"> </w:t>
      </w:r>
      <w:r>
        <w:t>de</w:t>
      </w:r>
      <w:r>
        <w:rPr>
          <w:spacing w:val="-1"/>
        </w:rPr>
        <w:t xml:space="preserve"> </w:t>
      </w:r>
      <w:r>
        <w:t>la</w:t>
      </w:r>
      <w:r>
        <w:rPr>
          <w:spacing w:val="-1"/>
        </w:rPr>
        <w:t xml:space="preserve"> </w:t>
      </w:r>
      <w:r>
        <w:t>citada</w:t>
      </w:r>
      <w:r>
        <w:rPr>
          <w:spacing w:val="1"/>
        </w:rPr>
        <w:t xml:space="preserve"> </w:t>
      </w:r>
      <w:r>
        <w:t>disposición.</w:t>
      </w:r>
    </w:p>
    <w:p w14:paraId="4F5B2D94" w14:textId="77777777" w:rsidR="005A77E3" w:rsidRDefault="005A77E3">
      <w:pPr>
        <w:pStyle w:val="Textoindependiente"/>
        <w:spacing w:before="9" w:line="276" w:lineRule="auto"/>
        <w:jc w:val="both"/>
        <w:rPr>
          <w:sz w:val="19"/>
        </w:rPr>
      </w:pPr>
    </w:p>
    <w:p w14:paraId="77F0688B" w14:textId="77777777" w:rsidR="005A77E3" w:rsidRDefault="006634B5">
      <w:pPr>
        <w:pStyle w:val="Ttulo1"/>
        <w:spacing w:before="1" w:line="276" w:lineRule="auto"/>
        <w:jc w:val="both"/>
      </w:pPr>
      <w:bookmarkStart w:id="2" w:name="_Toc120710192"/>
      <w:bookmarkStart w:id="3" w:name="_Toc128647406"/>
      <w:r>
        <w:t>Artículo</w:t>
      </w:r>
      <w:r>
        <w:rPr>
          <w:spacing w:val="-2"/>
        </w:rPr>
        <w:t xml:space="preserve"> </w:t>
      </w:r>
      <w:r>
        <w:t>2.</w:t>
      </w:r>
      <w:r>
        <w:rPr>
          <w:spacing w:val="-3"/>
        </w:rPr>
        <w:t xml:space="preserve"> </w:t>
      </w:r>
      <w:r>
        <w:t>HECHO</w:t>
      </w:r>
      <w:r>
        <w:rPr>
          <w:spacing w:val="-1"/>
        </w:rPr>
        <w:t xml:space="preserve"> </w:t>
      </w:r>
      <w:r>
        <w:t>IMPONIBLE</w:t>
      </w:r>
      <w:bookmarkEnd w:id="2"/>
      <w:bookmarkEnd w:id="3"/>
    </w:p>
    <w:p w14:paraId="5CE79E45" w14:textId="77777777" w:rsidR="005A77E3" w:rsidRDefault="005A77E3">
      <w:pPr>
        <w:pStyle w:val="Textoindependiente"/>
        <w:spacing w:before="3" w:line="276" w:lineRule="auto"/>
        <w:jc w:val="both"/>
        <w:rPr>
          <w:b/>
        </w:rPr>
      </w:pPr>
    </w:p>
    <w:p w14:paraId="3CAFADFC" w14:textId="77777777" w:rsidR="005A77E3" w:rsidRDefault="006634B5">
      <w:pPr>
        <w:pStyle w:val="Prrafodelista"/>
        <w:numPr>
          <w:ilvl w:val="0"/>
          <w:numId w:val="1"/>
        </w:numPr>
        <w:tabs>
          <w:tab w:val="left" w:pos="330"/>
        </w:tabs>
        <w:spacing w:line="276" w:lineRule="auto"/>
        <w:ind w:left="0" w:right="106" w:firstLine="0"/>
      </w:pPr>
      <w:r>
        <w:rPr>
          <w:sz w:val="20"/>
        </w:rPr>
        <w:t>Constituye el hecho imponible del impuesto, el incremento de valor que experimenten los terrenos de</w:t>
      </w:r>
      <w:r>
        <w:rPr>
          <w:spacing w:val="1"/>
          <w:sz w:val="20"/>
        </w:rPr>
        <w:t xml:space="preserve"> </w:t>
      </w:r>
      <w:r>
        <w:rPr>
          <w:sz w:val="20"/>
        </w:rPr>
        <w:t>naturaleza urbana y que se ponga de manifiesto a consecuencia de la transmisión de su propiedad por</w:t>
      </w:r>
      <w:r>
        <w:rPr>
          <w:spacing w:val="1"/>
          <w:sz w:val="20"/>
        </w:rPr>
        <w:t xml:space="preserve"> </w:t>
      </w:r>
      <w:r>
        <w:rPr>
          <w:sz w:val="20"/>
        </w:rPr>
        <w:t>cualquier título o de la constitución o transmisión de cualquier derecho real de goce, limitativo del</w:t>
      </w:r>
      <w:r>
        <w:rPr>
          <w:spacing w:val="1"/>
          <w:sz w:val="20"/>
        </w:rPr>
        <w:t xml:space="preserve"> </w:t>
      </w:r>
      <w:r>
        <w:rPr>
          <w:sz w:val="20"/>
        </w:rPr>
        <w:t>dominio,</w:t>
      </w:r>
      <w:r>
        <w:rPr>
          <w:spacing w:val="-2"/>
          <w:sz w:val="20"/>
        </w:rPr>
        <w:t xml:space="preserve"> </w:t>
      </w:r>
      <w:r>
        <w:rPr>
          <w:sz w:val="20"/>
        </w:rPr>
        <w:t>sobre</w:t>
      </w:r>
      <w:r>
        <w:rPr>
          <w:spacing w:val="-1"/>
          <w:sz w:val="20"/>
        </w:rPr>
        <w:t xml:space="preserve"> </w:t>
      </w:r>
      <w:r>
        <w:rPr>
          <w:sz w:val="20"/>
        </w:rPr>
        <w:t>los referidos bienes.</w:t>
      </w:r>
    </w:p>
    <w:p w14:paraId="3AB26C1F" w14:textId="77777777" w:rsidR="005A77E3" w:rsidRDefault="005A77E3">
      <w:pPr>
        <w:pStyle w:val="Textoindependiente"/>
        <w:spacing w:before="11" w:line="276" w:lineRule="auto"/>
        <w:jc w:val="both"/>
        <w:rPr>
          <w:sz w:val="19"/>
        </w:rPr>
      </w:pPr>
    </w:p>
    <w:p w14:paraId="69EAB75A" w14:textId="77777777" w:rsidR="005A77E3" w:rsidRDefault="006634B5">
      <w:pPr>
        <w:pStyle w:val="Prrafodelista"/>
        <w:numPr>
          <w:ilvl w:val="0"/>
          <w:numId w:val="1"/>
        </w:numPr>
        <w:tabs>
          <w:tab w:val="left" w:pos="323"/>
        </w:tabs>
        <w:spacing w:line="276" w:lineRule="auto"/>
        <w:ind w:left="322" w:hanging="322"/>
      </w:pPr>
      <w:r>
        <w:rPr>
          <w:sz w:val="20"/>
        </w:rPr>
        <w:t>El</w:t>
      </w:r>
      <w:r>
        <w:rPr>
          <w:spacing w:val="-4"/>
          <w:sz w:val="20"/>
        </w:rPr>
        <w:t xml:space="preserve"> </w:t>
      </w:r>
      <w:r>
        <w:rPr>
          <w:sz w:val="20"/>
        </w:rPr>
        <w:t>título</w:t>
      </w:r>
      <w:r>
        <w:rPr>
          <w:spacing w:val="-2"/>
          <w:sz w:val="20"/>
        </w:rPr>
        <w:t xml:space="preserve"> </w:t>
      </w:r>
      <w:r>
        <w:rPr>
          <w:sz w:val="20"/>
        </w:rPr>
        <w:t>a</w:t>
      </w:r>
      <w:r>
        <w:rPr>
          <w:spacing w:val="-1"/>
          <w:sz w:val="20"/>
        </w:rPr>
        <w:t xml:space="preserve"> </w:t>
      </w:r>
      <w:r>
        <w:rPr>
          <w:sz w:val="20"/>
        </w:rPr>
        <w:t>que</w:t>
      </w:r>
      <w:r>
        <w:rPr>
          <w:spacing w:val="-2"/>
          <w:sz w:val="20"/>
        </w:rPr>
        <w:t xml:space="preserve"> </w:t>
      </w:r>
      <w:r>
        <w:rPr>
          <w:sz w:val="20"/>
        </w:rPr>
        <w:t>se</w:t>
      </w:r>
      <w:r>
        <w:rPr>
          <w:spacing w:val="-1"/>
          <w:sz w:val="20"/>
        </w:rPr>
        <w:t xml:space="preserve"> </w:t>
      </w:r>
      <w:r>
        <w:rPr>
          <w:sz w:val="20"/>
        </w:rPr>
        <w:t>refiere</w:t>
      </w:r>
      <w:r>
        <w:rPr>
          <w:spacing w:val="1"/>
          <w:sz w:val="20"/>
        </w:rPr>
        <w:t xml:space="preserve"> </w:t>
      </w:r>
      <w:r>
        <w:rPr>
          <w:sz w:val="20"/>
        </w:rPr>
        <w:t>el</w:t>
      </w:r>
      <w:r>
        <w:rPr>
          <w:spacing w:val="-4"/>
          <w:sz w:val="20"/>
        </w:rPr>
        <w:t xml:space="preserve"> </w:t>
      </w:r>
      <w:r>
        <w:rPr>
          <w:sz w:val="20"/>
        </w:rPr>
        <w:t>apartado anterior</w:t>
      </w:r>
      <w:r>
        <w:rPr>
          <w:spacing w:val="-3"/>
          <w:sz w:val="20"/>
        </w:rPr>
        <w:t xml:space="preserve"> </w:t>
      </w:r>
      <w:r>
        <w:rPr>
          <w:sz w:val="20"/>
        </w:rPr>
        <w:t>podrá consistir</w:t>
      </w:r>
      <w:r>
        <w:rPr>
          <w:spacing w:val="-2"/>
          <w:sz w:val="20"/>
        </w:rPr>
        <w:t xml:space="preserve"> </w:t>
      </w:r>
      <w:r>
        <w:rPr>
          <w:sz w:val="20"/>
        </w:rPr>
        <w:t>en:</w:t>
      </w:r>
    </w:p>
    <w:p w14:paraId="6C88EC95" w14:textId="77777777" w:rsidR="005A77E3" w:rsidRDefault="005A77E3">
      <w:pPr>
        <w:pStyle w:val="Textoindependiente"/>
        <w:spacing w:before="1" w:line="276" w:lineRule="auto"/>
        <w:jc w:val="both"/>
      </w:pPr>
    </w:p>
    <w:p w14:paraId="5BE8F7C1" w14:textId="77777777" w:rsidR="005A77E3" w:rsidRDefault="006634B5" w:rsidP="003C57F9">
      <w:pPr>
        <w:pStyle w:val="Prrafodelista"/>
        <w:numPr>
          <w:ilvl w:val="0"/>
          <w:numId w:val="12"/>
        </w:numPr>
        <w:tabs>
          <w:tab w:val="left" w:pos="-117"/>
        </w:tabs>
        <w:spacing w:line="276" w:lineRule="auto"/>
        <w:ind w:left="426"/>
      </w:pPr>
      <w:r w:rsidRPr="003C57F9">
        <w:rPr>
          <w:sz w:val="20"/>
        </w:rPr>
        <w:t>Negocio</w:t>
      </w:r>
      <w:r w:rsidRPr="003C57F9">
        <w:rPr>
          <w:spacing w:val="-1"/>
          <w:sz w:val="20"/>
        </w:rPr>
        <w:t xml:space="preserve"> </w:t>
      </w:r>
      <w:r w:rsidRPr="003C57F9">
        <w:rPr>
          <w:sz w:val="20"/>
        </w:rPr>
        <w:t>jurídico</w:t>
      </w:r>
      <w:r w:rsidRPr="003C57F9">
        <w:rPr>
          <w:spacing w:val="-3"/>
          <w:sz w:val="20"/>
        </w:rPr>
        <w:t xml:space="preserve"> </w:t>
      </w:r>
      <w:r w:rsidRPr="003C57F9">
        <w:rPr>
          <w:sz w:val="20"/>
        </w:rPr>
        <w:t>mortis</w:t>
      </w:r>
      <w:r w:rsidRPr="003C57F9">
        <w:rPr>
          <w:spacing w:val="-1"/>
          <w:sz w:val="20"/>
        </w:rPr>
        <w:t xml:space="preserve"> </w:t>
      </w:r>
      <w:r w:rsidRPr="003C57F9">
        <w:rPr>
          <w:sz w:val="20"/>
        </w:rPr>
        <w:t>causa.</w:t>
      </w:r>
    </w:p>
    <w:p w14:paraId="1375890C" w14:textId="77777777" w:rsidR="005A77E3" w:rsidRDefault="006634B5" w:rsidP="003C57F9">
      <w:pPr>
        <w:pStyle w:val="Prrafodelista"/>
        <w:numPr>
          <w:ilvl w:val="0"/>
          <w:numId w:val="12"/>
        </w:numPr>
        <w:tabs>
          <w:tab w:val="left" w:pos="-117"/>
        </w:tabs>
        <w:spacing w:line="276" w:lineRule="auto"/>
        <w:ind w:left="426"/>
      </w:pPr>
      <w:r w:rsidRPr="003C57F9">
        <w:rPr>
          <w:sz w:val="20"/>
        </w:rPr>
        <w:t>Declaración</w:t>
      </w:r>
      <w:r w:rsidRPr="003C57F9">
        <w:rPr>
          <w:spacing w:val="-3"/>
          <w:sz w:val="20"/>
        </w:rPr>
        <w:t xml:space="preserve"> </w:t>
      </w:r>
      <w:r w:rsidRPr="003C57F9">
        <w:rPr>
          <w:sz w:val="20"/>
        </w:rPr>
        <w:t>formal</w:t>
      </w:r>
      <w:r w:rsidRPr="003C57F9">
        <w:rPr>
          <w:spacing w:val="-3"/>
          <w:sz w:val="20"/>
        </w:rPr>
        <w:t xml:space="preserve"> </w:t>
      </w:r>
      <w:r w:rsidRPr="003C57F9">
        <w:rPr>
          <w:sz w:val="20"/>
        </w:rPr>
        <w:t>de</w:t>
      </w:r>
      <w:r w:rsidRPr="003C57F9">
        <w:rPr>
          <w:spacing w:val="-3"/>
          <w:sz w:val="20"/>
        </w:rPr>
        <w:t xml:space="preserve"> </w:t>
      </w:r>
      <w:r w:rsidRPr="003C57F9">
        <w:rPr>
          <w:sz w:val="20"/>
        </w:rPr>
        <w:t>herederos ab</w:t>
      </w:r>
      <w:r w:rsidRPr="003C57F9">
        <w:rPr>
          <w:spacing w:val="-1"/>
          <w:sz w:val="20"/>
        </w:rPr>
        <w:t xml:space="preserve"> </w:t>
      </w:r>
      <w:r w:rsidRPr="003C57F9">
        <w:rPr>
          <w:sz w:val="20"/>
        </w:rPr>
        <w:t>intestato.</w:t>
      </w:r>
    </w:p>
    <w:p w14:paraId="1F175459" w14:textId="77777777" w:rsidR="005A77E3" w:rsidRDefault="006634B5" w:rsidP="003C57F9">
      <w:pPr>
        <w:pStyle w:val="Prrafodelista"/>
        <w:numPr>
          <w:ilvl w:val="0"/>
          <w:numId w:val="12"/>
        </w:numPr>
        <w:tabs>
          <w:tab w:val="left" w:pos="-117"/>
        </w:tabs>
        <w:spacing w:line="276" w:lineRule="auto"/>
        <w:ind w:left="426"/>
      </w:pPr>
      <w:r w:rsidRPr="003C57F9">
        <w:rPr>
          <w:sz w:val="20"/>
        </w:rPr>
        <w:t>Negocio</w:t>
      </w:r>
      <w:r w:rsidRPr="003C57F9">
        <w:rPr>
          <w:spacing w:val="-3"/>
          <w:sz w:val="20"/>
        </w:rPr>
        <w:t xml:space="preserve"> </w:t>
      </w:r>
      <w:r w:rsidRPr="003C57F9">
        <w:rPr>
          <w:sz w:val="20"/>
        </w:rPr>
        <w:t>jurídico</w:t>
      </w:r>
      <w:r w:rsidRPr="003C57F9">
        <w:rPr>
          <w:spacing w:val="-2"/>
          <w:sz w:val="20"/>
        </w:rPr>
        <w:t xml:space="preserve"> </w:t>
      </w:r>
      <w:r w:rsidRPr="003C57F9">
        <w:rPr>
          <w:sz w:val="20"/>
        </w:rPr>
        <w:t>inter</w:t>
      </w:r>
      <w:r w:rsidRPr="003C57F9">
        <w:rPr>
          <w:spacing w:val="1"/>
          <w:sz w:val="20"/>
        </w:rPr>
        <w:t xml:space="preserve"> </w:t>
      </w:r>
      <w:r w:rsidRPr="003C57F9">
        <w:rPr>
          <w:sz w:val="20"/>
        </w:rPr>
        <w:t>vivos,</w:t>
      </w:r>
      <w:r w:rsidRPr="003C57F9">
        <w:rPr>
          <w:spacing w:val="-2"/>
          <w:sz w:val="20"/>
        </w:rPr>
        <w:t xml:space="preserve"> </w:t>
      </w:r>
      <w:r w:rsidRPr="003C57F9">
        <w:rPr>
          <w:sz w:val="20"/>
        </w:rPr>
        <w:t>sea</w:t>
      </w:r>
      <w:r w:rsidRPr="003C57F9">
        <w:rPr>
          <w:spacing w:val="-3"/>
          <w:sz w:val="20"/>
        </w:rPr>
        <w:t xml:space="preserve"> </w:t>
      </w:r>
      <w:r w:rsidRPr="003C57F9">
        <w:rPr>
          <w:sz w:val="20"/>
        </w:rPr>
        <w:t>de</w:t>
      </w:r>
      <w:r w:rsidRPr="003C57F9">
        <w:rPr>
          <w:spacing w:val="-2"/>
          <w:sz w:val="20"/>
        </w:rPr>
        <w:t xml:space="preserve"> </w:t>
      </w:r>
      <w:r w:rsidRPr="003C57F9">
        <w:rPr>
          <w:sz w:val="20"/>
        </w:rPr>
        <w:t>carácter</w:t>
      </w:r>
      <w:r w:rsidRPr="003C57F9">
        <w:rPr>
          <w:spacing w:val="-2"/>
          <w:sz w:val="20"/>
        </w:rPr>
        <w:t xml:space="preserve"> </w:t>
      </w:r>
      <w:r w:rsidRPr="003C57F9">
        <w:rPr>
          <w:sz w:val="20"/>
        </w:rPr>
        <w:t>oneroso</w:t>
      </w:r>
      <w:r w:rsidRPr="003C57F9">
        <w:rPr>
          <w:spacing w:val="-2"/>
          <w:sz w:val="20"/>
        </w:rPr>
        <w:t xml:space="preserve"> </w:t>
      </w:r>
      <w:r w:rsidRPr="003C57F9">
        <w:rPr>
          <w:sz w:val="20"/>
        </w:rPr>
        <w:t>o</w:t>
      </w:r>
      <w:r w:rsidRPr="003C57F9">
        <w:rPr>
          <w:spacing w:val="-2"/>
          <w:sz w:val="20"/>
        </w:rPr>
        <w:t xml:space="preserve"> </w:t>
      </w:r>
      <w:r w:rsidRPr="003C57F9">
        <w:rPr>
          <w:sz w:val="20"/>
        </w:rPr>
        <w:t>gratuito.</w:t>
      </w:r>
    </w:p>
    <w:p w14:paraId="5D0B9CA4" w14:textId="77777777" w:rsidR="005A77E3" w:rsidRDefault="006634B5" w:rsidP="003C57F9">
      <w:pPr>
        <w:pStyle w:val="Prrafodelista"/>
        <w:numPr>
          <w:ilvl w:val="0"/>
          <w:numId w:val="12"/>
        </w:numPr>
        <w:tabs>
          <w:tab w:val="left" w:pos="-117"/>
        </w:tabs>
        <w:spacing w:line="276" w:lineRule="auto"/>
        <w:ind w:left="426"/>
      </w:pPr>
      <w:r w:rsidRPr="003C57F9">
        <w:rPr>
          <w:sz w:val="20"/>
        </w:rPr>
        <w:t>Enajenación</w:t>
      </w:r>
      <w:r w:rsidRPr="003C57F9">
        <w:rPr>
          <w:spacing w:val="-2"/>
          <w:sz w:val="20"/>
        </w:rPr>
        <w:t xml:space="preserve"> </w:t>
      </w:r>
      <w:r w:rsidRPr="003C57F9">
        <w:rPr>
          <w:sz w:val="20"/>
        </w:rPr>
        <w:t>en</w:t>
      </w:r>
      <w:r w:rsidRPr="003C57F9">
        <w:rPr>
          <w:spacing w:val="-3"/>
          <w:sz w:val="20"/>
        </w:rPr>
        <w:t xml:space="preserve"> </w:t>
      </w:r>
      <w:r w:rsidRPr="003C57F9">
        <w:rPr>
          <w:sz w:val="20"/>
        </w:rPr>
        <w:t>subasta</w:t>
      </w:r>
      <w:r w:rsidRPr="003C57F9">
        <w:rPr>
          <w:spacing w:val="-1"/>
          <w:sz w:val="20"/>
        </w:rPr>
        <w:t xml:space="preserve"> </w:t>
      </w:r>
      <w:r w:rsidRPr="003C57F9">
        <w:rPr>
          <w:sz w:val="20"/>
        </w:rPr>
        <w:t>pública.</w:t>
      </w:r>
    </w:p>
    <w:p w14:paraId="21853644" w14:textId="77777777" w:rsidR="005A77E3" w:rsidRDefault="006634B5" w:rsidP="003C57F9">
      <w:pPr>
        <w:pStyle w:val="Prrafodelista"/>
        <w:numPr>
          <w:ilvl w:val="0"/>
          <w:numId w:val="12"/>
        </w:numPr>
        <w:tabs>
          <w:tab w:val="left" w:pos="-117"/>
        </w:tabs>
        <w:spacing w:line="276" w:lineRule="auto"/>
        <w:ind w:left="426"/>
      </w:pPr>
      <w:r w:rsidRPr="003C57F9">
        <w:rPr>
          <w:sz w:val="20"/>
        </w:rPr>
        <w:t>Expropiación</w:t>
      </w:r>
      <w:r w:rsidRPr="003C57F9">
        <w:rPr>
          <w:spacing w:val="-3"/>
          <w:sz w:val="20"/>
        </w:rPr>
        <w:t xml:space="preserve"> </w:t>
      </w:r>
      <w:r w:rsidRPr="003C57F9">
        <w:rPr>
          <w:sz w:val="20"/>
        </w:rPr>
        <w:t>forzosa.</w:t>
      </w:r>
    </w:p>
    <w:p w14:paraId="0E7F9DC1" w14:textId="77777777" w:rsidR="005A77E3" w:rsidRDefault="005A77E3">
      <w:pPr>
        <w:pStyle w:val="Textoindependiente"/>
        <w:spacing w:line="276" w:lineRule="auto"/>
        <w:jc w:val="both"/>
      </w:pPr>
    </w:p>
    <w:p w14:paraId="50D3C0CA" w14:textId="77777777" w:rsidR="005A77E3" w:rsidRDefault="006634B5">
      <w:pPr>
        <w:pStyle w:val="Textoindependiente"/>
        <w:spacing w:before="1" w:line="276" w:lineRule="auto"/>
        <w:ind w:right="114"/>
        <w:jc w:val="both"/>
      </w:pPr>
      <w:r>
        <w:t>A efectos de este impuesto, estará asimismo sujeto al mismo el incremento del valor que experimenten</w:t>
      </w:r>
      <w:r>
        <w:rPr>
          <w:spacing w:val="1"/>
        </w:rPr>
        <w:t xml:space="preserve"> los</w:t>
      </w:r>
      <w:r>
        <w:t xml:space="preserve"> terrenos integrados</w:t>
      </w:r>
      <w:r>
        <w:rPr>
          <w:spacing w:val="1"/>
        </w:rPr>
        <w:t xml:space="preserve"> </w:t>
      </w:r>
      <w:r>
        <w:t>en los bienes</w:t>
      </w:r>
      <w:r>
        <w:rPr>
          <w:spacing w:val="1"/>
        </w:rPr>
        <w:t xml:space="preserve"> </w:t>
      </w:r>
      <w:r>
        <w:t>inmuebles clasificados como de características especiales a</w:t>
      </w:r>
      <w:r>
        <w:rPr>
          <w:spacing w:val="1"/>
        </w:rPr>
        <w:t xml:space="preserve"> </w:t>
      </w:r>
      <w:r>
        <w:t>efectos</w:t>
      </w:r>
      <w:r>
        <w:rPr>
          <w:spacing w:val="-1"/>
        </w:rPr>
        <w:t xml:space="preserve"> </w:t>
      </w:r>
      <w:r>
        <w:t>del</w:t>
      </w:r>
      <w:r>
        <w:rPr>
          <w:spacing w:val="-2"/>
        </w:rPr>
        <w:t xml:space="preserve"> </w:t>
      </w:r>
      <w:r>
        <w:t>Impuesto</w:t>
      </w:r>
      <w:r>
        <w:rPr>
          <w:spacing w:val="-1"/>
        </w:rPr>
        <w:t xml:space="preserve"> </w:t>
      </w:r>
      <w:r>
        <w:t>sobre</w:t>
      </w:r>
      <w:r>
        <w:rPr>
          <w:spacing w:val="2"/>
        </w:rPr>
        <w:t xml:space="preserve"> </w:t>
      </w:r>
      <w:r>
        <w:t>Bienes Inmuebles.</w:t>
      </w:r>
    </w:p>
    <w:p w14:paraId="6697F0C1" w14:textId="77777777" w:rsidR="005A77E3" w:rsidRDefault="005A77E3">
      <w:pPr>
        <w:pStyle w:val="Textoindependiente"/>
        <w:spacing w:before="8" w:line="276" w:lineRule="auto"/>
        <w:jc w:val="both"/>
        <w:rPr>
          <w:sz w:val="19"/>
        </w:rPr>
      </w:pPr>
    </w:p>
    <w:p w14:paraId="6DFC011D" w14:textId="77777777" w:rsidR="005A77E3" w:rsidRDefault="006634B5">
      <w:pPr>
        <w:pStyle w:val="Ttulo1"/>
        <w:spacing w:line="276" w:lineRule="auto"/>
        <w:ind w:left="0"/>
        <w:jc w:val="both"/>
      </w:pPr>
      <w:bookmarkStart w:id="4" w:name="_Toc120710193"/>
      <w:bookmarkStart w:id="5" w:name="_Toc128647407"/>
      <w:r>
        <w:t>Artículo</w:t>
      </w:r>
      <w:r>
        <w:rPr>
          <w:spacing w:val="-2"/>
        </w:rPr>
        <w:t xml:space="preserve"> </w:t>
      </w:r>
      <w:r>
        <w:t>3.</w:t>
      </w:r>
      <w:r>
        <w:rPr>
          <w:spacing w:val="-2"/>
        </w:rPr>
        <w:t xml:space="preserve"> </w:t>
      </w:r>
      <w:r>
        <w:t>TERRENOS</w:t>
      </w:r>
      <w:r>
        <w:rPr>
          <w:spacing w:val="-2"/>
        </w:rPr>
        <w:t xml:space="preserve"> </w:t>
      </w:r>
      <w:r>
        <w:t>DE</w:t>
      </w:r>
      <w:r>
        <w:rPr>
          <w:spacing w:val="-2"/>
        </w:rPr>
        <w:t xml:space="preserve"> </w:t>
      </w:r>
      <w:r>
        <w:t>NATURALEZA</w:t>
      </w:r>
      <w:r>
        <w:rPr>
          <w:spacing w:val="-5"/>
        </w:rPr>
        <w:t xml:space="preserve"> </w:t>
      </w:r>
      <w:r>
        <w:t>URBANA</w:t>
      </w:r>
      <w:bookmarkEnd w:id="4"/>
      <w:bookmarkEnd w:id="5"/>
    </w:p>
    <w:p w14:paraId="77C3B00A" w14:textId="77777777" w:rsidR="005A77E3" w:rsidRDefault="005A77E3">
      <w:pPr>
        <w:pStyle w:val="Textoindependiente"/>
        <w:spacing w:before="3" w:line="276" w:lineRule="auto"/>
        <w:jc w:val="both"/>
        <w:rPr>
          <w:b/>
        </w:rPr>
      </w:pPr>
    </w:p>
    <w:p w14:paraId="29456F3D" w14:textId="77777777" w:rsidR="005A77E3" w:rsidRDefault="006634B5">
      <w:pPr>
        <w:spacing w:line="276" w:lineRule="auto"/>
        <w:jc w:val="both"/>
      </w:pPr>
      <w:r>
        <w:rPr>
          <w:sz w:val="20"/>
          <w:szCs w:val="20"/>
        </w:rPr>
        <w:t>Tendrán la consideración de naturaleza urbana: el suelo urbano, el urbanizable o asimilado por la</w:t>
      </w:r>
      <w:r>
        <w:rPr>
          <w:spacing w:val="1"/>
          <w:sz w:val="20"/>
          <w:szCs w:val="20"/>
        </w:rPr>
        <w:t xml:space="preserve"> </w:t>
      </w:r>
      <w:r>
        <w:rPr>
          <w:sz w:val="20"/>
          <w:szCs w:val="20"/>
        </w:rPr>
        <w:t>legislación autonómica por contar con las facultades urbanísticas inherentes al suelo urbanizable en la</w:t>
      </w:r>
      <w:r>
        <w:rPr>
          <w:spacing w:val="1"/>
          <w:sz w:val="20"/>
          <w:szCs w:val="20"/>
        </w:rPr>
        <w:t xml:space="preserve"> </w:t>
      </w:r>
      <w:r>
        <w:rPr>
          <w:sz w:val="20"/>
          <w:szCs w:val="20"/>
        </w:rPr>
        <w:t>legislación estatal; los terrenos que dispongan de vías pavimentadas o encintado de aceras y cuenten</w:t>
      </w:r>
      <w:r>
        <w:rPr>
          <w:spacing w:val="1"/>
          <w:sz w:val="20"/>
          <w:szCs w:val="20"/>
        </w:rPr>
        <w:t xml:space="preserve"> </w:t>
      </w:r>
      <w:r>
        <w:rPr>
          <w:sz w:val="20"/>
          <w:szCs w:val="20"/>
        </w:rPr>
        <w:t>además, con alcantarillado, suministro de agua, suministro de energía eléctrica</w:t>
      </w:r>
      <w:r>
        <w:rPr>
          <w:spacing w:val="1"/>
          <w:sz w:val="20"/>
          <w:szCs w:val="20"/>
        </w:rPr>
        <w:t xml:space="preserve"> </w:t>
      </w:r>
      <w:r>
        <w:rPr>
          <w:sz w:val="20"/>
          <w:szCs w:val="20"/>
        </w:rPr>
        <w:t>y alumbrado público</w:t>
      </w:r>
      <w:r>
        <w:rPr>
          <w:spacing w:val="55"/>
          <w:sz w:val="20"/>
          <w:szCs w:val="20"/>
        </w:rPr>
        <w:t xml:space="preserve"> </w:t>
      </w:r>
      <w:r>
        <w:rPr>
          <w:sz w:val="20"/>
          <w:szCs w:val="20"/>
        </w:rPr>
        <w:t>y</w:t>
      </w:r>
      <w:r>
        <w:rPr>
          <w:spacing w:val="1"/>
          <w:sz w:val="20"/>
          <w:szCs w:val="20"/>
        </w:rPr>
        <w:t xml:space="preserve"> </w:t>
      </w:r>
      <w:r>
        <w:rPr>
          <w:sz w:val="20"/>
          <w:szCs w:val="20"/>
        </w:rPr>
        <w:t>los ocupados por construcciones de naturaleza urbana; los terrenos que se fraccionen en contra de lo</w:t>
      </w:r>
      <w:r>
        <w:rPr>
          <w:spacing w:val="1"/>
          <w:sz w:val="20"/>
          <w:szCs w:val="20"/>
        </w:rPr>
        <w:t xml:space="preserve"> </w:t>
      </w:r>
      <w:r>
        <w:rPr>
          <w:sz w:val="20"/>
          <w:szCs w:val="20"/>
        </w:rPr>
        <w:t>dispuesto en la legislación agraria siempre que tal fraccionamiento desvirtúe su uso agrario, y sin que</w:t>
      </w:r>
      <w:r>
        <w:rPr>
          <w:spacing w:val="1"/>
          <w:sz w:val="20"/>
          <w:szCs w:val="20"/>
        </w:rPr>
        <w:t xml:space="preserve"> </w:t>
      </w:r>
      <w:r>
        <w:rPr>
          <w:sz w:val="20"/>
          <w:szCs w:val="20"/>
        </w:rPr>
        <w:t>ello</w:t>
      </w:r>
      <w:r>
        <w:rPr>
          <w:spacing w:val="-2"/>
          <w:sz w:val="20"/>
          <w:szCs w:val="20"/>
        </w:rPr>
        <w:t xml:space="preserve"> </w:t>
      </w:r>
      <w:r>
        <w:rPr>
          <w:sz w:val="20"/>
          <w:szCs w:val="20"/>
        </w:rPr>
        <w:t>represente</w:t>
      </w:r>
      <w:r>
        <w:rPr>
          <w:spacing w:val="1"/>
          <w:sz w:val="20"/>
          <w:szCs w:val="20"/>
        </w:rPr>
        <w:t xml:space="preserve"> </w:t>
      </w:r>
      <w:r>
        <w:rPr>
          <w:sz w:val="20"/>
          <w:szCs w:val="20"/>
        </w:rPr>
        <w:t>alteración</w:t>
      </w:r>
      <w:r>
        <w:rPr>
          <w:spacing w:val="-1"/>
          <w:sz w:val="20"/>
          <w:szCs w:val="20"/>
        </w:rPr>
        <w:t xml:space="preserve"> </w:t>
      </w:r>
      <w:r>
        <w:rPr>
          <w:sz w:val="20"/>
          <w:szCs w:val="20"/>
        </w:rPr>
        <w:t>alguna</w:t>
      </w:r>
      <w:r>
        <w:rPr>
          <w:spacing w:val="-1"/>
          <w:sz w:val="20"/>
          <w:szCs w:val="20"/>
        </w:rPr>
        <w:t xml:space="preserve"> </w:t>
      </w:r>
      <w:r>
        <w:rPr>
          <w:sz w:val="20"/>
          <w:szCs w:val="20"/>
        </w:rPr>
        <w:t>de</w:t>
      </w:r>
      <w:r>
        <w:rPr>
          <w:spacing w:val="-2"/>
          <w:sz w:val="20"/>
          <w:szCs w:val="20"/>
        </w:rPr>
        <w:t xml:space="preserve"> </w:t>
      </w:r>
      <w:r>
        <w:rPr>
          <w:sz w:val="20"/>
          <w:szCs w:val="20"/>
        </w:rPr>
        <w:t>la</w:t>
      </w:r>
      <w:r>
        <w:rPr>
          <w:spacing w:val="-1"/>
          <w:sz w:val="20"/>
          <w:szCs w:val="20"/>
        </w:rPr>
        <w:t xml:space="preserve"> </w:t>
      </w:r>
      <w:r>
        <w:rPr>
          <w:sz w:val="20"/>
          <w:szCs w:val="20"/>
        </w:rPr>
        <w:t>naturaleza</w:t>
      </w:r>
      <w:r>
        <w:rPr>
          <w:spacing w:val="-1"/>
          <w:sz w:val="20"/>
          <w:szCs w:val="20"/>
        </w:rPr>
        <w:t xml:space="preserve"> </w:t>
      </w:r>
      <w:r>
        <w:rPr>
          <w:sz w:val="20"/>
          <w:szCs w:val="20"/>
        </w:rPr>
        <w:t>rústica</w:t>
      </w:r>
      <w:r>
        <w:rPr>
          <w:spacing w:val="-1"/>
          <w:sz w:val="20"/>
          <w:szCs w:val="20"/>
        </w:rPr>
        <w:t xml:space="preserve"> </w:t>
      </w:r>
      <w:r>
        <w:rPr>
          <w:sz w:val="20"/>
          <w:szCs w:val="20"/>
        </w:rPr>
        <w:t>de</w:t>
      </w:r>
      <w:r>
        <w:rPr>
          <w:spacing w:val="1"/>
          <w:sz w:val="20"/>
          <w:szCs w:val="20"/>
        </w:rPr>
        <w:t xml:space="preserve"> </w:t>
      </w:r>
      <w:r>
        <w:rPr>
          <w:sz w:val="20"/>
          <w:szCs w:val="20"/>
        </w:rPr>
        <w:t>los</w:t>
      </w:r>
      <w:r>
        <w:rPr>
          <w:spacing w:val="-1"/>
          <w:sz w:val="20"/>
          <w:szCs w:val="20"/>
        </w:rPr>
        <w:t xml:space="preserve"> </w:t>
      </w:r>
      <w:r>
        <w:rPr>
          <w:sz w:val="20"/>
          <w:szCs w:val="20"/>
        </w:rPr>
        <w:t>mismos.</w:t>
      </w:r>
    </w:p>
    <w:p w14:paraId="67C93785" w14:textId="77777777" w:rsidR="005A77E3" w:rsidRDefault="005A77E3">
      <w:pPr>
        <w:pStyle w:val="Textoindependiente"/>
        <w:spacing w:before="11" w:line="276" w:lineRule="auto"/>
        <w:jc w:val="both"/>
        <w:rPr>
          <w:sz w:val="19"/>
        </w:rPr>
      </w:pPr>
    </w:p>
    <w:p w14:paraId="2D63EAA5" w14:textId="77777777" w:rsidR="005A77E3" w:rsidRDefault="006634B5">
      <w:pPr>
        <w:pStyle w:val="Ttulo1"/>
        <w:spacing w:line="276" w:lineRule="auto"/>
        <w:ind w:left="0"/>
        <w:jc w:val="both"/>
      </w:pPr>
      <w:bookmarkStart w:id="6" w:name="_Toc120710194"/>
      <w:bookmarkStart w:id="7" w:name="_Toc128647408"/>
      <w:r>
        <w:t>Artículo</w:t>
      </w:r>
      <w:r>
        <w:rPr>
          <w:spacing w:val="-3"/>
        </w:rPr>
        <w:t xml:space="preserve"> </w:t>
      </w:r>
      <w:r>
        <w:t>4.</w:t>
      </w:r>
      <w:r>
        <w:rPr>
          <w:spacing w:val="-3"/>
        </w:rPr>
        <w:t xml:space="preserve"> </w:t>
      </w:r>
      <w:r>
        <w:t>SUPUESTOS</w:t>
      </w:r>
      <w:r>
        <w:rPr>
          <w:spacing w:val="-1"/>
        </w:rPr>
        <w:t xml:space="preserve"> </w:t>
      </w:r>
      <w:r>
        <w:t>DE</w:t>
      </w:r>
      <w:r>
        <w:rPr>
          <w:spacing w:val="-3"/>
        </w:rPr>
        <w:t xml:space="preserve"> </w:t>
      </w:r>
      <w:r>
        <w:t>NO SUJECION</w:t>
      </w:r>
      <w:bookmarkEnd w:id="6"/>
      <w:bookmarkEnd w:id="7"/>
    </w:p>
    <w:p w14:paraId="6D2D830C" w14:textId="77777777" w:rsidR="005A77E3" w:rsidRDefault="005A77E3">
      <w:pPr>
        <w:pStyle w:val="Ttulo1"/>
        <w:spacing w:line="276" w:lineRule="auto"/>
        <w:ind w:left="0"/>
        <w:jc w:val="both"/>
      </w:pPr>
    </w:p>
    <w:p w14:paraId="06094BAA" w14:textId="77777777" w:rsidR="005A77E3" w:rsidRDefault="006634B5">
      <w:pPr>
        <w:spacing w:line="276" w:lineRule="auto"/>
        <w:jc w:val="both"/>
        <w:rPr>
          <w:color w:val="000000"/>
          <w:sz w:val="20"/>
          <w:szCs w:val="20"/>
        </w:rPr>
      </w:pPr>
      <w:r>
        <w:rPr>
          <w:color w:val="000000"/>
          <w:sz w:val="20"/>
          <w:szCs w:val="20"/>
        </w:rPr>
        <w:t xml:space="preserve">1. No se devengará el impuesto con ocasión de las aportaciones o transmisiones de bienes inmuebles efectuadas a la Sociedad de Gestión de Activos Procedentes de la Reestructuración Bancaria, S.A. regulada </w:t>
      </w:r>
      <w:r>
        <w:rPr>
          <w:color w:val="000000"/>
          <w:sz w:val="20"/>
          <w:szCs w:val="20"/>
        </w:rPr>
        <w:lastRenderedPageBreak/>
        <w:t>en la disposición adicional séptima de la Ley 9/2012, de 14 de noviembre, de reestructuración y resolución de entidades de crédito, que se le hayan transferido, de acuerdo con lo establecido en el artículo 48 del Real Decreto 1559/2012, de 15 de noviembre, por el que se establece el régimen jurídico de las sociedades de gestión de activos.</w:t>
      </w:r>
    </w:p>
    <w:p w14:paraId="2DA8663E" w14:textId="77777777" w:rsidR="005A77E3" w:rsidRDefault="005A77E3">
      <w:pPr>
        <w:spacing w:line="276" w:lineRule="auto"/>
        <w:jc w:val="both"/>
        <w:rPr>
          <w:color w:val="000000"/>
          <w:sz w:val="20"/>
          <w:szCs w:val="20"/>
        </w:rPr>
      </w:pPr>
    </w:p>
    <w:p w14:paraId="306715D1" w14:textId="77777777" w:rsidR="005A77E3" w:rsidRDefault="006634B5">
      <w:pPr>
        <w:spacing w:line="276" w:lineRule="auto"/>
        <w:jc w:val="both"/>
        <w:rPr>
          <w:color w:val="000000"/>
          <w:sz w:val="20"/>
          <w:szCs w:val="20"/>
        </w:rPr>
      </w:pPr>
      <w:r>
        <w:rPr>
          <w:color w:val="000000"/>
          <w:sz w:val="20"/>
          <w:szCs w:val="20"/>
        </w:rPr>
        <w:t xml:space="preserve">No se producirá el devengo del impuesto con ocasión de las aportaciones o transmisiones realizadas por la Sociedad de Gestión de Activos Procedentes de la Reestructuración Bancaria, S.A., a entidades participadas directa o indirectamente por dicha Sociedad en al menos el 50 por ciento del capital, fondos propios, resultados o derechos de voto de la entidad participada en el momento inmediatamente anterior a la transmisión, o como consecuencia de </w:t>
      </w:r>
      <w:proofErr w:type="gramStart"/>
      <w:r>
        <w:rPr>
          <w:color w:val="000000"/>
          <w:sz w:val="20"/>
          <w:szCs w:val="20"/>
        </w:rPr>
        <w:t>la misma</w:t>
      </w:r>
      <w:proofErr w:type="gramEnd"/>
      <w:r>
        <w:rPr>
          <w:color w:val="000000"/>
          <w:sz w:val="20"/>
          <w:szCs w:val="20"/>
        </w:rPr>
        <w:t>.</w:t>
      </w:r>
    </w:p>
    <w:p w14:paraId="7DBCBCBA" w14:textId="77777777" w:rsidR="005A77E3" w:rsidRDefault="005A77E3">
      <w:pPr>
        <w:spacing w:line="276" w:lineRule="auto"/>
        <w:jc w:val="both"/>
        <w:rPr>
          <w:color w:val="000000"/>
          <w:sz w:val="20"/>
          <w:szCs w:val="20"/>
        </w:rPr>
      </w:pPr>
    </w:p>
    <w:p w14:paraId="4CA1288D" w14:textId="77777777" w:rsidR="005A77E3" w:rsidRDefault="006634B5">
      <w:pPr>
        <w:spacing w:line="276" w:lineRule="auto"/>
        <w:jc w:val="both"/>
        <w:rPr>
          <w:color w:val="000000"/>
          <w:sz w:val="20"/>
          <w:szCs w:val="20"/>
        </w:rPr>
      </w:pPr>
      <w:r>
        <w:rPr>
          <w:color w:val="000000"/>
          <w:sz w:val="20"/>
          <w:szCs w:val="20"/>
        </w:rPr>
        <w:t>No se devengará el impuesto con ocasión de las aportaciones o transmisiones realizadas por la Sociedad de Gestión de Activos Procedentes de la Reestructuración Bancaria, S.A., o por las entidades constituidas por esta para cumplir con su objeto social, a los fondos de activos bancarios, a que se refiere la disposición adicional décima de la Ley 9/2012, de 14 de noviembre.</w:t>
      </w:r>
    </w:p>
    <w:p w14:paraId="5D9D8229" w14:textId="77777777" w:rsidR="005A77E3" w:rsidRDefault="005A77E3">
      <w:pPr>
        <w:spacing w:line="276" w:lineRule="auto"/>
        <w:jc w:val="both"/>
        <w:rPr>
          <w:color w:val="000000"/>
          <w:sz w:val="20"/>
          <w:szCs w:val="20"/>
        </w:rPr>
      </w:pPr>
    </w:p>
    <w:p w14:paraId="7E975008" w14:textId="77777777" w:rsidR="005A77E3" w:rsidRDefault="006634B5">
      <w:pPr>
        <w:spacing w:line="276" w:lineRule="auto"/>
        <w:jc w:val="both"/>
        <w:rPr>
          <w:color w:val="000000"/>
          <w:sz w:val="20"/>
          <w:szCs w:val="20"/>
        </w:rPr>
      </w:pPr>
      <w:r>
        <w:rPr>
          <w:color w:val="000000"/>
          <w:sz w:val="20"/>
          <w:szCs w:val="20"/>
        </w:rPr>
        <w:t>No se devengará el impuesto por las aportaciones o transmisiones que se produzcan entre los citados Fondos durante el período de tiempo de mantenimiento de la exposición del Fondo de Reestructuración Ordenada Bancaria a los Fondos, previsto en el apartado 10 de dicha disposición adicional décima.</w:t>
      </w:r>
    </w:p>
    <w:p w14:paraId="0DE64DC0" w14:textId="77777777" w:rsidR="005A77E3" w:rsidRDefault="005A77E3">
      <w:pPr>
        <w:spacing w:line="276" w:lineRule="auto"/>
        <w:jc w:val="both"/>
        <w:rPr>
          <w:color w:val="000000"/>
          <w:sz w:val="20"/>
          <w:szCs w:val="20"/>
        </w:rPr>
      </w:pPr>
    </w:p>
    <w:p w14:paraId="5741888E" w14:textId="77777777" w:rsidR="005A77E3" w:rsidRDefault="006634B5">
      <w:pPr>
        <w:spacing w:line="276" w:lineRule="auto"/>
        <w:jc w:val="both"/>
        <w:rPr>
          <w:color w:val="000000"/>
          <w:sz w:val="20"/>
          <w:szCs w:val="20"/>
        </w:rPr>
      </w:pPr>
      <w:r>
        <w:rPr>
          <w:color w:val="000000"/>
          <w:sz w:val="20"/>
          <w:szCs w:val="20"/>
        </w:rPr>
        <w:t>En la posterior transmisión de los inmuebles se entenderá que el número de años a lo largo de los cuales se ha puesto de manifiesto el incremento de valor de los terrenos no se ha interrumpido por causa de la transmisión derivada de las operaciones previstas en este apartado.</w:t>
      </w:r>
    </w:p>
    <w:p w14:paraId="08208635" w14:textId="77777777" w:rsidR="005A77E3" w:rsidRDefault="005A77E3">
      <w:pPr>
        <w:spacing w:line="276" w:lineRule="auto"/>
        <w:jc w:val="both"/>
        <w:rPr>
          <w:color w:val="000000"/>
          <w:sz w:val="20"/>
          <w:szCs w:val="20"/>
        </w:rPr>
      </w:pPr>
    </w:p>
    <w:p w14:paraId="62C951D4" w14:textId="77777777" w:rsidR="005A77E3" w:rsidRDefault="006634B5">
      <w:pPr>
        <w:spacing w:line="276" w:lineRule="auto"/>
        <w:ind w:left="-5"/>
        <w:jc w:val="both"/>
      </w:pPr>
      <w:r>
        <w:t>2</w:t>
      </w:r>
      <w:r>
        <w:rPr>
          <w:sz w:val="20"/>
          <w:szCs w:val="20"/>
        </w:rPr>
        <w:t xml:space="preserve">. Asimismo no están sujetos al impuesto y no devengan el mismo los actos siguientes: </w:t>
      </w:r>
    </w:p>
    <w:p w14:paraId="60552328" w14:textId="77777777" w:rsidR="005A77E3" w:rsidRDefault="006634B5">
      <w:pPr>
        <w:spacing w:line="276" w:lineRule="auto"/>
        <w:jc w:val="both"/>
        <w:rPr>
          <w:sz w:val="20"/>
          <w:szCs w:val="20"/>
        </w:rPr>
      </w:pPr>
      <w:r>
        <w:rPr>
          <w:sz w:val="20"/>
          <w:szCs w:val="20"/>
        </w:rPr>
        <w:t xml:space="preserve"> </w:t>
      </w:r>
    </w:p>
    <w:p w14:paraId="3D329A03" w14:textId="77777777" w:rsidR="005A77E3" w:rsidRDefault="006634B5">
      <w:pPr>
        <w:numPr>
          <w:ilvl w:val="0"/>
          <w:numId w:val="2"/>
        </w:numPr>
        <w:spacing w:line="276" w:lineRule="auto"/>
        <w:ind w:firstLine="274"/>
        <w:jc w:val="both"/>
        <w:rPr>
          <w:sz w:val="20"/>
          <w:szCs w:val="20"/>
        </w:rPr>
      </w:pPr>
      <w:r>
        <w:rPr>
          <w:sz w:val="20"/>
          <w:szCs w:val="20"/>
        </w:rPr>
        <w:t xml:space="preserve">Los de adjudicación de terrenos a que da lugar la reparcelación, cuando se efectúen en favor de los propietarios comprendidos en la correspondiente Unidad de Ejecución y en proporción de sus respectivos derechos, conforme a lo dispuesto en la normativa vigente en materia de urbanismo. </w:t>
      </w:r>
    </w:p>
    <w:p w14:paraId="594B2ED1" w14:textId="77777777" w:rsidR="005A77E3" w:rsidRDefault="006634B5">
      <w:pPr>
        <w:spacing w:line="276" w:lineRule="auto"/>
        <w:jc w:val="both"/>
        <w:rPr>
          <w:sz w:val="20"/>
          <w:szCs w:val="20"/>
        </w:rPr>
      </w:pPr>
      <w:r>
        <w:rPr>
          <w:sz w:val="20"/>
          <w:szCs w:val="20"/>
        </w:rPr>
        <w:t xml:space="preserve"> </w:t>
      </w:r>
    </w:p>
    <w:p w14:paraId="344FFDF0" w14:textId="77777777" w:rsidR="005A77E3" w:rsidRDefault="006634B5">
      <w:pPr>
        <w:numPr>
          <w:ilvl w:val="0"/>
          <w:numId w:val="2"/>
        </w:numPr>
        <w:spacing w:line="276" w:lineRule="auto"/>
        <w:ind w:firstLine="274"/>
        <w:jc w:val="both"/>
        <w:rPr>
          <w:sz w:val="20"/>
          <w:szCs w:val="20"/>
        </w:rPr>
      </w:pPr>
      <w:r>
        <w:rPr>
          <w:sz w:val="20"/>
          <w:szCs w:val="20"/>
        </w:rPr>
        <w:t xml:space="preserve">Los de transformación de sociedades colectivas, comanditarias o de responsabilidad limitada en sociedades anónimas por imperativo del Real Decreto 1564/1989, de 22 de diciembre, regulador del Texto Refundido de la Ley de Sociedades Anónimas. </w:t>
      </w:r>
    </w:p>
    <w:p w14:paraId="7BCDBD3F" w14:textId="77777777" w:rsidR="005A77E3" w:rsidRDefault="006634B5">
      <w:pPr>
        <w:spacing w:line="276" w:lineRule="auto"/>
        <w:jc w:val="both"/>
        <w:rPr>
          <w:sz w:val="20"/>
          <w:szCs w:val="20"/>
        </w:rPr>
      </w:pPr>
      <w:r>
        <w:rPr>
          <w:sz w:val="20"/>
          <w:szCs w:val="20"/>
        </w:rPr>
        <w:t xml:space="preserve"> </w:t>
      </w:r>
    </w:p>
    <w:p w14:paraId="1EE20AA8" w14:textId="77777777" w:rsidR="005A77E3" w:rsidRDefault="006634B5">
      <w:pPr>
        <w:numPr>
          <w:ilvl w:val="0"/>
          <w:numId w:val="2"/>
        </w:numPr>
        <w:spacing w:line="276" w:lineRule="auto"/>
        <w:ind w:firstLine="274"/>
        <w:jc w:val="both"/>
        <w:rPr>
          <w:sz w:val="20"/>
          <w:szCs w:val="20"/>
        </w:rPr>
      </w:pPr>
      <w:r>
        <w:rPr>
          <w:sz w:val="20"/>
          <w:szCs w:val="20"/>
        </w:rPr>
        <w:t xml:space="preserve">Los de adjudicación de pisos o locales verificados por las cooperativas de viviendas a favor de sus socios cooperativistas. </w:t>
      </w:r>
    </w:p>
    <w:p w14:paraId="60BF90BE" w14:textId="77777777" w:rsidR="005A77E3" w:rsidRDefault="006634B5">
      <w:pPr>
        <w:spacing w:line="276" w:lineRule="auto"/>
        <w:jc w:val="both"/>
        <w:rPr>
          <w:sz w:val="20"/>
          <w:szCs w:val="20"/>
        </w:rPr>
      </w:pPr>
      <w:r>
        <w:rPr>
          <w:sz w:val="20"/>
          <w:szCs w:val="20"/>
        </w:rPr>
        <w:t xml:space="preserve"> </w:t>
      </w:r>
    </w:p>
    <w:p w14:paraId="3020AE54" w14:textId="77777777" w:rsidR="005A77E3" w:rsidRDefault="006634B5">
      <w:pPr>
        <w:numPr>
          <w:ilvl w:val="0"/>
          <w:numId w:val="3"/>
        </w:numPr>
        <w:spacing w:line="276" w:lineRule="auto"/>
        <w:ind w:hanging="10"/>
        <w:jc w:val="both"/>
        <w:rPr>
          <w:sz w:val="20"/>
          <w:szCs w:val="20"/>
        </w:rPr>
      </w:pPr>
      <w:r>
        <w:rPr>
          <w:sz w:val="20"/>
          <w:szCs w:val="20"/>
        </w:rPr>
        <w:t xml:space="preserve">Tampoco está sujeto al impuesto el incremento del valor que experimenten los terrenos que tengan la consideración de rústicos a efectos del Impuesto sobre Bienes Inmuebles. En </w:t>
      </w:r>
      <w:proofErr w:type="gramStart"/>
      <w:r>
        <w:rPr>
          <w:sz w:val="20"/>
          <w:szCs w:val="20"/>
        </w:rPr>
        <w:t>consecuencia</w:t>
      </w:r>
      <w:proofErr w:type="gramEnd"/>
      <w:r>
        <w:rPr>
          <w:sz w:val="20"/>
          <w:szCs w:val="20"/>
        </w:rPr>
        <w:t xml:space="preserve"> con ello está sujeto el incremento del valor que experimenten los terrenos que deban tener la consideración de urbanos a efectos del Impuesto sobre Bienes Inmuebles, con independencia de que estén o no contemplados como tales en el Catastro o en el Padrón de aquél. </w:t>
      </w:r>
    </w:p>
    <w:p w14:paraId="70CC962B" w14:textId="77777777" w:rsidR="005A77E3" w:rsidRDefault="006634B5">
      <w:pPr>
        <w:spacing w:line="276" w:lineRule="auto"/>
        <w:jc w:val="both"/>
        <w:rPr>
          <w:sz w:val="20"/>
          <w:szCs w:val="20"/>
        </w:rPr>
      </w:pPr>
      <w:r>
        <w:rPr>
          <w:sz w:val="20"/>
          <w:szCs w:val="20"/>
        </w:rPr>
        <w:t xml:space="preserve"> </w:t>
      </w:r>
    </w:p>
    <w:p w14:paraId="73A9DEA9" w14:textId="77777777" w:rsidR="005A77E3" w:rsidRDefault="006634B5">
      <w:pPr>
        <w:numPr>
          <w:ilvl w:val="0"/>
          <w:numId w:val="3"/>
        </w:numPr>
        <w:spacing w:line="276" w:lineRule="auto"/>
        <w:ind w:hanging="10"/>
        <w:jc w:val="both"/>
        <w:rPr>
          <w:sz w:val="20"/>
          <w:szCs w:val="20"/>
        </w:rPr>
      </w:pPr>
      <w:r>
        <w:rPr>
          <w:sz w:val="20"/>
          <w:szCs w:val="20"/>
        </w:rPr>
        <w:t xml:space="preserve">No están sujetos al impuesto los supuestos de aportaciones de bienes y derechos realizados por los cónyuges a la sociedad conyugal, adjudicaciones que a su favor y en pago de ellas se verifiquen y transmisiones que se hagan los cónyuges en pago de sus haberes comunes. </w:t>
      </w:r>
    </w:p>
    <w:p w14:paraId="56D00117" w14:textId="77777777" w:rsidR="005A77E3" w:rsidRDefault="006634B5">
      <w:pPr>
        <w:spacing w:line="276" w:lineRule="auto"/>
        <w:jc w:val="both"/>
        <w:rPr>
          <w:sz w:val="20"/>
          <w:szCs w:val="20"/>
        </w:rPr>
      </w:pPr>
      <w:r>
        <w:rPr>
          <w:sz w:val="20"/>
          <w:szCs w:val="20"/>
        </w:rPr>
        <w:t xml:space="preserve"> </w:t>
      </w:r>
    </w:p>
    <w:p w14:paraId="04C6A766" w14:textId="77777777" w:rsidR="005A77E3" w:rsidRDefault="006634B5">
      <w:pPr>
        <w:numPr>
          <w:ilvl w:val="0"/>
          <w:numId w:val="3"/>
        </w:numPr>
        <w:spacing w:line="276" w:lineRule="auto"/>
        <w:ind w:hanging="10"/>
        <w:jc w:val="both"/>
        <w:rPr>
          <w:sz w:val="20"/>
          <w:szCs w:val="20"/>
        </w:rPr>
      </w:pPr>
      <w:r>
        <w:rPr>
          <w:sz w:val="20"/>
          <w:szCs w:val="20"/>
        </w:rPr>
        <w:t xml:space="preserve">Tampoco se producirá la sujeción al impuesto en los supuestos de transmisiones de bienes inmuebles entre cónyuges o a favor de hijos, como consecuencia del cumplimiento de sentencias en los casos de </w:t>
      </w:r>
      <w:r>
        <w:rPr>
          <w:sz w:val="20"/>
          <w:szCs w:val="20"/>
        </w:rPr>
        <w:lastRenderedPageBreak/>
        <w:t xml:space="preserve">nulidad, separación o divorcio matrimonial, sea cual sea el régimen económico matrimonial. </w:t>
      </w:r>
    </w:p>
    <w:p w14:paraId="5410B7F0" w14:textId="77777777" w:rsidR="005A77E3" w:rsidRDefault="006634B5">
      <w:pPr>
        <w:spacing w:line="276" w:lineRule="auto"/>
        <w:jc w:val="both"/>
      </w:pPr>
      <w:r>
        <w:rPr>
          <w:sz w:val="20"/>
          <w:szCs w:val="20"/>
        </w:rPr>
        <w:t xml:space="preserve"> </w:t>
      </w:r>
    </w:p>
    <w:p w14:paraId="206D61C2" w14:textId="77777777" w:rsidR="005A77E3" w:rsidRDefault="006634B5">
      <w:pPr>
        <w:numPr>
          <w:ilvl w:val="0"/>
          <w:numId w:val="3"/>
        </w:numPr>
        <w:spacing w:line="276" w:lineRule="auto"/>
        <w:ind w:hanging="10"/>
        <w:jc w:val="both"/>
        <w:rPr>
          <w:sz w:val="20"/>
          <w:szCs w:val="20"/>
        </w:rPr>
      </w:pPr>
      <w:r>
        <w:rPr>
          <w:sz w:val="20"/>
          <w:szCs w:val="20"/>
        </w:rPr>
        <w:t>Asimismo, no se producirá la sujeción al impuesto en los supuestos de transmisiones de bienes inmuebles a título lucrativo en beneficio de las hijas, hijos, menores o personas con discapacidad sujetas a patria potestad, tutela o con medidas de apoyo para el adecuado ejercicio de su capacidad jurídica, cuyo ejercicio se llevará a cabo por las mujeres fallecidas como consecuencia de violencia contra la mujer, en los términos en que se defina por la ley o por los instrumentos internacionales ratificados por España, cuando estas transmisiones lucrativas traigan causa del referido fallecimiento.</w:t>
      </w:r>
    </w:p>
    <w:p w14:paraId="1F4C14B6" w14:textId="77777777" w:rsidR="005A77E3" w:rsidRDefault="005A77E3">
      <w:pPr>
        <w:spacing w:line="276" w:lineRule="auto"/>
        <w:jc w:val="both"/>
        <w:rPr>
          <w:color w:val="000000"/>
          <w:sz w:val="20"/>
          <w:szCs w:val="20"/>
        </w:rPr>
      </w:pPr>
    </w:p>
    <w:p w14:paraId="44C35DAA" w14:textId="77777777" w:rsidR="005A77E3" w:rsidRDefault="006634B5">
      <w:pPr>
        <w:pStyle w:val="Prrafodelista"/>
        <w:numPr>
          <w:ilvl w:val="0"/>
          <w:numId w:val="3"/>
        </w:numPr>
        <w:spacing w:line="276" w:lineRule="auto"/>
        <w:rPr>
          <w:color w:val="000000"/>
          <w:sz w:val="20"/>
          <w:szCs w:val="20"/>
        </w:rPr>
      </w:pPr>
      <w:r>
        <w:rPr>
          <w:color w:val="000000"/>
          <w:sz w:val="20"/>
          <w:szCs w:val="20"/>
        </w:rPr>
        <w:t>No se producirá la sujeción al impuesto en las transmisiones de terrenos respecto de los cuales se constate la inexistencia de incremento de valor por diferencia entre los valores de dichos terrenos en las fechas de transmisión y adquisición.</w:t>
      </w:r>
    </w:p>
    <w:p w14:paraId="15ED0A8B" w14:textId="77777777" w:rsidR="005A77E3" w:rsidRDefault="005A77E3">
      <w:pPr>
        <w:pStyle w:val="Prrafodelista"/>
        <w:spacing w:line="276" w:lineRule="auto"/>
        <w:ind w:left="10"/>
        <w:rPr>
          <w:color w:val="000000"/>
          <w:sz w:val="20"/>
          <w:szCs w:val="20"/>
        </w:rPr>
      </w:pPr>
    </w:p>
    <w:p w14:paraId="41BA2A6C" w14:textId="77777777" w:rsidR="005A77E3" w:rsidRDefault="006634B5">
      <w:pPr>
        <w:spacing w:line="276" w:lineRule="auto"/>
        <w:jc w:val="both"/>
        <w:rPr>
          <w:color w:val="000000"/>
          <w:sz w:val="20"/>
          <w:szCs w:val="20"/>
        </w:rPr>
      </w:pPr>
      <w:r>
        <w:rPr>
          <w:color w:val="000000"/>
          <w:sz w:val="20"/>
          <w:szCs w:val="20"/>
        </w:rPr>
        <w:t>Para ello, el interesado en acreditar la inexistencia de incremento de valor deberá declarar la transmisión, así como aportar los títulos que documenten la transmisión y la adquisición, entendiéndose por interesados, a estos efectos, las personas o entidades a que se refiere el artículo 7.</w:t>
      </w:r>
    </w:p>
    <w:p w14:paraId="1DFA465B" w14:textId="77777777" w:rsidR="005A77E3" w:rsidRDefault="005A77E3">
      <w:pPr>
        <w:spacing w:line="276" w:lineRule="auto"/>
        <w:jc w:val="both"/>
        <w:rPr>
          <w:color w:val="000000"/>
        </w:rPr>
      </w:pPr>
    </w:p>
    <w:p w14:paraId="2569D1B9" w14:textId="77777777" w:rsidR="005A77E3" w:rsidRDefault="006634B5">
      <w:pPr>
        <w:spacing w:line="276" w:lineRule="auto"/>
        <w:jc w:val="both"/>
        <w:rPr>
          <w:color w:val="000000"/>
          <w:sz w:val="20"/>
          <w:szCs w:val="20"/>
        </w:rPr>
      </w:pPr>
      <w:r>
        <w:rPr>
          <w:color w:val="000000"/>
          <w:sz w:val="20"/>
          <w:szCs w:val="20"/>
        </w:rPr>
        <w:t>Para constatar la inexistencia de incremento de valor, como valor de transmisión o de adquisición del terreno se tomará en cada caso el mayor de los siguientes valores, sin que a estos efectos puedan computarse los gastos o tributos que graven dichas operaciones: el que conste en el título que documente la operación o el comprobado, en su caso, por la Administración tributaria.</w:t>
      </w:r>
    </w:p>
    <w:p w14:paraId="679F76AE" w14:textId="77777777" w:rsidR="005A77E3" w:rsidRDefault="005A77E3">
      <w:pPr>
        <w:spacing w:line="276" w:lineRule="auto"/>
        <w:jc w:val="both"/>
        <w:rPr>
          <w:color w:val="000000"/>
          <w:sz w:val="20"/>
          <w:szCs w:val="20"/>
        </w:rPr>
      </w:pPr>
    </w:p>
    <w:p w14:paraId="6B98CE32" w14:textId="77777777" w:rsidR="005A77E3" w:rsidRDefault="006634B5">
      <w:pPr>
        <w:spacing w:line="276" w:lineRule="auto"/>
        <w:jc w:val="both"/>
        <w:rPr>
          <w:color w:val="000000"/>
          <w:sz w:val="20"/>
          <w:szCs w:val="20"/>
        </w:rPr>
      </w:pPr>
      <w:r>
        <w:rPr>
          <w:color w:val="000000"/>
          <w:sz w:val="20"/>
          <w:szCs w:val="20"/>
        </w:rPr>
        <w:t>En los supuestos de transmisión conjunta de varios inmuebles en los que el valor de adquisición o de transmisión no se encuentre individualizado en el título que documente la operación, el valor correspondiente a cada uno de los inmuebles será el resultado de aplicar al valor total de la adquisición o de la transmisión la proporción que represente, en la fecha de devengo del impuesto, el valor catastral total de cada inmueble respecto del valor catastral total del conjunto de los inmuebles transmitidos.</w:t>
      </w:r>
    </w:p>
    <w:p w14:paraId="602B3DF6" w14:textId="77777777" w:rsidR="005A77E3" w:rsidRDefault="005A77E3">
      <w:pPr>
        <w:spacing w:line="276" w:lineRule="auto"/>
        <w:jc w:val="both"/>
        <w:rPr>
          <w:color w:val="000000"/>
          <w:sz w:val="20"/>
          <w:szCs w:val="20"/>
        </w:rPr>
      </w:pPr>
    </w:p>
    <w:p w14:paraId="75F4F27C" w14:textId="77777777" w:rsidR="005A77E3" w:rsidRDefault="006634B5">
      <w:pPr>
        <w:spacing w:line="276" w:lineRule="auto"/>
        <w:jc w:val="both"/>
        <w:rPr>
          <w:color w:val="000000"/>
          <w:sz w:val="20"/>
          <w:szCs w:val="20"/>
        </w:rPr>
      </w:pPr>
      <w:r>
        <w:rPr>
          <w:color w:val="000000"/>
          <w:sz w:val="20"/>
          <w:szCs w:val="20"/>
        </w:rPr>
        <w:t>Cuando se trate de la transmisión de un inmueble en el que haya suelo y construcción, se tomará como valor del suelo a estos efectos el que resulte de aplicar la proporción que represente en la fecha de devengo del impuesto el valor catastral del terreno respecto del valor catastral total y esta proporción se aplicará tanto al valor de transmisión como, en su caso, al de adquisición.</w:t>
      </w:r>
    </w:p>
    <w:p w14:paraId="5107835F" w14:textId="77777777" w:rsidR="005A77E3" w:rsidRDefault="005A77E3">
      <w:pPr>
        <w:spacing w:line="276" w:lineRule="auto"/>
        <w:jc w:val="both"/>
        <w:rPr>
          <w:color w:val="000000"/>
          <w:sz w:val="20"/>
          <w:szCs w:val="20"/>
        </w:rPr>
      </w:pPr>
    </w:p>
    <w:p w14:paraId="2847A4F6" w14:textId="77777777" w:rsidR="005A77E3" w:rsidRDefault="006634B5">
      <w:pPr>
        <w:spacing w:line="276" w:lineRule="auto"/>
        <w:jc w:val="both"/>
        <w:rPr>
          <w:color w:val="000000"/>
          <w:sz w:val="20"/>
          <w:szCs w:val="20"/>
        </w:rPr>
      </w:pPr>
      <w:r>
        <w:rPr>
          <w:color w:val="000000"/>
          <w:sz w:val="20"/>
          <w:szCs w:val="20"/>
        </w:rPr>
        <w:t>Si la adquisición o la transmisión hubiera sido a título lucrativo se aplicarán las reglas de los párrafos anteriores tomando, en su caso, por el primero de los dos valores a comparar señalados anteriormente, el declarado en el Impuesto sobre Sucesiones y Donaciones.</w:t>
      </w:r>
    </w:p>
    <w:p w14:paraId="5F9035DA" w14:textId="77777777" w:rsidR="005A77E3" w:rsidRDefault="005A77E3">
      <w:pPr>
        <w:spacing w:line="276" w:lineRule="auto"/>
        <w:jc w:val="both"/>
        <w:rPr>
          <w:color w:val="000000"/>
          <w:sz w:val="20"/>
          <w:szCs w:val="20"/>
        </w:rPr>
      </w:pPr>
    </w:p>
    <w:p w14:paraId="3A6EC6C9" w14:textId="77777777" w:rsidR="005A77E3" w:rsidRDefault="006634B5">
      <w:pPr>
        <w:spacing w:line="276" w:lineRule="auto"/>
        <w:jc w:val="both"/>
        <w:rPr>
          <w:color w:val="000000"/>
          <w:sz w:val="20"/>
          <w:szCs w:val="20"/>
        </w:rPr>
      </w:pPr>
      <w:r>
        <w:rPr>
          <w:color w:val="000000"/>
          <w:sz w:val="20"/>
          <w:szCs w:val="20"/>
        </w:rPr>
        <w:t xml:space="preserve">En la posterior transmisión de los inmuebles a los que se refiere este apartado, para el cómputo del número de años a lo largo de los cuales se ha puesto de manifiesto el incremento de valor de los terrenos, no se tendrá en cuenta el periodo anterior a su adquisición. Lo dispuesto en este párrafo no </w:t>
      </w:r>
      <w:proofErr w:type="gramStart"/>
      <w:r>
        <w:rPr>
          <w:color w:val="000000"/>
          <w:sz w:val="20"/>
          <w:szCs w:val="20"/>
        </w:rPr>
        <w:t>será de aplicación</w:t>
      </w:r>
      <w:proofErr w:type="gramEnd"/>
      <w:r>
        <w:rPr>
          <w:color w:val="000000"/>
          <w:sz w:val="20"/>
          <w:szCs w:val="20"/>
        </w:rPr>
        <w:t xml:space="preserve"> en los supuestos de aportaciones o transmisiones de bienes inmuebles que resulten no sujetas en virtud de lo dispuesto en el apartado 3 de este artículo o en la disposición adicional segunda de la Ley 27/2014, de 27 de noviembre, del Impuesto sobre Sociedades.</w:t>
      </w:r>
    </w:p>
    <w:p w14:paraId="46CCD7A6" w14:textId="77777777" w:rsidR="005A77E3" w:rsidRDefault="005A77E3">
      <w:pPr>
        <w:pStyle w:val="Textoindependiente"/>
        <w:spacing w:before="8" w:line="276" w:lineRule="auto"/>
        <w:jc w:val="both"/>
        <w:rPr>
          <w:sz w:val="19"/>
        </w:rPr>
      </w:pPr>
    </w:p>
    <w:p w14:paraId="3B79D1D9" w14:textId="77777777" w:rsidR="005A77E3" w:rsidRDefault="006634B5">
      <w:pPr>
        <w:pStyle w:val="Ttulo1"/>
        <w:spacing w:line="276" w:lineRule="auto"/>
        <w:ind w:left="0"/>
        <w:jc w:val="both"/>
      </w:pPr>
      <w:bookmarkStart w:id="8" w:name="_Toc120710195"/>
      <w:bookmarkStart w:id="9" w:name="_Toc128647409"/>
      <w:r>
        <w:t>Artículo</w:t>
      </w:r>
      <w:r>
        <w:rPr>
          <w:spacing w:val="-2"/>
        </w:rPr>
        <w:t xml:space="preserve"> </w:t>
      </w:r>
      <w:r>
        <w:t>5.</w:t>
      </w:r>
      <w:r>
        <w:rPr>
          <w:spacing w:val="-3"/>
        </w:rPr>
        <w:t xml:space="preserve"> </w:t>
      </w:r>
      <w:r>
        <w:t>EXENCIONES</w:t>
      </w:r>
      <w:bookmarkEnd w:id="8"/>
      <w:bookmarkEnd w:id="9"/>
    </w:p>
    <w:p w14:paraId="4B7443CE" w14:textId="77777777" w:rsidR="005A77E3" w:rsidRDefault="005A77E3">
      <w:pPr>
        <w:pStyle w:val="Textoindependiente"/>
        <w:spacing w:before="4" w:line="276" w:lineRule="auto"/>
        <w:ind w:left="142"/>
        <w:jc w:val="both"/>
        <w:rPr>
          <w:b/>
          <w:sz w:val="22"/>
          <w:szCs w:val="22"/>
        </w:rPr>
      </w:pPr>
    </w:p>
    <w:p w14:paraId="465A04BC" w14:textId="77777777" w:rsidR="005A77E3" w:rsidRDefault="006634B5">
      <w:pPr>
        <w:pStyle w:val="Prrafodelista"/>
        <w:numPr>
          <w:ilvl w:val="0"/>
          <w:numId w:val="4"/>
        </w:numPr>
        <w:tabs>
          <w:tab w:val="left" w:pos="323"/>
        </w:tabs>
        <w:spacing w:line="276" w:lineRule="auto"/>
        <w:ind w:left="142" w:hanging="142"/>
      </w:pPr>
      <w:r>
        <w:rPr>
          <w:sz w:val="20"/>
          <w:szCs w:val="20"/>
        </w:rPr>
        <w:t>Están</w:t>
      </w:r>
      <w:r>
        <w:rPr>
          <w:spacing w:val="-3"/>
          <w:sz w:val="20"/>
          <w:szCs w:val="20"/>
        </w:rPr>
        <w:t xml:space="preserve"> </w:t>
      </w:r>
      <w:r>
        <w:rPr>
          <w:sz w:val="20"/>
          <w:szCs w:val="20"/>
        </w:rPr>
        <w:t>exentos</w:t>
      </w:r>
      <w:r>
        <w:rPr>
          <w:spacing w:val="-2"/>
          <w:sz w:val="20"/>
          <w:szCs w:val="20"/>
        </w:rPr>
        <w:t xml:space="preserve"> </w:t>
      </w:r>
      <w:r>
        <w:rPr>
          <w:sz w:val="20"/>
          <w:szCs w:val="20"/>
        </w:rPr>
        <w:t>de</w:t>
      </w:r>
      <w:r>
        <w:rPr>
          <w:spacing w:val="-2"/>
          <w:sz w:val="20"/>
          <w:szCs w:val="20"/>
        </w:rPr>
        <w:t xml:space="preserve"> </w:t>
      </w:r>
      <w:r>
        <w:rPr>
          <w:sz w:val="20"/>
          <w:szCs w:val="20"/>
        </w:rPr>
        <w:t>este</w:t>
      </w:r>
      <w:r>
        <w:rPr>
          <w:spacing w:val="-1"/>
          <w:sz w:val="20"/>
          <w:szCs w:val="20"/>
        </w:rPr>
        <w:t xml:space="preserve"> </w:t>
      </w:r>
      <w:r>
        <w:rPr>
          <w:sz w:val="20"/>
          <w:szCs w:val="20"/>
        </w:rPr>
        <w:t>impuesto</w:t>
      </w:r>
      <w:r>
        <w:rPr>
          <w:spacing w:val="-3"/>
          <w:sz w:val="20"/>
          <w:szCs w:val="20"/>
        </w:rPr>
        <w:t xml:space="preserve"> </w:t>
      </w:r>
      <w:r>
        <w:rPr>
          <w:sz w:val="20"/>
          <w:szCs w:val="20"/>
        </w:rPr>
        <w:t>los</w:t>
      </w:r>
      <w:r>
        <w:rPr>
          <w:spacing w:val="-1"/>
          <w:sz w:val="20"/>
          <w:szCs w:val="20"/>
        </w:rPr>
        <w:t xml:space="preserve"> </w:t>
      </w:r>
      <w:r>
        <w:rPr>
          <w:sz w:val="20"/>
          <w:szCs w:val="20"/>
        </w:rPr>
        <w:t>incrementos</w:t>
      </w:r>
      <w:r>
        <w:rPr>
          <w:spacing w:val="2"/>
          <w:sz w:val="20"/>
          <w:szCs w:val="20"/>
        </w:rPr>
        <w:t xml:space="preserve"> </w:t>
      </w:r>
      <w:r>
        <w:rPr>
          <w:sz w:val="20"/>
          <w:szCs w:val="20"/>
        </w:rPr>
        <w:t>de</w:t>
      </w:r>
      <w:r>
        <w:rPr>
          <w:spacing w:val="-3"/>
          <w:sz w:val="20"/>
          <w:szCs w:val="20"/>
        </w:rPr>
        <w:t xml:space="preserve"> </w:t>
      </w:r>
      <w:r>
        <w:rPr>
          <w:sz w:val="20"/>
          <w:szCs w:val="20"/>
        </w:rPr>
        <w:t>valor</w:t>
      </w:r>
      <w:r>
        <w:rPr>
          <w:spacing w:val="1"/>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manifiesten como</w:t>
      </w:r>
      <w:r>
        <w:rPr>
          <w:spacing w:val="-3"/>
          <w:sz w:val="20"/>
          <w:szCs w:val="20"/>
        </w:rPr>
        <w:t xml:space="preserve"> </w:t>
      </w:r>
      <w:r>
        <w:rPr>
          <w:sz w:val="20"/>
          <w:szCs w:val="20"/>
        </w:rPr>
        <w:t>consecuencia</w:t>
      </w:r>
      <w:r>
        <w:rPr>
          <w:spacing w:val="-3"/>
          <w:sz w:val="20"/>
          <w:szCs w:val="20"/>
        </w:rPr>
        <w:t xml:space="preserve"> </w:t>
      </w:r>
      <w:r>
        <w:rPr>
          <w:sz w:val="20"/>
          <w:szCs w:val="20"/>
        </w:rPr>
        <w:t>de:</w:t>
      </w:r>
    </w:p>
    <w:p w14:paraId="06748468" w14:textId="77777777" w:rsidR="005A77E3" w:rsidRDefault="005A77E3">
      <w:pPr>
        <w:pStyle w:val="Textoindependiente"/>
        <w:spacing w:before="10" w:line="276" w:lineRule="auto"/>
        <w:ind w:left="142"/>
        <w:jc w:val="both"/>
      </w:pPr>
    </w:p>
    <w:p w14:paraId="3F0830AB" w14:textId="6B9B518F" w:rsidR="005A77E3" w:rsidRDefault="006634B5" w:rsidP="00857B2C">
      <w:pPr>
        <w:pStyle w:val="Prrafodelista"/>
        <w:numPr>
          <w:ilvl w:val="0"/>
          <w:numId w:val="11"/>
        </w:numPr>
        <w:tabs>
          <w:tab w:val="left" w:pos="323"/>
        </w:tabs>
        <w:spacing w:line="276" w:lineRule="auto"/>
        <w:ind w:left="426"/>
      </w:pPr>
      <w:r w:rsidRPr="00857B2C">
        <w:rPr>
          <w:sz w:val="20"/>
          <w:szCs w:val="20"/>
        </w:rPr>
        <w:t>La</w:t>
      </w:r>
      <w:r w:rsidRPr="00857B2C">
        <w:rPr>
          <w:spacing w:val="-2"/>
          <w:sz w:val="20"/>
          <w:szCs w:val="20"/>
        </w:rPr>
        <w:t xml:space="preserve"> </w:t>
      </w:r>
      <w:r w:rsidRPr="00857B2C">
        <w:rPr>
          <w:sz w:val="20"/>
          <w:szCs w:val="20"/>
        </w:rPr>
        <w:t>constitución</w:t>
      </w:r>
      <w:r w:rsidRPr="00857B2C">
        <w:rPr>
          <w:spacing w:val="-1"/>
          <w:sz w:val="20"/>
          <w:szCs w:val="20"/>
        </w:rPr>
        <w:t xml:space="preserve"> </w:t>
      </w:r>
      <w:r w:rsidRPr="00857B2C">
        <w:rPr>
          <w:sz w:val="20"/>
          <w:szCs w:val="20"/>
        </w:rPr>
        <w:t>y</w:t>
      </w:r>
      <w:r w:rsidRPr="00857B2C">
        <w:rPr>
          <w:spacing w:val="-4"/>
          <w:sz w:val="20"/>
          <w:szCs w:val="20"/>
        </w:rPr>
        <w:t xml:space="preserve"> </w:t>
      </w:r>
      <w:r w:rsidRPr="00857B2C">
        <w:rPr>
          <w:sz w:val="20"/>
          <w:szCs w:val="20"/>
        </w:rPr>
        <w:t>transformación</w:t>
      </w:r>
      <w:r w:rsidRPr="00857B2C">
        <w:rPr>
          <w:spacing w:val="-3"/>
          <w:sz w:val="20"/>
          <w:szCs w:val="20"/>
        </w:rPr>
        <w:t xml:space="preserve"> </w:t>
      </w:r>
      <w:r w:rsidRPr="00857B2C">
        <w:rPr>
          <w:sz w:val="20"/>
          <w:szCs w:val="20"/>
        </w:rPr>
        <w:t>de</w:t>
      </w:r>
      <w:r w:rsidRPr="00857B2C">
        <w:rPr>
          <w:spacing w:val="-3"/>
          <w:sz w:val="20"/>
          <w:szCs w:val="20"/>
        </w:rPr>
        <w:t xml:space="preserve"> </w:t>
      </w:r>
      <w:r w:rsidRPr="00857B2C">
        <w:rPr>
          <w:sz w:val="20"/>
          <w:szCs w:val="20"/>
        </w:rPr>
        <w:t>cualesquiera derechos</w:t>
      </w:r>
      <w:r w:rsidRPr="00857B2C">
        <w:rPr>
          <w:spacing w:val="-2"/>
          <w:sz w:val="20"/>
          <w:szCs w:val="20"/>
        </w:rPr>
        <w:t xml:space="preserve"> </w:t>
      </w:r>
      <w:r w:rsidRPr="00857B2C">
        <w:rPr>
          <w:sz w:val="20"/>
          <w:szCs w:val="20"/>
        </w:rPr>
        <w:t>de</w:t>
      </w:r>
      <w:r w:rsidRPr="00857B2C">
        <w:rPr>
          <w:spacing w:val="-3"/>
          <w:sz w:val="20"/>
          <w:szCs w:val="20"/>
        </w:rPr>
        <w:t xml:space="preserve"> </w:t>
      </w:r>
      <w:r w:rsidRPr="00857B2C">
        <w:rPr>
          <w:sz w:val="20"/>
          <w:szCs w:val="20"/>
        </w:rPr>
        <w:t>servidumbre.</w:t>
      </w:r>
    </w:p>
    <w:p w14:paraId="383FF460" w14:textId="77777777" w:rsidR="005A77E3" w:rsidRDefault="005A77E3" w:rsidP="00857B2C">
      <w:pPr>
        <w:pStyle w:val="Textoindependiente"/>
        <w:spacing w:before="1" w:line="276" w:lineRule="auto"/>
        <w:ind w:left="426" w:hanging="142"/>
        <w:jc w:val="both"/>
      </w:pPr>
    </w:p>
    <w:p w14:paraId="088EE211" w14:textId="071FFBF5" w:rsidR="005A77E3" w:rsidRPr="00857B2C" w:rsidRDefault="006634B5" w:rsidP="00857B2C">
      <w:pPr>
        <w:pStyle w:val="Prrafodelista"/>
        <w:numPr>
          <w:ilvl w:val="0"/>
          <w:numId w:val="11"/>
        </w:numPr>
        <w:tabs>
          <w:tab w:val="left" w:pos="426"/>
        </w:tabs>
        <w:spacing w:line="276" w:lineRule="auto"/>
        <w:ind w:left="426"/>
        <w:rPr>
          <w:sz w:val="20"/>
          <w:szCs w:val="20"/>
        </w:rPr>
      </w:pPr>
      <w:r w:rsidRPr="00857B2C">
        <w:rPr>
          <w:sz w:val="20"/>
          <w:szCs w:val="20"/>
        </w:rPr>
        <w:t>Las transmisiones de bienes que se encuentren dentro del perímetro delimitado como Conjunto Histórico-Artístico o hayan sido declarados individualmente de interés cultural, según lo establecido en la Ley 16/1985, de 25 de julio, de Patrimonio Histórico español, cuando sus propietarios o titulares de derechos reales acrediten que han realizado a su cargo obras de conservación, mejora o rehabilitación de dichos inmuebles.</w:t>
      </w:r>
    </w:p>
    <w:p w14:paraId="6C835BD2" w14:textId="77777777" w:rsidR="005A77E3" w:rsidRDefault="005A77E3" w:rsidP="00857B2C">
      <w:pPr>
        <w:pStyle w:val="Prrafodelista"/>
        <w:tabs>
          <w:tab w:val="left" w:pos="323"/>
        </w:tabs>
        <w:spacing w:line="276" w:lineRule="auto"/>
        <w:ind w:left="426"/>
        <w:rPr>
          <w:sz w:val="20"/>
          <w:szCs w:val="20"/>
        </w:rPr>
      </w:pPr>
    </w:p>
    <w:p w14:paraId="06668998" w14:textId="77777777" w:rsidR="005A77E3" w:rsidRDefault="006634B5">
      <w:pPr>
        <w:spacing w:line="276" w:lineRule="auto"/>
        <w:jc w:val="both"/>
        <w:rPr>
          <w:color w:val="000000"/>
          <w:sz w:val="20"/>
          <w:szCs w:val="20"/>
        </w:rPr>
      </w:pPr>
      <w:r>
        <w:rPr>
          <w:color w:val="000000"/>
          <w:sz w:val="20"/>
          <w:szCs w:val="20"/>
        </w:rPr>
        <w:t>2. Están exentos de este impuesto, asimismo, los incrementos de valor correspondientes cuando la condición de sujeto pasivo recaiga sobre las siguientes personas o entidades:</w:t>
      </w:r>
    </w:p>
    <w:p w14:paraId="26B93AE7" w14:textId="77777777" w:rsidR="005A77E3" w:rsidRDefault="005A77E3">
      <w:pPr>
        <w:spacing w:line="276" w:lineRule="auto"/>
        <w:jc w:val="both"/>
        <w:rPr>
          <w:color w:val="000000"/>
          <w:sz w:val="20"/>
          <w:szCs w:val="20"/>
        </w:rPr>
      </w:pPr>
    </w:p>
    <w:p w14:paraId="2B15699D" w14:textId="77777777" w:rsidR="005A77E3" w:rsidRDefault="006634B5">
      <w:pPr>
        <w:pStyle w:val="Prrafodelista"/>
        <w:numPr>
          <w:ilvl w:val="0"/>
          <w:numId w:val="5"/>
        </w:numPr>
        <w:spacing w:line="276" w:lineRule="auto"/>
        <w:ind w:left="360"/>
        <w:rPr>
          <w:color w:val="000000"/>
          <w:sz w:val="20"/>
          <w:szCs w:val="20"/>
        </w:rPr>
      </w:pPr>
      <w:r>
        <w:rPr>
          <w:color w:val="000000"/>
          <w:sz w:val="20"/>
          <w:szCs w:val="20"/>
        </w:rPr>
        <w:t>El Estado, las Comunidades Autónomas y las entidades locales, a las que pertenezca el municipio, así como los Organismos autónomos del Estado y las entidades de derecho público de análogo carácter de las Comunidades Autónomas y de dichas entidades locales.</w:t>
      </w:r>
    </w:p>
    <w:p w14:paraId="6F8180A0" w14:textId="77777777" w:rsidR="005A77E3" w:rsidRDefault="005A77E3">
      <w:pPr>
        <w:spacing w:line="276" w:lineRule="auto"/>
        <w:jc w:val="both"/>
        <w:rPr>
          <w:color w:val="000000"/>
          <w:sz w:val="20"/>
          <w:szCs w:val="20"/>
        </w:rPr>
      </w:pPr>
    </w:p>
    <w:p w14:paraId="56307D19" w14:textId="77777777" w:rsidR="005A77E3" w:rsidRDefault="006634B5">
      <w:pPr>
        <w:pStyle w:val="Prrafodelista"/>
        <w:numPr>
          <w:ilvl w:val="0"/>
          <w:numId w:val="5"/>
        </w:numPr>
        <w:spacing w:line="276" w:lineRule="auto"/>
        <w:ind w:left="360"/>
        <w:rPr>
          <w:color w:val="000000"/>
          <w:sz w:val="20"/>
          <w:szCs w:val="20"/>
        </w:rPr>
      </w:pPr>
      <w:r>
        <w:rPr>
          <w:color w:val="000000"/>
          <w:sz w:val="20"/>
          <w:szCs w:val="20"/>
        </w:rPr>
        <w:t>El municipio de la imposición y demás entidades locales integradas o en las que se integre dicho municipio, así como sus respectivas entidades de derecho público de análogo carácter a los Organismos autónomos del Estado.</w:t>
      </w:r>
    </w:p>
    <w:p w14:paraId="1D3C1568" w14:textId="77777777" w:rsidR="005A77E3" w:rsidRDefault="005A77E3">
      <w:pPr>
        <w:spacing w:line="276" w:lineRule="auto"/>
        <w:jc w:val="both"/>
        <w:rPr>
          <w:color w:val="000000"/>
          <w:sz w:val="20"/>
          <w:szCs w:val="20"/>
        </w:rPr>
      </w:pPr>
    </w:p>
    <w:p w14:paraId="250DEAC9" w14:textId="77777777" w:rsidR="005A77E3" w:rsidRDefault="006634B5">
      <w:pPr>
        <w:pStyle w:val="Prrafodelista"/>
        <w:numPr>
          <w:ilvl w:val="0"/>
          <w:numId w:val="5"/>
        </w:numPr>
        <w:spacing w:line="276" w:lineRule="auto"/>
        <w:ind w:left="360"/>
        <w:rPr>
          <w:color w:val="000000"/>
          <w:sz w:val="20"/>
          <w:szCs w:val="20"/>
        </w:rPr>
      </w:pPr>
      <w:r>
        <w:rPr>
          <w:color w:val="000000"/>
          <w:sz w:val="20"/>
          <w:szCs w:val="20"/>
        </w:rPr>
        <w:t>Las instituciones que tengan la calificación de benéficas o de benéfico-docentes.</w:t>
      </w:r>
    </w:p>
    <w:p w14:paraId="21F4D6BF" w14:textId="77777777" w:rsidR="005A77E3" w:rsidRDefault="005A77E3">
      <w:pPr>
        <w:spacing w:line="276" w:lineRule="auto"/>
        <w:jc w:val="both"/>
        <w:rPr>
          <w:color w:val="000000"/>
          <w:sz w:val="20"/>
          <w:szCs w:val="20"/>
        </w:rPr>
      </w:pPr>
    </w:p>
    <w:p w14:paraId="48DF19EE" w14:textId="77777777" w:rsidR="005A77E3" w:rsidRDefault="006634B5">
      <w:pPr>
        <w:pStyle w:val="Prrafodelista"/>
        <w:numPr>
          <w:ilvl w:val="0"/>
          <w:numId w:val="5"/>
        </w:numPr>
        <w:spacing w:line="276" w:lineRule="auto"/>
        <w:ind w:left="360"/>
        <w:rPr>
          <w:color w:val="000000"/>
          <w:sz w:val="20"/>
          <w:szCs w:val="20"/>
        </w:rPr>
      </w:pPr>
      <w:r>
        <w:rPr>
          <w:color w:val="000000"/>
          <w:sz w:val="20"/>
          <w:szCs w:val="20"/>
        </w:rPr>
        <w:t>Las entidades gestoras de la Seguridad Social y las Mutualidades de Previsión Social reguladas en la Ley 30/1995, de 8 de noviembre, de Ordenación y Supervisión de los Seguros Privados.</w:t>
      </w:r>
    </w:p>
    <w:p w14:paraId="31F2904F" w14:textId="77777777" w:rsidR="005A77E3" w:rsidRDefault="005A77E3">
      <w:pPr>
        <w:spacing w:line="276" w:lineRule="auto"/>
        <w:jc w:val="both"/>
        <w:rPr>
          <w:color w:val="000000"/>
          <w:sz w:val="20"/>
          <w:szCs w:val="20"/>
        </w:rPr>
      </w:pPr>
    </w:p>
    <w:p w14:paraId="4197002A" w14:textId="77777777" w:rsidR="005A77E3" w:rsidRDefault="006634B5">
      <w:pPr>
        <w:pStyle w:val="Prrafodelista"/>
        <w:numPr>
          <w:ilvl w:val="0"/>
          <w:numId w:val="5"/>
        </w:numPr>
        <w:spacing w:line="276" w:lineRule="auto"/>
        <w:ind w:left="360"/>
        <w:rPr>
          <w:color w:val="000000"/>
          <w:sz w:val="20"/>
          <w:szCs w:val="20"/>
        </w:rPr>
      </w:pPr>
      <w:r>
        <w:rPr>
          <w:color w:val="000000"/>
          <w:sz w:val="20"/>
          <w:szCs w:val="20"/>
        </w:rPr>
        <w:t>Los titulares de concesiones administrativas reversibles respecto a los terrenos afectos a las mismas.</w:t>
      </w:r>
    </w:p>
    <w:p w14:paraId="58EE2073" w14:textId="77777777" w:rsidR="005A77E3" w:rsidRDefault="005A77E3">
      <w:pPr>
        <w:spacing w:line="276" w:lineRule="auto"/>
        <w:jc w:val="both"/>
        <w:rPr>
          <w:color w:val="000000"/>
          <w:sz w:val="20"/>
          <w:szCs w:val="20"/>
        </w:rPr>
      </w:pPr>
    </w:p>
    <w:p w14:paraId="425FC9C6" w14:textId="77777777" w:rsidR="005A77E3" w:rsidRDefault="006634B5">
      <w:pPr>
        <w:pStyle w:val="Prrafodelista"/>
        <w:numPr>
          <w:ilvl w:val="0"/>
          <w:numId w:val="5"/>
        </w:numPr>
        <w:spacing w:line="276" w:lineRule="auto"/>
        <w:ind w:left="360"/>
        <w:rPr>
          <w:color w:val="000000"/>
          <w:sz w:val="20"/>
          <w:szCs w:val="20"/>
        </w:rPr>
      </w:pPr>
      <w:r>
        <w:rPr>
          <w:color w:val="000000"/>
          <w:sz w:val="20"/>
          <w:szCs w:val="20"/>
        </w:rPr>
        <w:t>La Cruz Roja Española.</w:t>
      </w:r>
    </w:p>
    <w:p w14:paraId="6FCC7D47" w14:textId="77777777" w:rsidR="005A77E3" w:rsidRDefault="005A77E3">
      <w:pPr>
        <w:spacing w:line="276" w:lineRule="auto"/>
        <w:jc w:val="both"/>
        <w:rPr>
          <w:color w:val="000000"/>
          <w:sz w:val="20"/>
          <w:szCs w:val="20"/>
        </w:rPr>
      </w:pPr>
    </w:p>
    <w:p w14:paraId="12EF1085" w14:textId="77777777" w:rsidR="005A77E3" w:rsidRDefault="006634B5">
      <w:pPr>
        <w:pStyle w:val="Prrafodelista"/>
        <w:numPr>
          <w:ilvl w:val="0"/>
          <w:numId w:val="5"/>
        </w:numPr>
        <w:spacing w:line="276" w:lineRule="auto"/>
        <w:ind w:left="360"/>
      </w:pPr>
      <w:r>
        <w:rPr>
          <w:color w:val="000000"/>
          <w:sz w:val="20"/>
          <w:szCs w:val="20"/>
        </w:rPr>
        <w:t>Las personas o entidades a cuyo favor se haya reconocido la exención en tratados o convenios internacionales.</w:t>
      </w:r>
    </w:p>
    <w:p w14:paraId="78597E61" w14:textId="77777777" w:rsidR="005A77E3" w:rsidRDefault="005A77E3">
      <w:pPr>
        <w:pStyle w:val="Prrafodelista"/>
        <w:tabs>
          <w:tab w:val="left" w:pos="323"/>
        </w:tabs>
        <w:spacing w:line="276" w:lineRule="auto"/>
        <w:ind w:left="322"/>
        <w:rPr>
          <w:sz w:val="20"/>
          <w:szCs w:val="20"/>
        </w:rPr>
      </w:pPr>
    </w:p>
    <w:p w14:paraId="1C5234B2" w14:textId="77777777" w:rsidR="005A77E3" w:rsidRDefault="006634B5">
      <w:pPr>
        <w:pStyle w:val="Prrafodelista"/>
        <w:numPr>
          <w:ilvl w:val="0"/>
          <w:numId w:val="1"/>
        </w:numPr>
        <w:tabs>
          <w:tab w:val="left" w:pos="284"/>
        </w:tabs>
        <w:spacing w:line="276" w:lineRule="auto"/>
        <w:ind w:left="0" w:right="104" w:firstLine="0"/>
      </w:pPr>
      <w:r>
        <w:rPr>
          <w:rFonts w:eastAsia="Times New Roman"/>
          <w:color w:val="000000"/>
          <w:sz w:val="20"/>
          <w:szCs w:val="20"/>
        </w:rPr>
        <w:t xml:space="preserve"> Quedan suprimidos cuantos beneficios fiscales estuviesen establecidos respecto del anterior arbitrio sobre el incremento del valor de los terrenos, tanto de forma genérica como específica, en toda clase de disposiciones distintas de las de Régimen Local, sin que su anterior vigencia pueda, por tanto, ser invocada respecto del presente impuesto regulado por el Real Decreto Legislativo 2/2004, de 5 de marzo, por el que se aprueba el Texto Refundido de la Ley Reguladora de las Haciendas Locales, y por esta Ordenanza.</w:t>
      </w:r>
    </w:p>
    <w:p w14:paraId="18BC420B" w14:textId="77777777" w:rsidR="005A77E3" w:rsidRDefault="005A77E3">
      <w:pPr>
        <w:pStyle w:val="Textoindependiente"/>
        <w:spacing w:line="276" w:lineRule="auto"/>
        <w:jc w:val="both"/>
      </w:pPr>
    </w:p>
    <w:p w14:paraId="093E6E60" w14:textId="77777777" w:rsidR="005A77E3" w:rsidRDefault="006634B5">
      <w:pPr>
        <w:pStyle w:val="Prrafodelista"/>
        <w:numPr>
          <w:ilvl w:val="0"/>
          <w:numId w:val="1"/>
        </w:numPr>
        <w:tabs>
          <w:tab w:val="left" w:pos="426"/>
        </w:tabs>
        <w:spacing w:line="276" w:lineRule="auto"/>
        <w:ind w:left="0" w:right="104" w:firstLine="0"/>
      </w:pPr>
      <w:r>
        <w:rPr>
          <w:rFonts w:eastAsia="Times New Roman"/>
          <w:color w:val="000000"/>
          <w:sz w:val="20"/>
          <w:szCs w:val="20"/>
        </w:rPr>
        <w:t>Con efectos desde el 1 de enero de 2014, así como para los hechos imponibles anteriores a dicha fecha no prescritos, estarán exentas las transmisiones realizadas con ocasión de la dación en pago de la vivienda habitual del deudor hipotecario o garante del mismo, para la cancelación de las deudas garantizadas con hipoteca que recaiga sobre la misma, contraídas con entidades de crédito o cualquier otra entidad que, de manera profesional, realice la actividad de concesión de préstamos o créditos hipotecarios.</w:t>
      </w:r>
    </w:p>
    <w:p w14:paraId="3B1D0C34" w14:textId="77777777" w:rsidR="005A77E3" w:rsidRDefault="005A77E3">
      <w:pPr>
        <w:pStyle w:val="Prrafodelista"/>
        <w:spacing w:line="276" w:lineRule="auto"/>
        <w:rPr>
          <w:rFonts w:eastAsia="Times New Roman"/>
          <w:bCs/>
          <w:color w:val="000000"/>
        </w:rPr>
      </w:pPr>
    </w:p>
    <w:p w14:paraId="6469EAA0" w14:textId="77777777" w:rsidR="005A77E3" w:rsidRDefault="006634B5">
      <w:pPr>
        <w:pStyle w:val="Prrafodelista"/>
        <w:spacing w:line="276" w:lineRule="auto"/>
        <w:ind w:left="0"/>
      </w:pPr>
      <w:r>
        <w:rPr>
          <w:rFonts w:eastAsia="Times New Roman"/>
          <w:color w:val="000000"/>
          <w:sz w:val="20"/>
          <w:szCs w:val="20"/>
        </w:rPr>
        <w:t>Asimismo, estarán exentas las transmisiones de la vivienda en que concurran los requisitos anteriores, realizadas en ejecuciones hipotecarias judiciales o notariales.</w:t>
      </w:r>
    </w:p>
    <w:p w14:paraId="4E5ADDC2" w14:textId="77777777" w:rsidR="005A77E3" w:rsidRDefault="005A77E3">
      <w:pPr>
        <w:pStyle w:val="Prrafodelista"/>
        <w:spacing w:line="276" w:lineRule="auto"/>
        <w:ind w:left="0"/>
        <w:rPr>
          <w:rFonts w:eastAsia="Times New Roman"/>
          <w:color w:val="000000"/>
          <w:sz w:val="20"/>
          <w:szCs w:val="20"/>
        </w:rPr>
      </w:pPr>
    </w:p>
    <w:p w14:paraId="0EFA28F5" w14:textId="77777777" w:rsidR="005A77E3" w:rsidRDefault="006634B5">
      <w:pPr>
        <w:pStyle w:val="Prrafodelista"/>
        <w:spacing w:line="276" w:lineRule="auto"/>
        <w:ind w:left="0"/>
        <w:rPr>
          <w:rFonts w:eastAsia="Times New Roman"/>
          <w:color w:val="000000"/>
          <w:sz w:val="20"/>
          <w:szCs w:val="20"/>
        </w:rPr>
      </w:pPr>
      <w:r>
        <w:rPr>
          <w:rFonts w:eastAsia="Times New Roman"/>
          <w:color w:val="000000"/>
          <w:sz w:val="20"/>
          <w:szCs w:val="20"/>
        </w:rPr>
        <w:t xml:space="preserve">El contribuyente aportará, junto con la solicitud de exención, documento original o copia auténtica del documento justificativo de la transmisión, salvo que ya </w:t>
      </w:r>
      <w:proofErr w:type="gramStart"/>
      <w:r>
        <w:rPr>
          <w:rFonts w:eastAsia="Times New Roman"/>
          <w:color w:val="000000"/>
          <w:sz w:val="20"/>
          <w:szCs w:val="20"/>
        </w:rPr>
        <w:t>conste</w:t>
      </w:r>
      <w:proofErr w:type="gramEnd"/>
      <w:r>
        <w:rPr>
          <w:rFonts w:eastAsia="Times New Roman"/>
          <w:color w:val="000000"/>
          <w:sz w:val="20"/>
          <w:szCs w:val="20"/>
        </w:rPr>
        <w:t xml:space="preserve"> en el Ayuntamiento.</w:t>
      </w:r>
    </w:p>
    <w:p w14:paraId="2E01EB70" w14:textId="77777777" w:rsidR="005A77E3" w:rsidRDefault="005A77E3">
      <w:pPr>
        <w:pStyle w:val="Prrafodelista"/>
        <w:spacing w:line="276" w:lineRule="auto"/>
        <w:ind w:left="0"/>
        <w:rPr>
          <w:rFonts w:eastAsia="Times New Roman"/>
          <w:color w:val="000000"/>
          <w:sz w:val="20"/>
          <w:szCs w:val="20"/>
          <w:shd w:val="clear" w:color="auto" w:fill="FFFF00"/>
        </w:rPr>
      </w:pPr>
    </w:p>
    <w:p w14:paraId="1AB1F684" w14:textId="77777777" w:rsidR="005A77E3" w:rsidRDefault="006634B5">
      <w:pPr>
        <w:pStyle w:val="Prrafodelista"/>
        <w:spacing w:line="276" w:lineRule="auto"/>
        <w:ind w:left="0"/>
        <w:rPr>
          <w:rFonts w:eastAsia="Times New Roman"/>
          <w:bCs/>
          <w:color w:val="000000"/>
          <w:sz w:val="20"/>
          <w:szCs w:val="20"/>
        </w:rPr>
      </w:pPr>
      <w:r>
        <w:rPr>
          <w:rFonts w:eastAsia="Times New Roman"/>
          <w:bCs/>
          <w:color w:val="000000"/>
          <w:sz w:val="20"/>
          <w:szCs w:val="20"/>
        </w:rPr>
        <w:t>Para la aplicación de esta exención habrá de cumplirse los siguientes requisitos:</w:t>
      </w:r>
    </w:p>
    <w:p w14:paraId="384ADCBA" w14:textId="77777777" w:rsidR="005A77E3" w:rsidRDefault="005A77E3">
      <w:pPr>
        <w:spacing w:line="276" w:lineRule="auto"/>
        <w:jc w:val="both"/>
        <w:rPr>
          <w:sz w:val="20"/>
          <w:szCs w:val="20"/>
        </w:rPr>
      </w:pPr>
    </w:p>
    <w:p w14:paraId="2B029CF2" w14:textId="77777777" w:rsidR="005A77E3" w:rsidRDefault="006634B5">
      <w:pPr>
        <w:pStyle w:val="Prrafodelista"/>
        <w:tabs>
          <w:tab w:val="left" w:pos="371"/>
        </w:tabs>
        <w:spacing w:line="276" w:lineRule="auto"/>
        <w:ind w:left="0" w:right="102"/>
        <w:rPr>
          <w:rFonts w:eastAsia="Times New Roman"/>
          <w:bCs/>
          <w:color w:val="000000"/>
          <w:sz w:val="20"/>
          <w:szCs w:val="20"/>
        </w:rPr>
      </w:pPr>
      <w:r>
        <w:rPr>
          <w:rFonts w:eastAsia="Times New Roman"/>
          <w:bCs/>
          <w:color w:val="000000"/>
          <w:sz w:val="20"/>
          <w:szCs w:val="20"/>
        </w:rPr>
        <w:t>a) Que el inmueble transmitido sea la vivienda habitual del transmitente.</w:t>
      </w:r>
    </w:p>
    <w:p w14:paraId="1E4BAD6F" w14:textId="77777777" w:rsidR="005A77E3" w:rsidRDefault="005A77E3">
      <w:pPr>
        <w:pStyle w:val="Prrafodelista"/>
        <w:tabs>
          <w:tab w:val="left" w:pos="371"/>
        </w:tabs>
        <w:spacing w:line="276" w:lineRule="auto"/>
        <w:ind w:left="0" w:right="102"/>
        <w:rPr>
          <w:rFonts w:eastAsia="Times New Roman"/>
          <w:bCs/>
          <w:color w:val="000000"/>
          <w:sz w:val="20"/>
          <w:szCs w:val="20"/>
        </w:rPr>
      </w:pPr>
    </w:p>
    <w:p w14:paraId="584933AB" w14:textId="77777777" w:rsidR="005A77E3" w:rsidRDefault="006634B5">
      <w:pPr>
        <w:pStyle w:val="Prrafodelista"/>
        <w:tabs>
          <w:tab w:val="left" w:pos="371"/>
        </w:tabs>
        <w:spacing w:line="276" w:lineRule="auto"/>
        <w:ind w:left="0" w:right="102"/>
        <w:rPr>
          <w:rFonts w:eastAsia="Times New Roman"/>
          <w:bCs/>
          <w:color w:val="000000"/>
          <w:sz w:val="20"/>
          <w:szCs w:val="20"/>
        </w:rPr>
      </w:pPr>
      <w:r>
        <w:rPr>
          <w:rFonts w:eastAsia="Times New Roman"/>
          <w:bCs/>
          <w:color w:val="000000"/>
          <w:sz w:val="20"/>
          <w:szCs w:val="20"/>
        </w:rPr>
        <w:t>A estos efectos, se considerará vivienda habitual aquella en la que haya figurado empadronado el contribuyente de forma ininterrumpida durante, al menos, los dos años anteriores a la transmisión o desde el momento de la adquisición, si dicho plazo fuera inferior a los dos años.</w:t>
      </w:r>
    </w:p>
    <w:p w14:paraId="0B5017BE" w14:textId="77777777" w:rsidR="005A77E3" w:rsidRDefault="005A77E3">
      <w:pPr>
        <w:pStyle w:val="Prrafodelista"/>
        <w:tabs>
          <w:tab w:val="left" w:pos="371"/>
        </w:tabs>
        <w:spacing w:line="276" w:lineRule="auto"/>
        <w:ind w:left="0" w:right="102"/>
        <w:rPr>
          <w:rFonts w:eastAsia="Times New Roman"/>
          <w:bCs/>
          <w:color w:val="000000"/>
          <w:sz w:val="20"/>
          <w:szCs w:val="20"/>
        </w:rPr>
      </w:pPr>
    </w:p>
    <w:p w14:paraId="1AAB87BA" w14:textId="77777777" w:rsidR="005A77E3" w:rsidRDefault="006634B5">
      <w:pPr>
        <w:pStyle w:val="Prrafodelista"/>
        <w:tabs>
          <w:tab w:val="left" w:pos="371"/>
        </w:tabs>
        <w:spacing w:line="276" w:lineRule="auto"/>
        <w:ind w:left="0" w:right="102"/>
        <w:rPr>
          <w:rFonts w:eastAsia="Times New Roman"/>
          <w:bCs/>
          <w:color w:val="000000"/>
          <w:sz w:val="20"/>
          <w:szCs w:val="20"/>
        </w:rPr>
      </w:pPr>
      <w:r>
        <w:rPr>
          <w:rFonts w:eastAsia="Times New Roman"/>
          <w:bCs/>
          <w:color w:val="000000"/>
          <w:sz w:val="20"/>
          <w:szCs w:val="20"/>
        </w:rPr>
        <w:t>b) Que el deudor o garante transmitente o cualquier otro miembro de su unidad familiar no disponga de otros bienes o derechos en cuantía suficiente para satisfacer la totalidad de la deuda hipotecaria y evitar la enajenación de la vivienda. Dicho requisito se presumirá, bastando la aportación de la declaración responsable del contribuyente y cada uno de los demás miembros de la unidad familiar, acreditativa de su cumplimiento, junto a la solicitud de la exención.</w:t>
      </w:r>
    </w:p>
    <w:p w14:paraId="4182AAC9" w14:textId="77777777" w:rsidR="005A77E3" w:rsidRDefault="005A77E3">
      <w:pPr>
        <w:pStyle w:val="Prrafodelista"/>
        <w:tabs>
          <w:tab w:val="left" w:pos="371"/>
        </w:tabs>
        <w:spacing w:line="276" w:lineRule="auto"/>
        <w:ind w:left="0" w:right="104"/>
        <w:rPr>
          <w:rFonts w:eastAsia="Times New Roman"/>
          <w:bCs/>
          <w:color w:val="000000"/>
          <w:sz w:val="20"/>
          <w:szCs w:val="20"/>
        </w:rPr>
      </w:pPr>
    </w:p>
    <w:p w14:paraId="4CDEAE0C" w14:textId="77777777" w:rsidR="005A77E3" w:rsidRDefault="006634B5">
      <w:pPr>
        <w:spacing w:line="276" w:lineRule="auto"/>
        <w:jc w:val="both"/>
        <w:rPr>
          <w:sz w:val="20"/>
          <w:szCs w:val="20"/>
        </w:rPr>
      </w:pPr>
      <w:r>
        <w:rPr>
          <w:sz w:val="20"/>
          <w:szCs w:val="20"/>
        </w:rPr>
        <w:t>A efectos de la comprobación posterior legalmente establecida, cada una de las personas que compongan la unidad familiar deberá aportar, junto con la solicitud de la exención, certificación obtenida a través del Punto de Información Catastral, respecto de los inmuebles en los que conste la titularidad de las personas indicadas y su valor catastral.</w:t>
      </w:r>
    </w:p>
    <w:p w14:paraId="15C7D1B6" w14:textId="77777777" w:rsidR="005A77E3" w:rsidRDefault="005A77E3">
      <w:pPr>
        <w:spacing w:line="276" w:lineRule="auto"/>
        <w:jc w:val="both"/>
        <w:rPr>
          <w:sz w:val="20"/>
          <w:szCs w:val="20"/>
        </w:rPr>
      </w:pPr>
    </w:p>
    <w:p w14:paraId="2DC4F44E" w14:textId="77777777" w:rsidR="005A77E3" w:rsidRDefault="006634B5">
      <w:pPr>
        <w:spacing w:line="276" w:lineRule="auto"/>
        <w:jc w:val="both"/>
        <w:rPr>
          <w:sz w:val="20"/>
          <w:szCs w:val="20"/>
        </w:rPr>
      </w:pPr>
      <w:r>
        <w:rPr>
          <w:sz w:val="20"/>
          <w:szCs w:val="20"/>
        </w:rPr>
        <w:t>Respecto al concepto de unidad familiar, se estará a lo dispuesto en la Ley 35/2006, de 28 de noviembre, de Impuesto sobre la Renta de las Personas Físicas y modificación parcial de las Leyes de los Impuestos sobre Sociedades, sobre la Renta de no Residentes y sobre Patrimonio. A estos efectos, se equiparará el matrimonio con la pareja de hecho legalmente inscrita. El contribuyente aportará a la solicitud de la exención, documento original o copia auténtica del libro de familia o del documento acreditativo de la inscripción de la pareja de hecho.</w:t>
      </w:r>
    </w:p>
    <w:p w14:paraId="77DD2F39" w14:textId="77777777" w:rsidR="005A77E3" w:rsidRDefault="005A77E3">
      <w:pPr>
        <w:pStyle w:val="Prrafodelista"/>
        <w:spacing w:line="276" w:lineRule="auto"/>
        <w:rPr>
          <w:sz w:val="20"/>
          <w:szCs w:val="20"/>
        </w:rPr>
      </w:pPr>
    </w:p>
    <w:p w14:paraId="7B698435" w14:textId="77777777" w:rsidR="005A77E3" w:rsidRDefault="006634B5">
      <w:pPr>
        <w:spacing w:line="276" w:lineRule="auto"/>
        <w:jc w:val="both"/>
        <w:rPr>
          <w:sz w:val="20"/>
          <w:szCs w:val="20"/>
        </w:rPr>
      </w:pPr>
      <w:r>
        <w:rPr>
          <w:sz w:val="20"/>
          <w:szCs w:val="20"/>
        </w:rPr>
        <w:t>En las solicitudes de devolución de ingresos o con ocasión de la presentación de la autoliquidación deberá acreditarse la concurrencia de los requisitos previstos anteriormente.</w:t>
      </w:r>
    </w:p>
    <w:p w14:paraId="1A01D1AE" w14:textId="77777777" w:rsidR="005A77E3" w:rsidRDefault="005A77E3">
      <w:pPr>
        <w:pStyle w:val="Textoindependiente"/>
        <w:spacing w:before="11" w:line="276" w:lineRule="auto"/>
        <w:ind w:left="102"/>
        <w:jc w:val="both"/>
      </w:pPr>
    </w:p>
    <w:p w14:paraId="52D5AD64" w14:textId="77777777" w:rsidR="005A77E3" w:rsidRDefault="006634B5">
      <w:pPr>
        <w:pStyle w:val="Ttulo1"/>
        <w:spacing w:line="276" w:lineRule="auto"/>
        <w:ind w:left="0"/>
        <w:jc w:val="both"/>
      </w:pPr>
      <w:bookmarkStart w:id="10" w:name="_Toc120710196"/>
      <w:bookmarkStart w:id="11" w:name="_Toc128647410"/>
      <w:r>
        <w:t>Artículo</w:t>
      </w:r>
      <w:r>
        <w:rPr>
          <w:spacing w:val="-3"/>
        </w:rPr>
        <w:t xml:space="preserve"> </w:t>
      </w:r>
      <w:r>
        <w:t>6.</w:t>
      </w:r>
      <w:r>
        <w:rPr>
          <w:spacing w:val="-3"/>
        </w:rPr>
        <w:t xml:space="preserve"> </w:t>
      </w:r>
      <w:r>
        <w:t>BONIFICACIONES</w:t>
      </w:r>
      <w:bookmarkEnd w:id="10"/>
      <w:bookmarkEnd w:id="11"/>
    </w:p>
    <w:p w14:paraId="6A69C378" w14:textId="77777777" w:rsidR="005A77E3" w:rsidRDefault="005A77E3">
      <w:pPr>
        <w:pStyle w:val="Textoindependiente"/>
        <w:spacing w:before="1" w:line="276" w:lineRule="auto"/>
        <w:ind w:left="102"/>
        <w:jc w:val="both"/>
        <w:rPr>
          <w:b/>
        </w:rPr>
      </w:pPr>
    </w:p>
    <w:p w14:paraId="767CD33E" w14:textId="77777777" w:rsidR="005A77E3" w:rsidRDefault="006634B5">
      <w:pPr>
        <w:pStyle w:val="Textoindependiente"/>
        <w:spacing w:line="276" w:lineRule="auto"/>
        <w:ind w:right="107"/>
        <w:jc w:val="both"/>
      </w:pPr>
      <w:r>
        <w:t>Cuando el incremento de valor se manifieste, por causa de muerte, respecto de la transmisión de la</w:t>
      </w:r>
      <w:r>
        <w:rPr>
          <w:spacing w:val="1"/>
        </w:rPr>
        <w:t xml:space="preserve"> </w:t>
      </w:r>
      <w:r>
        <w:t>propiedad de la vivienda habitual del causante, y anejos inseparables de dicha vivienda, así como de los</w:t>
      </w:r>
      <w:r>
        <w:rPr>
          <w:spacing w:val="-53"/>
        </w:rPr>
        <w:t xml:space="preserve"> </w:t>
      </w:r>
      <w:r>
        <w:t>locales afectos a la actividad económica ejercida por éste, o de la constitución o transmisión de un</w:t>
      </w:r>
      <w:r>
        <w:rPr>
          <w:spacing w:val="1"/>
        </w:rPr>
        <w:t xml:space="preserve"> </w:t>
      </w:r>
      <w:r>
        <w:t>derecho real de goce limitativo del dominio sobre los referidos bienes a favor de los descendientes o</w:t>
      </w:r>
      <w:r>
        <w:rPr>
          <w:spacing w:val="1"/>
        </w:rPr>
        <w:t xml:space="preserve"> </w:t>
      </w:r>
      <w:r>
        <w:t>ascendientes en primer grado por naturaleza o adopción y del cónyuge, la cuota del impuesto se verá</w:t>
      </w:r>
      <w:r>
        <w:rPr>
          <w:spacing w:val="1"/>
        </w:rPr>
        <w:t xml:space="preserve"> </w:t>
      </w:r>
      <w:r>
        <w:t>bonificada</w:t>
      </w:r>
      <w:r>
        <w:rPr>
          <w:spacing w:val="-2"/>
        </w:rPr>
        <w:t xml:space="preserve"> </w:t>
      </w:r>
      <w:r>
        <w:t>en</w:t>
      </w:r>
      <w:r>
        <w:rPr>
          <w:spacing w:val="-1"/>
        </w:rPr>
        <w:t xml:space="preserve"> </w:t>
      </w:r>
      <w:r>
        <w:t>un</w:t>
      </w:r>
      <w:r>
        <w:rPr>
          <w:spacing w:val="-1"/>
        </w:rPr>
        <w:t xml:space="preserve"> </w:t>
      </w:r>
      <w:r>
        <w:t>95</w:t>
      </w:r>
      <w:r>
        <w:rPr>
          <w:spacing w:val="-1"/>
        </w:rPr>
        <w:t xml:space="preserve"> </w:t>
      </w:r>
      <w:r>
        <w:t>por</w:t>
      </w:r>
      <w:r>
        <w:rPr>
          <w:spacing w:val="2"/>
        </w:rPr>
        <w:t xml:space="preserve"> </w:t>
      </w:r>
      <w:r>
        <w:t>100.</w:t>
      </w:r>
    </w:p>
    <w:p w14:paraId="2DC0ED02" w14:textId="77777777" w:rsidR="005A77E3" w:rsidRDefault="005A77E3">
      <w:pPr>
        <w:pStyle w:val="Textoindependiente"/>
        <w:spacing w:line="276" w:lineRule="auto"/>
        <w:ind w:left="102"/>
        <w:jc w:val="both"/>
      </w:pPr>
    </w:p>
    <w:p w14:paraId="5D512663" w14:textId="77777777" w:rsidR="005A77E3" w:rsidRDefault="006634B5">
      <w:pPr>
        <w:pStyle w:val="Textoindependiente"/>
        <w:spacing w:line="276" w:lineRule="auto"/>
        <w:ind w:right="104"/>
        <w:jc w:val="both"/>
      </w:pPr>
      <w:r>
        <w:t>A los efectos del disfrute de la bonificación, se equipará al cónyuge a quien hubiera convivido con el</w:t>
      </w:r>
      <w:r>
        <w:rPr>
          <w:spacing w:val="1"/>
        </w:rPr>
        <w:t xml:space="preserve"> </w:t>
      </w:r>
      <w:r>
        <w:t>causante con análoga relación de afectividad y acredite en tal sentido, mediante certificado expedido al</w:t>
      </w:r>
      <w:r>
        <w:rPr>
          <w:spacing w:val="1"/>
        </w:rPr>
        <w:t xml:space="preserve"> </w:t>
      </w:r>
      <w:r>
        <w:t>efecto, su inscripción en el Registro de Parejas de Hecho de este Ayuntamiento o en el Registro de</w:t>
      </w:r>
      <w:r>
        <w:rPr>
          <w:spacing w:val="1"/>
        </w:rPr>
        <w:t xml:space="preserve"> </w:t>
      </w:r>
      <w:r>
        <w:t>Uniones</w:t>
      </w:r>
      <w:r>
        <w:rPr>
          <w:spacing w:val="-1"/>
        </w:rPr>
        <w:t xml:space="preserve"> </w:t>
      </w:r>
      <w:r>
        <w:t>de</w:t>
      </w:r>
      <w:r>
        <w:rPr>
          <w:spacing w:val="-1"/>
        </w:rPr>
        <w:t xml:space="preserve"> </w:t>
      </w:r>
      <w:r>
        <w:t>Hecho</w:t>
      </w:r>
      <w:r>
        <w:rPr>
          <w:spacing w:val="-1"/>
        </w:rPr>
        <w:t xml:space="preserve"> </w:t>
      </w:r>
      <w:r>
        <w:t>de</w:t>
      </w:r>
      <w:r>
        <w:rPr>
          <w:spacing w:val="-1"/>
        </w:rPr>
        <w:t xml:space="preserve"> </w:t>
      </w:r>
      <w:r>
        <w:t>la</w:t>
      </w:r>
      <w:r>
        <w:rPr>
          <w:spacing w:val="-1"/>
        </w:rPr>
        <w:t xml:space="preserve"> </w:t>
      </w:r>
      <w:r>
        <w:t>Comunidad</w:t>
      </w:r>
      <w:r>
        <w:rPr>
          <w:spacing w:val="2"/>
        </w:rPr>
        <w:t xml:space="preserve"> </w:t>
      </w:r>
      <w:r>
        <w:t>de</w:t>
      </w:r>
      <w:r>
        <w:rPr>
          <w:spacing w:val="-1"/>
        </w:rPr>
        <w:t xml:space="preserve"> </w:t>
      </w:r>
      <w:r>
        <w:t>Madrid.</w:t>
      </w:r>
    </w:p>
    <w:p w14:paraId="0D3A9ACE" w14:textId="77777777" w:rsidR="005A77E3" w:rsidRDefault="005A77E3">
      <w:pPr>
        <w:pStyle w:val="Textoindependiente"/>
        <w:spacing w:line="276" w:lineRule="auto"/>
        <w:jc w:val="both"/>
      </w:pPr>
    </w:p>
    <w:p w14:paraId="1C518776" w14:textId="77777777" w:rsidR="005A77E3" w:rsidRDefault="006634B5">
      <w:pPr>
        <w:pStyle w:val="Textoindependiente"/>
        <w:spacing w:before="1" w:line="276" w:lineRule="auto"/>
        <w:ind w:right="113"/>
        <w:jc w:val="both"/>
      </w:pPr>
      <w:r>
        <w:t>En todo caso, para tener derecho a la bonificación regulada en este artículo, será imprescindible el</w:t>
      </w:r>
      <w:r>
        <w:rPr>
          <w:spacing w:val="1"/>
        </w:rPr>
        <w:t xml:space="preserve"> </w:t>
      </w:r>
      <w:r>
        <w:t>cumplimiento</w:t>
      </w:r>
      <w:r>
        <w:rPr>
          <w:spacing w:val="-2"/>
        </w:rPr>
        <w:t xml:space="preserve"> </w:t>
      </w:r>
      <w:r>
        <w:t>de</w:t>
      </w:r>
      <w:r>
        <w:rPr>
          <w:spacing w:val="-1"/>
        </w:rPr>
        <w:t xml:space="preserve"> </w:t>
      </w:r>
      <w:r>
        <w:t>los siguientes requisitos:</w:t>
      </w:r>
    </w:p>
    <w:p w14:paraId="7EC67D4D" w14:textId="77777777" w:rsidR="005A77E3" w:rsidRDefault="005A77E3">
      <w:pPr>
        <w:pStyle w:val="Textoindependiente"/>
        <w:spacing w:before="1" w:line="276" w:lineRule="auto"/>
        <w:jc w:val="both"/>
      </w:pPr>
    </w:p>
    <w:p w14:paraId="1FC1DF19" w14:textId="77777777" w:rsidR="005A77E3" w:rsidRDefault="006634B5">
      <w:pPr>
        <w:pStyle w:val="Prrafodelista"/>
        <w:numPr>
          <w:ilvl w:val="0"/>
          <w:numId w:val="6"/>
        </w:numPr>
        <w:tabs>
          <w:tab w:val="left" w:pos="328"/>
        </w:tabs>
        <w:spacing w:line="276" w:lineRule="auto"/>
        <w:ind w:left="0" w:right="103" w:firstLine="0"/>
      </w:pPr>
      <w:r>
        <w:rPr>
          <w:sz w:val="20"/>
        </w:rPr>
        <w:t>Tratándose de locales afectos al ejercicio de la actividad de la empresa individual o familiar o negocio</w:t>
      </w:r>
      <w:r>
        <w:rPr>
          <w:spacing w:val="1"/>
          <w:sz w:val="20"/>
        </w:rPr>
        <w:t xml:space="preserve"> </w:t>
      </w:r>
      <w:r>
        <w:rPr>
          <w:sz w:val="20"/>
        </w:rPr>
        <w:t>profesional de la persona fallecida, será preciso que el sucesor mantenga la propiedad del inmueble</w:t>
      </w:r>
      <w:r>
        <w:rPr>
          <w:spacing w:val="1"/>
          <w:sz w:val="20"/>
        </w:rPr>
        <w:t xml:space="preserve"> </w:t>
      </w:r>
      <w:r>
        <w:rPr>
          <w:sz w:val="20"/>
        </w:rPr>
        <w:t>adquirido y el ejercicio de la actividad económica durante los cinco años siguientes, salvo que falleciese</w:t>
      </w:r>
      <w:r>
        <w:rPr>
          <w:spacing w:val="1"/>
          <w:sz w:val="20"/>
        </w:rPr>
        <w:t xml:space="preserve"> </w:t>
      </w:r>
      <w:r>
        <w:rPr>
          <w:sz w:val="20"/>
        </w:rPr>
        <w:t>dentro de</w:t>
      </w:r>
      <w:r>
        <w:rPr>
          <w:spacing w:val="1"/>
          <w:sz w:val="20"/>
        </w:rPr>
        <w:t xml:space="preserve"> </w:t>
      </w:r>
      <w:r>
        <w:rPr>
          <w:sz w:val="20"/>
        </w:rPr>
        <w:t>ese</w:t>
      </w:r>
      <w:r>
        <w:rPr>
          <w:spacing w:val="-1"/>
          <w:sz w:val="20"/>
        </w:rPr>
        <w:t xml:space="preserve"> </w:t>
      </w:r>
      <w:r>
        <w:rPr>
          <w:sz w:val="20"/>
        </w:rPr>
        <w:t>plazo.</w:t>
      </w:r>
    </w:p>
    <w:p w14:paraId="6B9879C0" w14:textId="77777777" w:rsidR="005A77E3" w:rsidRDefault="005A77E3">
      <w:pPr>
        <w:pStyle w:val="Textoindependiente"/>
        <w:spacing w:before="11" w:line="276" w:lineRule="auto"/>
        <w:jc w:val="both"/>
        <w:rPr>
          <w:sz w:val="19"/>
        </w:rPr>
      </w:pPr>
    </w:p>
    <w:p w14:paraId="5383B961" w14:textId="77777777" w:rsidR="005A77E3" w:rsidRDefault="006634B5">
      <w:pPr>
        <w:pStyle w:val="Prrafodelista"/>
        <w:numPr>
          <w:ilvl w:val="0"/>
          <w:numId w:val="6"/>
        </w:numPr>
        <w:tabs>
          <w:tab w:val="left" w:pos="326"/>
        </w:tabs>
        <w:spacing w:line="276" w:lineRule="auto"/>
        <w:ind w:left="0" w:right="104" w:firstLine="0"/>
      </w:pPr>
      <w:r>
        <w:rPr>
          <w:sz w:val="20"/>
        </w:rPr>
        <w:t>Tratándose de la transmisión de la propiedad de la vivienda habitual, tendrá este carácter aquella que</w:t>
      </w:r>
      <w:r>
        <w:rPr>
          <w:spacing w:val="-53"/>
          <w:sz w:val="20"/>
        </w:rPr>
        <w:t xml:space="preserve"> </w:t>
      </w:r>
      <w:r>
        <w:rPr>
          <w:sz w:val="20"/>
        </w:rPr>
        <w:t>lo haya sido para el causante hasta la fecha de devengo del impuesto y, al menos, durante los dos</w:t>
      </w:r>
      <w:r>
        <w:rPr>
          <w:spacing w:val="1"/>
          <w:sz w:val="20"/>
        </w:rPr>
        <w:t xml:space="preserve"> </w:t>
      </w:r>
      <w:r>
        <w:rPr>
          <w:sz w:val="20"/>
        </w:rPr>
        <w:t>últimos años, lo que se acreditará a través del padrón municipal de habitantes. Excepcionalmente, se</w:t>
      </w:r>
      <w:r>
        <w:rPr>
          <w:spacing w:val="1"/>
          <w:sz w:val="20"/>
        </w:rPr>
        <w:t xml:space="preserve"> </w:t>
      </w:r>
      <w:r>
        <w:rPr>
          <w:sz w:val="20"/>
        </w:rPr>
        <w:t>entenderá</w:t>
      </w:r>
      <w:r>
        <w:rPr>
          <w:spacing w:val="1"/>
          <w:sz w:val="20"/>
        </w:rPr>
        <w:t xml:space="preserve"> </w:t>
      </w:r>
      <w:r>
        <w:rPr>
          <w:sz w:val="20"/>
        </w:rPr>
        <w:t>cumplido</w:t>
      </w:r>
      <w:r>
        <w:rPr>
          <w:spacing w:val="1"/>
          <w:sz w:val="20"/>
        </w:rPr>
        <w:t xml:space="preserve"> </w:t>
      </w:r>
      <w:r>
        <w:rPr>
          <w:sz w:val="20"/>
        </w:rPr>
        <w:t>este</w:t>
      </w:r>
      <w:r>
        <w:rPr>
          <w:spacing w:val="-1"/>
          <w:sz w:val="20"/>
        </w:rPr>
        <w:t xml:space="preserve"> </w:t>
      </w:r>
      <w:r>
        <w:rPr>
          <w:sz w:val="20"/>
        </w:rPr>
        <w:t>requisito</w:t>
      </w:r>
      <w:r>
        <w:rPr>
          <w:spacing w:val="-2"/>
          <w:sz w:val="20"/>
        </w:rPr>
        <w:t xml:space="preserve"> </w:t>
      </w:r>
      <w:r>
        <w:rPr>
          <w:sz w:val="20"/>
        </w:rPr>
        <w:t>en</w:t>
      </w:r>
      <w:r>
        <w:rPr>
          <w:spacing w:val="-1"/>
          <w:sz w:val="20"/>
        </w:rPr>
        <w:t xml:space="preserve"> </w:t>
      </w:r>
      <w:r>
        <w:rPr>
          <w:sz w:val="20"/>
        </w:rPr>
        <w:t>los siguientes</w:t>
      </w:r>
      <w:r>
        <w:rPr>
          <w:spacing w:val="-1"/>
          <w:sz w:val="20"/>
        </w:rPr>
        <w:t xml:space="preserve"> </w:t>
      </w:r>
      <w:r>
        <w:rPr>
          <w:sz w:val="20"/>
        </w:rPr>
        <w:t>supuestos:</w:t>
      </w:r>
    </w:p>
    <w:p w14:paraId="7F6B972D" w14:textId="77777777" w:rsidR="005A77E3" w:rsidRDefault="005A77E3">
      <w:pPr>
        <w:pStyle w:val="Textoindependiente"/>
        <w:spacing w:before="11" w:line="276" w:lineRule="auto"/>
        <w:jc w:val="both"/>
        <w:rPr>
          <w:sz w:val="19"/>
        </w:rPr>
      </w:pPr>
    </w:p>
    <w:p w14:paraId="5D938A7D" w14:textId="77777777" w:rsidR="005A77E3" w:rsidRDefault="006634B5">
      <w:pPr>
        <w:pStyle w:val="Textoindependiente"/>
        <w:spacing w:line="276" w:lineRule="auto"/>
        <w:ind w:right="109"/>
        <w:jc w:val="both"/>
      </w:pPr>
      <w:r>
        <w:t>Cuando el transmitente estuviera empadronado en una residencia de personas mayores o centro de</w:t>
      </w:r>
      <w:r>
        <w:rPr>
          <w:spacing w:val="1"/>
        </w:rPr>
        <w:t xml:space="preserve"> </w:t>
      </w:r>
      <w:r>
        <w:t>atención residencial en el momento del fallecimiento, siempre y cuando el inmueble transmitido hubiera</w:t>
      </w:r>
      <w:r>
        <w:rPr>
          <w:spacing w:val="1"/>
        </w:rPr>
        <w:t xml:space="preserve"> </w:t>
      </w:r>
      <w:r>
        <w:t>sido</w:t>
      </w:r>
      <w:r>
        <w:rPr>
          <w:spacing w:val="-2"/>
        </w:rPr>
        <w:t xml:space="preserve"> </w:t>
      </w:r>
      <w:r>
        <w:t>su</w:t>
      </w:r>
      <w:r>
        <w:rPr>
          <w:spacing w:val="1"/>
        </w:rPr>
        <w:t xml:space="preserve"> </w:t>
      </w:r>
      <w:r>
        <w:t>última</w:t>
      </w:r>
      <w:r>
        <w:rPr>
          <w:spacing w:val="-2"/>
        </w:rPr>
        <w:t xml:space="preserve"> </w:t>
      </w:r>
      <w:r>
        <w:t>vivienda</w:t>
      </w:r>
      <w:r>
        <w:rPr>
          <w:spacing w:val="1"/>
        </w:rPr>
        <w:t xml:space="preserve"> </w:t>
      </w:r>
      <w:r>
        <w:t>habitual</w:t>
      </w:r>
      <w:r>
        <w:rPr>
          <w:spacing w:val="1"/>
        </w:rPr>
        <w:t xml:space="preserve"> </w:t>
      </w:r>
      <w:r>
        <w:t>previa</w:t>
      </w:r>
      <w:r>
        <w:rPr>
          <w:spacing w:val="-2"/>
        </w:rPr>
        <w:t xml:space="preserve"> </w:t>
      </w:r>
      <w:r>
        <w:t>al</w:t>
      </w:r>
      <w:r>
        <w:rPr>
          <w:spacing w:val="-2"/>
        </w:rPr>
        <w:t xml:space="preserve"> </w:t>
      </w:r>
      <w:r>
        <w:t>ingreso</w:t>
      </w:r>
      <w:r>
        <w:rPr>
          <w:spacing w:val="1"/>
        </w:rPr>
        <w:t xml:space="preserve"> </w:t>
      </w:r>
      <w:r>
        <w:t>en</w:t>
      </w:r>
      <w:r>
        <w:rPr>
          <w:spacing w:val="-2"/>
        </w:rPr>
        <w:t xml:space="preserve"> </w:t>
      </w:r>
      <w:r>
        <w:t>el centro</w:t>
      </w:r>
      <w:r>
        <w:rPr>
          <w:spacing w:val="-1"/>
        </w:rPr>
        <w:t xml:space="preserve"> </w:t>
      </w:r>
      <w:r>
        <w:t>residencial.</w:t>
      </w:r>
    </w:p>
    <w:p w14:paraId="0034C20B" w14:textId="77777777" w:rsidR="005A77E3" w:rsidRDefault="005A77E3">
      <w:pPr>
        <w:pStyle w:val="Textoindependiente"/>
        <w:spacing w:line="276" w:lineRule="auto"/>
        <w:jc w:val="both"/>
      </w:pPr>
    </w:p>
    <w:p w14:paraId="0304D14E" w14:textId="77777777" w:rsidR="005A77E3" w:rsidRDefault="006634B5">
      <w:pPr>
        <w:pStyle w:val="Textoindependiente"/>
        <w:spacing w:line="276" w:lineRule="auto"/>
        <w:ind w:right="108"/>
        <w:jc w:val="both"/>
      </w:pPr>
      <w:r>
        <w:t>Cuando el transmitente estuviera empadronado en la vivienda habitual de cualquiera de sus hijos por</w:t>
      </w:r>
      <w:r>
        <w:rPr>
          <w:spacing w:val="1"/>
        </w:rPr>
        <w:t xml:space="preserve"> </w:t>
      </w:r>
      <w:r>
        <w:t>causa de dependencia en el momento del fallecimiento, siempre y cuando el inmueble transmitido</w:t>
      </w:r>
      <w:r>
        <w:rPr>
          <w:spacing w:val="1"/>
        </w:rPr>
        <w:t xml:space="preserve"> </w:t>
      </w:r>
      <w:r>
        <w:t>hubiera</w:t>
      </w:r>
      <w:r>
        <w:rPr>
          <w:spacing w:val="-2"/>
        </w:rPr>
        <w:t xml:space="preserve"> </w:t>
      </w:r>
      <w:r>
        <w:t>sido</w:t>
      </w:r>
      <w:r>
        <w:rPr>
          <w:spacing w:val="-2"/>
        </w:rPr>
        <w:t xml:space="preserve"> </w:t>
      </w:r>
      <w:r>
        <w:t>su</w:t>
      </w:r>
      <w:r>
        <w:rPr>
          <w:spacing w:val="-1"/>
        </w:rPr>
        <w:t xml:space="preserve"> </w:t>
      </w:r>
      <w:r>
        <w:t>última</w:t>
      </w:r>
      <w:r>
        <w:rPr>
          <w:spacing w:val="-2"/>
        </w:rPr>
        <w:t xml:space="preserve"> </w:t>
      </w:r>
      <w:r>
        <w:t>vivienda habitual</w:t>
      </w:r>
      <w:r>
        <w:rPr>
          <w:spacing w:val="-1"/>
        </w:rPr>
        <w:t xml:space="preserve"> </w:t>
      </w:r>
      <w:r>
        <w:t>previa al</w:t>
      </w:r>
      <w:r>
        <w:rPr>
          <w:spacing w:val="-1"/>
        </w:rPr>
        <w:t xml:space="preserve"> </w:t>
      </w:r>
      <w:r>
        <w:t>empadronamiento</w:t>
      </w:r>
      <w:r>
        <w:rPr>
          <w:spacing w:val="-2"/>
        </w:rPr>
        <w:t xml:space="preserve"> </w:t>
      </w:r>
      <w:r>
        <w:t>en la</w:t>
      </w:r>
      <w:r>
        <w:rPr>
          <w:spacing w:val="-2"/>
        </w:rPr>
        <w:t xml:space="preserve"> </w:t>
      </w:r>
      <w:r>
        <w:t>vivienda</w:t>
      </w:r>
      <w:r>
        <w:rPr>
          <w:spacing w:val="-2"/>
        </w:rPr>
        <w:t xml:space="preserve"> </w:t>
      </w:r>
      <w:r>
        <w:t>habitual del</w:t>
      </w:r>
      <w:r>
        <w:rPr>
          <w:spacing w:val="-3"/>
        </w:rPr>
        <w:t xml:space="preserve"> </w:t>
      </w:r>
      <w:r>
        <w:t>hijo.</w:t>
      </w:r>
    </w:p>
    <w:p w14:paraId="6ADE3E61" w14:textId="77777777" w:rsidR="005A77E3" w:rsidRDefault="005A77E3">
      <w:pPr>
        <w:pStyle w:val="Textoindependiente"/>
        <w:spacing w:before="11" w:line="276" w:lineRule="auto"/>
        <w:jc w:val="both"/>
        <w:rPr>
          <w:sz w:val="19"/>
        </w:rPr>
      </w:pPr>
    </w:p>
    <w:p w14:paraId="6B0BFB6C" w14:textId="77777777" w:rsidR="005A77E3" w:rsidRDefault="006634B5">
      <w:pPr>
        <w:pStyle w:val="Textoindependiente"/>
        <w:spacing w:line="276" w:lineRule="auto"/>
        <w:ind w:right="103"/>
        <w:jc w:val="both"/>
      </w:pPr>
      <w:r>
        <w:t>Cada beneficiario de la bonificación deberá mantener la adquisición durante los cinco años siguientes,</w:t>
      </w:r>
      <w:r>
        <w:rPr>
          <w:spacing w:val="1"/>
        </w:rPr>
        <w:t xml:space="preserve"> </w:t>
      </w:r>
      <w:r>
        <w:t>salvo</w:t>
      </w:r>
      <w:r>
        <w:rPr>
          <w:spacing w:val="-2"/>
        </w:rPr>
        <w:t xml:space="preserve"> </w:t>
      </w:r>
      <w:r>
        <w:t>que</w:t>
      </w:r>
      <w:r>
        <w:rPr>
          <w:spacing w:val="-1"/>
        </w:rPr>
        <w:t xml:space="preserve"> </w:t>
      </w:r>
      <w:r>
        <w:t>falleciesen</w:t>
      </w:r>
      <w:r>
        <w:rPr>
          <w:spacing w:val="-1"/>
        </w:rPr>
        <w:t xml:space="preserve"> </w:t>
      </w:r>
      <w:r>
        <w:t>dentro</w:t>
      </w:r>
      <w:r>
        <w:rPr>
          <w:spacing w:val="-1"/>
        </w:rPr>
        <w:t xml:space="preserve"> </w:t>
      </w:r>
      <w:r>
        <w:t>de</w:t>
      </w:r>
      <w:r>
        <w:rPr>
          <w:spacing w:val="1"/>
        </w:rPr>
        <w:t xml:space="preserve"> </w:t>
      </w:r>
      <w:r>
        <w:t>ese</w:t>
      </w:r>
      <w:r>
        <w:rPr>
          <w:spacing w:val="-1"/>
        </w:rPr>
        <w:t xml:space="preserve"> </w:t>
      </w:r>
      <w:r>
        <w:t>plazo.</w:t>
      </w:r>
    </w:p>
    <w:p w14:paraId="45B94350" w14:textId="77777777" w:rsidR="005A77E3" w:rsidRDefault="005A77E3">
      <w:pPr>
        <w:pStyle w:val="Textoindependiente"/>
        <w:spacing w:before="1" w:line="276" w:lineRule="auto"/>
        <w:ind w:left="102"/>
        <w:jc w:val="both"/>
      </w:pPr>
    </w:p>
    <w:p w14:paraId="6F582F3F" w14:textId="77777777" w:rsidR="005A77E3" w:rsidRDefault="006634B5">
      <w:pPr>
        <w:pStyle w:val="Prrafodelista"/>
        <w:numPr>
          <w:ilvl w:val="0"/>
          <w:numId w:val="6"/>
        </w:numPr>
        <w:tabs>
          <w:tab w:val="left" w:pos="323"/>
        </w:tabs>
        <w:spacing w:line="276" w:lineRule="auto"/>
        <w:ind w:left="0" w:right="110" w:firstLine="0"/>
      </w:pPr>
      <w:r>
        <w:rPr>
          <w:sz w:val="20"/>
        </w:rPr>
        <w:t>De no cumplirse el requisito de permanencia, el sujeto pasivo deberá satisfacer la parte del impuesto</w:t>
      </w:r>
      <w:r>
        <w:rPr>
          <w:spacing w:val="1"/>
          <w:sz w:val="20"/>
        </w:rPr>
        <w:t xml:space="preserve"> </w:t>
      </w:r>
      <w:r>
        <w:rPr>
          <w:sz w:val="20"/>
        </w:rPr>
        <w:t>que hubiese dejado de ingresar como consecuencia de la bonificación practicada y los intereses de</w:t>
      </w:r>
      <w:r>
        <w:rPr>
          <w:spacing w:val="1"/>
          <w:sz w:val="20"/>
        </w:rPr>
        <w:t xml:space="preserve"> </w:t>
      </w:r>
      <w:r>
        <w:rPr>
          <w:sz w:val="20"/>
        </w:rPr>
        <w:t>demora que correspondan.</w:t>
      </w:r>
    </w:p>
    <w:p w14:paraId="25198644" w14:textId="77777777" w:rsidR="005A77E3" w:rsidRDefault="005A77E3">
      <w:pPr>
        <w:pStyle w:val="Textoindependiente"/>
        <w:spacing w:line="276" w:lineRule="auto"/>
        <w:jc w:val="both"/>
      </w:pPr>
    </w:p>
    <w:p w14:paraId="5F409446" w14:textId="77777777" w:rsidR="005A77E3" w:rsidRDefault="006634B5">
      <w:pPr>
        <w:pStyle w:val="Prrafodelista"/>
        <w:numPr>
          <w:ilvl w:val="0"/>
          <w:numId w:val="6"/>
        </w:numPr>
        <w:tabs>
          <w:tab w:val="left" w:pos="331"/>
        </w:tabs>
        <w:spacing w:line="276" w:lineRule="auto"/>
        <w:ind w:left="0" w:right="110" w:firstLine="0"/>
        <w:rPr>
          <w:sz w:val="20"/>
          <w:szCs w:val="20"/>
        </w:rPr>
      </w:pPr>
      <w:r>
        <w:rPr>
          <w:sz w:val="20"/>
          <w:szCs w:val="20"/>
        </w:rPr>
        <w:t>La bonificación aquí establecida tiene carácter rogado, y debe ser solicitada por el contribuyente o su representante al presentar la declaración del impuesto dentro del plazo establecido en el artículo 17 de la presente ordenanza y deberá acompañarse los documentos acreditativos del cumplimiento de los requisitos a que hace referencia este precepto.</w:t>
      </w:r>
    </w:p>
    <w:p w14:paraId="4B853CC3" w14:textId="77777777" w:rsidR="005A77E3" w:rsidRDefault="005A77E3">
      <w:pPr>
        <w:tabs>
          <w:tab w:val="left" w:pos="331"/>
        </w:tabs>
        <w:spacing w:line="276" w:lineRule="auto"/>
        <w:ind w:right="110"/>
        <w:jc w:val="both"/>
        <w:rPr>
          <w:sz w:val="20"/>
          <w:szCs w:val="20"/>
        </w:rPr>
      </w:pPr>
    </w:p>
    <w:p w14:paraId="5178DDEE" w14:textId="77777777" w:rsidR="005A77E3" w:rsidRDefault="006634B5">
      <w:pPr>
        <w:pStyle w:val="Prrafodelista"/>
        <w:numPr>
          <w:ilvl w:val="0"/>
          <w:numId w:val="6"/>
        </w:numPr>
        <w:tabs>
          <w:tab w:val="left" w:pos="331"/>
        </w:tabs>
        <w:spacing w:line="276" w:lineRule="auto"/>
        <w:ind w:left="0" w:right="110" w:firstLine="0"/>
        <w:rPr>
          <w:sz w:val="20"/>
          <w:szCs w:val="20"/>
        </w:rPr>
      </w:pPr>
      <w:r>
        <w:rPr>
          <w:sz w:val="20"/>
          <w:szCs w:val="20"/>
        </w:rPr>
        <w:t>Es condición indispensable para tener derecho a las bonificaciones reguladas en la presente Ordenanza Fiscal que los titulares en quienes recaiga la condición de sujeto pasivo del impuesto no tengan deudas pendientes de pago en período ejecutivo con la Hacienda Municipal en el momento de su concesión.</w:t>
      </w:r>
    </w:p>
    <w:p w14:paraId="24E6CC2E" w14:textId="77777777" w:rsidR="005A77E3" w:rsidRDefault="005A77E3">
      <w:pPr>
        <w:pStyle w:val="Prrafodelista"/>
        <w:tabs>
          <w:tab w:val="left" w:pos="331"/>
        </w:tabs>
        <w:spacing w:line="276" w:lineRule="auto"/>
        <w:ind w:left="0" w:right="110"/>
        <w:rPr>
          <w:color w:val="000000"/>
          <w:sz w:val="20"/>
          <w:szCs w:val="20"/>
        </w:rPr>
      </w:pPr>
    </w:p>
    <w:p w14:paraId="4533B696" w14:textId="77777777" w:rsidR="005A77E3" w:rsidRDefault="006634B5">
      <w:pPr>
        <w:pStyle w:val="Prrafodelista"/>
        <w:tabs>
          <w:tab w:val="left" w:pos="331"/>
        </w:tabs>
        <w:spacing w:line="276" w:lineRule="auto"/>
        <w:ind w:left="0" w:right="110"/>
        <w:rPr>
          <w:sz w:val="20"/>
          <w:szCs w:val="20"/>
        </w:rPr>
      </w:pPr>
      <w:r>
        <w:rPr>
          <w:sz w:val="20"/>
          <w:szCs w:val="20"/>
        </w:rPr>
        <w:t xml:space="preserve">En el caso de que las bonificaciones se hubieran concedido para más de un ejercicio, es condición indispensable para su disfrute que los beneficiarios de </w:t>
      </w:r>
      <w:proofErr w:type="gramStart"/>
      <w:r>
        <w:rPr>
          <w:sz w:val="20"/>
          <w:szCs w:val="20"/>
        </w:rPr>
        <w:t>las mismas</w:t>
      </w:r>
      <w:proofErr w:type="gramEnd"/>
      <w:r>
        <w:rPr>
          <w:sz w:val="20"/>
          <w:szCs w:val="20"/>
        </w:rPr>
        <w:t xml:space="preserve"> no tengan deudas pendientes de pago en período ejecutivo con la Hacienda Municipal a 1 de enero del ejercicio siguiente al del devengo del impuesto. Si los beneficiarios de las bonificaciones tuvieran deudas pendientes de pago en período ejecutivo en la fecha indicada, perderán el derecho a su aplicación para el ejercicio para el que hubieran sido concedidas y, en su caso, para los ejercicios siguientes a los que hubieran sido de aplicación, y tendrán la obligación de abonar la parte de las cuotas que se hubiesen dejado de ingresar como consecuencia de las bonificaciones practicadas junto con los intereses de demora correspondientes.</w:t>
      </w:r>
    </w:p>
    <w:p w14:paraId="6BF062F8" w14:textId="77777777" w:rsidR="005A77E3" w:rsidRDefault="005A77E3">
      <w:pPr>
        <w:spacing w:line="276" w:lineRule="auto"/>
        <w:jc w:val="both"/>
        <w:rPr>
          <w:color w:val="000000"/>
          <w:sz w:val="20"/>
          <w:szCs w:val="20"/>
        </w:rPr>
      </w:pPr>
    </w:p>
    <w:p w14:paraId="0011B311" w14:textId="77777777" w:rsidR="005A77E3" w:rsidRDefault="006634B5">
      <w:pPr>
        <w:pStyle w:val="Prrafodelista"/>
        <w:tabs>
          <w:tab w:val="left" w:pos="331"/>
        </w:tabs>
        <w:spacing w:line="276" w:lineRule="auto"/>
        <w:ind w:left="0" w:right="110"/>
        <w:rPr>
          <w:sz w:val="20"/>
          <w:szCs w:val="20"/>
        </w:rPr>
      </w:pPr>
      <w:r>
        <w:rPr>
          <w:sz w:val="20"/>
          <w:szCs w:val="20"/>
        </w:rPr>
        <w:t>A tales efectos, no se considerarán deudas pendientes de pago aquéllas que se encuentren aplazadas, fraccionadas o respecto de las cuales se haya declarado su suspensión.</w:t>
      </w:r>
    </w:p>
    <w:p w14:paraId="420F471A" w14:textId="77777777" w:rsidR="005A77E3" w:rsidRDefault="005A77E3">
      <w:pPr>
        <w:spacing w:line="276" w:lineRule="auto"/>
        <w:jc w:val="both"/>
        <w:rPr>
          <w:color w:val="000000"/>
          <w:sz w:val="20"/>
          <w:szCs w:val="20"/>
        </w:rPr>
      </w:pPr>
    </w:p>
    <w:p w14:paraId="5F278590" w14:textId="77777777" w:rsidR="005A77E3" w:rsidRDefault="006634B5">
      <w:pPr>
        <w:pStyle w:val="Prrafodelista"/>
        <w:tabs>
          <w:tab w:val="left" w:pos="331"/>
        </w:tabs>
        <w:spacing w:line="276" w:lineRule="auto"/>
        <w:ind w:left="0" w:right="110"/>
        <w:rPr>
          <w:sz w:val="20"/>
          <w:szCs w:val="20"/>
        </w:rPr>
      </w:pPr>
      <w:r>
        <w:rPr>
          <w:sz w:val="20"/>
          <w:szCs w:val="20"/>
        </w:rPr>
        <w:t xml:space="preserve">f) Con la presentación de la solicitud de concesión de beneficios fiscales, los interesados autorizan al Ayuntamiento de Las Rozas de Madrid a realizar las consultas de datos a otras Administraciones Públicas que se consideren necesarias para comprobar el cumplimiento de los requisitos exigidos para su concesión.  </w:t>
      </w:r>
    </w:p>
    <w:p w14:paraId="0A3BD9FB" w14:textId="77777777" w:rsidR="005A77E3" w:rsidRDefault="005A77E3">
      <w:pPr>
        <w:pStyle w:val="Prrafodelista"/>
        <w:tabs>
          <w:tab w:val="left" w:pos="331"/>
        </w:tabs>
        <w:spacing w:line="276" w:lineRule="auto"/>
        <w:ind w:left="0" w:right="110"/>
        <w:rPr>
          <w:sz w:val="20"/>
          <w:szCs w:val="20"/>
        </w:rPr>
      </w:pPr>
    </w:p>
    <w:p w14:paraId="35261E8B" w14:textId="77777777" w:rsidR="005A77E3" w:rsidRDefault="006634B5">
      <w:pPr>
        <w:pStyle w:val="Prrafodelista"/>
        <w:tabs>
          <w:tab w:val="left" w:pos="331"/>
        </w:tabs>
        <w:spacing w:line="276" w:lineRule="auto"/>
        <w:ind w:left="0" w:right="110"/>
        <w:rPr>
          <w:sz w:val="20"/>
          <w:szCs w:val="20"/>
        </w:rPr>
      </w:pPr>
      <w:r>
        <w:rPr>
          <w:sz w:val="20"/>
          <w:szCs w:val="20"/>
        </w:rPr>
        <w:t>g) Sin perjuicio de lo regulado en la presente Ordenanza Fiscal, la concesión de beneficios fiscales no tendrá efectos retroactivos.</w:t>
      </w:r>
    </w:p>
    <w:p w14:paraId="126E825B" w14:textId="77777777" w:rsidR="005A77E3" w:rsidRDefault="005A77E3">
      <w:pPr>
        <w:pStyle w:val="Prrafodelista"/>
        <w:tabs>
          <w:tab w:val="left" w:pos="331"/>
        </w:tabs>
        <w:spacing w:line="276" w:lineRule="auto"/>
        <w:ind w:left="0" w:right="110"/>
        <w:rPr>
          <w:sz w:val="20"/>
          <w:szCs w:val="20"/>
        </w:rPr>
      </w:pPr>
    </w:p>
    <w:p w14:paraId="348B97F4" w14:textId="77777777" w:rsidR="005A77E3" w:rsidRDefault="006634B5">
      <w:pPr>
        <w:pStyle w:val="Prrafodelista"/>
        <w:tabs>
          <w:tab w:val="left" w:pos="331"/>
        </w:tabs>
        <w:spacing w:line="276" w:lineRule="auto"/>
        <w:ind w:left="0" w:right="110"/>
        <w:rPr>
          <w:sz w:val="20"/>
          <w:szCs w:val="20"/>
        </w:rPr>
      </w:pPr>
      <w:r>
        <w:rPr>
          <w:sz w:val="20"/>
          <w:szCs w:val="20"/>
        </w:rPr>
        <w:lastRenderedPageBreak/>
        <w:t>h) Los servicios dependientes del Órgano de Gestión Tributaria podrán efectuar las comprobaciones que estimen pertinentes para la acreditación de todos y cada uno de los requisitos exigidos para disfrutar de los beneficios fiscales del impuesto. El incumplimiento de cualquiera de los mismos determinará la pérdida del derecho a su aplicación desde que dicho incumplimiento se produzca y para los ejercicios que resten hasta el límite concedido, así como la obligación de abonar la parte de las cuotas que se hubiesen dejado de ingresar como consecuencia de los beneficios fiscales erróneamente practicados, con los intereses de demora correspondientes.</w:t>
      </w:r>
    </w:p>
    <w:p w14:paraId="6A513CA3" w14:textId="77777777" w:rsidR="005A77E3" w:rsidRDefault="005A77E3">
      <w:pPr>
        <w:pStyle w:val="Prrafodelista"/>
        <w:tabs>
          <w:tab w:val="left" w:pos="331"/>
        </w:tabs>
        <w:spacing w:line="276" w:lineRule="auto"/>
        <w:ind w:left="0" w:right="110"/>
        <w:rPr>
          <w:sz w:val="20"/>
        </w:rPr>
      </w:pPr>
    </w:p>
    <w:p w14:paraId="4990209E" w14:textId="77777777" w:rsidR="005A77E3" w:rsidRDefault="006634B5">
      <w:pPr>
        <w:pStyle w:val="Ttulo1"/>
        <w:spacing w:line="276" w:lineRule="auto"/>
        <w:ind w:left="0"/>
        <w:jc w:val="both"/>
      </w:pPr>
      <w:bookmarkStart w:id="12" w:name="_Toc120710197"/>
      <w:bookmarkStart w:id="13" w:name="_Toc128647411"/>
      <w:r>
        <w:t>Artículo 7. SUJETOS PASIVOS</w:t>
      </w:r>
      <w:bookmarkEnd w:id="12"/>
      <w:bookmarkEnd w:id="13"/>
    </w:p>
    <w:p w14:paraId="39401A5A" w14:textId="77777777" w:rsidR="005A77E3" w:rsidRDefault="005A77E3">
      <w:pPr>
        <w:pStyle w:val="Textoindependiente"/>
        <w:spacing w:line="276" w:lineRule="auto"/>
        <w:ind w:left="102"/>
        <w:jc w:val="both"/>
        <w:rPr>
          <w:b/>
          <w:sz w:val="23"/>
        </w:rPr>
      </w:pPr>
    </w:p>
    <w:p w14:paraId="6B3FB713" w14:textId="77777777" w:rsidR="005A77E3" w:rsidRDefault="006634B5">
      <w:pPr>
        <w:pStyle w:val="Prrafodelista"/>
        <w:tabs>
          <w:tab w:val="left" w:pos="323"/>
        </w:tabs>
        <w:spacing w:line="276" w:lineRule="auto"/>
        <w:ind w:left="0"/>
      </w:pPr>
      <w:r>
        <w:rPr>
          <w:sz w:val="20"/>
        </w:rPr>
        <w:t>1. Es</w:t>
      </w:r>
      <w:r>
        <w:rPr>
          <w:spacing w:val="-2"/>
          <w:sz w:val="20"/>
        </w:rPr>
        <w:t xml:space="preserve"> </w:t>
      </w:r>
      <w:r>
        <w:rPr>
          <w:sz w:val="20"/>
        </w:rPr>
        <w:t>sujeto</w:t>
      </w:r>
      <w:r>
        <w:rPr>
          <w:spacing w:val="-1"/>
          <w:sz w:val="20"/>
        </w:rPr>
        <w:t xml:space="preserve"> </w:t>
      </w:r>
      <w:r>
        <w:rPr>
          <w:sz w:val="20"/>
        </w:rPr>
        <w:t>pasivo</w:t>
      </w:r>
      <w:r>
        <w:rPr>
          <w:spacing w:val="-2"/>
          <w:sz w:val="20"/>
        </w:rPr>
        <w:t xml:space="preserve"> </w:t>
      </w:r>
      <w:r>
        <w:rPr>
          <w:sz w:val="20"/>
        </w:rPr>
        <w:t>del</w:t>
      </w:r>
      <w:r>
        <w:rPr>
          <w:spacing w:val="-4"/>
          <w:sz w:val="20"/>
        </w:rPr>
        <w:t xml:space="preserve"> </w:t>
      </w:r>
      <w:r>
        <w:rPr>
          <w:sz w:val="20"/>
        </w:rPr>
        <w:t>Impuesto</w:t>
      </w:r>
      <w:r>
        <w:rPr>
          <w:spacing w:val="-2"/>
          <w:sz w:val="20"/>
        </w:rPr>
        <w:t xml:space="preserve"> </w:t>
      </w:r>
      <w:r>
        <w:rPr>
          <w:sz w:val="20"/>
        </w:rPr>
        <w:t>a</w:t>
      </w:r>
      <w:r>
        <w:rPr>
          <w:spacing w:val="-1"/>
          <w:sz w:val="20"/>
        </w:rPr>
        <w:t xml:space="preserve"> </w:t>
      </w:r>
      <w:r>
        <w:rPr>
          <w:sz w:val="20"/>
        </w:rPr>
        <w:t>título de</w:t>
      </w:r>
      <w:r>
        <w:rPr>
          <w:spacing w:val="-3"/>
          <w:sz w:val="20"/>
        </w:rPr>
        <w:t xml:space="preserve"> </w:t>
      </w:r>
      <w:r>
        <w:rPr>
          <w:sz w:val="20"/>
        </w:rPr>
        <w:t>contribuyente:</w:t>
      </w:r>
    </w:p>
    <w:p w14:paraId="065F3F94" w14:textId="77777777" w:rsidR="005A77E3" w:rsidRDefault="005A77E3">
      <w:pPr>
        <w:pStyle w:val="Textoindependiente"/>
        <w:spacing w:before="1" w:line="276" w:lineRule="auto"/>
        <w:ind w:left="102"/>
        <w:jc w:val="both"/>
      </w:pPr>
    </w:p>
    <w:p w14:paraId="0F16C4FE" w14:textId="1BF44B4E" w:rsidR="005A77E3" w:rsidRDefault="000B2186" w:rsidP="000B2186">
      <w:pPr>
        <w:pStyle w:val="Prrafodelista"/>
        <w:tabs>
          <w:tab w:val="left" w:pos="364"/>
        </w:tabs>
        <w:spacing w:line="276" w:lineRule="auto"/>
        <w:ind w:left="0" w:right="113"/>
      </w:pPr>
      <w:r>
        <w:rPr>
          <w:sz w:val="20"/>
        </w:rPr>
        <w:t xml:space="preserve">a) </w:t>
      </w:r>
      <w:r w:rsidR="006634B5">
        <w:rPr>
          <w:sz w:val="20"/>
        </w:rPr>
        <w:t>En las transmisiones de terrenos o en la constitución o transmisión de derechos reales de goce</w:t>
      </w:r>
      <w:r w:rsidR="006634B5">
        <w:rPr>
          <w:spacing w:val="1"/>
          <w:sz w:val="20"/>
        </w:rPr>
        <w:t xml:space="preserve"> </w:t>
      </w:r>
      <w:r w:rsidR="006634B5">
        <w:rPr>
          <w:sz w:val="20"/>
        </w:rPr>
        <w:t>limitativos del domicilio, a título lucrativo, la persona física o jurídica, o la entidad a que se refiere el</w:t>
      </w:r>
      <w:r w:rsidR="006634B5">
        <w:rPr>
          <w:spacing w:val="1"/>
          <w:sz w:val="20"/>
        </w:rPr>
        <w:t xml:space="preserve"> </w:t>
      </w:r>
      <w:r w:rsidR="006634B5">
        <w:rPr>
          <w:sz w:val="20"/>
        </w:rPr>
        <w:t>artículo 35.4 de la Ley General Tributaria, que adquiera el terreno o a cuyo favor se constituya o</w:t>
      </w:r>
      <w:r w:rsidR="006634B5">
        <w:rPr>
          <w:spacing w:val="1"/>
          <w:sz w:val="20"/>
        </w:rPr>
        <w:t xml:space="preserve"> </w:t>
      </w:r>
      <w:r w:rsidR="006634B5">
        <w:rPr>
          <w:sz w:val="20"/>
        </w:rPr>
        <w:t>transmita</w:t>
      </w:r>
      <w:r w:rsidR="006634B5">
        <w:rPr>
          <w:spacing w:val="-2"/>
          <w:sz w:val="20"/>
        </w:rPr>
        <w:t xml:space="preserve"> </w:t>
      </w:r>
      <w:r w:rsidR="006634B5">
        <w:rPr>
          <w:sz w:val="20"/>
        </w:rPr>
        <w:t>el</w:t>
      </w:r>
      <w:r w:rsidR="006634B5">
        <w:rPr>
          <w:spacing w:val="-2"/>
          <w:sz w:val="20"/>
        </w:rPr>
        <w:t xml:space="preserve"> </w:t>
      </w:r>
      <w:r w:rsidR="006634B5">
        <w:rPr>
          <w:sz w:val="20"/>
        </w:rPr>
        <w:t>derecho</w:t>
      </w:r>
      <w:r w:rsidR="006634B5">
        <w:rPr>
          <w:spacing w:val="-1"/>
          <w:sz w:val="20"/>
        </w:rPr>
        <w:t xml:space="preserve"> </w:t>
      </w:r>
      <w:r w:rsidR="006634B5">
        <w:rPr>
          <w:sz w:val="20"/>
        </w:rPr>
        <w:t>real de</w:t>
      </w:r>
      <w:r w:rsidR="006634B5">
        <w:rPr>
          <w:spacing w:val="-1"/>
          <w:sz w:val="20"/>
        </w:rPr>
        <w:t xml:space="preserve"> </w:t>
      </w:r>
      <w:r w:rsidR="006634B5">
        <w:rPr>
          <w:sz w:val="20"/>
        </w:rPr>
        <w:t>que</w:t>
      </w:r>
      <w:r w:rsidR="006634B5">
        <w:rPr>
          <w:spacing w:val="-1"/>
          <w:sz w:val="20"/>
        </w:rPr>
        <w:t xml:space="preserve"> </w:t>
      </w:r>
      <w:r w:rsidR="006634B5">
        <w:rPr>
          <w:sz w:val="20"/>
        </w:rPr>
        <w:t>se</w:t>
      </w:r>
      <w:r w:rsidR="006634B5">
        <w:rPr>
          <w:spacing w:val="-1"/>
          <w:sz w:val="20"/>
        </w:rPr>
        <w:t xml:space="preserve"> </w:t>
      </w:r>
      <w:r w:rsidR="006634B5">
        <w:rPr>
          <w:sz w:val="20"/>
        </w:rPr>
        <w:t>trate.</w:t>
      </w:r>
    </w:p>
    <w:p w14:paraId="77900EE6" w14:textId="77777777" w:rsidR="005A77E3" w:rsidRDefault="005A77E3">
      <w:pPr>
        <w:pStyle w:val="Textoindependiente"/>
        <w:spacing w:line="276" w:lineRule="auto"/>
        <w:ind w:left="102"/>
        <w:jc w:val="both"/>
      </w:pPr>
    </w:p>
    <w:p w14:paraId="6C988A75" w14:textId="09EF1725" w:rsidR="005A77E3" w:rsidRDefault="000B2186" w:rsidP="000B2186">
      <w:pPr>
        <w:pStyle w:val="Prrafodelista"/>
        <w:tabs>
          <w:tab w:val="left" w:pos="343"/>
        </w:tabs>
        <w:spacing w:line="276" w:lineRule="auto"/>
        <w:ind w:left="0" w:right="111"/>
      </w:pPr>
      <w:r>
        <w:rPr>
          <w:sz w:val="20"/>
        </w:rPr>
        <w:t xml:space="preserve">b) </w:t>
      </w:r>
      <w:r w:rsidR="006634B5">
        <w:rPr>
          <w:sz w:val="20"/>
        </w:rPr>
        <w:t>En</w:t>
      </w:r>
      <w:r w:rsidR="006634B5">
        <w:rPr>
          <w:spacing w:val="18"/>
          <w:sz w:val="20"/>
        </w:rPr>
        <w:t xml:space="preserve"> </w:t>
      </w:r>
      <w:r w:rsidR="006634B5">
        <w:rPr>
          <w:sz w:val="20"/>
        </w:rPr>
        <w:t>las</w:t>
      </w:r>
      <w:r w:rsidR="006634B5">
        <w:rPr>
          <w:spacing w:val="17"/>
          <w:sz w:val="20"/>
        </w:rPr>
        <w:t xml:space="preserve"> </w:t>
      </w:r>
      <w:r w:rsidR="006634B5">
        <w:rPr>
          <w:sz w:val="20"/>
        </w:rPr>
        <w:t>transmisiones</w:t>
      </w:r>
      <w:r w:rsidR="006634B5">
        <w:rPr>
          <w:spacing w:val="17"/>
          <w:sz w:val="20"/>
        </w:rPr>
        <w:t xml:space="preserve"> </w:t>
      </w:r>
      <w:r w:rsidR="006634B5">
        <w:rPr>
          <w:sz w:val="20"/>
        </w:rPr>
        <w:t>de</w:t>
      </w:r>
      <w:r w:rsidR="006634B5">
        <w:rPr>
          <w:spacing w:val="18"/>
          <w:sz w:val="20"/>
        </w:rPr>
        <w:t xml:space="preserve"> </w:t>
      </w:r>
      <w:r w:rsidR="006634B5">
        <w:rPr>
          <w:sz w:val="20"/>
        </w:rPr>
        <w:t>terrenos</w:t>
      </w:r>
      <w:r w:rsidR="006634B5">
        <w:rPr>
          <w:spacing w:val="17"/>
          <w:sz w:val="20"/>
        </w:rPr>
        <w:t xml:space="preserve"> </w:t>
      </w:r>
      <w:r w:rsidR="006634B5">
        <w:rPr>
          <w:sz w:val="20"/>
        </w:rPr>
        <w:t>o</w:t>
      </w:r>
      <w:r w:rsidR="006634B5">
        <w:rPr>
          <w:spacing w:val="16"/>
          <w:sz w:val="20"/>
        </w:rPr>
        <w:t xml:space="preserve"> </w:t>
      </w:r>
      <w:r w:rsidR="006634B5">
        <w:rPr>
          <w:sz w:val="20"/>
        </w:rPr>
        <w:t>en</w:t>
      </w:r>
      <w:r w:rsidR="006634B5">
        <w:rPr>
          <w:spacing w:val="18"/>
          <w:sz w:val="20"/>
        </w:rPr>
        <w:t xml:space="preserve"> </w:t>
      </w:r>
      <w:r w:rsidR="006634B5">
        <w:rPr>
          <w:sz w:val="20"/>
        </w:rPr>
        <w:t>la</w:t>
      </w:r>
      <w:r w:rsidR="006634B5">
        <w:rPr>
          <w:spacing w:val="17"/>
          <w:sz w:val="20"/>
        </w:rPr>
        <w:t xml:space="preserve"> </w:t>
      </w:r>
      <w:r w:rsidR="006634B5">
        <w:rPr>
          <w:sz w:val="20"/>
        </w:rPr>
        <w:t>constitución</w:t>
      </w:r>
      <w:r w:rsidR="006634B5">
        <w:rPr>
          <w:spacing w:val="15"/>
          <w:sz w:val="20"/>
        </w:rPr>
        <w:t xml:space="preserve"> </w:t>
      </w:r>
      <w:r w:rsidR="006634B5">
        <w:rPr>
          <w:sz w:val="20"/>
        </w:rPr>
        <w:t>o</w:t>
      </w:r>
      <w:r w:rsidR="006634B5">
        <w:rPr>
          <w:spacing w:val="16"/>
          <w:sz w:val="20"/>
        </w:rPr>
        <w:t xml:space="preserve"> </w:t>
      </w:r>
      <w:r w:rsidR="006634B5">
        <w:rPr>
          <w:sz w:val="20"/>
        </w:rPr>
        <w:t>transmisión</w:t>
      </w:r>
      <w:r w:rsidR="006634B5">
        <w:rPr>
          <w:spacing w:val="16"/>
          <w:sz w:val="20"/>
        </w:rPr>
        <w:t xml:space="preserve"> </w:t>
      </w:r>
      <w:r w:rsidR="006634B5">
        <w:rPr>
          <w:sz w:val="20"/>
        </w:rPr>
        <w:t>de</w:t>
      </w:r>
      <w:r w:rsidR="006634B5">
        <w:rPr>
          <w:spacing w:val="15"/>
          <w:sz w:val="20"/>
        </w:rPr>
        <w:t xml:space="preserve"> </w:t>
      </w:r>
      <w:r w:rsidR="006634B5">
        <w:rPr>
          <w:sz w:val="20"/>
        </w:rPr>
        <w:t>derechos</w:t>
      </w:r>
      <w:r w:rsidR="006634B5">
        <w:rPr>
          <w:spacing w:val="17"/>
          <w:sz w:val="20"/>
        </w:rPr>
        <w:t xml:space="preserve"> </w:t>
      </w:r>
      <w:r w:rsidR="006634B5">
        <w:rPr>
          <w:sz w:val="20"/>
        </w:rPr>
        <w:t>de</w:t>
      </w:r>
      <w:r w:rsidR="006634B5">
        <w:rPr>
          <w:spacing w:val="16"/>
          <w:sz w:val="20"/>
        </w:rPr>
        <w:t xml:space="preserve"> </w:t>
      </w:r>
      <w:r w:rsidR="006634B5">
        <w:rPr>
          <w:sz w:val="20"/>
        </w:rPr>
        <w:t>goce</w:t>
      </w:r>
      <w:r w:rsidR="006634B5">
        <w:rPr>
          <w:spacing w:val="18"/>
          <w:sz w:val="20"/>
        </w:rPr>
        <w:t xml:space="preserve"> </w:t>
      </w:r>
      <w:r w:rsidR="006634B5">
        <w:rPr>
          <w:sz w:val="20"/>
        </w:rPr>
        <w:t>limitativos</w:t>
      </w:r>
      <w:r w:rsidR="006634B5">
        <w:rPr>
          <w:spacing w:val="-53"/>
          <w:sz w:val="20"/>
        </w:rPr>
        <w:t xml:space="preserve"> </w:t>
      </w:r>
      <w:r w:rsidR="006634B5">
        <w:rPr>
          <w:sz w:val="20"/>
        </w:rPr>
        <w:t>del</w:t>
      </w:r>
      <w:r w:rsidR="006634B5">
        <w:rPr>
          <w:spacing w:val="5"/>
          <w:sz w:val="20"/>
        </w:rPr>
        <w:t xml:space="preserve"> </w:t>
      </w:r>
      <w:r w:rsidR="006634B5">
        <w:rPr>
          <w:sz w:val="20"/>
        </w:rPr>
        <w:t>dominio</w:t>
      </w:r>
      <w:r w:rsidR="006634B5">
        <w:rPr>
          <w:spacing w:val="7"/>
          <w:sz w:val="20"/>
        </w:rPr>
        <w:t xml:space="preserve"> </w:t>
      </w:r>
      <w:r w:rsidR="006634B5">
        <w:rPr>
          <w:sz w:val="20"/>
        </w:rPr>
        <w:t>a</w:t>
      </w:r>
      <w:r w:rsidR="006634B5">
        <w:rPr>
          <w:spacing w:val="7"/>
          <w:sz w:val="20"/>
        </w:rPr>
        <w:t xml:space="preserve"> </w:t>
      </w:r>
      <w:r w:rsidR="006634B5">
        <w:rPr>
          <w:sz w:val="20"/>
        </w:rPr>
        <w:t>título</w:t>
      </w:r>
      <w:r w:rsidR="006634B5">
        <w:rPr>
          <w:spacing w:val="7"/>
          <w:sz w:val="20"/>
        </w:rPr>
        <w:t xml:space="preserve"> </w:t>
      </w:r>
      <w:r w:rsidR="006634B5">
        <w:rPr>
          <w:sz w:val="20"/>
        </w:rPr>
        <w:t>oneroso,</w:t>
      </w:r>
      <w:r w:rsidR="006634B5">
        <w:rPr>
          <w:spacing w:val="7"/>
          <w:sz w:val="20"/>
        </w:rPr>
        <w:t xml:space="preserve"> </w:t>
      </w:r>
      <w:r w:rsidR="006634B5">
        <w:rPr>
          <w:sz w:val="20"/>
        </w:rPr>
        <w:t>la</w:t>
      </w:r>
      <w:r w:rsidR="006634B5">
        <w:rPr>
          <w:spacing w:val="7"/>
          <w:sz w:val="20"/>
        </w:rPr>
        <w:t xml:space="preserve"> </w:t>
      </w:r>
      <w:r w:rsidR="006634B5">
        <w:rPr>
          <w:sz w:val="20"/>
        </w:rPr>
        <w:t>persona</w:t>
      </w:r>
      <w:r w:rsidR="006634B5">
        <w:rPr>
          <w:spacing w:val="7"/>
          <w:sz w:val="20"/>
        </w:rPr>
        <w:t xml:space="preserve"> </w:t>
      </w:r>
      <w:r w:rsidR="006634B5">
        <w:rPr>
          <w:sz w:val="20"/>
        </w:rPr>
        <w:t>física</w:t>
      </w:r>
      <w:r w:rsidR="006634B5">
        <w:rPr>
          <w:spacing w:val="7"/>
          <w:sz w:val="20"/>
        </w:rPr>
        <w:t xml:space="preserve"> </w:t>
      </w:r>
      <w:r w:rsidR="006634B5">
        <w:rPr>
          <w:sz w:val="20"/>
        </w:rPr>
        <w:t>o</w:t>
      </w:r>
      <w:r w:rsidR="006634B5">
        <w:rPr>
          <w:spacing w:val="7"/>
          <w:sz w:val="20"/>
        </w:rPr>
        <w:t xml:space="preserve"> </w:t>
      </w:r>
      <w:r w:rsidR="006634B5">
        <w:rPr>
          <w:sz w:val="20"/>
        </w:rPr>
        <w:t>jurídica,</w:t>
      </w:r>
      <w:r w:rsidR="006634B5">
        <w:rPr>
          <w:spacing w:val="7"/>
          <w:sz w:val="20"/>
        </w:rPr>
        <w:t xml:space="preserve"> </w:t>
      </w:r>
      <w:r w:rsidR="006634B5">
        <w:rPr>
          <w:sz w:val="20"/>
        </w:rPr>
        <w:t>o</w:t>
      </w:r>
      <w:r w:rsidR="006634B5">
        <w:rPr>
          <w:spacing w:val="6"/>
          <w:sz w:val="20"/>
        </w:rPr>
        <w:t xml:space="preserve"> </w:t>
      </w:r>
      <w:r w:rsidR="006634B5">
        <w:rPr>
          <w:sz w:val="20"/>
        </w:rPr>
        <w:t>la</w:t>
      </w:r>
      <w:r w:rsidR="006634B5">
        <w:rPr>
          <w:spacing w:val="7"/>
          <w:sz w:val="20"/>
        </w:rPr>
        <w:t xml:space="preserve"> </w:t>
      </w:r>
      <w:r w:rsidR="006634B5">
        <w:rPr>
          <w:sz w:val="20"/>
        </w:rPr>
        <w:t>entidad</w:t>
      </w:r>
      <w:r w:rsidR="006634B5">
        <w:rPr>
          <w:spacing w:val="7"/>
          <w:sz w:val="20"/>
        </w:rPr>
        <w:t xml:space="preserve"> </w:t>
      </w:r>
      <w:r w:rsidR="006634B5">
        <w:rPr>
          <w:sz w:val="20"/>
        </w:rPr>
        <w:t>a</w:t>
      </w:r>
      <w:r w:rsidR="006634B5">
        <w:rPr>
          <w:spacing w:val="7"/>
          <w:sz w:val="20"/>
        </w:rPr>
        <w:t xml:space="preserve"> </w:t>
      </w:r>
      <w:r w:rsidR="006634B5">
        <w:rPr>
          <w:sz w:val="20"/>
        </w:rPr>
        <w:t>que</w:t>
      </w:r>
      <w:r w:rsidR="006634B5">
        <w:rPr>
          <w:spacing w:val="7"/>
          <w:sz w:val="20"/>
        </w:rPr>
        <w:t xml:space="preserve"> </w:t>
      </w:r>
      <w:r w:rsidR="006634B5">
        <w:rPr>
          <w:sz w:val="20"/>
        </w:rPr>
        <w:t>se</w:t>
      </w:r>
      <w:r w:rsidR="006634B5">
        <w:rPr>
          <w:spacing w:val="7"/>
          <w:sz w:val="20"/>
        </w:rPr>
        <w:t xml:space="preserve"> </w:t>
      </w:r>
      <w:r w:rsidR="006634B5">
        <w:rPr>
          <w:sz w:val="20"/>
        </w:rPr>
        <w:t>refiere</w:t>
      </w:r>
      <w:r w:rsidR="006634B5">
        <w:rPr>
          <w:spacing w:val="8"/>
          <w:sz w:val="20"/>
        </w:rPr>
        <w:t xml:space="preserve"> </w:t>
      </w:r>
      <w:r w:rsidR="006634B5">
        <w:rPr>
          <w:sz w:val="20"/>
        </w:rPr>
        <w:t>el</w:t>
      </w:r>
      <w:r w:rsidR="006634B5">
        <w:rPr>
          <w:spacing w:val="6"/>
          <w:sz w:val="20"/>
        </w:rPr>
        <w:t xml:space="preserve"> </w:t>
      </w:r>
      <w:r w:rsidR="006634B5">
        <w:rPr>
          <w:sz w:val="20"/>
        </w:rPr>
        <w:t>artículo</w:t>
      </w:r>
      <w:r w:rsidR="006634B5">
        <w:rPr>
          <w:spacing w:val="7"/>
          <w:sz w:val="20"/>
        </w:rPr>
        <w:t xml:space="preserve"> </w:t>
      </w:r>
      <w:r w:rsidR="006634B5">
        <w:rPr>
          <w:sz w:val="20"/>
        </w:rPr>
        <w:t>35.4</w:t>
      </w:r>
      <w:r w:rsidR="006634B5">
        <w:rPr>
          <w:spacing w:val="7"/>
          <w:sz w:val="20"/>
        </w:rPr>
        <w:t xml:space="preserve"> </w:t>
      </w:r>
      <w:r w:rsidR="006634B5">
        <w:rPr>
          <w:sz w:val="20"/>
        </w:rPr>
        <w:t>de</w:t>
      </w:r>
      <w:r w:rsidR="006634B5">
        <w:rPr>
          <w:spacing w:val="-54"/>
          <w:sz w:val="20"/>
        </w:rPr>
        <w:t xml:space="preserve"> </w:t>
      </w:r>
      <w:r w:rsidR="006634B5">
        <w:rPr>
          <w:sz w:val="20"/>
        </w:rPr>
        <w:t>la</w:t>
      </w:r>
      <w:r w:rsidR="006634B5">
        <w:rPr>
          <w:spacing w:val="11"/>
          <w:sz w:val="20"/>
        </w:rPr>
        <w:t xml:space="preserve"> </w:t>
      </w:r>
      <w:r w:rsidR="006634B5">
        <w:rPr>
          <w:sz w:val="20"/>
        </w:rPr>
        <w:t>Ley</w:t>
      </w:r>
      <w:r w:rsidR="006634B5">
        <w:rPr>
          <w:spacing w:val="6"/>
          <w:sz w:val="20"/>
        </w:rPr>
        <w:t xml:space="preserve"> </w:t>
      </w:r>
      <w:r w:rsidR="006634B5">
        <w:rPr>
          <w:sz w:val="20"/>
        </w:rPr>
        <w:t>General</w:t>
      </w:r>
      <w:r w:rsidR="006634B5">
        <w:rPr>
          <w:spacing w:val="9"/>
          <w:sz w:val="20"/>
        </w:rPr>
        <w:t xml:space="preserve"> </w:t>
      </w:r>
      <w:r w:rsidR="006634B5">
        <w:rPr>
          <w:sz w:val="20"/>
        </w:rPr>
        <w:t>Tributaria,</w:t>
      </w:r>
      <w:r w:rsidR="006634B5">
        <w:rPr>
          <w:spacing w:val="13"/>
          <w:sz w:val="20"/>
        </w:rPr>
        <w:t xml:space="preserve"> </w:t>
      </w:r>
      <w:r w:rsidR="006634B5">
        <w:rPr>
          <w:sz w:val="20"/>
        </w:rPr>
        <w:t>que</w:t>
      </w:r>
      <w:r w:rsidR="006634B5">
        <w:rPr>
          <w:spacing w:val="12"/>
          <w:sz w:val="20"/>
        </w:rPr>
        <w:t xml:space="preserve"> </w:t>
      </w:r>
      <w:r w:rsidR="006634B5">
        <w:rPr>
          <w:sz w:val="20"/>
        </w:rPr>
        <w:t>transmita</w:t>
      </w:r>
      <w:r w:rsidR="006634B5">
        <w:rPr>
          <w:spacing w:val="9"/>
          <w:sz w:val="20"/>
        </w:rPr>
        <w:t xml:space="preserve"> </w:t>
      </w:r>
      <w:r w:rsidR="006634B5">
        <w:rPr>
          <w:sz w:val="20"/>
        </w:rPr>
        <w:t>el</w:t>
      </w:r>
      <w:r w:rsidR="006634B5">
        <w:rPr>
          <w:spacing w:val="8"/>
          <w:sz w:val="20"/>
        </w:rPr>
        <w:t xml:space="preserve"> </w:t>
      </w:r>
      <w:r w:rsidR="006634B5">
        <w:rPr>
          <w:sz w:val="20"/>
        </w:rPr>
        <w:t>terreno,</w:t>
      </w:r>
      <w:r w:rsidR="006634B5">
        <w:rPr>
          <w:spacing w:val="11"/>
          <w:sz w:val="20"/>
        </w:rPr>
        <w:t xml:space="preserve"> </w:t>
      </w:r>
      <w:r w:rsidR="006634B5">
        <w:rPr>
          <w:sz w:val="20"/>
        </w:rPr>
        <w:t>o</w:t>
      </w:r>
      <w:r w:rsidR="006634B5">
        <w:rPr>
          <w:spacing w:val="12"/>
          <w:sz w:val="20"/>
        </w:rPr>
        <w:t xml:space="preserve"> </w:t>
      </w:r>
      <w:r w:rsidR="006634B5">
        <w:rPr>
          <w:sz w:val="20"/>
        </w:rPr>
        <w:t>que</w:t>
      </w:r>
      <w:r w:rsidR="006634B5">
        <w:rPr>
          <w:spacing w:val="11"/>
          <w:sz w:val="20"/>
        </w:rPr>
        <w:t xml:space="preserve"> </w:t>
      </w:r>
      <w:r w:rsidR="006634B5">
        <w:rPr>
          <w:sz w:val="20"/>
        </w:rPr>
        <w:t>constituya</w:t>
      </w:r>
      <w:r w:rsidR="006634B5">
        <w:rPr>
          <w:spacing w:val="14"/>
          <w:sz w:val="20"/>
        </w:rPr>
        <w:t xml:space="preserve"> </w:t>
      </w:r>
      <w:r w:rsidR="006634B5">
        <w:rPr>
          <w:sz w:val="20"/>
        </w:rPr>
        <w:t>o</w:t>
      </w:r>
      <w:r w:rsidR="006634B5">
        <w:rPr>
          <w:spacing w:val="10"/>
          <w:sz w:val="20"/>
        </w:rPr>
        <w:t xml:space="preserve"> </w:t>
      </w:r>
      <w:r w:rsidR="006634B5">
        <w:rPr>
          <w:sz w:val="20"/>
        </w:rPr>
        <w:t>transmita</w:t>
      </w:r>
      <w:r w:rsidR="006634B5">
        <w:rPr>
          <w:spacing w:val="9"/>
          <w:sz w:val="20"/>
        </w:rPr>
        <w:t xml:space="preserve"> </w:t>
      </w:r>
      <w:r w:rsidR="006634B5">
        <w:rPr>
          <w:sz w:val="20"/>
        </w:rPr>
        <w:t>el</w:t>
      </w:r>
      <w:r w:rsidR="006634B5">
        <w:rPr>
          <w:spacing w:val="10"/>
          <w:sz w:val="20"/>
        </w:rPr>
        <w:t xml:space="preserve"> </w:t>
      </w:r>
      <w:r w:rsidR="006634B5">
        <w:rPr>
          <w:sz w:val="20"/>
        </w:rPr>
        <w:t>derecho</w:t>
      </w:r>
      <w:r w:rsidR="006634B5">
        <w:rPr>
          <w:spacing w:val="11"/>
          <w:sz w:val="20"/>
        </w:rPr>
        <w:t xml:space="preserve"> </w:t>
      </w:r>
      <w:r w:rsidR="006634B5">
        <w:rPr>
          <w:sz w:val="20"/>
        </w:rPr>
        <w:t>real</w:t>
      </w:r>
      <w:r w:rsidR="006634B5">
        <w:rPr>
          <w:spacing w:val="11"/>
          <w:sz w:val="20"/>
        </w:rPr>
        <w:t xml:space="preserve"> </w:t>
      </w:r>
      <w:r w:rsidR="006634B5">
        <w:rPr>
          <w:sz w:val="20"/>
        </w:rPr>
        <w:t>de</w:t>
      </w:r>
      <w:r w:rsidR="006634B5">
        <w:rPr>
          <w:spacing w:val="10"/>
          <w:sz w:val="20"/>
        </w:rPr>
        <w:t xml:space="preserve"> </w:t>
      </w:r>
      <w:r w:rsidR="006634B5">
        <w:rPr>
          <w:sz w:val="20"/>
        </w:rPr>
        <w:t>que</w:t>
      </w:r>
      <w:r w:rsidR="006634B5">
        <w:rPr>
          <w:spacing w:val="-53"/>
          <w:sz w:val="20"/>
        </w:rPr>
        <w:t xml:space="preserve"> </w:t>
      </w:r>
      <w:r w:rsidR="006634B5">
        <w:rPr>
          <w:sz w:val="20"/>
        </w:rPr>
        <w:t>se</w:t>
      </w:r>
      <w:r w:rsidR="006634B5">
        <w:rPr>
          <w:spacing w:val="-2"/>
          <w:sz w:val="20"/>
        </w:rPr>
        <w:t xml:space="preserve"> </w:t>
      </w:r>
      <w:r w:rsidR="006634B5">
        <w:rPr>
          <w:sz w:val="20"/>
        </w:rPr>
        <w:t>trate.</w:t>
      </w:r>
    </w:p>
    <w:p w14:paraId="3304A2EA" w14:textId="77777777" w:rsidR="005A77E3" w:rsidRDefault="005A77E3">
      <w:pPr>
        <w:pStyle w:val="Textoindependiente"/>
        <w:spacing w:line="276" w:lineRule="auto"/>
        <w:ind w:left="102"/>
        <w:jc w:val="both"/>
      </w:pPr>
    </w:p>
    <w:p w14:paraId="53EAC0F3" w14:textId="12CF2F9B" w:rsidR="005A77E3" w:rsidRPr="002A16AF" w:rsidRDefault="000B2186" w:rsidP="000B2186">
      <w:pPr>
        <w:pStyle w:val="Prrafodelista"/>
        <w:tabs>
          <w:tab w:val="left" w:pos="340"/>
        </w:tabs>
        <w:spacing w:before="1" w:line="276" w:lineRule="auto"/>
        <w:ind w:left="0" w:right="103"/>
        <w:rPr>
          <w:sz w:val="20"/>
          <w:szCs w:val="20"/>
        </w:rPr>
      </w:pPr>
      <w:r>
        <w:rPr>
          <w:sz w:val="20"/>
        </w:rPr>
        <w:t xml:space="preserve">2. </w:t>
      </w:r>
      <w:r w:rsidR="006634B5">
        <w:rPr>
          <w:sz w:val="20"/>
        </w:rPr>
        <w:t>En los supuestos a que se refiere la letra b) del a</w:t>
      </w:r>
      <w:r w:rsidR="006634B5" w:rsidRPr="002A16AF">
        <w:rPr>
          <w:sz w:val="20"/>
          <w:szCs w:val="20"/>
        </w:rPr>
        <w:t>partado anterior, tendrá la consideración de sujeto</w:t>
      </w:r>
      <w:r w:rsidR="006634B5" w:rsidRPr="002A16AF">
        <w:rPr>
          <w:spacing w:val="1"/>
          <w:sz w:val="20"/>
          <w:szCs w:val="20"/>
        </w:rPr>
        <w:t xml:space="preserve"> </w:t>
      </w:r>
      <w:r w:rsidR="006634B5" w:rsidRPr="002A16AF">
        <w:rPr>
          <w:sz w:val="20"/>
          <w:szCs w:val="20"/>
        </w:rPr>
        <w:t>pasivo</w:t>
      </w:r>
      <w:r w:rsidR="006634B5" w:rsidRPr="002A16AF">
        <w:rPr>
          <w:spacing w:val="21"/>
          <w:sz w:val="20"/>
          <w:szCs w:val="20"/>
        </w:rPr>
        <w:t xml:space="preserve"> </w:t>
      </w:r>
      <w:r w:rsidR="006634B5" w:rsidRPr="002A16AF">
        <w:rPr>
          <w:sz w:val="20"/>
          <w:szCs w:val="20"/>
        </w:rPr>
        <w:t>sustituto</w:t>
      </w:r>
      <w:r w:rsidR="006634B5" w:rsidRPr="002A16AF">
        <w:rPr>
          <w:spacing w:val="20"/>
          <w:sz w:val="20"/>
          <w:szCs w:val="20"/>
        </w:rPr>
        <w:t xml:space="preserve"> </w:t>
      </w:r>
      <w:r w:rsidR="006634B5" w:rsidRPr="002A16AF">
        <w:rPr>
          <w:sz w:val="20"/>
          <w:szCs w:val="20"/>
        </w:rPr>
        <w:t>del</w:t>
      </w:r>
      <w:r w:rsidR="006634B5" w:rsidRPr="002A16AF">
        <w:rPr>
          <w:spacing w:val="21"/>
          <w:sz w:val="20"/>
          <w:szCs w:val="20"/>
        </w:rPr>
        <w:t xml:space="preserve"> </w:t>
      </w:r>
      <w:r w:rsidR="006634B5" w:rsidRPr="002A16AF">
        <w:rPr>
          <w:sz w:val="20"/>
          <w:szCs w:val="20"/>
        </w:rPr>
        <w:t>contribuyente,</w:t>
      </w:r>
      <w:r w:rsidR="006634B5" w:rsidRPr="002A16AF">
        <w:rPr>
          <w:spacing w:val="23"/>
          <w:sz w:val="20"/>
          <w:szCs w:val="20"/>
        </w:rPr>
        <w:t xml:space="preserve"> </w:t>
      </w:r>
      <w:r w:rsidR="006634B5" w:rsidRPr="002A16AF">
        <w:rPr>
          <w:sz w:val="20"/>
          <w:szCs w:val="20"/>
        </w:rPr>
        <w:t>la</w:t>
      </w:r>
      <w:r w:rsidR="006634B5" w:rsidRPr="002A16AF">
        <w:rPr>
          <w:spacing w:val="22"/>
          <w:sz w:val="20"/>
          <w:szCs w:val="20"/>
        </w:rPr>
        <w:t xml:space="preserve"> </w:t>
      </w:r>
      <w:r w:rsidR="006634B5" w:rsidRPr="002A16AF">
        <w:rPr>
          <w:sz w:val="20"/>
          <w:szCs w:val="20"/>
        </w:rPr>
        <w:t>persona</w:t>
      </w:r>
      <w:r w:rsidR="006634B5" w:rsidRPr="002A16AF">
        <w:rPr>
          <w:spacing w:val="21"/>
          <w:sz w:val="20"/>
          <w:szCs w:val="20"/>
        </w:rPr>
        <w:t xml:space="preserve"> </w:t>
      </w:r>
      <w:r w:rsidR="006634B5" w:rsidRPr="002A16AF">
        <w:rPr>
          <w:sz w:val="20"/>
          <w:szCs w:val="20"/>
        </w:rPr>
        <w:t>física</w:t>
      </w:r>
      <w:r w:rsidR="006634B5" w:rsidRPr="002A16AF">
        <w:rPr>
          <w:spacing w:val="22"/>
          <w:sz w:val="20"/>
          <w:szCs w:val="20"/>
        </w:rPr>
        <w:t xml:space="preserve"> </w:t>
      </w:r>
      <w:r w:rsidR="006634B5" w:rsidRPr="002A16AF">
        <w:rPr>
          <w:sz w:val="20"/>
          <w:szCs w:val="20"/>
        </w:rPr>
        <w:t>o</w:t>
      </w:r>
      <w:r w:rsidR="006634B5" w:rsidRPr="002A16AF">
        <w:rPr>
          <w:spacing w:val="23"/>
          <w:sz w:val="20"/>
          <w:szCs w:val="20"/>
        </w:rPr>
        <w:t xml:space="preserve"> </w:t>
      </w:r>
      <w:r w:rsidR="006634B5" w:rsidRPr="002A16AF">
        <w:rPr>
          <w:sz w:val="20"/>
          <w:szCs w:val="20"/>
        </w:rPr>
        <w:t>jurídica,</w:t>
      </w:r>
      <w:r w:rsidR="006634B5" w:rsidRPr="002A16AF">
        <w:rPr>
          <w:spacing w:val="20"/>
          <w:sz w:val="20"/>
          <w:szCs w:val="20"/>
        </w:rPr>
        <w:t xml:space="preserve"> </w:t>
      </w:r>
      <w:r w:rsidR="006634B5" w:rsidRPr="002A16AF">
        <w:rPr>
          <w:sz w:val="20"/>
          <w:szCs w:val="20"/>
        </w:rPr>
        <w:t>o</w:t>
      </w:r>
      <w:r w:rsidR="006634B5" w:rsidRPr="002A16AF">
        <w:rPr>
          <w:spacing w:val="22"/>
          <w:sz w:val="20"/>
          <w:szCs w:val="20"/>
        </w:rPr>
        <w:t xml:space="preserve"> </w:t>
      </w:r>
      <w:r w:rsidR="006634B5" w:rsidRPr="002A16AF">
        <w:rPr>
          <w:sz w:val="20"/>
          <w:szCs w:val="20"/>
        </w:rPr>
        <w:t>la</w:t>
      </w:r>
      <w:r w:rsidR="006634B5" w:rsidRPr="002A16AF">
        <w:rPr>
          <w:spacing w:val="23"/>
          <w:sz w:val="20"/>
          <w:szCs w:val="20"/>
        </w:rPr>
        <w:t xml:space="preserve"> </w:t>
      </w:r>
      <w:r w:rsidR="006634B5" w:rsidRPr="002A16AF">
        <w:rPr>
          <w:sz w:val="20"/>
          <w:szCs w:val="20"/>
        </w:rPr>
        <w:t>entidad</w:t>
      </w:r>
      <w:r w:rsidR="006634B5" w:rsidRPr="002A16AF">
        <w:rPr>
          <w:spacing w:val="22"/>
          <w:sz w:val="20"/>
          <w:szCs w:val="20"/>
        </w:rPr>
        <w:t xml:space="preserve"> </w:t>
      </w:r>
      <w:r w:rsidR="006634B5" w:rsidRPr="002A16AF">
        <w:rPr>
          <w:sz w:val="20"/>
          <w:szCs w:val="20"/>
        </w:rPr>
        <w:t>a</w:t>
      </w:r>
      <w:r w:rsidR="006634B5" w:rsidRPr="002A16AF">
        <w:rPr>
          <w:spacing w:val="21"/>
          <w:sz w:val="20"/>
          <w:szCs w:val="20"/>
        </w:rPr>
        <w:t xml:space="preserve"> </w:t>
      </w:r>
      <w:r w:rsidR="006634B5" w:rsidRPr="002A16AF">
        <w:rPr>
          <w:sz w:val="20"/>
          <w:szCs w:val="20"/>
        </w:rPr>
        <w:t>que</w:t>
      </w:r>
      <w:r w:rsidR="006634B5" w:rsidRPr="002A16AF">
        <w:rPr>
          <w:spacing w:val="22"/>
          <w:sz w:val="20"/>
          <w:szCs w:val="20"/>
        </w:rPr>
        <w:t xml:space="preserve"> </w:t>
      </w:r>
      <w:r w:rsidR="006634B5" w:rsidRPr="002A16AF">
        <w:rPr>
          <w:sz w:val="20"/>
          <w:szCs w:val="20"/>
        </w:rPr>
        <w:t>se</w:t>
      </w:r>
      <w:r w:rsidR="006634B5" w:rsidRPr="002A16AF">
        <w:rPr>
          <w:spacing w:val="21"/>
          <w:sz w:val="20"/>
          <w:szCs w:val="20"/>
        </w:rPr>
        <w:t xml:space="preserve"> </w:t>
      </w:r>
      <w:r w:rsidR="006634B5" w:rsidRPr="002A16AF">
        <w:rPr>
          <w:sz w:val="20"/>
          <w:szCs w:val="20"/>
        </w:rPr>
        <w:t>refiere</w:t>
      </w:r>
      <w:r w:rsidR="006634B5" w:rsidRPr="002A16AF">
        <w:rPr>
          <w:spacing w:val="21"/>
          <w:sz w:val="20"/>
          <w:szCs w:val="20"/>
        </w:rPr>
        <w:t xml:space="preserve"> </w:t>
      </w:r>
      <w:r w:rsidR="006634B5" w:rsidRPr="002A16AF">
        <w:rPr>
          <w:sz w:val="20"/>
          <w:szCs w:val="20"/>
        </w:rPr>
        <w:t>el</w:t>
      </w:r>
      <w:r w:rsidR="006634B5" w:rsidRPr="002A16AF">
        <w:rPr>
          <w:spacing w:val="21"/>
          <w:sz w:val="20"/>
          <w:szCs w:val="20"/>
        </w:rPr>
        <w:t xml:space="preserve"> </w:t>
      </w:r>
      <w:r w:rsidR="006634B5" w:rsidRPr="002A16AF">
        <w:rPr>
          <w:sz w:val="20"/>
          <w:szCs w:val="20"/>
        </w:rPr>
        <w:t>artículo 35.4 de la Ley General Tributaria, que adquiera el terreno o a cuyo favor se constituya o transmita el</w:t>
      </w:r>
      <w:r w:rsidR="006634B5" w:rsidRPr="002A16AF">
        <w:rPr>
          <w:spacing w:val="1"/>
          <w:sz w:val="20"/>
          <w:szCs w:val="20"/>
        </w:rPr>
        <w:t xml:space="preserve"> </w:t>
      </w:r>
      <w:r w:rsidR="006634B5" w:rsidRPr="002A16AF">
        <w:rPr>
          <w:sz w:val="20"/>
          <w:szCs w:val="20"/>
        </w:rPr>
        <w:t>derecho real de que se trate, cuando el contribuyente sea una persona física no Empadronado en</w:t>
      </w:r>
      <w:r w:rsidR="006634B5" w:rsidRPr="002A16AF">
        <w:rPr>
          <w:spacing w:val="1"/>
          <w:sz w:val="20"/>
          <w:szCs w:val="20"/>
        </w:rPr>
        <w:t xml:space="preserve"> </w:t>
      </w:r>
      <w:r w:rsidR="006634B5" w:rsidRPr="002A16AF">
        <w:rPr>
          <w:sz w:val="20"/>
          <w:szCs w:val="20"/>
        </w:rPr>
        <w:t>España.</w:t>
      </w:r>
    </w:p>
    <w:p w14:paraId="6FF9113A" w14:textId="77777777" w:rsidR="005A77E3" w:rsidRDefault="005A77E3">
      <w:pPr>
        <w:pStyle w:val="Textoindependiente"/>
        <w:spacing w:before="8" w:line="276" w:lineRule="auto"/>
        <w:ind w:left="102"/>
        <w:jc w:val="both"/>
        <w:rPr>
          <w:sz w:val="19"/>
        </w:rPr>
      </w:pPr>
    </w:p>
    <w:p w14:paraId="4116CDF0" w14:textId="77777777" w:rsidR="005A77E3" w:rsidRDefault="006634B5">
      <w:pPr>
        <w:pStyle w:val="Ttulo1"/>
        <w:spacing w:before="1" w:line="276" w:lineRule="auto"/>
        <w:ind w:left="0"/>
        <w:jc w:val="both"/>
      </w:pPr>
      <w:bookmarkStart w:id="14" w:name="_Toc120710198"/>
      <w:bookmarkStart w:id="15" w:name="_Toc128647412"/>
      <w:r>
        <w:t>Artículo</w:t>
      </w:r>
      <w:r>
        <w:rPr>
          <w:spacing w:val="-3"/>
        </w:rPr>
        <w:t xml:space="preserve"> </w:t>
      </w:r>
      <w:r>
        <w:t>8.</w:t>
      </w:r>
      <w:r>
        <w:rPr>
          <w:spacing w:val="-3"/>
        </w:rPr>
        <w:t xml:space="preserve"> </w:t>
      </w:r>
      <w:r>
        <w:t>DESCALIFICACION</w:t>
      </w:r>
      <w:r>
        <w:rPr>
          <w:spacing w:val="-4"/>
        </w:rPr>
        <w:t xml:space="preserve"> </w:t>
      </w:r>
      <w:r>
        <w:t>VIVIENDAS</w:t>
      </w:r>
      <w:r>
        <w:rPr>
          <w:spacing w:val="-1"/>
        </w:rPr>
        <w:t xml:space="preserve"> </w:t>
      </w:r>
      <w:r>
        <w:t>DE</w:t>
      </w:r>
      <w:r>
        <w:rPr>
          <w:spacing w:val="-4"/>
        </w:rPr>
        <w:t xml:space="preserve"> </w:t>
      </w:r>
      <w:r>
        <w:t>PROTECCION</w:t>
      </w:r>
      <w:r>
        <w:rPr>
          <w:spacing w:val="-3"/>
        </w:rPr>
        <w:t xml:space="preserve"> </w:t>
      </w:r>
      <w:r>
        <w:t>OFICIAL</w:t>
      </w:r>
      <w:bookmarkEnd w:id="14"/>
      <w:bookmarkEnd w:id="15"/>
    </w:p>
    <w:p w14:paraId="22E7515F" w14:textId="77777777" w:rsidR="005A77E3" w:rsidRDefault="005A77E3">
      <w:pPr>
        <w:pStyle w:val="Textoindependiente"/>
        <w:spacing w:before="3" w:line="276" w:lineRule="auto"/>
        <w:jc w:val="both"/>
        <w:rPr>
          <w:b/>
        </w:rPr>
      </w:pPr>
    </w:p>
    <w:p w14:paraId="1F29738B" w14:textId="77777777" w:rsidR="005A77E3" w:rsidRDefault="006634B5">
      <w:pPr>
        <w:pStyle w:val="Textoindependiente"/>
        <w:spacing w:line="276" w:lineRule="auto"/>
        <w:ind w:right="105"/>
        <w:jc w:val="both"/>
      </w:pPr>
      <w:r>
        <w:t>Los expedientes de descalificación de viviendas de protección oficial que gozaron de la bonificación del</w:t>
      </w:r>
      <w:r>
        <w:rPr>
          <w:spacing w:val="1"/>
        </w:rPr>
        <w:t xml:space="preserve"> </w:t>
      </w:r>
      <w:r>
        <w:t>90%</w:t>
      </w:r>
      <w:r>
        <w:rPr>
          <w:spacing w:val="1"/>
        </w:rPr>
        <w:t xml:space="preserve"> </w:t>
      </w:r>
      <w:r>
        <w:t>en</w:t>
      </w:r>
      <w:r>
        <w:rPr>
          <w:spacing w:val="1"/>
        </w:rPr>
        <w:t xml:space="preserve"> </w:t>
      </w:r>
      <w:r>
        <w:t>el</w:t>
      </w:r>
      <w:r>
        <w:rPr>
          <w:spacing w:val="1"/>
        </w:rPr>
        <w:t xml:space="preserve"> </w:t>
      </w:r>
      <w:r>
        <w:t>impuesto,</w:t>
      </w:r>
      <w:r>
        <w:rPr>
          <w:spacing w:val="1"/>
        </w:rPr>
        <w:t xml:space="preserve"> </w:t>
      </w:r>
      <w:r>
        <w:t>tendrán</w:t>
      </w:r>
      <w:r>
        <w:rPr>
          <w:spacing w:val="1"/>
        </w:rPr>
        <w:t xml:space="preserve"> </w:t>
      </w:r>
      <w:r>
        <w:t>que</w:t>
      </w:r>
      <w:r>
        <w:rPr>
          <w:spacing w:val="1"/>
        </w:rPr>
        <w:t xml:space="preserve"> </w:t>
      </w:r>
      <w:r>
        <w:t>abonar</w:t>
      </w:r>
      <w:r>
        <w:rPr>
          <w:spacing w:val="1"/>
        </w:rPr>
        <w:t xml:space="preserve"> </w:t>
      </w:r>
      <w:r>
        <w:t>además</w:t>
      </w:r>
      <w:r>
        <w:rPr>
          <w:spacing w:val="1"/>
        </w:rPr>
        <w:t xml:space="preserve"> </w:t>
      </w:r>
      <w:r>
        <w:t>del</w:t>
      </w:r>
      <w:r>
        <w:rPr>
          <w:spacing w:val="1"/>
        </w:rPr>
        <w:t xml:space="preserve"> </w:t>
      </w:r>
      <w:r>
        <w:t>mismo,</w:t>
      </w:r>
      <w:r>
        <w:rPr>
          <w:spacing w:val="1"/>
        </w:rPr>
        <w:t xml:space="preserve"> </w:t>
      </w:r>
      <w:r>
        <w:t>los</w:t>
      </w:r>
      <w:r>
        <w:rPr>
          <w:spacing w:val="1"/>
        </w:rPr>
        <w:t xml:space="preserve"> </w:t>
      </w:r>
      <w:r>
        <w:t>intereses</w:t>
      </w:r>
      <w:r>
        <w:rPr>
          <w:spacing w:val="1"/>
        </w:rPr>
        <w:t xml:space="preserve"> </w:t>
      </w:r>
      <w:r>
        <w:t>legales</w:t>
      </w:r>
      <w:r>
        <w:rPr>
          <w:spacing w:val="1"/>
        </w:rPr>
        <w:t xml:space="preserve"> </w:t>
      </w:r>
      <w:r>
        <w:t>vigentes,</w:t>
      </w:r>
      <w:r>
        <w:rPr>
          <w:spacing w:val="1"/>
        </w:rPr>
        <w:t xml:space="preserve"> </w:t>
      </w:r>
      <w:r>
        <w:t>de</w:t>
      </w:r>
      <w:r>
        <w:rPr>
          <w:spacing w:val="1"/>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2"/>
        </w:rPr>
        <w:t xml:space="preserve"> </w:t>
      </w:r>
      <w:r>
        <w:t>en</w:t>
      </w:r>
      <w:r>
        <w:rPr>
          <w:spacing w:val="-1"/>
        </w:rPr>
        <w:t xml:space="preserve"> </w:t>
      </w:r>
      <w:r>
        <w:t>el</w:t>
      </w:r>
      <w:r>
        <w:rPr>
          <w:spacing w:val="-2"/>
        </w:rPr>
        <w:t xml:space="preserve"> </w:t>
      </w:r>
      <w:r>
        <w:t>art.</w:t>
      </w:r>
      <w:r>
        <w:rPr>
          <w:spacing w:val="1"/>
        </w:rPr>
        <w:t xml:space="preserve"> </w:t>
      </w:r>
      <w:r>
        <w:t>66 de</w:t>
      </w:r>
      <w:r>
        <w:rPr>
          <w:spacing w:val="1"/>
        </w:rPr>
        <w:t xml:space="preserve"> </w:t>
      </w:r>
      <w:r>
        <w:t>la</w:t>
      </w:r>
      <w:r>
        <w:rPr>
          <w:spacing w:val="1"/>
        </w:rPr>
        <w:t xml:space="preserve"> </w:t>
      </w:r>
      <w:r>
        <w:t>Ley</w:t>
      </w:r>
      <w:r>
        <w:rPr>
          <w:spacing w:val="-3"/>
        </w:rPr>
        <w:t xml:space="preserve"> </w:t>
      </w:r>
      <w:r>
        <w:t>General</w:t>
      </w:r>
      <w:r>
        <w:rPr>
          <w:spacing w:val="1"/>
        </w:rPr>
        <w:t xml:space="preserve"> </w:t>
      </w:r>
      <w:r>
        <w:t>Tributaria.</w:t>
      </w:r>
    </w:p>
    <w:p w14:paraId="144260A8" w14:textId="77777777" w:rsidR="005A77E3" w:rsidRDefault="005A77E3">
      <w:pPr>
        <w:pStyle w:val="Textoindependiente"/>
        <w:spacing w:before="8" w:line="276" w:lineRule="auto"/>
        <w:jc w:val="both"/>
        <w:rPr>
          <w:sz w:val="19"/>
        </w:rPr>
      </w:pPr>
    </w:p>
    <w:p w14:paraId="5182D99B" w14:textId="77777777" w:rsidR="005A77E3" w:rsidRDefault="006634B5">
      <w:pPr>
        <w:pStyle w:val="Ttulo1"/>
        <w:spacing w:line="276" w:lineRule="auto"/>
        <w:ind w:left="0"/>
        <w:jc w:val="both"/>
      </w:pPr>
      <w:bookmarkStart w:id="16" w:name="_Toc120710199"/>
      <w:bookmarkStart w:id="17" w:name="_Toc128647413"/>
      <w:r>
        <w:t>Artículo</w:t>
      </w:r>
      <w:r>
        <w:rPr>
          <w:spacing w:val="-2"/>
        </w:rPr>
        <w:t xml:space="preserve"> </w:t>
      </w:r>
      <w:r>
        <w:t>9.</w:t>
      </w:r>
      <w:r>
        <w:rPr>
          <w:spacing w:val="-3"/>
        </w:rPr>
        <w:t xml:space="preserve"> </w:t>
      </w:r>
      <w:r>
        <w:t>BASE</w:t>
      </w:r>
      <w:r>
        <w:rPr>
          <w:spacing w:val="-1"/>
        </w:rPr>
        <w:t xml:space="preserve"> </w:t>
      </w:r>
      <w:r>
        <w:t>IMPONIBLE</w:t>
      </w:r>
      <w:bookmarkEnd w:id="16"/>
      <w:bookmarkEnd w:id="17"/>
    </w:p>
    <w:p w14:paraId="23E30194" w14:textId="77777777" w:rsidR="005A77E3" w:rsidRDefault="005A77E3">
      <w:pPr>
        <w:pStyle w:val="Ttulo1"/>
        <w:spacing w:before="3" w:line="276" w:lineRule="auto"/>
        <w:ind w:left="0"/>
        <w:jc w:val="both"/>
      </w:pPr>
    </w:p>
    <w:p w14:paraId="56C03E51" w14:textId="77777777" w:rsidR="005A77E3" w:rsidRDefault="006634B5">
      <w:pPr>
        <w:spacing w:before="3" w:line="276" w:lineRule="auto"/>
        <w:jc w:val="both"/>
        <w:rPr>
          <w:color w:val="000000"/>
          <w:sz w:val="20"/>
          <w:szCs w:val="20"/>
        </w:rPr>
      </w:pPr>
      <w:r>
        <w:rPr>
          <w:color w:val="000000"/>
          <w:sz w:val="20"/>
          <w:szCs w:val="20"/>
        </w:rPr>
        <w:t>1. La base imponible de este impuesto está constituida por el incremento del valor de los terrenos de naturaleza urbana puesto de manifiesto en el momento del devengo y experimentado a lo largo de un periodo máximo de veinte años.</w:t>
      </w:r>
    </w:p>
    <w:p w14:paraId="28238211" w14:textId="77777777" w:rsidR="005A77E3" w:rsidRDefault="005A77E3">
      <w:pPr>
        <w:spacing w:before="3" w:line="276" w:lineRule="auto"/>
        <w:jc w:val="both"/>
        <w:rPr>
          <w:color w:val="000000"/>
          <w:sz w:val="20"/>
          <w:szCs w:val="20"/>
        </w:rPr>
      </w:pPr>
    </w:p>
    <w:p w14:paraId="75419B71" w14:textId="77777777" w:rsidR="005A77E3" w:rsidRDefault="006634B5">
      <w:pPr>
        <w:spacing w:before="3" w:line="276" w:lineRule="auto"/>
        <w:jc w:val="both"/>
        <w:rPr>
          <w:color w:val="000000"/>
          <w:sz w:val="20"/>
          <w:szCs w:val="20"/>
        </w:rPr>
      </w:pPr>
      <w:r>
        <w:rPr>
          <w:color w:val="000000"/>
          <w:sz w:val="20"/>
          <w:szCs w:val="20"/>
        </w:rPr>
        <w:t>2. Para determinar el incremento del valor al que se refiere el apartado anterior, se multiplicará el valor del terreno en el momento del devengo, calculado conforme a lo establecido en los artículos 10, 11, 12 y 13 de la presente Ordenanza Fiscal, por el coeficiente que corresponda al periodo de generación conforme a lo previsto en el apartado siguiente.</w:t>
      </w:r>
    </w:p>
    <w:p w14:paraId="70F53303" w14:textId="77777777" w:rsidR="005A77E3" w:rsidRDefault="005A77E3">
      <w:pPr>
        <w:spacing w:before="3" w:line="276" w:lineRule="auto"/>
        <w:jc w:val="both"/>
        <w:rPr>
          <w:color w:val="000000"/>
          <w:sz w:val="20"/>
          <w:szCs w:val="20"/>
        </w:rPr>
      </w:pPr>
    </w:p>
    <w:p w14:paraId="09B2E8C3" w14:textId="77777777" w:rsidR="005A77E3" w:rsidRDefault="006634B5">
      <w:pPr>
        <w:spacing w:before="3" w:line="276" w:lineRule="auto"/>
        <w:jc w:val="both"/>
        <w:rPr>
          <w:color w:val="000000"/>
          <w:sz w:val="20"/>
          <w:szCs w:val="20"/>
        </w:rPr>
      </w:pPr>
      <w:r>
        <w:rPr>
          <w:color w:val="000000"/>
          <w:sz w:val="20"/>
          <w:szCs w:val="20"/>
        </w:rPr>
        <w:t>3. Los coeficientes a aplicar sobre el valor del terreno en el momento del devengo, calculado conforme a lo establecido en los artículos 11, 12, 13 y 14 de la presente Ordenanza Fiscal, serán los coeficientes máximos vigentes establecidos en el apartado cuarto del artículo 107 del Real Decreto Legislativo 2/2004, de 5 de marzo, por el que se aprueba el texto refundido de la Ley Reguladora de las Haciendas Locales.”</w:t>
      </w:r>
    </w:p>
    <w:p w14:paraId="2F983F42" w14:textId="77777777" w:rsidR="005A77E3" w:rsidRDefault="005A77E3">
      <w:pPr>
        <w:spacing w:before="3" w:line="276" w:lineRule="auto"/>
        <w:jc w:val="both"/>
        <w:rPr>
          <w:color w:val="000000"/>
          <w:sz w:val="20"/>
          <w:szCs w:val="20"/>
        </w:rPr>
      </w:pPr>
    </w:p>
    <w:p w14:paraId="7EBF8636" w14:textId="77777777" w:rsidR="005A77E3" w:rsidRDefault="006634B5">
      <w:pPr>
        <w:spacing w:before="3" w:line="276" w:lineRule="auto"/>
        <w:jc w:val="both"/>
        <w:rPr>
          <w:color w:val="000000"/>
          <w:sz w:val="20"/>
          <w:szCs w:val="20"/>
        </w:rPr>
      </w:pPr>
      <w:r>
        <w:rPr>
          <w:color w:val="000000"/>
          <w:sz w:val="20"/>
          <w:szCs w:val="20"/>
        </w:rPr>
        <w:lastRenderedPageBreak/>
        <w:t>4. El periodo de generación del incremento de valor será el número de años a lo largo de los cuales se haya puesto de manifiesto dicho incremento.</w:t>
      </w:r>
    </w:p>
    <w:p w14:paraId="148CD183" w14:textId="77777777" w:rsidR="005A77E3" w:rsidRDefault="005A77E3">
      <w:pPr>
        <w:spacing w:before="3" w:line="276" w:lineRule="auto"/>
        <w:jc w:val="both"/>
        <w:rPr>
          <w:color w:val="000000"/>
          <w:sz w:val="20"/>
          <w:szCs w:val="20"/>
        </w:rPr>
      </w:pPr>
    </w:p>
    <w:p w14:paraId="794E46DC" w14:textId="77777777" w:rsidR="005A77E3" w:rsidRDefault="006634B5">
      <w:pPr>
        <w:spacing w:before="3" w:line="276" w:lineRule="auto"/>
        <w:jc w:val="both"/>
        <w:rPr>
          <w:color w:val="000000"/>
          <w:sz w:val="20"/>
          <w:szCs w:val="20"/>
        </w:rPr>
      </w:pPr>
      <w:r>
        <w:rPr>
          <w:color w:val="000000"/>
          <w:sz w:val="20"/>
          <w:szCs w:val="20"/>
        </w:rPr>
        <w:t>En los supuestos de no sujeción, para el cálculo del periodo de generación del incremento de valor puesto de manifiesto en una posterior transmisión del terreno, se tomará como fecha de adquisición, a los efectos de lo dispuesto en el párrafo anterior, aquella en la que se produjo el anterior devengo del impuesto.</w:t>
      </w:r>
    </w:p>
    <w:p w14:paraId="4B014F92" w14:textId="77777777" w:rsidR="005A77E3" w:rsidRDefault="005A77E3">
      <w:pPr>
        <w:spacing w:before="3" w:line="276" w:lineRule="auto"/>
        <w:jc w:val="both"/>
        <w:rPr>
          <w:color w:val="000000"/>
          <w:sz w:val="20"/>
          <w:szCs w:val="20"/>
        </w:rPr>
      </w:pPr>
    </w:p>
    <w:p w14:paraId="0C567261" w14:textId="77777777" w:rsidR="005A77E3" w:rsidRDefault="006634B5">
      <w:pPr>
        <w:spacing w:before="3" w:line="276" w:lineRule="auto"/>
        <w:jc w:val="both"/>
        <w:rPr>
          <w:color w:val="000000"/>
          <w:sz w:val="20"/>
          <w:szCs w:val="20"/>
        </w:rPr>
      </w:pPr>
      <w:r>
        <w:rPr>
          <w:color w:val="000000"/>
          <w:sz w:val="20"/>
          <w:szCs w:val="20"/>
        </w:rPr>
        <w:t>En el cómputo del número de años transcurridos se tomarán años completos, es decir, sin tener en cuenta las fracciones de año. En el caso de que el periodo de generación sea inferior a un año, se prorrateará el coeficiente anual teniendo en cuenta el número de meses completos, es decir, sin tener en cuenta las fracciones de mes.</w:t>
      </w:r>
    </w:p>
    <w:p w14:paraId="6B6E9AA6" w14:textId="77777777" w:rsidR="005A77E3" w:rsidRDefault="005A77E3">
      <w:pPr>
        <w:spacing w:before="3" w:line="276" w:lineRule="auto"/>
        <w:jc w:val="both"/>
        <w:rPr>
          <w:color w:val="000000"/>
          <w:sz w:val="20"/>
          <w:szCs w:val="20"/>
        </w:rPr>
      </w:pPr>
    </w:p>
    <w:p w14:paraId="0D2FC0FA" w14:textId="77777777" w:rsidR="005A77E3" w:rsidRDefault="006634B5">
      <w:pPr>
        <w:pStyle w:val="Prrafodelista"/>
        <w:numPr>
          <w:ilvl w:val="0"/>
          <w:numId w:val="1"/>
        </w:numPr>
        <w:spacing w:before="3" w:line="276" w:lineRule="auto"/>
        <w:ind w:hanging="102"/>
        <w:rPr>
          <w:color w:val="000000"/>
          <w:sz w:val="20"/>
          <w:szCs w:val="20"/>
        </w:rPr>
      </w:pPr>
      <w:r>
        <w:rPr>
          <w:color w:val="000000"/>
          <w:sz w:val="20"/>
          <w:szCs w:val="20"/>
        </w:rPr>
        <w:t>Cuando el terreno hubiere sido adquirido por el transmitente por cuotas o porciones en fechas diferentes, se considerarán tantas bases imponibles como fechas de adquisición, estableciéndose cada base en la siguiente forma:</w:t>
      </w:r>
    </w:p>
    <w:p w14:paraId="7C0AF53B" w14:textId="77777777" w:rsidR="005A77E3" w:rsidRDefault="005A77E3">
      <w:pPr>
        <w:pStyle w:val="Prrafodelista"/>
        <w:spacing w:before="3" w:line="276" w:lineRule="auto"/>
        <w:rPr>
          <w:color w:val="000000"/>
          <w:sz w:val="20"/>
          <w:szCs w:val="20"/>
        </w:rPr>
      </w:pPr>
    </w:p>
    <w:p w14:paraId="4B6EE466" w14:textId="77777777" w:rsidR="005A77E3" w:rsidRDefault="006634B5">
      <w:pPr>
        <w:spacing w:before="3" w:line="276" w:lineRule="auto"/>
        <w:jc w:val="both"/>
        <w:rPr>
          <w:color w:val="000000"/>
          <w:sz w:val="20"/>
          <w:szCs w:val="20"/>
        </w:rPr>
      </w:pPr>
      <w:r>
        <w:rPr>
          <w:color w:val="000000"/>
          <w:sz w:val="20"/>
          <w:szCs w:val="20"/>
        </w:rPr>
        <w:t>a. Se distribuirá el valor del terreno proporcionalmente a la porción o cuota adquirida en cada fecha.</w:t>
      </w:r>
    </w:p>
    <w:p w14:paraId="783D0294" w14:textId="77777777" w:rsidR="005A77E3" w:rsidRDefault="005A77E3">
      <w:pPr>
        <w:spacing w:before="3" w:line="276" w:lineRule="auto"/>
        <w:jc w:val="both"/>
        <w:rPr>
          <w:color w:val="000000"/>
          <w:sz w:val="20"/>
          <w:szCs w:val="20"/>
        </w:rPr>
      </w:pPr>
    </w:p>
    <w:p w14:paraId="5798ECB0" w14:textId="77777777" w:rsidR="005A77E3" w:rsidRDefault="006634B5">
      <w:pPr>
        <w:spacing w:before="3" w:line="276" w:lineRule="auto"/>
        <w:jc w:val="both"/>
        <w:rPr>
          <w:color w:val="000000"/>
          <w:sz w:val="20"/>
          <w:szCs w:val="20"/>
        </w:rPr>
      </w:pPr>
      <w:r>
        <w:rPr>
          <w:color w:val="000000"/>
          <w:sz w:val="20"/>
          <w:szCs w:val="20"/>
        </w:rPr>
        <w:t>b. A cada parte proporcional se aplicará el porcentaje de incremento correspondiente al periodo respectivo de generación del incremento del valor.</w:t>
      </w:r>
    </w:p>
    <w:p w14:paraId="20BCFEC5" w14:textId="77777777" w:rsidR="005A77E3" w:rsidRDefault="005A77E3">
      <w:pPr>
        <w:spacing w:before="3" w:line="276" w:lineRule="auto"/>
        <w:jc w:val="both"/>
        <w:rPr>
          <w:color w:val="000000"/>
          <w:sz w:val="20"/>
          <w:szCs w:val="20"/>
        </w:rPr>
      </w:pPr>
    </w:p>
    <w:p w14:paraId="0D869573" w14:textId="77777777" w:rsidR="005A77E3" w:rsidRDefault="006634B5">
      <w:pPr>
        <w:pStyle w:val="Textoindependiente"/>
        <w:spacing w:before="3" w:line="276" w:lineRule="auto"/>
        <w:jc w:val="both"/>
      </w:pPr>
      <w:r>
        <w:rPr>
          <w:color w:val="000000"/>
        </w:rPr>
        <w:t>6. Cuando, a instancia del sujeto pasivo, conforme al procedimiento establecido en el artículo 4.7, se constate que el importe del incremento de valor es inferior al importe de la base imponible determinada con arreglo a lo dispuesto en los apartados anteriores de este artículo, se tomará como base imponible el importe de dicho incremento de valor.</w:t>
      </w:r>
    </w:p>
    <w:p w14:paraId="7F2013FF" w14:textId="77777777" w:rsidR="005A77E3" w:rsidRDefault="005A77E3">
      <w:pPr>
        <w:pStyle w:val="Textoindependiente"/>
        <w:spacing w:before="10" w:line="276" w:lineRule="auto"/>
        <w:jc w:val="both"/>
        <w:rPr>
          <w:sz w:val="19"/>
        </w:rPr>
      </w:pPr>
    </w:p>
    <w:p w14:paraId="0CAC18D3" w14:textId="77777777" w:rsidR="005A77E3" w:rsidRDefault="006634B5">
      <w:pPr>
        <w:pStyle w:val="Ttulo1"/>
        <w:spacing w:line="276" w:lineRule="auto"/>
        <w:ind w:left="0"/>
        <w:jc w:val="both"/>
      </w:pPr>
      <w:bookmarkStart w:id="18" w:name="_Toc120710200"/>
      <w:bookmarkStart w:id="19" w:name="_Toc128647414"/>
      <w:r>
        <w:t>Artículo</w:t>
      </w:r>
      <w:r>
        <w:rPr>
          <w:spacing w:val="-3"/>
        </w:rPr>
        <w:t xml:space="preserve"> </w:t>
      </w:r>
      <w:r>
        <w:t>10.</w:t>
      </w:r>
      <w:r>
        <w:rPr>
          <w:spacing w:val="-2"/>
        </w:rPr>
        <w:t xml:space="preserve"> </w:t>
      </w:r>
      <w:r>
        <w:t>VALOR</w:t>
      </w:r>
      <w:r>
        <w:rPr>
          <w:spacing w:val="-3"/>
        </w:rPr>
        <w:t xml:space="preserve"> </w:t>
      </w:r>
      <w:r>
        <w:t>DEL</w:t>
      </w:r>
      <w:r>
        <w:rPr>
          <w:spacing w:val="-1"/>
        </w:rPr>
        <w:t xml:space="preserve"> </w:t>
      </w:r>
      <w:r>
        <w:t>TERRENO</w:t>
      </w:r>
      <w:bookmarkEnd w:id="18"/>
      <w:bookmarkEnd w:id="19"/>
    </w:p>
    <w:p w14:paraId="4140FB71" w14:textId="77777777" w:rsidR="005A77E3" w:rsidRDefault="005A77E3">
      <w:pPr>
        <w:pStyle w:val="Textoindependiente"/>
        <w:spacing w:before="3" w:line="276" w:lineRule="auto"/>
        <w:jc w:val="both"/>
        <w:rPr>
          <w:b/>
        </w:rPr>
      </w:pPr>
    </w:p>
    <w:p w14:paraId="74FAFF01" w14:textId="77777777" w:rsidR="005A77E3" w:rsidRDefault="006634B5">
      <w:pPr>
        <w:pStyle w:val="Textoindependiente"/>
        <w:spacing w:line="276" w:lineRule="auto"/>
        <w:ind w:right="110"/>
        <w:jc w:val="both"/>
      </w:pPr>
      <w:r>
        <w:t xml:space="preserve">En las transmisiones de terrenos de naturaleza urbana se considerará como valor de </w:t>
      </w:r>
      <w:proofErr w:type="gramStart"/>
      <w:r>
        <w:t>los mismos</w:t>
      </w:r>
      <w:proofErr w:type="gramEnd"/>
      <w:r>
        <w:t>,</w:t>
      </w:r>
      <w:r>
        <w:rPr>
          <w:spacing w:val="1"/>
        </w:rPr>
        <w:t xml:space="preserve"> </w:t>
      </w:r>
      <w:r>
        <w:t>prescindiendo del valor de las construcciones en el devengo de este Impuesto, el que tengan fijado en</w:t>
      </w:r>
      <w:r>
        <w:rPr>
          <w:spacing w:val="1"/>
        </w:rPr>
        <w:t xml:space="preserve"> </w:t>
      </w:r>
      <w:r>
        <w:t>dicho momento a los efectos del Impuesto sobre Bienes Inmuebles. Para la aplicación concreta de esta</w:t>
      </w:r>
      <w:r>
        <w:rPr>
          <w:spacing w:val="1"/>
        </w:rPr>
        <w:t xml:space="preserve"> </w:t>
      </w:r>
      <w:r>
        <w:t>norma,</w:t>
      </w:r>
      <w:r>
        <w:rPr>
          <w:spacing w:val="-2"/>
        </w:rPr>
        <w:t xml:space="preserve"> </w:t>
      </w:r>
      <w:r>
        <w:t>deberá</w:t>
      </w:r>
      <w:r>
        <w:rPr>
          <w:spacing w:val="-1"/>
        </w:rPr>
        <w:t xml:space="preserve"> </w:t>
      </w:r>
      <w:r>
        <w:t>tenerse</w:t>
      </w:r>
      <w:r>
        <w:rPr>
          <w:spacing w:val="1"/>
        </w:rPr>
        <w:t xml:space="preserve"> </w:t>
      </w:r>
      <w:r>
        <w:t xml:space="preserve">presente: </w:t>
      </w:r>
    </w:p>
    <w:p w14:paraId="5C15CB36" w14:textId="77777777" w:rsidR="005A77E3" w:rsidRDefault="005A77E3">
      <w:pPr>
        <w:spacing w:line="276" w:lineRule="auto"/>
        <w:jc w:val="both"/>
        <w:rPr>
          <w:rFonts w:eastAsia="Times New Roman"/>
          <w:bCs/>
          <w:color w:val="000000"/>
          <w:sz w:val="20"/>
          <w:szCs w:val="20"/>
        </w:rPr>
      </w:pPr>
    </w:p>
    <w:p w14:paraId="4B21CE94" w14:textId="77777777" w:rsidR="005A77E3" w:rsidRDefault="006634B5">
      <w:pPr>
        <w:tabs>
          <w:tab w:val="left" w:pos="333"/>
        </w:tabs>
        <w:spacing w:line="276" w:lineRule="auto"/>
        <w:ind w:right="107"/>
        <w:jc w:val="both"/>
        <w:rPr>
          <w:sz w:val="20"/>
          <w:szCs w:val="20"/>
        </w:rPr>
      </w:pPr>
      <w:r>
        <w:rPr>
          <w:sz w:val="20"/>
          <w:szCs w:val="20"/>
        </w:rPr>
        <w:t xml:space="preserve">a) </w:t>
      </w:r>
      <w:proofErr w:type="gramStart"/>
      <w:r>
        <w:rPr>
          <w:sz w:val="20"/>
          <w:szCs w:val="20"/>
        </w:rPr>
        <w:t>Que</w:t>
      </w:r>
      <w:proofErr w:type="gramEnd"/>
      <w:r>
        <w:rPr>
          <w:sz w:val="20"/>
          <w:szCs w:val="20"/>
        </w:rPr>
        <w:t xml:space="preserve"> en las transmisiones de partes indivisas de terrenos o edificios, su valor será proporcional a la porción o cuota transmitida.</w:t>
      </w:r>
    </w:p>
    <w:p w14:paraId="6AFED62F" w14:textId="77777777" w:rsidR="005A77E3" w:rsidRDefault="005A77E3">
      <w:pPr>
        <w:tabs>
          <w:tab w:val="left" w:pos="333"/>
        </w:tabs>
        <w:spacing w:line="276" w:lineRule="auto"/>
        <w:ind w:right="107"/>
        <w:jc w:val="both"/>
        <w:rPr>
          <w:sz w:val="20"/>
        </w:rPr>
      </w:pPr>
    </w:p>
    <w:p w14:paraId="4D6BC1C9" w14:textId="77777777" w:rsidR="005A77E3" w:rsidRDefault="006634B5">
      <w:pPr>
        <w:tabs>
          <w:tab w:val="left" w:pos="333"/>
        </w:tabs>
        <w:spacing w:line="276" w:lineRule="auto"/>
        <w:ind w:right="107"/>
        <w:jc w:val="both"/>
        <w:rPr>
          <w:sz w:val="20"/>
        </w:rPr>
      </w:pPr>
      <w:r>
        <w:rPr>
          <w:sz w:val="20"/>
        </w:rPr>
        <w:t xml:space="preserve">b) </w:t>
      </w:r>
      <w:proofErr w:type="gramStart"/>
      <w:r>
        <w:rPr>
          <w:sz w:val="20"/>
        </w:rPr>
        <w:t>Que</w:t>
      </w:r>
      <w:proofErr w:type="gramEnd"/>
      <w:r>
        <w:rPr>
          <w:sz w:val="20"/>
        </w:rPr>
        <w:t xml:space="preserve"> en las transmisiones de pisos o locales en régimen de propiedad horizontal, su valor será el específico del suelo que cada finca o local tuviere fijado en el Impuesto sobre Bienes Inmuebles, y si no lo tuviere fijado su valor se estimará proporcional a la cuota de copropiedad que tengan atribuida en el valor del inmueble y sus elementos comunes.</w:t>
      </w:r>
    </w:p>
    <w:p w14:paraId="39F60779" w14:textId="77777777" w:rsidR="005A77E3" w:rsidRDefault="005A77E3">
      <w:pPr>
        <w:tabs>
          <w:tab w:val="left" w:pos="333"/>
        </w:tabs>
        <w:spacing w:line="276" w:lineRule="auto"/>
        <w:ind w:right="107"/>
        <w:jc w:val="both"/>
        <w:rPr>
          <w:sz w:val="20"/>
        </w:rPr>
      </w:pPr>
    </w:p>
    <w:p w14:paraId="2E89836D" w14:textId="77777777" w:rsidR="005A77E3" w:rsidRDefault="006634B5">
      <w:pPr>
        <w:spacing w:before="9" w:line="276" w:lineRule="auto"/>
        <w:rPr>
          <w:sz w:val="20"/>
          <w:szCs w:val="20"/>
        </w:rPr>
      </w:pPr>
      <w:r>
        <w:rPr>
          <w:sz w:val="20"/>
          <w:szCs w:val="20"/>
        </w:rPr>
        <w:t>c) Cuando dicho valor sea consecuencia de una ponencia de valores que no refleje modificaciones de planeamiento aprobadas con posterioridad a la aprobación de la citada ponencia, se podrá liquidar provisionalmente este impuesto con arreglo a aquel. En estos casos, en la liquidación definitiva se aplicará el valor de los terrenos una vez se haya obtenido conforme a los procedimientos de valoración colectiva que se instruyan, referido a la fecha del devengo. Cuando esta fecha no coincida con la de efectividad de los nuevos valores catastrales, estos se corregirán aplicando los coeficientes de actualización que correspondan, establecidos al efecto en las leyes de presupuestos generales del Estado.</w:t>
      </w:r>
    </w:p>
    <w:p w14:paraId="6C83B799" w14:textId="77777777" w:rsidR="005A77E3" w:rsidRDefault="005A77E3"/>
    <w:p w14:paraId="142761F8" w14:textId="77777777" w:rsidR="005A77E3" w:rsidRDefault="005A77E3">
      <w:pPr>
        <w:pStyle w:val="Textoindependiente"/>
        <w:spacing w:before="9" w:line="276" w:lineRule="auto"/>
        <w:jc w:val="both"/>
        <w:rPr>
          <w:sz w:val="19"/>
          <w:szCs w:val="19"/>
        </w:rPr>
      </w:pPr>
    </w:p>
    <w:p w14:paraId="45E62476" w14:textId="77777777" w:rsidR="005A77E3" w:rsidRDefault="006634B5">
      <w:pPr>
        <w:pStyle w:val="Ttulo1"/>
        <w:spacing w:line="276" w:lineRule="auto"/>
        <w:ind w:left="0"/>
        <w:jc w:val="both"/>
      </w:pPr>
      <w:bookmarkStart w:id="20" w:name="_Toc120710201"/>
      <w:bookmarkStart w:id="21" w:name="_Toc128647415"/>
      <w:r>
        <w:t>Artículo</w:t>
      </w:r>
      <w:r>
        <w:rPr>
          <w:spacing w:val="-2"/>
        </w:rPr>
        <w:t xml:space="preserve"> </w:t>
      </w:r>
      <w:r>
        <w:t>11. PORCENTAJE</w:t>
      </w:r>
      <w:r>
        <w:rPr>
          <w:spacing w:val="-3"/>
        </w:rPr>
        <w:t xml:space="preserve"> </w:t>
      </w:r>
      <w:r>
        <w:t>DE</w:t>
      </w:r>
      <w:r>
        <w:rPr>
          <w:spacing w:val="-2"/>
        </w:rPr>
        <w:t xml:space="preserve"> </w:t>
      </w:r>
      <w:r>
        <w:t>INCREMENTO</w:t>
      </w:r>
      <w:r>
        <w:rPr>
          <w:spacing w:val="-1"/>
        </w:rPr>
        <w:t xml:space="preserve"> </w:t>
      </w:r>
      <w:r>
        <w:t>EN</w:t>
      </w:r>
      <w:r>
        <w:rPr>
          <w:spacing w:val="-3"/>
        </w:rPr>
        <w:t xml:space="preserve"> </w:t>
      </w:r>
      <w:r>
        <w:t>LOS</w:t>
      </w:r>
      <w:r>
        <w:rPr>
          <w:spacing w:val="-2"/>
        </w:rPr>
        <w:t xml:space="preserve"> </w:t>
      </w:r>
      <w:r>
        <w:t>DERECHOS</w:t>
      </w:r>
      <w:r>
        <w:rPr>
          <w:spacing w:val="-2"/>
        </w:rPr>
        <w:t xml:space="preserve"> </w:t>
      </w:r>
      <w:r>
        <w:t>REALES</w:t>
      </w:r>
      <w:r>
        <w:rPr>
          <w:spacing w:val="-1"/>
        </w:rPr>
        <w:t xml:space="preserve"> </w:t>
      </w:r>
      <w:r>
        <w:t>DE</w:t>
      </w:r>
      <w:r>
        <w:rPr>
          <w:spacing w:val="-2"/>
        </w:rPr>
        <w:t xml:space="preserve"> </w:t>
      </w:r>
      <w:r>
        <w:t>GOCE</w:t>
      </w:r>
      <w:bookmarkEnd w:id="20"/>
      <w:bookmarkEnd w:id="21"/>
    </w:p>
    <w:p w14:paraId="291193A4" w14:textId="77777777" w:rsidR="005A77E3" w:rsidRDefault="005A77E3">
      <w:pPr>
        <w:pStyle w:val="Textoindependiente"/>
        <w:spacing w:before="3" w:line="276" w:lineRule="auto"/>
        <w:jc w:val="both"/>
        <w:rPr>
          <w:b/>
        </w:rPr>
      </w:pPr>
    </w:p>
    <w:p w14:paraId="2259CD14" w14:textId="77777777" w:rsidR="005A77E3" w:rsidRDefault="006634B5">
      <w:pPr>
        <w:pStyle w:val="Textoindependiente"/>
        <w:spacing w:line="276" w:lineRule="auto"/>
        <w:ind w:right="109"/>
        <w:jc w:val="both"/>
      </w:pPr>
      <w:r>
        <w:t>En la constitución y transmisión de derechos reales de goce, limitativos del dominio, sobre terrenos de</w:t>
      </w:r>
      <w:r>
        <w:rPr>
          <w:spacing w:val="1"/>
        </w:rPr>
        <w:t xml:space="preserve"> </w:t>
      </w:r>
      <w:r>
        <w:t>naturaleza urbana, el porcentaje correspondiente se aplicará sobre la parte del valor definido en el</w:t>
      </w:r>
      <w:r>
        <w:rPr>
          <w:spacing w:val="1"/>
        </w:rPr>
        <w:t xml:space="preserve"> </w:t>
      </w:r>
      <w:r>
        <w:t xml:space="preserve">artículo anterior que represente, respecto </w:t>
      </w:r>
      <w:proofErr w:type="gramStart"/>
      <w:r>
        <w:t>del mismo</w:t>
      </w:r>
      <w:proofErr w:type="gramEnd"/>
      <w:r>
        <w:t>, el valor de los referidos derechos calculados según</w:t>
      </w:r>
      <w:r>
        <w:rPr>
          <w:spacing w:val="-53"/>
        </w:rPr>
        <w:t xml:space="preserve"> </w:t>
      </w:r>
      <w:r>
        <w:t>las</w:t>
      </w:r>
      <w:r>
        <w:rPr>
          <w:spacing w:val="-1"/>
        </w:rPr>
        <w:t xml:space="preserve"> </w:t>
      </w:r>
      <w:r>
        <w:t>siguientes reglas:</w:t>
      </w:r>
    </w:p>
    <w:p w14:paraId="6A1D2B37" w14:textId="77777777" w:rsidR="005A77E3" w:rsidRDefault="005A77E3">
      <w:pPr>
        <w:pStyle w:val="Textoindependiente"/>
        <w:spacing w:line="276" w:lineRule="auto"/>
        <w:ind w:left="102"/>
        <w:jc w:val="both"/>
      </w:pPr>
    </w:p>
    <w:p w14:paraId="7C0FCA99" w14:textId="77777777" w:rsidR="005A77E3" w:rsidRDefault="006634B5">
      <w:pPr>
        <w:tabs>
          <w:tab w:val="left" w:pos="333"/>
        </w:tabs>
        <w:spacing w:line="276" w:lineRule="auto"/>
        <w:ind w:right="107"/>
        <w:jc w:val="both"/>
      </w:pPr>
      <w:r>
        <w:rPr>
          <w:sz w:val="20"/>
        </w:rPr>
        <w:t>a. En el caso de constituirse un derecho de usufructo o superficie temporal su valor equivaldrá a un 2%</w:t>
      </w:r>
      <w:r>
        <w:rPr>
          <w:spacing w:val="1"/>
          <w:sz w:val="20"/>
        </w:rPr>
        <w:t xml:space="preserve"> </w:t>
      </w:r>
      <w:r>
        <w:rPr>
          <w:sz w:val="20"/>
        </w:rPr>
        <w:t xml:space="preserve">del valor catastral del terreno por cada año de duración </w:t>
      </w:r>
      <w:proofErr w:type="gramStart"/>
      <w:r>
        <w:rPr>
          <w:sz w:val="20"/>
        </w:rPr>
        <w:t>del mismo</w:t>
      </w:r>
      <w:proofErr w:type="gramEnd"/>
      <w:r>
        <w:rPr>
          <w:sz w:val="20"/>
        </w:rPr>
        <w:t>, sin que pueda exceder del 70% de</w:t>
      </w:r>
      <w:r>
        <w:rPr>
          <w:spacing w:val="1"/>
          <w:sz w:val="20"/>
        </w:rPr>
        <w:t xml:space="preserve"> </w:t>
      </w:r>
      <w:r>
        <w:rPr>
          <w:sz w:val="20"/>
        </w:rPr>
        <w:t>dicho valor</w:t>
      </w:r>
      <w:r>
        <w:rPr>
          <w:spacing w:val="-1"/>
          <w:sz w:val="20"/>
        </w:rPr>
        <w:t xml:space="preserve"> </w:t>
      </w:r>
      <w:r>
        <w:rPr>
          <w:sz w:val="20"/>
        </w:rPr>
        <w:t>catastral.</w:t>
      </w:r>
    </w:p>
    <w:p w14:paraId="04DC45D3" w14:textId="77777777" w:rsidR="005A77E3" w:rsidRDefault="005A77E3">
      <w:pPr>
        <w:pStyle w:val="Textoindependiente"/>
        <w:spacing w:before="11" w:line="276" w:lineRule="auto"/>
        <w:ind w:left="102"/>
        <w:jc w:val="both"/>
        <w:rPr>
          <w:sz w:val="19"/>
        </w:rPr>
      </w:pPr>
    </w:p>
    <w:p w14:paraId="116F550B" w14:textId="77777777" w:rsidR="005A77E3" w:rsidRDefault="006634B5">
      <w:pPr>
        <w:pStyle w:val="Prrafodelista"/>
        <w:numPr>
          <w:ilvl w:val="0"/>
          <w:numId w:val="8"/>
        </w:numPr>
        <w:tabs>
          <w:tab w:val="left" w:pos="350"/>
        </w:tabs>
        <w:spacing w:line="276" w:lineRule="auto"/>
        <w:ind w:left="0" w:right="102" w:firstLine="0"/>
      </w:pPr>
      <w:r>
        <w:rPr>
          <w:sz w:val="20"/>
          <w:szCs w:val="20"/>
        </w:rPr>
        <w:t>Si el usufructo fuese vitalicio su valor, en el caso de que el usufructuario tuviese menos de veinte</w:t>
      </w:r>
      <w:r>
        <w:rPr>
          <w:spacing w:val="1"/>
          <w:sz w:val="20"/>
          <w:szCs w:val="20"/>
        </w:rPr>
        <w:t xml:space="preserve"> </w:t>
      </w:r>
      <w:r>
        <w:rPr>
          <w:sz w:val="20"/>
          <w:szCs w:val="20"/>
        </w:rPr>
        <w:t>años, será equivalente al 70% del valor catastral del terreno, minorándose esta cantidad en un 1% por</w:t>
      </w:r>
      <w:r>
        <w:rPr>
          <w:spacing w:val="1"/>
          <w:sz w:val="20"/>
          <w:szCs w:val="20"/>
        </w:rPr>
        <w:t xml:space="preserve"> </w:t>
      </w:r>
      <w:r>
        <w:rPr>
          <w:sz w:val="20"/>
          <w:szCs w:val="20"/>
        </w:rPr>
        <w:t>cada</w:t>
      </w:r>
      <w:r>
        <w:rPr>
          <w:spacing w:val="-2"/>
          <w:sz w:val="20"/>
          <w:szCs w:val="20"/>
        </w:rPr>
        <w:t xml:space="preserve"> </w:t>
      </w:r>
      <w:r>
        <w:rPr>
          <w:sz w:val="20"/>
          <w:szCs w:val="20"/>
        </w:rPr>
        <w:t>año</w:t>
      </w:r>
      <w:r>
        <w:rPr>
          <w:spacing w:val="-2"/>
          <w:sz w:val="20"/>
          <w:szCs w:val="20"/>
        </w:rPr>
        <w:t xml:space="preserve"> </w:t>
      </w:r>
      <w:r>
        <w:rPr>
          <w:sz w:val="20"/>
          <w:szCs w:val="20"/>
        </w:rPr>
        <w:t>que exceda de</w:t>
      </w:r>
      <w:r>
        <w:rPr>
          <w:spacing w:val="-2"/>
          <w:sz w:val="20"/>
          <w:szCs w:val="20"/>
        </w:rPr>
        <w:t xml:space="preserve"> </w:t>
      </w:r>
      <w:r>
        <w:rPr>
          <w:sz w:val="20"/>
          <w:szCs w:val="20"/>
        </w:rPr>
        <w:t>dicha</w:t>
      </w:r>
      <w:r>
        <w:rPr>
          <w:spacing w:val="-2"/>
          <w:sz w:val="20"/>
          <w:szCs w:val="20"/>
        </w:rPr>
        <w:t xml:space="preserve"> </w:t>
      </w:r>
      <w:r>
        <w:rPr>
          <w:sz w:val="20"/>
          <w:szCs w:val="20"/>
        </w:rPr>
        <w:t>edad,</w:t>
      </w:r>
      <w:r>
        <w:rPr>
          <w:spacing w:val="1"/>
          <w:sz w:val="20"/>
          <w:szCs w:val="20"/>
        </w:rPr>
        <w:t xml:space="preserve"> </w:t>
      </w:r>
      <w:r>
        <w:rPr>
          <w:sz w:val="20"/>
          <w:szCs w:val="20"/>
        </w:rPr>
        <w:t>hasta el</w:t>
      </w:r>
      <w:r>
        <w:rPr>
          <w:spacing w:val="-1"/>
          <w:sz w:val="20"/>
          <w:szCs w:val="20"/>
        </w:rPr>
        <w:t xml:space="preserve"> </w:t>
      </w:r>
      <w:r>
        <w:rPr>
          <w:sz w:val="20"/>
          <w:szCs w:val="20"/>
        </w:rPr>
        <w:t>límite</w:t>
      </w:r>
      <w:r>
        <w:rPr>
          <w:spacing w:val="-2"/>
          <w:sz w:val="20"/>
          <w:szCs w:val="20"/>
        </w:rPr>
        <w:t xml:space="preserve"> </w:t>
      </w:r>
      <w:r>
        <w:rPr>
          <w:sz w:val="20"/>
          <w:szCs w:val="20"/>
        </w:rPr>
        <w:t>mínimo</w:t>
      </w:r>
      <w:r>
        <w:rPr>
          <w:spacing w:val="-2"/>
          <w:sz w:val="20"/>
          <w:szCs w:val="20"/>
        </w:rPr>
        <w:t xml:space="preserve"> </w:t>
      </w:r>
      <w:r>
        <w:rPr>
          <w:sz w:val="20"/>
          <w:szCs w:val="20"/>
        </w:rPr>
        <w:t>del</w:t>
      </w:r>
      <w:r>
        <w:rPr>
          <w:spacing w:val="-1"/>
          <w:sz w:val="20"/>
          <w:szCs w:val="20"/>
        </w:rPr>
        <w:t xml:space="preserve"> </w:t>
      </w:r>
      <w:r>
        <w:rPr>
          <w:sz w:val="20"/>
          <w:szCs w:val="20"/>
        </w:rPr>
        <w:t>10%</w:t>
      </w:r>
      <w:r>
        <w:rPr>
          <w:spacing w:val="-2"/>
          <w:sz w:val="20"/>
          <w:szCs w:val="20"/>
        </w:rPr>
        <w:t xml:space="preserve"> </w:t>
      </w:r>
      <w:r>
        <w:rPr>
          <w:sz w:val="20"/>
          <w:szCs w:val="20"/>
        </w:rPr>
        <w:t>del expresado</w:t>
      </w:r>
      <w:r>
        <w:rPr>
          <w:spacing w:val="-2"/>
          <w:sz w:val="20"/>
          <w:szCs w:val="20"/>
        </w:rPr>
        <w:t xml:space="preserve"> </w:t>
      </w:r>
      <w:r>
        <w:rPr>
          <w:sz w:val="20"/>
          <w:szCs w:val="20"/>
        </w:rPr>
        <w:t>valor</w:t>
      </w:r>
      <w:r>
        <w:rPr>
          <w:spacing w:val="-2"/>
          <w:sz w:val="20"/>
          <w:szCs w:val="20"/>
        </w:rPr>
        <w:t xml:space="preserve"> </w:t>
      </w:r>
      <w:r>
        <w:rPr>
          <w:sz w:val="20"/>
          <w:szCs w:val="20"/>
        </w:rPr>
        <w:t>catastral.</w:t>
      </w:r>
    </w:p>
    <w:p w14:paraId="771E52F8" w14:textId="77777777" w:rsidR="005A77E3" w:rsidRDefault="005A77E3">
      <w:pPr>
        <w:pStyle w:val="Textoindependiente"/>
        <w:spacing w:before="11" w:line="276" w:lineRule="auto"/>
        <w:jc w:val="both"/>
        <w:rPr>
          <w:sz w:val="19"/>
        </w:rPr>
      </w:pPr>
    </w:p>
    <w:p w14:paraId="6161FB56" w14:textId="77777777" w:rsidR="005A77E3" w:rsidRDefault="006634B5">
      <w:pPr>
        <w:pStyle w:val="Prrafodelista"/>
        <w:numPr>
          <w:ilvl w:val="0"/>
          <w:numId w:val="8"/>
        </w:numPr>
        <w:tabs>
          <w:tab w:val="left" w:pos="316"/>
        </w:tabs>
        <w:spacing w:line="276" w:lineRule="auto"/>
        <w:ind w:left="0" w:right="107" w:firstLine="0"/>
      </w:pPr>
      <w:r>
        <w:rPr>
          <w:sz w:val="20"/>
          <w:szCs w:val="20"/>
        </w:rPr>
        <w:t>Si el usufructo se establece a favor de una persona jurídica por un plazo indefinido o superior a treinta</w:t>
      </w:r>
      <w:r>
        <w:rPr>
          <w:spacing w:val="-53"/>
          <w:sz w:val="20"/>
          <w:szCs w:val="20"/>
        </w:rPr>
        <w:t xml:space="preserve"> </w:t>
      </w:r>
      <w:r>
        <w:rPr>
          <w:sz w:val="20"/>
          <w:szCs w:val="20"/>
        </w:rPr>
        <w:t>años</w:t>
      </w:r>
      <w:r>
        <w:rPr>
          <w:spacing w:val="1"/>
          <w:sz w:val="20"/>
          <w:szCs w:val="20"/>
        </w:rPr>
        <w:t xml:space="preserve"> </w:t>
      </w:r>
      <w:r>
        <w:rPr>
          <w:sz w:val="20"/>
          <w:szCs w:val="20"/>
        </w:rPr>
        <w:t>se</w:t>
      </w:r>
      <w:r>
        <w:rPr>
          <w:spacing w:val="1"/>
          <w:sz w:val="20"/>
          <w:szCs w:val="20"/>
        </w:rPr>
        <w:t xml:space="preserve"> </w:t>
      </w:r>
      <w:r>
        <w:rPr>
          <w:sz w:val="20"/>
          <w:szCs w:val="20"/>
        </w:rPr>
        <w:t>considerará</w:t>
      </w:r>
      <w:r>
        <w:rPr>
          <w:spacing w:val="1"/>
          <w:sz w:val="20"/>
          <w:szCs w:val="20"/>
        </w:rPr>
        <w:t xml:space="preserve"> </w:t>
      </w:r>
      <w:r>
        <w:rPr>
          <w:sz w:val="20"/>
          <w:szCs w:val="20"/>
        </w:rPr>
        <w:t>como</w:t>
      </w:r>
      <w:r>
        <w:rPr>
          <w:spacing w:val="1"/>
          <w:sz w:val="20"/>
          <w:szCs w:val="20"/>
        </w:rPr>
        <w:t xml:space="preserve"> </w:t>
      </w:r>
      <w:r>
        <w:rPr>
          <w:sz w:val="20"/>
          <w:szCs w:val="20"/>
        </w:rPr>
        <w:t>una</w:t>
      </w:r>
      <w:r>
        <w:rPr>
          <w:spacing w:val="1"/>
          <w:sz w:val="20"/>
          <w:szCs w:val="20"/>
        </w:rPr>
        <w:t xml:space="preserve"> </w:t>
      </w:r>
      <w:r>
        <w:rPr>
          <w:sz w:val="20"/>
          <w:szCs w:val="20"/>
        </w:rPr>
        <w:t>transmisión</w:t>
      </w:r>
      <w:r>
        <w:rPr>
          <w:spacing w:val="1"/>
          <w:sz w:val="20"/>
          <w:szCs w:val="20"/>
        </w:rPr>
        <w:t xml:space="preserve"> </w:t>
      </w:r>
      <w:r>
        <w:rPr>
          <w:sz w:val="20"/>
          <w:szCs w:val="20"/>
        </w:rPr>
        <w:t>de</w:t>
      </w:r>
      <w:r>
        <w:rPr>
          <w:spacing w:val="1"/>
          <w:sz w:val="20"/>
          <w:szCs w:val="20"/>
        </w:rPr>
        <w:t xml:space="preserve"> </w:t>
      </w:r>
      <w:r>
        <w:rPr>
          <w:sz w:val="20"/>
          <w:szCs w:val="20"/>
        </w:rPr>
        <w:t>la</w:t>
      </w:r>
      <w:r>
        <w:rPr>
          <w:spacing w:val="1"/>
          <w:sz w:val="20"/>
          <w:szCs w:val="20"/>
        </w:rPr>
        <w:t xml:space="preserve"> </w:t>
      </w:r>
      <w:r>
        <w:rPr>
          <w:sz w:val="20"/>
          <w:szCs w:val="20"/>
        </w:rPr>
        <w:t>propiedad</w:t>
      </w:r>
      <w:r>
        <w:rPr>
          <w:spacing w:val="1"/>
          <w:sz w:val="20"/>
          <w:szCs w:val="20"/>
        </w:rPr>
        <w:t xml:space="preserve"> </w:t>
      </w:r>
      <w:r>
        <w:rPr>
          <w:sz w:val="20"/>
          <w:szCs w:val="20"/>
        </w:rPr>
        <w:t>plena</w:t>
      </w:r>
      <w:r>
        <w:rPr>
          <w:spacing w:val="1"/>
          <w:sz w:val="20"/>
          <w:szCs w:val="20"/>
        </w:rPr>
        <w:t xml:space="preserve"> </w:t>
      </w:r>
      <w:r>
        <w:rPr>
          <w:sz w:val="20"/>
          <w:szCs w:val="20"/>
        </w:rPr>
        <w:t>del</w:t>
      </w:r>
      <w:r>
        <w:rPr>
          <w:spacing w:val="1"/>
          <w:sz w:val="20"/>
          <w:szCs w:val="20"/>
        </w:rPr>
        <w:t xml:space="preserve"> </w:t>
      </w:r>
      <w:r>
        <w:rPr>
          <w:sz w:val="20"/>
          <w:szCs w:val="20"/>
        </w:rPr>
        <w:t>terreno</w:t>
      </w:r>
      <w:r>
        <w:rPr>
          <w:spacing w:val="1"/>
          <w:sz w:val="20"/>
          <w:szCs w:val="20"/>
        </w:rPr>
        <w:t xml:space="preserve"> </w:t>
      </w:r>
      <w:r>
        <w:rPr>
          <w:sz w:val="20"/>
          <w:szCs w:val="20"/>
        </w:rPr>
        <w:t>sujeta</w:t>
      </w:r>
      <w:r>
        <w:rPr>
          <w:spacing w:val="1"/>
          <w:sz w:val="20"/>
          <w:szCs w:val="20"/>
        </w:rPr>
        <w:t xml:space="preserve"> </w:t>
      </w:r>
      <w:r>
        <w:rPr>
          <w:sz w:val="20"/>
          <w:szCs w:val="20"/>
        </w:rPr>
        <w:t>a</w:t>
      </w:r>
      <w:r>
        <w:rPr>
          <w:spacing w:val="1"/>
          <w:sz w:val="20"/>
          <w:szCs w:val="20"/>
        </w:rPr>
        <w:t xml:space="preserve"> </w:t>
      </w:r>
      <w:r>
        <w:rPr>
          <w:sz w:val="20"/>
          <w:szCs w:val="20"/>
        </w:rPr>
        <w:t>condición</w:t>
      </w:r>
      <w:r>
        <w:rPr>
          <w:spacing w:val="1"/>
          <w:sz w:val="20"/>
          <w:szCs w:val="20"/>
        </w:rPr>
        <w:t xml:space="preserve"> </w:t>
      </w:r>
      <w:r>
        <w:rPr>
          <w:sz w:val="20"/>
          <w:szCs w:val="20"/>
        </w:rPr>
        <w:t>resolutoria,</w:t>
      </w:r>
      <w:r>
        <w:rPr>
          <w:spacing w:val="2"/>
          <w:sz w:val="20"/>
          <w:szCs w:val="20"/>
        </w:rPr>
        <w:t xml:space="preserve"> </w:t>
      </w:r>
      <w:r>
        <w:rPr>
          <w:sz w:val="20"/>
          <w:szCs w:val="20"/>
        </w:rPr>
        <w:t>y</w:t>
      </w:r>
      <w:r>
        <w:rPr>
          <w:spacing w:val="-4"/>
          <w:sz w:val="20"/>
          <w:szCs w:val="20"/>
        </w:rPr>
        <w:t xml:space="preserve"> </w:t>
      </w:r>
      <w:r>
        <w:rPr>
          <w:sz w:val="20"/>
          <w:szCs w:val="20"/>
        </w:rPr>
        <w:t>su valor</w:t>
      </w:r>
      <w:r>
        <w:rPr>
          <w:spacing w:val="2"/>
          <w:sz w:val="20"/>
          <w:szCs w:val="20"/>
        </w:rPr>
        <w:t xml:space="preserve"> </w:t>
      </w:r>
      <w:r>
        <w:rPr>
          <w:sz w:val="20"/>
          <w:szCs w:val="20"/>
        </w:rPr>
        <w:t>equivaldrá</w:t>
      </w:r>
      <w:r>
        <w:rPr>
          <w:spacing w:val="2"/>
          <w:sz w:val="20"/>
          <w:szCs w:val="20"/>
        </w:rPr>
        <w:t xml:space="preserve"> </w:t>
      </w:r>
      <w:r>
        <w:rPr>
          <w:sz w:val="20"/>
          <w:szCs w:val="20"/>
        </w:rPr>
        <w:t>al</w:t>
      </w:r>
      <w:r>
        <w:rPr>
          <w:spacing w:val="-1"/>
          <w:sz w:val="20"/>
          <w:szCs w:val="20"/>
        </w:rPr>
        <w:t xml:space="preserve"> </w:t>
      </w:r>
      <w:r>
        <w:rPr>
          <w:sz w:val="20"/>
          <w:szCs w:val="20"/>
        </w:rPr>
        <w:t>100%</w:t>
      </w:r>
      <w:r>
        <w:rPr>
          <w:spacing w:val="-1"/>
          <w:sz w:val="20"/>
          <w:szCs w:val="20"/>
        </w:rPr>
        <w:t xml:space="preserve"> </w:t>
      </w:r>
      <w:r>
        <w:rPr>
          <w:sz w:val="20"/>
          <w:szCs w:val="20"/>
        </w:rPr>
        <w:t>del</w:t>
      </w:r>
      <w:r>
        <w:rPr>
          <w:spacing w:val="-1"/>
          <w:sz w:val="20"/>
          <w:szCs w:val="20"/>
        </w:rPr>
        <w:t xml:space="preserve"> </w:t>
      </w:r>
      <w:r>
        <w:rPr>
          <w:sz w:val="20"/>
          <w:szCs w:val="20"/>
        </w:rPr>
        <w:t>valor</w:t>
      </w:r>
      <w:r>
        <w:rPr>
          <w:spacing w:val="-1"/>
          <w:sz w:val="20"/>
          <w:szCs w:val="20"/>
        </w:rPr>
        <w:t xml:space="preserve"> </w:t>
      </w:r>
      <w:r>
        <w:rPr>
          <w:sz w:val="20"/>
          <w:szCs w:val="20"/>
        </w:rPr>
        <w:t>catastral</w:t>
      </w:r>
      <w:r>
        <w:rPr>
          <w:spacing w:val="-2"/>
          <w:sz w:val="20"/>
          <w:szCs w:val="20"/>
        </w:rPr>
        <w:t xml:space="preserve"> </w:t>
      </w:r>
      <w:r>
        <w:rPr>
          <w:sz w:val="20"/>
          <w:szCs w:val="20"/>
        </w:rPr>
        <w:t>del</w:t>
      </w:r>
      <w:r>
        <w:rPr>
          <w:spacing w:val="-3"/>
          <w:sz w:val="20"/>
          <w:szCs w:val="20"/>
        </w:rPr>
        <w:t xml:space="preserve"> </w:t>
      </w:r>
      <w:r>
        <w:rPr>
          <w:sz w:val="20"/>
          <w:szCs w:val="20"/>
        </w:rPr>
        <w:t>terreno.</w:t>
      </w:r>
    </w:p>
    <w:p w14:paraId="06F40D34" w14:textId="77777777" w:rsidR="005A77E3" w:rsidRDefault="005A77E3">
      <w:pPr>
        <w:pStyle w:val="Textoindependiente"/>
        <w:spacing w:before="2" w:line="276" w:lineRule="auto"/>
        <w:jc w:val="both"/>
      </w:pPr>
    </w:p>
    <w:p w14:paraId="5BAB3A23" w14:textId="77777777" w:rsidR="005A77E3" w:rsidRDefault="006634B5">
      <w:pPr>
        <w:pStyle w:val="Prrafodelista"/>
        <w:numPr>
          <w:ilvl w:val="0"/>
          <w:numId w:val="8"/>
        </w:numPr>
        <w:tabs>
          <w:tab w:val="left" w:pos="338"/>
        </w:tabs>
        <w:spacing w:line="276" w:lineRule="auto"/>
        <w:ind w:left="0" w:right="116" w:firstLine="0"/>
      </w:pPr>
      <w:r>
        <w:rPr>
          <w:sz w:val="20"/>
          <w:szCs w:val="20"/>
        </w:rPr>
        <w:t>Cuando</w:t>
      </w:r>
      <w:r>
        <w:rPr>
          <w:spacing w:val="11"/>
          <w:sz w:val="20"/>
          <w:szCs w:val="20"/>
        </w:rPr>
        <w:t xml:space="preserve"> </w:t>
      </w:r>
      <w:r>
        <w:rPr>
          <w:sz w:val="20"/>
          <w:szCs w:val="20"/>
        </w:rPr>
        <w:t>se</w:t>
      </w:r>
      <w:r>
        <w:rPr>
          <w:spacing w:val="11"/>
          <w:sz w:val="20"/>
          <w:szCs w:val="20"/>
        </w:rPr>
        <w:t xml:space="preserve"> </w:t>
      </w:r>
      <w:r>
        <w:rPr>
          <w:sz w:val="20"/>
          <w:szCs w:val="20"/>
        </w:rPr>
        <w:t>transmita</w:t>
      </w:r>
      <w:r>
        <w:rPr>
          <w:spacing w:val="11"/>
          <w:sz w:val="20"/>
          <w:szCs w:val="20"/>
        </w:rPr>
        <w:t xml:space="preserve"> </w:t>
      </w:r>
      <w:r>
        <w:rPr>
          <w:sz w:val="20"/>
          <w:szCs w:val="20"/>
        </w:rPr>
        <w:t>un</w:t>
      </w:r>
      <w:r>
        <w:rPr>
          <w:spacing w:val="10"/>
          <w:sz w:val="20"/>
          <w:szCs w:val="20"/>
        </w:rPr>
        <w:t xml:space="preserve"> </w:t>
      </w:r>
      <w:r>
        <w:rPr>
          <w:sz w:val="20"/>
          <w:szCs w:val="20"/>
        </w:rPr>
        <w:t>derecho</w:t>
      </w:r>
      <w:r>
        <w:rPr>
          <w:spacing w:val="13"/>
          <w:sz w:val="20"/>
          <w:szCs w:val="20"/>
        </w:rPr>
        <w:t xml:space="preserve"> </w:t>
      </w:r>
      <w:r>
        <w:rPr>
          <w:sz w:val="20"/>
          <w:szCs w:val="20"/>
        </w:rPr>
        <w:t>de</w:t>
      </w:r>
      <w:r>
        <w:rPr>
          <w:spacing w:val="13"/>
          <w:sz w:val="20"/>
          <w:szCs w:val="20"/>
        </w:rPr>
        <w:t xml:space="preserve"> </w:t>
      </w:r>
      <w:r>
        <w:rPr>
          <w:sz w:val="20"/>
          <w:szCs w:val="20"/>
        </w:rPr>
        <w:t>usufructo</w:t>
      </w:r>
      <w:r>
        <w:rPr>
          <w:spacing w:val="13"/>
          <w:sz w:val="20"/>
          <w:szCs w:val="20"/>
        </w:rPr>
        <w:t xml:space="preserve"> </w:t>
      </w:r>
      <w:r>
        <w:rPr>
          <w:sz w:val="20"/>
          <w:szCs w:val="20"/>
        </w:rPr>
        <w:t>ya</w:t>
      </w:r>
      <w:r>
        <w:rPr>
          <w:spacing w:val="13"/>
          <w:sz w:val="20"/>
          <w:szCs w:val="20"/>
        </w:rPr>
        <w:t xml:space="preserve"> </w:t>
      </w:r>
      <w:r>
        <w:rPr>
          <w:sz w:val="20"/>
          <w:szCs w:val="20"/>
        </w:rPr>
        <w:t>existente,</w:t>
      </w:r>
      <w:r>
        <w:rPr>
          <w:spacing w:val="13"/>
          <w:sz w:val="20"/>
          <w:szCs w:val="20"/>
        </w:rPr>
        <w:t xml:space="preserve"> </w:t>
      </w:r>
      <w:r>
        <w:rPr>
          <w:sz w:val="20"/>
          <w:szCs w:val="20"/>
        </w:rPr>
        <w:t>los</w:t>
      </w:r>
      <w:r>
        <w:rPr>
          <w:spacing w:val="14"/>
          <w:sz w:val="20"/>
          <w:szCs w:val="20"/>
        </w:rPr>
        <w:t xml:space="preserve"> </w:t>
      </w:r>
      <w:r>
        <w:rPr>
          <w:sz w:val="20"/>
          <w:szCs w:val="20"/>
        </w:rPr>
        <w:t>porcentajes</w:t>
      </w:r>
      <w:r>
        <w:rPr>
          <w:spacing w:val="12"/>
          <w:sz w:val="20"/>
          <w:szCs w:val="20"/>
        </w:rPr>
        <w:t xml:space="preserve"> </w:t>
      </w:r>
      <w:r>
        <w:rPr>
          <w:sz w:val="20"/>
          <w:szCs w:val="20"/>
        </w:rPr>
        <w:t>expresados</w:t>
      </w:r>
      <w:r>
        <w:rPr>
          <w:spacing w:val="12"/>
          <w:sz w:val="20"/>
          <w:szCs w:val="20"/>
        </w:rPr>
        <w:t xml:space="preserve"> </w:t>
      </w:r>
      <w:r>
        <w:rPr>
          <w:sz w:val="20"/>
          <w:szCs w:val="20"/>
        </w:rPr>
        <w:t>en</w:t>
      </w:r>
      <w:r>
        <w:rPr>
          <w:spacing w:val="12"/>
          <w:sz w:val="20"/>
          <w:szCs w:val="20"/>
        </w:rPr>
        <w:t xml:space="preserve"> </w:t>
      </w:r>
      <w:r>
        <w:rPr>
          <w:sz w:val="20"/>
          <w:szCs w:val="20"/>
        </w:rPr>
        <w:t>las</w:t>
      </w:r>
      <w:r>
        <w:rPr>
          <w:spacing w:val="12"/>
          <w:sz w:val="20"/>
          <w:szCs w:val="20"/>
        </w:rPr>
        <w:t xml:space="preserve"> </w:t>
      </w:r>
      <w:r>
        <w:rPr>
          <w:sz w:val="20"/>
          <w:szCs w:val="20"/>
        </w:rPr>
        <w:t>letras</w:t>
      </w:r>
      <w:r>
        <w:rPr>
          <w:spacing w:val="-53"/>
          <w:sz w:val="20"/>
          <w:szCs w:val="20"/>
        </w:rPr>
        <w:t xml:space="preserve"> </w:t>
      </w:r>
      <w:r>
        <w:rPr>
          <w:sz w:val="20"/>
          <w:szCs w:val="20"/>
        </w:rPr>
        <w:t>a,</w:t>
      </w:r>
      <w:r>
        <w:rPr>
          <w:spacing w:val="-2"/>
          <w:sz w:val="20"/>
          <w:szCs w:val="20"/>
        </w:rPr>
        <w:t xml:space="preserve"> </w:t>
      </w:r>
      <w:r>
        <w:rPr>
          <w:sz w:val="20"/>
          <w:szCs w:val="20"/>
        </w:rPr>
        <w:t>b</w:t>
      </w:r>
      <w:r>
        <w:rPr>
          <w:spacing w:val="2"/>
          <w:sz w:val="20"/>
          <w:szCs w:val="20"/>
        </w:rPr>
        <w:t xml:space="preserve"> </w:t>
      </w:r>
      <w:r>
        <w:rPr>
          <w:sz w:val="20"/>
          <w:szCs w:val="20"/>
        </w:rPr>
        <w:t>y</w:t>
      </w:r>
      <w:r>
        <w:rPr>
          <w:spacing w:val="-5"/>
          <w:sz w:val="20"/>
          <w:szCs w:val="20"/>
        </w:rPr>
        <w:t xml:space="preserve"> </w:t>
      </w:r>
      <w:r>
        <w:rPr>
          <w:sz w:val="20"/>
          <w:szCs w:val="20"/>
        </w:rPr>
        <w:t>c</w:t>
      </w:r>
      <w:r>
        <w:rPr>
          <w:spacing w:val="-1"/>
          <w:sz w:val="20"/>
          <w:szCs w:val="20"/>
        </w:rPr>
        <w:t xml:space="preserve"> </w:t>
      </w:r>
      <w:r>
        <w:rPr>
          <w:sz w:val="20"/>
          <w:szCs w:val="20"/>
        </w:rPr>
        <w:t>anteriores</w:t>
      </w:r>
      <w:r>
        <w:rPr>
          <w:spacing w:val="-1"/>
          <w:sz w:val="20"/>
          <w:szCs w:val="20"/>
        </w:rPr>
        <w:t xml:space="preserve"> </w:t>
      </w:r>
      <w:r>
        <w:rPr>
          <w:sz w:val="20"/>
          <w:szCs w:val="20"/>
        </w:rPr>
        <w:t>se</w:t>
      </w:r>
      <w:r>
        <w:rPr>
          <w:spacing w:val="-2"/>
          <w:sz w:val="20"/>
          <w:szCs w:val="20"/>
        </w:rPr>
        <w:t xml:space="preserve"> </w:t>
      </w:r>
      <w:r>
        <w:rPr>
          <w:sz w:val="20"/>
          <w:szCs w:val="20"/>
        </w:rPr>
        <w:t>aplicarán</w:t>
      </w:r>
      <w:r>
        <w:rPr>
          <w:spacing w:val="-2"/>
          <w:sz w:val="20"/>
          <w:szCs w:val="20"/>
        </w:rPr>
        <w:t xml:space="preserve"> </w:t>
      </w:r>
      <w:r>
        <w:rPr>
          <w:sz w:val="20"/>
          <w:szCs w:val="20"/>
        </w:rPr>
        <w:t>sobre</w:t>
      </w:r>
      <w:r>
        <w:rPr>
          <w:spacing w:val="1"/>
          <w:sz w:val="20"/>
          <w:szCs w:val="20"/>
        </w:rPr>
        <w:t xml:space="preserve"> </w:t>
      </w:r>
      <w:r>
        <w:rPr>
          <w:sz w:val="20"/>
          <w:szCs w:val="20"/>
        </w:rPr>
        <w:t>el</w:t>
      </w:r>
      <w:r>
        <w:rPr>
          <w:spacing w:val="-1"/>
          <w:sz w:val="20"/>
          <w:szCs w:val="20"/>
        </w:rPr>
        <w:t xml:space="preserve"> </w:t>
      </w:r>
      <w:r>
        <w:rPr>
          <w:sz w:val="20"/>
          <w:szCs w:val="20"/>
        </w:rPr>
        <w:t>valor</w:t>
      </w:r>
      <w:r>
        <w:rPr>
          <w:spacing w:val="-2"/>
          <w:sz w:val="20"/>
          <w:szCs w:val="20"/>
        </w:rPr>
        <w:t xml:space="preserve"> </w:t>
      </w:r>
      <w:r>
        <w:rPr>
          <w:sz w:val="20"/>
          <w:szCs w:val="20"/>
        </w:rPr>
        <w:t>catastral</w:t>
      </w:r>
      <w:r>
        <w:rPr>
          <w:spacing w:val="-1"/>
          <w:sz w:val="20"/>
          <w:szCs w:val="20"/>
        </w:rPr>
        <w:t xml:space="preserve"> </w:t>
      </w:r>
      <w:r>
        <w:rPr>
          <w:sz w:val="20"/>
          <w:szCs w:val="20"/>
        </w:rPr>
        <w:t>del</w:t>
      </w:r>
      <w:r>
        <w:rPr>
          <w:spacing w:val="-1"/>
          <w:sz w:val="20"/>
          <w:szCs w:val="20"/>
        </w:rPr>
        <w:t xml:space="preserve"> </w:t>
      </w:r>
      <w:r>
        <w:rPr>
          <w:sz w:val="20"/>
          <w:szCs w:val="20"/>
        </w:rPr>
        <w:t>terreno al</w:t>
      </w:r>
      <w:r>
        <w:rPr>
          <w:spacing w:val="-1"/>
          <w:sz w:val="20"/>
          <w:szCs w:val="20"/>
        </w:rPr>
        <w:t xml:space="preserve"> </w:t>
      </w:r>
      <w:r>
        <w:rPr>
          <w:sz w:val="20"/>
          <w:szCs w:val="20"/>
        </w:rPr>
        <w:t>tiempo</w:t>
      </w:r>
      <w:r>
        <w:rPr>
          <w:spacing w:val="-2"/>
          <w:sz w:val="20"/>
          <w:szCs w:val="20"/>
        </w:rPr>
        <w:t xml:space="preserve"> </w:t>
      </w:r>
      <w:r>
        <w:rPr>
          <w:sz w:val="20"/>
          <w:szCs w:val="20"/>
        </w:rPr>
        <w:t>de</w:t>
      </w:r>
      <w:r>
        <w:rPr>
          <w:spacing w:val="-1"/>
          <w:sz w:val="20"/>
          <w:szCs w:val="20"/>
        </w:rPr>
        <w:t xml:space="preserve"> </w:t>
      </w:r>
      <w:r>
        <w:rPr>
          <w:sz w:val="20"/>
          <w:szCs w:val="20"/>
        </w:rPr>
        <w:t>dicha</w:t>
      </w:r>
      <w:r>
        <w:rPr>
          <w:spacing w:val="-2"/>
          <w:sz w:val="20"/>
          <w:szCs w:val="20"/>
        </w:rPr>
        <w:t xml:space="preserve"> </w:t>
      </w:r>
      <w:r>
        <w:rPr>
          <w:sz w:val="20"/>
          <w:szCs w:val="20"/>
        </w:rPr>
        <w:t>transmisión.</w:t>
      </w:r>
    </w:p>
    <w:p w14:paraId="52E23E09" w14:textId="77777777" w:rsidR="005A77E3" w:rsidRDefault="005A77E3">
      <w:pPr>
        <w:pStyle w:val="Textoindependiente"/>
        <w:spacing w:before="10" w:line="276" w:lineRule="auto"/>
        <w:jc w:val="both"/>
        <w:rPr>
          <w:sz w:val="19"/>
        </w:rPr>
      </w:pPr>
    </w:p>
    <w:p w14:paraId="4C72B9A2" w14:textId="77777777" w:rsidR="005A77E3" w:rsidRDefault="006634B5">
      <w:pPr>
        <w:pStyle w:val="Prrafodelista"/>
        <w:numPr>
          <w:ilvl w:val="0"/>
          <w:numId w:val="8"/>
        </w:numPr>
        <w:tabs>
          <w:tab w:val="left" w:pos="343"/>
        </w:tabs>
        <w:spacing w:line="276" w:lineRule="auto"/>
        <w:ind w:left="0" w:right="105" w:firstLine="0"/>
      </w:pPr>
      <w:r>
        <w:rPr>
          <w:sz w:val="20"/>
          <w:szCs w:val="20"/>
        </w:rPr>
        <w:t>Cuando se transmita el derecho de nuda propiedad con reserva del usufructo vitalicio su valor será</w:t>
      </w:r>
      <w:r>
        <w:rPr>
          <w:spacing w:val="1"/>
          <w:sz w:val="20"/>
          <w:szCs w:val="20"/>
        </w:rPr>
        <w:t xml:space="preserve"> </w:t>
      </w:r>
      <w:r>
        <w:rPr>
          <w:sz w:val="20"/>
          <w:szCs w:val="20"/>
        </w:rPr>
        <w:t>igual a la diferencia entre el valor catastral del terreno y el valor del usufructo, calculado este último</w:t>
      </w:r>
      <w:r>
        <w:rPr>
          <w:spacing w:val="1"/>
          <w:sz w:val="20"/>
          <w:szCs w:val="20"/>
        </w:rPr>
        <w:t xml:space="preserve"> </w:t>
      </w:r>
      <w:r>
        <w:rPr>
          <w:sz w:val="20"/>
          <w:szCs w:val="20"/>
        </w:rPr>
        <w:t>según las reglas anteriores.</w:t>
      </w:r>
    </w:p>
    <w:p w14:paraId="684857F0" w14:textId="77777777" w:rsidR="005A77E3" w:rsidRDefault="005A77E3">
      <w:pPr>
        <w:pStyle w:val="Textoindependiente"/>
        <w:spacing w:before="11" w:line="276" w:lineRule="auto"/>
        <w:jc w:val="both"/>
        <w:rPr>
          <w:sz w:val="19"/>
        </w:rPr>
      </w:pPr>
    </w:p>
    <w:p w14:paraId="3A627518" w14:textId="77777777" w:rsidR="005A77E3" w:rsidRDefault="006634B5">
      <w:pPr>
        <w:pStyle w:val="Prrafodelista"/>
        <w:numPr>
          <w:ilvl w:val="0"/>
          <w:numId w:val="8"/>
        </w:numPr>
        <w:tabs>
          <w:tab w:val="left" w:pos="273"/>
        </w:tabs>
        <w:spacing w:line="276" w:lineRule="auto"/>
        <w:ind w:left="0" w:right="106" w:firstLine="0"/>
      </w:pPr>
      <w:r>
        <w:rPr>
          <w:sz w:val="20"/>
          <w:szCs w:val="20"/>
        </w:rPr>
        <w:t>El valor de los derechos de uso y habitación será el que resulte de aplicar al 75% del valor catastral de</w:t>
      </w:r>
      <w:r>
        <w:rPr>
          <w:spacing w:val="-53"/>
          <w:sz w:val="20"/>
          <w:szCs w:val="20"/>
        </w:rPr>
        <w:t xml:space="preserve"> </w:t>
      </w:r>
      <w:r>
        <w:rPr>
          <w:sz w:val="20"/>
          <w:szCs w:val="20"/>
        </w:rPr>
        <w:t>los terrenos sobre los que se constituyan tales derechos las reglas correspondientes a la valoración de</w:t>
      </w:r>
      <w:r>
        <w:rPr>
          <w:spacing w:val="1"/>
          <w:sz w:val="20"/>
          <w:szCs w:val="20"/>
        </w:rPr>
        <w:t xml:space="preserve"> </w:t>
      </w:r>
      <w:r>
        <w:rPr>
          <w:sz w:val="20"/>
          <w:szCs w:val="20"/>
        </w:rPr>
        <w:t>los</w:t>
      </w:r>
      <w:r>
        <w:rPr>
          <w:spacing w:val="-1"/>
          <w:sz w:val="20"/>
          <w:szCs w:val="20"/>
        </w:rPr>
        <w:t xml:space="preserve"> </w:t>
      </w:r>
      <w:r>
        <w:rPr>
          <w:sz w:val="20"/>
          <w:szCs w:val="20"/>
        </w:rPr>
        <w:t>usufructos temporales o</w:t>
      </w:r>
      <w:r>
        <w:rPr>
          <w:spacing w:val="1"/>
          <w:sz w:val="20"/>
          <w:szCs w:val="20"/>
        </w:rPr>
        <w:t xml:space="preserve"> </w:t>
      </w:r>
      <w:r>
        <w:rPr>
          <w:sz w:val="20"/>
          <w:szCs w:val="20"/>
        </w:rPr>
        <w:t>vitalicios</w:t>
      </w:r>
      <w:r>
        <w:rPr>
          <w:spacing w:val="-1"/>
          <w:sz w:val="20"/>
          <w:szCs w:val="20"/>
        </w:rPr>
        <w:t xml:space="preserve"> </w:t>
      </w:r>
      <w:r>
        <w:rPr>
          <w:sz w:val="20"/>
          <w:szCs w:val="20"/>
        </w:rPr>
        <w:t>según</w:t>
      </w:r>
      <w:r>
        <w:rPr>
          <w:spacing w:val="1"/>
          <w:sz w:val="20"/>
          <w:szCs w:val="20"/>
        </w:rPr>
        <w:t xml:space="preserve"> </w:t>
      </w:r>
      <w:r>
        <w:rPr>
          <w:sz w:val="20"/>
          <w:szCs w:val="20"/>
        </w:rPr>
        <w:t>los casos.</w:t>
      </w:r>
    </w:p>
    <w:p w14:paraId="6E32EA90" w14:textId="77777777" w:rsidR="005A77E3" w:rsidRDefault="005A77E3">
      <w:pPr>
        <w:pStyle w:val="Textoindependiente"/>
        <w:spacing w:before="2" w:line="276" w:lineRule="auto"/>
        <w:jc w:val="both"/>
      </w:pPr>
    </w:p>
    <w:p w14:paraId="325D9624" w14:textId="77777777" w:rsidR="005A77E3" w:rsidRDefault="006634B5">
      <w:pPr>
        <w:pStyle w:val="Prrafodelista"/>
        <w:numPr>
          <w:ilvl w:val="0"/>
          <w:numId w:val="8"/>
        </w:numPr>
        <w:tabs>
          <w:tab w:val="left" w:pos="326"/>
        </w:tabs>
        <w:spacing w:line="276" w:lineRule="auto"/>
        <w:ind w:left="0" w:right="106" w:firstLine="0"/>
      </w:pPr>
      <w:r>
        <w:rPr>
          <w:sz w:val="20"/>
          <w:szCs w:val="20"/>
        </w:rPr>
        <w:t>En la constitución o transmisión de cualesquiera otros derechos reales de goce limitativos del dominio</w:t>
      </w:r>
      <w:r>
        <w:rPr>
          <w:spacing w:val="-53"/>
          <w:sz w:val="20"/>
          <w:szCs w:val="20"/>
        </w:rPr>
        <w:t xml:space="preserve"> </w:t>
      </w:r>
      <w:r>
        <w:rPr>
          <w:sz w:val="20"/>
          <w:szCs w:val="20"/>
        </w:rPr>
        <w:t>distintos</w:t>
      </w:r>
      <w:r>
        <w:rPr>
          <w:spacing w:val="1"/>
          <w:sz w:val="20"/>
          <w:szCs w:val="20"/>
        </w:rPr>
        <w:t xml:space="preserve"> </w:t>
      </w:r>
      <w:r>
        <w:rPr>
          <w:sz w:val="20"/>
          <w:szCs w:val="20"/>
        </w:rPr>
        <w:t>de los</w:t>
      </w:r>
      <w:r>
        <w:rPr>
          <w:spacing w:val="1"/>
          <w:sz w:val="20"/>
          <w:szCs w:val="20"/>
        </w:rPr>
        <w:t xml:space="preserve"> </w:t>
      </w:r>
      <w:r>
        <w:rPr>
          <w:sz w:val="20"/>
          <w:szCs w:val="20"/>
        </w:rPr>
        <w:t>enumerados</w:t>
      </w:r>
      <w:r>
        <w:rPr>
          <w:spacing w:val="1"/>
          <w:sz w:val="20"/>
          <w:szCs w:val="20"/>
        </w:rPr>
        <w:t xml:space="preserve"> </w:t>
      </w:r>
      <w:r>
        <w:rPr>
          <w:sz w:val="20"/>
          <w:szCs w:val="20"/>
        </w:rPr>
        <w:t>en</w:t>
      </w:r>
      <w:r>
        <w:rPr>
          <w:spacing w:val="1"/>
          <w:sz w:val="20"/>
          <w:szCs w:val="20"/>
        </w:rPr>
        <w:t xml:space="preserve"> </w:t>
      </w:r>
      <w:r>
        <w:rPr>
          <w:sz w:val="20"/>
          <w:szCs w:val="20"/>
        </w:rPr>
        <w:t>las</w:t>
      </w:r>
      <w:r>
        <w:rPr>
          <w:spacing w:val="1"/>
          <w:sz w:val="20"/>
          <w:szCs w:val="20"/>
        </w:rPr>
        <w:t xml:space="preserve"> </w:t>
      </w:r>
      <w:r>
        <w:rPr>
          <w:sz w:val="20"/>
          <w:szCs w:val="20"/>
        </w:rPr>
        <w:t>letras</w:t>
      </w:r>
      <w:r>
        <w:rPr>
          <w:spacing w:val="1"/>
          <w:sz w:val="20"/>
          <w:szCs w:val="20"/>
        </w:rPr>
        <w:t xml:space="preserve"> </w:t>
      </w:r>
      <w:r>
        <w:rPr>
          <w:sz w:val="20"/>
          <w:szCs w:val="20"/>
        </w:rPr>
        <w:t>a),</w:t>
      </w:r>
      <w:r>
        <w:rPr>
          <w:spacing w:val="1"/>
          <w:sz w:val="20"/>
          <w:szCs w:val="20"/>
        </w:rPr>
        <w:t xml:space="preserve"> </w:t>
      </w:r>
      <w:r>
        <w:rPr>
          <w:sz w:val="20"/>
          <w:szCs w:val="20"/>
        </w:rPr>
        <w:t>b),</w:t>
      </w:r>
      <w:r>
        <w:rPr>
          <w:spacing w:val="1"/>
          <w:sz w:val="20"/>
          <w:szCs w:val="20"/>
        </w:rPr>
        <w:t xml:space="preserve"> </w:t>
      </w:r>
      <w:r>
        <w:rPr>
          <w:sz w:val="20"/>
          <w:szCs w:val="20"/>
        </w:rPr>
        <w:t>c), d)</w:t>
      </w:r>
      <w:r>
        <w:rPr>
          <w:spacing w:val="1"/>
          <w:sz w:val="20"/>
          <w:szCs w:val="20"/>
        </w:rPr>
        <w:t xml:space="preserve"> </w:t>
      </w:r>
      <w:r>
        <w:rPr>
          <w:sz w:val="20"/>
          <w:szCs w:val="20"/>
        </w:rPr>
        <w:t>y f)</w:t>
      </w:r>
      <w:r>
        <w:rPr>
          <w:spacing w:val="1"/>
          <w:sz w:val="20"/>
          <w:szCs w:val="20"/>
        </w:rPr>
        <w:t xml:space="preserve"> </w:t>
      </w:r>
      <w:r>
        <w:rPr>
          <w:sz w:val="20"/>
          <w:szCs w:val="20"/>
        </w:rPr>
        <w:t>de</w:t>
      </w:r>
      <w:r>
        <w:rPr>
          <w:spacing w:val="1"/>
          <w:sz w:val="20"/>
          <w:szCs w:val="20"/>
        </w:rPr>
        <w:t xml:space="preserve"> </w:t>
      </w:r>
      <w:r>
        <w:rPr>
          <w:sz w:val="20"/>
          <w:szCs w:val="20"/>
        </w:rPr>
        <w:t>este</w:t>
      </w:r>
      <w:r>
        <w:rPr>
          <w:spacing w:val="1"/>
          <w:sz w:val="20"/>
          <w:szCs w:val="20"/>
        </w:rPr>
        <w:t xml:space="preserve"> </w:t>
      </w:r>
      <w:r>
        <w:rPr>
          <w:sz w:val="20"/>
          <w:szCs w:val="20"/>
        </w:rPr>
        <w:t>artículo</w:t>
      </w:r>
      <w:r>
        <w:rPr>
          <w:spacing w:val="1"/>
          <w:sz w:val="20"/>
          <w:szCs w:val="20"/>
        </w:rPr>
        <w:t xml:space="preserve"> </w:t>
      </w:r>
      <w:r>
        <w:rPr>
          <w:sz w:val="20"/>
          <w:szCs w:val="20"/>
        </w:rPr>
        <w:t>y en</w:t>
      </w:r>
      <w:r>
        <w:rPr>
          <w:spacing w:val="55"/>
          <w:sz w:val="20"/>
          <w:szCs w:val="20"/>
        </w:rPr>
        <w:t xml:space="preserve"> </w:t>
      </w:r>
      <w:r>
        <w:rPr>
          <w:sz w:val="20"/>
          <w:szCs w:val="20"/>
        </w:rPr>
        <w:t>el siguiente se</w:t>
      </w:r>
      <w:r>
        <w:rPr>
          <w:spacing w:val="1"/>
          <w:sz w:val="20"/>
          <w:szCs w:val="20"/>
        </w:rPr>
        <w:t xml:space="preserve"> </w:t>
      </w:r>
      <w:r>
        <w:rPr>
          <w:sz w:val="20"/>
          <w:szCs w:val="20"/>
        </w:rPr>
        <w:t xml:space="preserve">considerará como valor de </w:t>
      </w:r>
      <w:proofErr w:type="gramStart"/>
      <w:r>
        <w:rPr>
          <w:sz w:val="20"/>
          <w:szCs w:val="20"/>
        </w:rPr>
        <w:t>los mismos</w:t>
      </w:r>
      <w:proofErr w:type="gramEnd"/>
      <w:r>
        <w:rPr>
          <w:sz w:val="20"/>
          <w:szCs w:val="20"/>
        </w:rPr>
        <w:t>, a los efectos de este impuesto, el capital, precio o valor pactado</w:t>
      </w:r>
      <w:r>
        <w:rPr>
          <w:spacing w:val="1"/>
          <w:sz w:val="20"/>
          <w:szCs w:val="20"/>
        </w:rPr>
        <w:t xml:space="preserve"> </w:t>
      </w:r>
      <w:r>
        <w:rPr>
          <w:sz w:val="20"/>
          <w:szCs w:val="20"/>
        </w:rPr>
        <w:t>al constituirlos, si fuese igual o mayor que el resultado de la capitalización al interés básico del Banco de</w:t>
      </w:r>
      <w:r>
        <w:rPr>
          <w:spacing w:val="-53"/>
          <w:sz w:val="20"/>
          <w:szCs w:val="20"/>
        </w:rPr>
        <w:t xml:space="preserve"> </w:t>
      </w:r>
      <w:r>
        <w:rPr>
          <w:sz w:val="20"/>
          <w:szCs w:val="20"/>
        </w:rPr>
        <w:t>España</w:t>
      </w:r>
      <w:r>
        <w:rPr>
          <w:spacing w:val="-2"/>
          <w:sz w:val="20"/>
          <w:szCs w:val="20"/>
        </w:rPr>
        <w:t xml:space="preserve"> </w:t>
      </w:r>
      <w:r>
        <w:rPr>
          <w:sz w:val="20"/>
          <w:szCs w:val="20"/>
        </w:rPr>
        <w:t>de</w:t>
      </w:r>
      <w:r>
        <w:rPr>
          <w:spacing w:val="-1"/>
          <w:sz w:val="20"/>
          <w:szCs w:val="20"/>
        </w:rPr>
        <w:t xml:space="preserve"> </w:t>
      </w:r>
      <w:r>
        <w:rPr>
          <w:sz w:val="20"/>
          <w:szCs w:val="20"/>
        </w:rPr>
        <w:t>su</w:t>
      </w:r>
      <w:r>
        <w:rPr>
          <w:spacing w:val="-1"/>
          <w:sz w:val="20"/>
          <w:szCs w:val="20"/>
        </w:rPr>
        <w:t xml:space="preserve"> </w:t>
      </w:r>
      <w:r>
        <w:rPr>
          <w:sz w:val="20"/>
          <w:szCs w:val="20"/>
        </w:rPr>
        <w:t>renta</w:t>
      </w:r>
      <w:r>
        <w:rPr>
          <w:spacing w:val="-1"/>
          <w:sz w:val="20"/>
          <w:szCs w:val="20"/>
        </w:rPr>
        <w:t xml:space="preserve"> </w:t>
      </w:r>
      <w:r>
        <w:rPr>
          <w:sz w:val="20"/>
          <w:szCs w:val="20"/>
        </w:rPr>
        <w:t>o</w:t>
      </w:r>
      <w:r>
        <w:rPr>
          <w:spacing w:val="1"/>
          <w:sz w:val="20"/>
          <w:szCs w:val="20"/>
        </w:rPr>
        <w:t xml:space="preserve"> </w:t>
      </w:r>
      <w:r>
        <w:rPr>
          <w:sz w:val="20"/>
          <w:szCs w:val="20"/>
        </w:rPr>
        <w:t>pensión</w:t>
      </w:r>
      <w:r>
        <w:rPr>
          <w:spacing w:val="-1"/>
          <w:sz w:val="20"/>
          <w:szCs w:val="20"/>
        </w:rPr>
        <w:t xml:space="preserve"> </w:t>
      </w:r>
      <w:r>
        <w:rPr>
          <w:sz w:val="20"/>
          <w:szCs w:val="20"/>
        </w:rPr>
        <w:t>anual.</w:t>
      </w:r>
    </w:p>
    <w:p w14:paraId="4B55B86C" w14:textId="77777777" w:rsidR="005A77E3" w:rsidRDefault="005A77E3">
      <w:pPr>
        <w:pStyle w:val="Textoindependiente"/>
        <w:spacing w:before="9" w:line="276" w:lineRule="auto"/>
        <w:ind w:left="102"/>
        <w:jc w:val="both"/>
        <w:rPr>
          <w:sz w:val="19"/>
        </w:rPr>
      </w:pPr>
    </w:p>
    <w:p w14:paraId="3290DCCE" w14:textId="77777777" w:rsidR="005A77E3" w:rsidRDefault="006634B5">
      <w:pPr>
        <w:pStyle w:val="Ttulo1"/>
        <w:spacing w:line="276" w:lineRule="auto"/>
        <w:ind w:left="0"/>
        <w:jc w:val="both"/>
      </w:pPr>
      <w:bookmarkStart w:id="22" w:name="_Toc120710202"/>
      <w:bookmarkStart w:id="23" w:name="_Toc128647416"/>
      <w:r>
        <w:t>Artículo</w:t>
      </w:r>
      <w:r>
        <w:rPr>
          <w:spacing w:val="-3"/>
        </w:rPr>
        <w:t xml:space="preserve"> </w:t>
      </w:r>
      <w:r>
        <w:t>12.</w:t>
      </w:r>
      <w:r>
        <w:rPr>
          <w:spacing w:val="-3"/>
        </w:rPr>
        <w:t xml:space="preserve"> </w:t>
      </w:r>
      <w:r>
        <w:t>DERECHO</w:t>
      </w:r>
      <w:r>
        <w:rPr>
          <w:spacing w:val="-1"/>
        </w:rPr>
        <w:t xml:space="preserve"> </w:t>
      </w:r>
      <w:r>
        <w:t>DE</w:t>
      </w:r>
      <w:r>
        <w:rPr>
          <w:spacing w:val="-3"/>
        </w:rPr>
        <w:t xml:space="preserve"> </w:t>
      </w:r>
      <w:r>
        <w:t>VUELO</w:t>
      </w:r>
      <w:r>
        <w:rPr>
          <w:spacing w:val="-2"/>
        </w:rPr>
        <w:t xml:space="preserve"> </w:t>
      </w:r>
      <w:r>
        <w:t>O SUBSUELO</w:t>
      </w:r>
      <w:bookmarkEnd w:id="22"/>
      <w:bookmarkEnd w:id="23"/>
    </w:p>
    <w:p w14:paraId="7A738EF1" w14:textId="77777777" w:rsidR="005A77E3" w:rsidRDefault="005A77E3">
      <w:pPr>
        <w:pStyle w:val="Textoindependiente"/>
        <w:spacing w:before="1" w:line="276" w:lineRule="auto"/>
        <w:jc w:val="both"/>
        <w:rPr>
          <w:b/>
        </w:rPr>
      </w:pPr>
    </w:p>
    <w:p w14:paraId="3E3FB806" w14:textId="77777777" w:rsidR="005A77E3" w:rsidRDefault="006634B5">
      <w:pPr>
        <w:pStyle w:val="Textoindependiente"/>
        <w:spacing w:line="276" w:lineRule="auto"/>
        <w:ind w:right="104"/>
        <w:jc w:val="both"/>
      </w:pPr>
      <w:r>
        <w:t>En la constitución o transmisión del derecho a elevar una o más plantas sobre un edificio o terreno o del</w:t>
      </w:r>
      <w:r>
        <w:rPr>
          <w:spacing w:val="1"/>
        </w:rPr>
        <w:t xml:space="preserve"> </w:t>
      </w:r>
      <w:r>
        <w:t>derecho</w:t>
      </w:r>
      <w:r>
        <w:rPr>
          <w:spacing w:val="1"/>
        </w:rPr>
        <w:t xml:space="preserve"> </w:t>
      </w:r>
      <w:r>
        <w:t>a</w:t>
      </w:r>
      <w:r>
        <w:rPr>
          <w:spacing w:val="1"/>
        </w:rPr>
        <w:t xml:space="preserve"> </w:t>
      </w:r>
      <w:r>
        <w:t>realizar</w:t>
      </w:r>
      <w:r>
        <w:rPr>
          <w:spacing w:val="1"/>
        </w:rPr>
        <w:t xml:space="preserve"> </w:t>
      </w:r>
      <w:r>
        <w:t>una</w:t>
      </w:r>
      <w:r>
        <w:rPr>
          <w:spacing w:val="1"/>
        </w:rPr>
        <w:t xml:space="preserve"> </w:t>
      </w:r>
      <w:r>
        <w:t>construcción</w:t>
      </w:r>
      <w:r>
        <w:rPr>
          <w:spacing w:val="1"/>
        </w:rPr>
        <w:t xml:space="preserve"> </w:t>
      </w:r>
      <w:r>
        <w:t>bajo</w:t>
      </w:r>
      <w:r>
        <w:rPr>
          <w:spacing w:val="1"/>
        </w:rPr>
        <w:t xml:space="preserve"> </w:t>
      </w:r>
      <w:r>
        <w:t>suelo</w:t>
      </w:r>
      <w:r>
        <w:rPr>
          <w:spacing w:val="1"/>
        </w:rPr>
        <w:t xml:space="preserve"> </w:t>
      </w:r>
      <w:r>
        <w:t>sin</w:t>
      </w:r>
      <w:r>
        <w:rPr>
          <w:spacing w:val="1"/>
        </w:rPr>
        <w:t xml:space="preserve"> </w:t>
      </w:r>
      <w:r>
        <w:t>implicar</w:t>
      </w:r>
      <w:r>
        <w:rPr>
          <w:spacing w:val="1"/>
        </w:rPr>
        <w:t xml:space="preserve"> </w:t>
      </w:r>
      <w:r>
        <w:t>la</w:t>
      </w:r>
      <w:r>
        <w:rPr>
          <w:spacing w:val="1"/>
        </w:rPr>
        <w:t xml:space="preserve"> </w:t>
      </w:r>
      <w:r>
        <w:t>existencia</w:t>
      </w:r>
      <w:r>
        <w:rPr>
          <w:spacing w:val="1"/>
        </w:rPr>
        <w:t xml:space="preserve"> </w:t>
      </w:r>
      <w:r>
        <w:t>de</w:t>
      </w:r>
      <w:r>
        <w:rPr>
          <w:spacing w:val="1"/>
        </w:rPr>
        <w:t xml:space="preserve"> </w:t>
      </w:r>
      <w:r>
        <w:t>un</w:t>
      </w:r>
      <w:r>
        <w:rPr>
          <w:spacing w:val="1"/>
        </w:rPr>
        <w:t xml:space="preserve"> </w:t>
      </w:r>
      <w:r>
        <w:t>derecho</w:t>
      </w:r>
      <w:r>
        <w:rPr>
          <w:spacing w:val="1"/>
        </w:rPr>
        <w:t xml:space="preserve"> </w:t>
      </w:r>
      <w:r>
        <w:t>real</w:t>
      </w:r>
      <w:r>
        <w:rPr>
          <w:spacing w:val="55"/>
        </w:rPr>
        <w:t xml:space="preserve"> </w:t>
      </w:r>
      <w:r>
        <w:t>de</w:t>
      </w:r>
      <w:r>
        <w:rPr>
          <w:spacing w:val="1"/>
        </w:rPr>
        <w:t xml:space="preserve"> </w:t>
      </w:r>
      <w:r>
        <w:t>superficie, el porcentaje correspondiente se aplicará sobre la parte del valor catastral que represente,</w:t>
      </w:r>
      <w:r>
        <w:rPr>
          <w:spacing w:val="1"/>
        </w:rPr>
        <w:t xml:space="preserve"> </w:t>
      </w:r>
      <w:r>
        <w:t>respecto del mismo, el módulo de proporcionalidad fijado en la escritura de transmisión o, en su defecto,</w:t>
      </w:r>
      <w:r>
        <w:rPr>
          <w:spacing w:val="-53"/>
        </w:rPr>
        <w:t xml:space="preserve"> </w:t>
      </w:r>
      <w:r>
        <w:t>el que resulte de establecer la proporción entre la superficie o volumen de las plantas a construir en</w:t>
      </w:r>
      <w:r>
        <w:rPr>
          <w:spacing w:val="1"/>
        </w:rPr>
        <w:t xml:space="preserve"> </w:t>
      </w:r>
      <w:r>
        <w:t>vuelo o</w:t>
      </w:r>
      <w:r>
        <w:rPr>
          <w:spacing w:val="-2"/>
        </w:rPr>
        <w:t xml:space="preserve"> </w:t>
      </w:r>
      <w:r>
        <w:t>en</w:t>
      </w:r>
      <w:r>
        <w:rPr>
          <w:spacing w:val="-2"/>
        </w:rPr>
        <w:t xml:space="preserve"> </w:t>
      </w:r>
      <w:r>
        <w:t>subsuelo</w:t>
      </w:r>
      <w:r>
        <w:rPr>
          <w:spacing w:val="2"/>
        </w:rPr>
        <w:t xml:space="preserve"> </w:t>
      </w:r>
      <w:r>
        <w:t>y</w:t>
      </w:r>
      <w:r>
        <w:rPr>
          <w:spacing w:val="-2"/>
        </w:rPr>
        <w:t xml:space="preserve"> </w:t>
      </w:r>
      <w:r>
        <w:t>la total</w:t>
      </w:r>
      <w:r>
        <w:rPr>
          <w:spacing w:val="-3"/>
        </w:rPr>
        <w:t xml:space="preserve"> </w:t>
      </w:r>
      <w:r>
        <w:t>superficie</w:t>
      </w:r>
      <w:r>
        <w:rPr>
          <w:spacing w:val="-2"/>
        </w:rPr>
        <w:t xml:space="preserve"> </w:t>
      </w:r>
      <w:r>
        <w:t>o</w:t>
      </w:r>
      <w:r>
        <w:rPr>
          <w:spacing w:val="1"/>
        </w:rPr>
        <w:t xml:space="preserve"> </w:t>
      </w:r>
      <w:r>
        <w:t>volumen</w:t>
      </w:r>
      <w:r>
        <w:rPr>
          <w:spacing w:val="-2"/>
        </w:rPr>
        <w:t xml:space="preserve"> </w:t>
      </w:r>
      <w:r>
        <w:t>edificados</w:t>
      </w:r>
      <w:r>
        <w:rPr>
          <w:spacing w:val="-1"/>
        </w:rPr>
        <w:t xml:space="preserve"> </w:t>
      </w:r>
      <w:r>
        <w:t>una vez</w:t>
      </w:r>
      <w:r>
        <w:rPr>
          <w:spacing w:val="-3"/>
        </w:rPr>
        <w:t xml:space="preserve"> </w:t>
      </w:r>
      <w:r>
        <w:t>construidas aquellas.</w:t>
      </w:r>
    </w:p>
    <w:p w14:paraId="2D839D6A" w14:textId="77777777" w:rsidR="005A77E3" w:rsidRDefault="005A77E3">
      <w:pPr>
        <w:pStyle w:val="Textoindependiente"/>
        <w:spacing w:before="10" w:line="276" w:lineRule="auto"/>
        <w:jc w:val="both"/>
        <w:rPr>
          <w:sz w:val="19"/>
        </w:rPr>
      </w:pPr>
    </w:p>
    <w:p w14:paraId="2D3AC02E" w14:textId="77777777" w:rsidR="005A77E3" w:rsidRDefault="006634B5">
      <w:pPr>
        <w:pStyle w:val="Ttulo1"/>
        <w:spacing w:line="276" w:lineRule="auto"/>
        <w:ind w:left="0"/>
        <w:jc w:val="both"/>
      </w:pPr>
      <w:bookmarkStart w:id="24" w:name="_Toc120710203"/>
      <w:bookmarkStart w:id="25" w:name="_Toc128647417"/>
      <w:r>
        <w:t>Artículo</w:t>
      </w:r>
      <w:r>
        <w:rPr>
          <w:spacing w:val="-3"/>
        </w:rPr>
        <w:t xml:space="preserve"> </w:t>
      </w:r>
      <w:r>
        <w:t>13.</w:t>
      </w:r>
      <w:r>
        <w:rPr>
          <w:spacing w:val="-1"/>
        </w:rPr>
        <w:t xml:space="preserve"> </w:t>
      </w:r>
      <w:r>
        <w:t>EXPROPIACION</w:t>
      </w:r>
      <w:r>
        <w:rPr>
          <w:spacing w:val="-4"/>
        </w:rPr>
        <w:t xml:space="preserve"> </w:t>
      </w:r>
      <w:r>
        <w:t>FORZOSA</w:t>
      </w:r>
      <w:bookmarkEnd w:id="24"/>
      <w:bookmarkEnd w:id="25"/>
    </w:p>
    <w:p w14:paraId="41EB61ED" w14:textId="77777777" w:rsidR="005A77E3" w:rsidRDefault="005A77E3">
      <w:pPr>
        <w:pStyle w:val="Ttulo1"/>
        <w:spacing w:line="276" w:lineRule="auto"/>
        <w:ind w:left="0"/>
        <w:jc w:val="both"/>
      </w:pPr>
    </w:p>
    <w:p w14:paraId="7E18AA4B" w14:textId="77777777" w:rsidR="005A77E3" w:rsidRDefault="006634B5">
      <w:pPr>
        <w:pStyle w:val="Textoindependiente"/>
        <w:spacing w:line="276" w:lineRule="auto"/>
        <w:ind w:right="104"/>
        <w:jc w:val="both"/>
      </w:pPr>
      <w:r>
        <w:t xml:space="preserve">En los supuestos de expropiación forzosa, el cuadro de porcentajes </w:t>
      </w:r>
      <w:proofErr w:type="gramStart"/>
      <w:r>
        <w:t>anuales,</w:t>
      </w:r>
      <w:proofErr w:type="gramEnd"/>
      <w:r>
        <w:t xml:space="preserve"> se aplicará sobre la parte del </w:t>
      </w:r>
      <w:r>
        <w:lastRenderedPageBreak/>
        <w:t>justiprecio que corresponda al valor del terreno, salvo que el valor catastral asignado a dicho terreno fuese inferior, en cuyo caso prevalecerá este último sobre el justiprecio.</w:t>
      </w:r>
    </w:p>
    <w:p w14:paraId="134A005A" w14:textId="77777777" w:rsidR="005A77E3" w:rsidRDefault="005A77E3">
      <w:pPr>
        <w:pStyle w:val="Textoindependiente"/>
        <w:spacing w:line="276" w:lineRule="auto"/>
        <w:ind w:right="104"/>
        <w:jc w:val="both"/>
      </w:pPr>
    </w:p>
    <w:p w14:paraId="18FC2EFA" w14:textId="77777777" w:rsidR="005A77E3" w:rsidRDefault="006634B5">
      <w:pPr>
        <w:pStyle w:val="Ttulo1"/>
        <w:spacing w:line="276" w:lineRule="auto"/>
        <w:ind w:left="0"/>
        <w:jc w:val="both"/>
      </w:pPr>
      <w:bookmarkStart w:id="26" w:name="_Toc120710204"/>
      <w:bookmarkStart w:id="27" w:name="_Toc128647418"/>
      <w:r>
        <w:t>Artículo 14.</w:t>
      </w:r>
      <w:r>
        <w:rPr>
          <w:spacing w:val="-1"/>
        </w:rPr>
        <w:t xml:space="preserve"> </w:t>
      </w:r>
      <w:r>
        <w:t>CUOTA</w:t>
      </w:r>
      <w:r>
        <w:rPr>
          <w:spacing w:val="-4"/>
        </w:rPr>
        <w:t xml:space="preserve"> </w:t>
      </w:r>
      <w:r>
        <w:t>TRIBUTARIA</w:t>
      </w:r>
      <w:bookmarkEnd w:id="26"/>
      <w:bookmarkEnd w:id="27"/>
    </w:p>
    <w:p w14:paraId="1DA2DBBA" w14:textId="77777777" w:rsidR="005A77E3" w:rsidRDefault="005A77E3">
      <w:pPr>
        <w:pStyle w:val="Textoindependiente"/>
        <w:spacing w:before="1" w:line="276" w:lineRule="auto"/>
        <w:jc w:val="both"/>
        <w:rPr>
          <w:b/>
        </w:rPr>
      </w:pPr>
    </w:p>
    <w:p w14:paraId="0BD43D2C" w14:textId="77777777" w:rsidR="005A77E3" w:rsidRDefault="006634B5">
      <w:pPr>
        <w:pStyle w:val="Textoindependiente"/>
        <w:spacing w:line="276" w:lineRule="auto"/>
        <w:jc w:val="both"/>
      </w:pPr>
      <w:r>
        <w:t>La</w:t>
      </w:r>
      <w:r>
        <w:rPr>
          <w:spacing w:val="-3"/>
        </w:rPr>
        <w:t xml:space="preserve"> </w:t>
      </w:r>
      <w:r>
        <w:t>cuota</w:t>
      </w:r>
      <w:r>
        <w:rPr>
          <w:spacing w:val="-2"/>
        </w:rPr>
        <w:t xml:space="preserve"> </w:t>
      </w:r>
      <w:r>
        <w:t>de</w:t>
      </w:r>
      <w:r>
        <w:rPr>
          <w:spacing w:val="-3"/>
        </w:rPr>
        <w:t xml:space="preserve"> </w:t>
      </w:r>
      <w:r>
        <w:t>este impuesto</w:t>
      </w:r>
      <w:r>
        <w:rPr>
          <w:spacing w:val="-1"/>
        </w:rPr>
        <w:t xml:space="preserve"> </w:t>
      </w:r>
      <w:r>
        <w:t>será</w:t>
      </w:r>
      <w:r>
        <w:rPr>
          <w:spacing w:val="-2"/>
        </w:rPr>
        <w:t xml:space="preserve"> </w:t>
      </w:r>
      <w:r>
        <w:t>la</w:t>
      </w:r>
      <w:r>
        <w:rPr>
          <w:spacing w:val="-2"/>
        </w:rPr>
        <w:t xml:space="preserve"> </w:t>
      </w:r>
      <w:r>
        <w:t>resultante</w:t>
      </w:r>
      <w:r>
        <w:rPr>
          <w:spacing w:val="-1"/>
        </w:rPr>
        <w:t xml:space="preserve"> </w:t>
      </w:r>
      <w:r>
        <w:t>de aplicar</w:t>
      </w:r>
      <w:r>
        <w:rPr>
          <w:spacing w:val="-2"/>
        </w:rPr>
        <w:t xml:space="preserve"> </w:t>
      </w:r>
      <w:r>
        <w:t>a</w:t>
      </w:r>
      <w:r>
        <w:rPr>
          <w:spacing w:val="-2"/>
        </w:rPr>
        <w:t xml:space="preserve"> </w:t>
      </w:r>
      <w:r>
        <w:t>la base</w:t>
      </w:r>
      <w:r>
        <w:rPr>
          <w:spacing w:val="-1"/>
        </w:rPr>
        <w:t xml:space="preserve"> </w:t>
      </w:r>
      <w:r>
        <w:t>imponible el</w:t>
      </w:r>
      <w:r>
        <w:rPr>
          <w:spacing w:val="-4"/>
        </w:rPr>
        <w:t xml:space="preserve"> </w:t>
      </w:r>
      <w:r>
        <w:t>tipo del</w:t>
      </w:r>
      <w:r>
        <w:rPr>
          <w:spacing w:val="7"/>
        </w:rPr>
        <w:t xml:space="preserve"> </w:t>
      </w:r>
      <w:r>
        <w:t>27%.</w:t>
      </w:r>
    </w:p>
    <w:p w14:paraId="683B8937" w14:textId="77777777" w:rsidR="005A77E3" w:rsidRDefault="005A77E3">
      <w:pPr>
        <w:pStyle w:val="Textoindependiente"/>
        <w:spacing w:before="11" w:line="276" w:lineRule="auto"/>
        <w:jc w:val="both"/>
        <w:rPr>
          <w:sz w:val="19"/>
        </w:rPr>
      </w:pPr>
    </w:p>
    <w:p w14:paraId="4F0BE0B7" w14:textId="77777777" w:rsidR="005A77E3" w:rsidRDefault="006634B5">
      <w:pPr>
        <w:pStyle w:val="Ttulo1"/>
        <w:spacing w:line="276" w:lineRule="auto"/>
        <w:ind w:left="0"/>
        <w:jc w:val="both"/>
      </w:pPr>
      <w:bookmarkStart w:id="28" w:name="_Toc120710205"/>
      <w:bookmarkStart w:id="29" w:name="_Toc128647419"/>
      <w:r>
        <w:t>Artículo</w:t>
      </w:r>
      <w:r>
        <w:rPr>
          <w:spacing w:val="-2"/>
        </w:rPr>
        <w:t xml:space="preserve"> </w:t>
      </w:r>
      <w:r>
        <w:t>15.</w:t>
      </w:r>
      <w:r>
        <w:rPr>
          <w:spacing w:val="-3"/>
        </w:rPr>
        <w:t xml:space="preserve"> </w:t>
      </w:r>
      <w:r>
        <w:t>DEVENGO</w:t>
      </w:r>
      <w:r>
        <w:rPr>
          <w:spacing w:val="-2"/>
        </w:rPr>
        <w:t xml:space="preserve"> </w:t>
      </w:r>
      <w:r>
        <w:t>DEL</w:t>
      </w:r>
      <w:r>
        <w:rPr>
          <w:spacing w:val="-2"/>
        </w:rPr>
        <w:t xml:space="preserve"> </w:t>
      </w:r>
      <w:r>
        <w:t>IMPUESTO</w:t>
      </w:r>
      <w:bookmarkEnd w:id="28"/>
      <w:bookmarkEnd w:id="29"/>
    </w:p>
    <w:p w14:paraId="15B8AF3D" w14:textId="77777777" w:rsidR="005A77E3" w:rsidRDefault="005A77E3">
      <w:pPr>
        <w:pStyle w:val="Textoindependiente"/>
        <w:spacing w:before="3" w:line="276" w:lineRule="auto"/>
        <w:jc w:val="both"/>
        <w:rPr>
          <w:b/>
        </w:rPr>
      </w:pPr>
    </w:p>
    <w:p w14:paraId="69277A12" w14:textId="77777777" w:rsidR="005A77E3" w:rsidRDefault="006634B5">
      <w:pPr>
        <w:pStyle w:val="Prrafodelista"/>
        <w:numPr>
          <w:ilvl w:val="0"/>
          <w:numId w:val="9"/>
        </w:numPr>
        <w:tabs>
          <w:tab w:val="left" w:pos="323"/>
        </w:tabs>
        <w:spacing w:line="276" w:lineRule="auto"/>
        <w:ind w:left="0" w:firstLine="0"/>
      </w:pPr>
      <w:r>
        <w:rPr>
          <w:sz w:val="20"/>
        </w:rPr>
        <w:t>El</w:t>
      </w:r>
      <w:r>
        <w:rPr>
          <w:spacing w:val="-4"/>
          <w:sz w:val="20"/>
        </w:rPr>
        <w:t xml:space="preserve"> </w:t>
      </w:r>
      <w:r>
        <w:rPr>
          <w:sz w:val="20"/>
        </w:rPr>
        <w:t>impuesto</w:t>
      </w:r>
      <w:r>
        <w:rPr>
          <w:spacing w:val="-2"/>
          <w:sz w:val="20"/>
        </w:rPr>
        <w:t xml:space="preserve"> </w:t>
      </w:r>
      <w:r>
        <w:rPr>
          <w:sz w:val="20"/>
        </w:rPr>
        <w:t>se</w:t>
      </w:r>
      <w:r>
        <w:rPr>
          <w:spacing w:val="-1"/>
          <w:sz w:val="20"/>
        </w:rPr>
        <w:t xml:space="preserve"> </w:t>
      </w:r>
      <w:r>
        <w:rPr>
          <w:sz w:val="20"/>
        </w:rPr>
        <w:t>devenga:</w:t>
      </w:r>
    </w:p>
    <w:p w14:paraId="2A82E63F" w14:textId="77777777" w:rsidR="005A77E3" w:rsidRDefault="005A77E3">
      <w:pPr>
        <w:pStyle w:val="Textoindependiente"/>
        <w:spacing w:before="10" w:line="276" w:lineRule="auto"/>
        <w:jc w:val="both"/>
        <w:rPr>
          <w:sz w:val="19"/>
        </w:rPr>
      </w:pPr>
    </w:p>
    <w:p w14:paraId="7AC7D354" w14:textId="7DADFD8C" w:rsidR="005A77E3" w:rsidRDefault="002C7A7C" w:rsidP="002C7A7C">
      <w:pPr>
        <w:pStyle w:val="Prrafodelista"/>
        <w:tabs>
          <w:tab w:val="left" w:pos="350"/>
        </w:tabs>
        <w:spacing w:line="276" w:lineRule="auto"/>
        <w:ind w:left="0" w:right="105"/>
      </w:pPr>
      <w:r>
        <w:rPr>
          <w:sz w:val="20"/>
        </w:rPr>
        <w:t xml:space="preserve">a) </w:t>
      </w:r>
      <w:r w:rsidR="006634B5">
        <w:rPr>
          <w:sz w:val="20"/>
        </w:rPr>
        <w:t>Cuando se transmita la propiedad del terreno, ya sea a título oneroso o gratuito, entre vivos o por</w:t>
      </w:r>
      <w:r w:rsidR="006634B5">
        <w:rPr>
          <w:spacing w:val="1"/>
          <w:sz w:val="20"/>
        </w:rPr>
        <w:t xml:space="preserve"> </w:t>
      </w:r>
      <w:r w:rsidR="006634B5">
        <w:rPr>
          <w:sz w:val="20"/>
        </w:rPr>
        <w:t>causa</w:t>
      </w:r>
      <w:r w:rsidR="006634B5">
        <w:rPr>
          <w:spacing w:val="-2"/>
          <w:sz w:val="20"/>
        </w:rPr>
        <w:t xml:space="preserve"> </w:t>
      </w:r>
      <w:r w:rsidR="006634B5">
        <w:rPr>
          <w:sz w:val="20"/>
        </w:rPr>
        <w:t>de</w:t>
      </w:r>
      <w:r w:rsidR="006634B5">
        <w:rPr>
          <w:spacing w:val="-1"/>
          <w:sz w:val="20"/>
        </w:rPr>
        <w:t xml:space="preserve"> </w:t>
      </w:r>
      <w:r w:rsidR="006634B5">
        <w:rPr>
          <w:sz w:val="20"/>
        </w:rPr>
        <w:t>muerte,</w:t>
      </w:r>
      <w:r w:rsidR="006634B5">
        <w:rPr>
          <w:spacing w:val="-1"/>
          <w:sz w:val="20"/>
        </w:rPr>
        <w:t xml:space="preserve"> </w:t>
      </w:r>
      <w:r w:rsidR="006634B5">
        <w:rPr>
          <w:sz w:val="20"/>
        </w:rPr>
        <w:t>en</w:t>
      </w:r>
      <w:r w:rsidR="006634B5">
        <w:rPr>
          <w:spacing w:val="-1"/>
          <w:sz w:val="20"/>
        </w:rPr>
        <w:t xml:space="preserve"> </w:t>
      </w:r>
      <w:r w:rsidR="006634B5">
        <w:rPr>
          <w:sz w:val="20"/>
        </w:rPr>
        <w:t>la</w:t>
      </w:r>
      <w:r w:rsidR="006634B5">
        <w:rPr>
          <w:spacing w:val="-1"/>
          <w:sz w:val="20"/>
        </w:rPr>
        <w:t xml:space="preserve"> </w:t>
      </w:r>
      <w:r w:rsidR="006634B5">
        <w:rPr>
          <w:sz w:val="20"/>
        </w:rPr>
        <w:t>fecha</w:t>
      </w:r>
      <w:r w:rsidR="006634B5">
        <w:rPr>
          <w:spacing w:val="-1"/>
          <w:sz w:val="20"/>
        </w:rPr>
        <w:t xml:space="preserve"> </w:t>
      </w:r>
      <w:r w:rsidR="006634B5">
        <w:rPr>
          <w:sz w:val="20"/>
        </w:rPr>
        <w:t>de</w:t>
      </w:r>
      <w:r w:rsidR="006634B5">
        <w:rPr>
          <w:spacing w:val="-1"/>
          <w:sz w:val="20"/>
        </w:rPr>
        <w:t xml:space="preserve"> </w:t>
      </w:r>
      <w:r w:rsidR="006634B5">
        <w:rPr>
          <w:sz w:val="20"/>
        </w:rPr>
        <w:t>la</w:t>
      </w:r>
      <w:r w:rsidR="006634B5">
        <w:rPr>
          <w:spacing w:val="-1"/>
          <w:sz w:val="20"/>
        </w:rPr>
        <w:t xml:space="preserve"> </w:t>
      </w:r>
      <w:r w:rsidR="006634B5">
        <w:rPr>
          <w:sz w:val="20"/>
        </w:rPr>
        <w:t>transmisión.</w:t>
      </w:r>
    </w:p>
    <w:p w14:paraId="5F03328D" w14:textId="77777777" w:rsidR="005A77E3" w:rsidRDefault="005A77E3">
      <w:pPr>
        <w:pStyle w:val="Textoindependiente"/>
        <w:spacing w:before="1" w:line="276" w:lineRule="auto"/>
        <w:jc w:val="both"/>
      </w:pPr>
    </w:p>
    <w:p w14:paraId="18B740F0" w14:textId="37BA4649" w:rsidR="005A77E3" w:rsidRDefault="002C7A7C" w:rsidP="002C7A7C">
      <w:pPr>
        <w:pStyle w:val="Prrafodelista"/>
        <w:tabs>
          <w:tab w:val="left" w:pos="335"/>
        </w:tabs>
        <w:spacing w:line="276" w:lineRule="auto"/>
        <w:ind w:left="0" w:right="113"/>
      </w:pPr>
      <w:r>
        <w:rPr>
          <w:sz w:val="20"/>
        </w:rPr>
        <w:t xml:space="preserve">b) </w:t>
      </w:r>
      <w:r w:rsidR="006634B5">
        <w:rPr>
          <w:sz w:val="20"/>
        </w:rPr>
        <w:t>Cuando se constituya o transmita cualquiera derecho real de goce limitativo del dominio, en la fecha</w:t>
      </w:r>
      <w:r w:rsidR="006634B5">
        <w:rPr>
          <w:spacing w:val="1"/>
          <w:sz w:val="20"/>
        </w:rPr>
        <w:t xml:space="preserve"> </w:t>
      </w:r>
      <w:r w:rsidR="006634B5">
        <w:rPr>
          <w:sz w:val="20"/>
        </w:rPr>
        <w:t>en</w:t>
      </w:r>
      <w:r w:rsidR="006634B5">
        <w:rPr>
          <w:spacing w:val="-2"/>
          <w:sz w:val="20"/>
        </w:rPr>
        <w:t xml:space="preserve"> </w:t>
      </w:r>
      <w:r w:rsidR="006634B5">
        <w:rPr>
          <w:sz w:val="20"/>
        </w:rPr>
        <w:t>que</w:t>
      </w:r>
      <w:r w:rsidR="006634B5">
        <w:rPr>
          <w:spacing w:val="-1"/>
          <w:sz w:val="20"/>
        </w:rPr>
        <w:t xml:space="preserve"> </w:t>
      </w:r>
      <w:r w:rsidR="006634B5">
        <w:rPr>
          <w:sz w:val="20"/>
        </w:rPr>
        <w:t>tenga</w:t>
      </w:r>
      <w:r w:rsidR="006634B5">
        <w:rPr>
          <w:spacing w:val="-1"/>
          <w:sz w:val="20"/>
        </w:rPr>
        <w:t xml:space="preserve"> </w:t>
      </w:r>
      <w:r w:rsidR="006634B5">
        <w:rPr>
          <w:sz w:val="20"/>
        </w:rPr>
        <w:t>lugar</w:t>
      </w:r>
      <w:r w:rsidR="006634B5">
        <w:rPr>
          <w:spacing w:val="2"/>
          <w:sz w:val="20"/>
        </w:rPr>
        <w:t xml:space="preserve"> </w:t>
      </w:r>
      <w:r w:rsidR="006634B5">
        <w:rPr>
          <w:sz w:val="20"/>
        </w:rPr>
        <w:t>la</w:t>
      </w:r>
      <w:r w:rsidR="006634B5">
        <w:rPr>
          <w:spacing w:val="-1"/>
          <w:sz w:val="20"/>
        </w:rPr>
        <w:t xml:space="preserve"> </w:t>
      </w:r>
      <w:r w:rsidR="006634B5">
        <w:rPr>
          <w:sz w:val="20"/>
        </w:rPr>
        <w:t>constitución</w:t>
      </w:r>
      <w:r w:rsidR="006634B5">
        <w:rPr>
          <w:spacing w:val="-1"/>
          <w:sz w:val="20"/>
        </w:rPr>
        <w:t xml:space="preserve"> </w:t>
      </w:r>
      <w:r w:rsidR="006634B5">
        <w:rPr>
          <w:sz w:val="20"/>
        </w:rPr>
        <w:t>o transmisión.</w:t>
      </w:r>
    </w:p>
    <w:p w14:paraId="4942F860" w14:textId="77777777" w:rsidR="005A77E3" w:rsidRDefault="005A77E3">
      <w:pPr>
        <w:pStyle w:val="Textoindependiente"/>
        <w:spacing w:before="10" w:line="276" w:lineRule="auto"/>
        <w:jc w:val="both"/>
        <w:rPr>
          <w:sz w:val="19"/>
        </w:rPr>
      </w:pPr>
    </w:p>
    <w:p w14:paraId="293F55C4" w14:textId="77777777" w:rsidR="005A77E3" w:rsidRDefault="006634B5">
      <w:pPr>
        <w:pStyle w:val="Prrafodelista"/>
        <w:numPr>
          <w:ilvl w:val="0"/>
          <w:numId w:val="9"/>
        </w:numPr>
        <w:tabs>
          <w:tab w:val="left" w:pos="-117"/>
        </w:tabs>
        <w:spacing w:before="1" w:line="276" w:lineRule="auto"/>
        <w:ind w:hanging="322"/>
      </w:pPr>
      <w:r>
        <w:rPr>
          <w:sz w:val="20"/>
        </w:rPr>
        <w:t>A</w:t>
      </w:r>
      <w:r>
        <w:rPr>
          <w:spacing w:val="-1"/>
          <w:sz w:val="20"/>
        </w:rPr>
        <w:t xml:space="preserve"> </w:t>
      </w:r>
      <w:r>
        <w:rPr>
          <w:sz w:val="20"/>
        </w:rPr>
        <w:t>los</w:t>
      </w:r>
      <w:r>
        <w:rPr>
          <w:spacing w:val="-1"/>
          <w:sz w:val="20"/>
        </w:rPr>
        <w:t xml:space="preserve"> </w:t>
      </w:r>
      <w:r>
        <w:rPr>
          <w:sz w:val="20"/>
        </w:rPr>
        <w:t>efectos</w:t>
      </w:r>
      <w:r>
        <w:rPr>
          <w:spacing w:val="-2"/>
          <w:sz w:val="20"/>
        </w:rPr>
        <w:t xml:space="preserve"> </w:t>
      </w:r>
      <w:r>
        <w:rPr>
          <w:sz w:val="20"/>
        </w:rPr>
        <w:t>de</w:t>
      </w:r>
      <w:r>
        <w:rPr>
          <w:spacing w:val="-2"/>
          <w:sz w:val="20"/>
        </w:rPr>
        <w:t xml:space="preserve"> </w:t>
      </w:r>
      <w:r>
        <w:rPr>
          <w:sz w:val="20"/>
        </w:rPr>
        <w:t>lo</w:t>
      </w:r>
      <w:r>
        <w:rPr>
          <w:spacing w:val="-3"/>
          <w:sz w:val="20"/>
        </w:rPr>
        <w:t xml:space="preserve"> </w:t>
      </w:r>
      <w:r>
        <w:rPr>
          <w:sz w:val="20"/>
        </w:rPr>
        <w:t>dispuesto</w:t>
      </w:r>
      <w:r>
        <w:rPr>
          <w:spacing w:val="-2"/>
          <w:sz w:val="20"/>
        </w:rPr>
        <w:t xml:space="preserve"> </w:t>
      </w:r>
      <w:r>
        <w:rPr>
          <w:sz w:val="20"/>
        </w:rPr>
        <w:t>en el</w:t>
      </w:r>
      <w:r>
        <w:rPr>
          <w:spacing w:val="1"/>
          <w:sz w:val="20"/>
        </w:rPr>
        <w:t xml:space="preserve"> </w:t>
      </w:r>
      <w:r>
        <w:rPr>
          <w:sz w:val="20"/>
        </w:rPr>
        <w:t>apartado</w:t>
      </w:r>
      <w:r>
        <w:rPr>
          <w:spacing w:val="-2"/>
          <w:sz w:val="20"/>
        </w:rPr>
        <w:t xml:space="preserve"> </w:t>
      </w:r>
      <w:r>
        <w:rPr>
          <w:sz w:val="20"/>
        </w:rPr>
        <w:t>anterior</w:t>
      </w:r>
      <w:r>
        <w:rPr>
          <w:spacing w:val="-3"/>
          <w:sz w:val="20"/>
        </w:rPr>
        <w:t xml:space="preserve"> </w:t>
      </w:r>
      <w:r>
        <w:rPr>
          <w:sz w:val="20"/>
        </w:rPr>
        <w:t>se</w:t>
      </w:r>
      <w:r>
        <w:rPr>
          <w:spacing w:val="-2"/>
          <w:sz w:val="20"/>
        </w:rPr>
        <w:t xml:space="preserve"> </w:t>
      </w:r>
      <w:r>
        <w:rPr>
          <w:sz w:val="20"/>
        </w:rPr>
        <w:t>considerará</w:t>
      </w:r>
      <w:r>
        <w:rPr>
          <w:spacing w:val="-2"/>
          <w:sz w:val="20"/>
        </w:rPr>
        <w:t xml:space="preserve"> </w:t>
      </w:r>
      <w:r>
        <w:rPr>
          <w:sz w:val="20"/>
        </w:rPr>
        <w:t>como</w:t>
      </w:r>
      <w:r>
        <w:rPr>
          <w:spacing w:val="-3"/>
          <w:sz w:val="20"/>
        </w:rPr>
        <w:t xml:space="preserve"> </w:t>
      </w:r>
      <w:r>
        <w:rPr>
          <w:sz w:val="20"/>
        </w:rPr>
        <w:t>fecha</w:t>
      </w:r>
      <w:r>
        <w:rPr>
          <w:spacing w:val="-2"/>
          <w:sz w:val="20"/>
        </w:rPr>
        <w:t xml:space="preserve"> </w:t>
      </w:r>
      <w:r>
        <w:rPr>
          <w:sz w:val="20"/>
        </w:rPr>
        <w:t>de</w:t>
      </w:r>
      <w:r>
        <w:rPr>
          <w:spacing w:val="-1"/>
          <w:sz w:val="20"/>
        </w:rPr>
        <w:t xml:space="preserve"> </w:t>
      </w:r>
      <w:r>
        <w:rPr>
          <w:sz w:val="20"/>
        </w:rPr>
        <w:t>transmisión:</w:t>
      </w:r>
    </w:p>
    <w:p w14:paraId="7DCA0057" w14:textId="77777777" w:rsidR="005A77E3" w:rsidRDefault="005A77E3">
      <w:pPr>
        <w:pStyle w:val="Textoindependiente"/>
        <w:spacing w:line="276" w:lineRule="auto"/>
        <w:jc w:val="both"/>
      </w:pPr>
    </w:p>
    <w:p w14:paraId="497BF607" w14:textId="75C128E8" w:rsidR="005A77E3" w:rsidRDefault="002C7A7C" w:rsidP="002C7A7C">
      <w:pPr>
        <w:pStyle w:val="Prrafodelista"/>
        <w:tabs>
          <w:tab w:val="left" w:pos="331"/>
        </w:tabs>
        <w:spacing w:line="276" w:lineRule="auto"/>
        <w:ind w:left="0" w:right="112"/>
      </w:pPr>
      <w:r>
        <w:rPr>
          <w:sz w:val="20"/>
        </w:rPr>
        <w:t xml:space="preserve">a) </w:t>
      </w:r>
      <w:r w:rsidR="006634B5">
        <w:rPr>
          <w:sz w:val="20"/>
        </w:rPr>
        <w:t>En los actos o contratos entre vivos, la del otorgamiento del documento público y, cuando se trate de</w:t>
      </w:r>
      <w:r w:rsidR="006634B5">
        <w:rPr>
          <w:spacing w:val="1"/>
          <w:sz w:val="20"/>
        </w:rPr>
        <w:t xml:space="preserve"> </w:t>
      </w:r>
      <w:r w:rsidR="006634B5">
        <w:rPr>
          <w:sz w:val="20"/>
        </w:rPr>
        <w:t>documentos</w:t>
      </w:r>
      <w:r w:rsidR="006634B5">
        <w:rPr>
          <w:spacing w:val="-1"/>
          <w:sz w:val="20"/>
        </w:rPr>
        <w:t xml:space="preserve"> </w:t>
      </w:r>
      <w:r w:rsidR="006634B5">
        <w:rPr>
          <w:sz w:val="20"/>
        </w:rPr>
        <w:t>privados,</w:t>
      </w:r>
      <w:r w:rsidR="006634B5">
        <w:rPr>
          <w:spacing w:val="-2"/>
          <w:sz w:val="20"/>
        </w:rPr>
        <w:t xml:space="preserve"> </w:t>
      </w:r>
      <w:r w:rsidR="006634B5">
        <w:rPr>
          <w:sz w:val="20"/>
        </w:rPr>
        <w:t>la de</w:t>
      </w:r>
      <w:r w:rsidR="006634B5">
        <w:rPr>
          <w:spacing w:val="1"/>
          <w:sz w:val="20"/>
        </w:rPr>
        <w:t xml:space="preserve"> </w:t>
      </w:r>
      <w:r w:rsidR="006634B5">
        <w:rPr>
          <w:sz w:val="20"/>
        </w:rPr>
        <w:t>su</w:t>
      </w:r>
      <w:r w:rsidR="006634B5">
        <w:rPr>
          <w:spacing w:val="-2"/>
          <w:sz w:val="20"/>
        </w:rPr>
        <w:t xml:space="preserve"> </w:t>
      </w:r>
      <w:r w:rsidR="006634B5">
        <w:rPr>
          <w:sz w:val="20"/>
        </w:rPr>
        <w:t>presentación</w:t>
      </w:r>
      <w:r w:rsidR="006634B5">
        <w:rPr>
          <w:spacing w:val="-2"/>
          <w:sz w:val="20"/>
        </w:rPr>
        <w:t xml:space="preserve"> </w:t>
      </w:r>
      <w:r w:rsidR="006634B5">
        <w:rPr>
          <w:sz w:val="20"/>
        </w:rPr>
        <w:t>ante la</w:t>
      </w:r>
      <w:r w:rsidR="006634B5">
        <w:rPr>
          <w:spacing w:val="1"/>
          <w:sz w:val="20"/>
        </w:rPr>
        <w:t xml:space="preserve"> </w:t>
      </w:r>
      <w:r w:rsidR="006634B5">
        <w:rPr>
          <w:sz w:val="20"/>
        </w:rPr>
        <w:t>Administración</w:t>
      </w:r>
      <w:r w:rsidR="006634B5">
        <w:rPr>
          <w:spacing w:val="-2"/>
          <w:sz w:val="20"/>
        </w:rPr>
        <w:t xml:space="preserve"> </w:t>
      </w:r>
      <w:r w:rsidR="006634B5">
        <w:rPr>
          <w:sz w:val="20"/>
        </w:rPr>
        <w:t>Tributaria</w:t>
      </w:r>
      <w:r w:rsidR="006634B5">
        <w:rPr>
          <w:spacing w:val="-2"/>
          <w:sz w:val="20"/>
        </w:rPr>
        <w:t xml:space="preserve"> </w:t>
      </w:r>
      <w:r w:rsidR="006634B5">
        <w:rPr>
          <w:sz w:val="20"/>
        </w:rPr>
        <w:t>Municipal.</w:t>
      </w:r>
    </w:p>
    <w:p w14:paraId="339A3E17" w14:textId="77777777" w:rsidR="005A77E3" w:rsidRDefault="005A77E3">
      <w:pPr>
        <w:pStyle w:val="Textoindependiente"/>
        <w:spacing w:before="11" w:line="276" w:lineRule="auto"/>
        <w:jc w:val="both"/>
        <w:rPr>
          <w:sz w:val="19"/>
        </w:rPr>
      </w:pPr>
    </w:p>
    <w:p w14:paraId="3F4CC023" w14:textId="2B484501" w:rsidR="005A77E3" w:rsidRDefault="002C7A7C" w:rsidP="002C7A7C">
      <w:pPr>
        <w:pStyle w:val="Prrafodelista"/>
        <w:tabs>
          <w:tab w:val="left" w:pos="328"/>
        </w:tabs>
        <w:spacing w:line="276" w:lineRule="auto"/>
        <w:ind w:left="0" w:right="110"/>
      </w:pPr>
      <w:r>
        <w:rPr>
          <w:sz w:val="20"/>
        </w:rPr>
        <w:t xml:space="preserve">b) </w:t>
      </w:r>
      <w:r w:rsidR="006634B5">
        <w:rPr>
          <w:sz w:val="20"/>
        </w:rPr>
        <w:t>En las subastas judiciales, administrativas o notariales, se tomará excepcionalmente la fecha del auto</w:t>
      </w:r>
      <w:r w:rsidR="006634B5">
        <w:rPr>
          <w:spacing w:val="1"/>
          <w:sz w:val="20"/>
        </w:rPr>
        <w:t xml:space="preserve"> </w:t>
      </w:r>
      <w:r w:rsidR="006634B5">
        <w:rPr>
          <w:sz w:val="20"/>
        </w:rPr>
        <w:t>o providencia aprobando el remate si en ellos queda constancia de la entrega del inmueble. En cualquier</w:t>
      </w:r>
      <w:r w:rsidR="006634B5">
        <w:rPr>
          <w:spacing w:val="-54"/>
          <w:sz w:val="20"/>
        </w:rPr>
        <w:t xml:space="preserve"> </w:t>
      </w:r>
      <w:r w:rsidR="006634B5">
        <w:rPr>
          <w:sz w:val="20"/>
        </w:rPr>
        <w:t>otro</w:t>
      </w:r>
      <w:r w:rsidR="006634B5">
        <w:rPr>
          <w:spacing w:val="-2"/>
          <w:sz w:val="20"/>
        </w:rPr>
        <w:t xml:space="preserve"> </w:t>
      </w:r>
      <w:r w:rsidR="006634B5">
        <w:rPr>
          <w:sz w:val="20"/>
        </w:rPr>
        <w:t>caso,</w:t>
      </w:r>
      <w:r w:rsidR="006634B5">
        <w:rPr>
          <w:spacing w:val="-1"/>
          <w:sz w:val="20"/>
        </w:rPr>
        <w:t xml:space="preserve"> </w:t>
      </w:r>
      <w:r w:rsidR="006634B5">
        <w:rPr>
          <w:sz w:val="20"/>
        </w:rPr>
        <w:t>se</w:t>
      </w:r>
      <w:r w:rsidR="006634B5">
        <w:rPr>
          <w:spacing w:val="1"/>
          <w:sz w:val="20"/>
        </w:rPr>
        <w:t xml:space="preserve"> </w:t>
      </w:r>
      <w:r w:rsidR="006634B5">
        <w:rPr>
          <w:sz w:val="20"/>
        </w:rPr>
        <w:t>estará</w:t>
      </w:r>
      <w:r w:rsidR="006634B5">
        <w:rPr>
          <w:spacing w:val="-1"/>
          <w:sz w:val="20"/>
        </w:rPr>
        <w:t xml:space="preserve"> </w:t>
      </w:r>
      <w:r w:rsidR="006634B5">
        <w:rPr>
          <w:sz w:val="20"/>
        </w:rPr>
        <w:t>a</w:t>
      </w:r>
      <w:r w:rsidR="006634B5">
        <w:rPr>
          <w:spacing w:val="1"/>
          <w:sz w:val="20"/>
        </w:rPr>
        <w:t xml:space="preserve"> </w:t>
      </w:r>
      <w:r w:rsidR="006634B5">
        <w:rPr>
          <w:sz w:val="20"/>
        </w:rPr>
        <w:t>la</w:t>
      </w:r>
      <w:r w:rsidR="006634B5">
        <w:rPr>
          <w:spacing w:val="1"/>
          <w:sz w:val="20"/>
        </w:rPr>
        <w:t xml:space="preserve"> </w:t>
      </w:r>
      <w:r w:rsidR="006634B5">
        <w:rPr>
          <w:sz w:val="20"/>
        </w:rPr>
        <w:t>fecha</w:t>
      </w:r>
      <w:r w:rsidR="006634B5">
        <w:rPr>
          <w:spacing w:val="-2"/>
          <w:sz w:val="20"/>
        </w:rPr>
        <w:t xml:space="preserve"> </w:t>
      </w:r>
      <w:r w:rsidR="006634B5">
        <w:rPr>
          <w:sz w:val="20"/>
        </w:rPr>
        <w:t>del</w:t>
      </w:r>
      <w:r w:rsidR="006634B5">
        <w:rPr>
          <w:spacing w:val="-2"/>
          <w:sz w:val="20"/>
        </w:rPr>
        <w:t xml:space="preserve"> </w:t>
      </w:r>
      <w:r w:rsidR="006634B5">
        <w:rPr>
          <w:sz w:val="20"/>
        </w:rPr>
        <w:t>documento</w:t>
      </w:r>
      <w:r w:rsidR="006634B5">
        <w:rPr>
          <w:spacing w:val="2"/>
          <w:sz w:val="20"/>
        </w:rPr>
        <w:t xml:space="preserve"> </w:t>
      </w:r>
      <w:r w:rsidR="006634B5">
        <w:rPr>
          <w:sz w:val="20"/>
        </w:rPr>
        <w:t>público.</w:t>
      </w:r>
    </w:p>
    <w:p w14:paraId="7E73D900" w14:textId="77777777" w:rsidR="005A77E3" w:rsidRDefault="005A77E3">
      <w:pPr>
        <w:pStyle w:val="Textoindependiente"/>
        <w:spacing w:before="2" w:line="276" w:lineRule="auto"/>
        <w:jc w:val="both"/>
      </w:pPr>
    </w:p>
    <w:p w14:paraId="3D58D07B" w14:textId="51E1602F" w:rsidR="005A77E3" w:rsidRDefault="002C7A7C" w:rsidP="002C7A7C">
      <w:pPr>
        <w:pStyle w:val="Prrafodelista"/>
        <w:tabs>
          <w:tab w:val="left" w:pos="314"/>
        </w:tabs>
        <w:spacing w:line="276" w:lineRule="auto"/>
        <w:ind w:left="0"/>
      </w:pPr>
      <w:r>
        <w:rPr>
          <w:sz w:val="20"/>
        </w:rPr>
        <w:t xml:space="preserve">c) </w:t>
      </w:r>
      <w:r w:rsidR="006634B5">
        <w:rPr>
          <w:sz w:val="20"/>
        </w:rPr>
        <w:t>En</w:t>
      </w:r>
      <w:r w:rsidR="006634B5">
        <w:rPr>
          <w:spacing w:val="-1"/>
          <w:sz w:val="20"/>
        </w:rPr>
        <w:t xml:space="preserve"> </w:t>
      </w:r>
      <w:r w:rsidR="006634B5">
        <w:rPr>
          <w:sz w:val="20"/>
        </w:rPr>
        <w:t>las</w:t>
      </w:r>
      <w:r w:rsidR="006634B5">
        <w:rPr>
          <w:spacing w:val="-2"/>
          <w:sz w:val="20"/>
        </w:rPr>
        <w:t xml:space="preserve"> </w:t>
      </w:r>
      <w:r w:rsidR="006634B5">
        <w:rPr>
          <w:sz w:val="20"/>
        </w:rPr>
        <w:t>expropiaciones</w:t>
      </w:r>
      <w:r w:rsidR="006634B5">
        <w:rPr>
          <w:spacing w:val="-1"/>
          <w:sz w:val="20"/>
        </w:rPr>
        <w:t xml:space="preserve"> </w:t>
      </w:r>
      <w:r w:rsidR="006634B5">
        <w:rPr>
          <w:sz w:val="20"/>
        </w:rPr>
        <w:t>forzosas,</w:t>
      </w:r>
      <w:r w:rsidR="006634B5">
        <w:rPr>
          <w:spacing w:val="-3"/>
          <w:sz w:val="20"/>
        </w:rPr>
        <w:t xml:space="preserve"> </w:t>
      </w:r>
      <w:r w:rsidR="006634B5">
        <w:rPr>
          <w:sz w:val="20"/>
        </w:rPr>
        <w:t>la</w:t>
      </w:r>
      <w:r w:rsidR="006634B5">
        <w:rPr>
          <w:spacing w:val="-3"/>
          <w:sz w:val="20"/>
        </w:rPr>
        <w:t xml:space="preserve"> </w:t>
      </w:r>
      <w:r w:rsidR="006634B5">
        <w:rPr>
          <w:sz w:val="20"/>
        </w:rPr>
        <w:t>fecha</w:t>
      </w:r>
      <w:r w:rsidR="006634B5">
        <w:rPr>
          <w:spacing w:val="-2"/>
          <w:sz w:val="20"/>
        </w:rPr>
        <w:t xml:space="preserve"> </w:t>
      </w:r>
      <w:r w:rsidR="006634B5">
        <w:rPr>
          <w:sz w:val="20"/>
        </w:rPr>
        <w:t>del</w:t>
      </w:r>
      <w:r w:rsidR="006634B5">
        <w:rPr>
          <w:spacing w:val="-2"/>
          <w:sz w:val="20"/>
        </w:rPr>
        <w:t xml:space="preserve"> </w:t>
      </w:r>
      <w:r w:rsidR="006634B5">
        <w:rPr>
          <w:sz w:val="20"/>
        </w:rPr>
        <w:t>acta</w:t>
      </w:r>
      <w:r w:rsidR="006634B5">
        <w:rPr>
          <w:spacing w:val="-2"/>
          <w:sz w:val="20"/>
        </w:rPr>
        <w:t xml:space="preserve"> </w:t>
      </w:r>
      <w:r w:rsidR="006634B5">
        <w:rPr>
          <w:sz w:val="20"/>
        </w:rPr>
        <w:t>de</w:t>
      </w:r>
      <w:r w:rsidR="006634B5">
        <w:rPr>
          <w:spacing w:val="-1"/>
          <w:sz w:val="20"/>
        </w:rPr>
        <w:t xml:space="preserve"> </w:t>
      </w:r>
      <w:r w:rsidR="006634B5">
        <w:rPr>
          <w:sz w:val="20"/>
        </w:rPr>
        <w:t>ocupación</w:t>
      </w:r>
      <w:r w:rsidR="006634B5">
        <w:rPr>
          <w:spacing w:val="1"/>
          <w:sz w:val="20"/>
        </w:rPr>
        <w:t xml:space="preserve"> </w:t>
      </w:r>
      <w:r w:rsidR="006634B5">
        <w:rPr>
          <w:sz w:val="20"/>
        </w:rPr>
        <w:t>y</w:t>
      </w:r>
      <w:r w:rsidR="006634B5">
        <w:rPr>
          <w:spacing w:val="-5"/>
          <w:sz w:val="20"/>
        </w:rPr>
        <w:t xml:space="preserve"> </w:t>
      </w:r>
      <w:r w:rsidR="006634B5">
        <w:rPr>
          <w:sz w:val="20"/>
        </w:rPr>
        <w:t>pago.</w:t>
      </w:r>
    </w:p>
    <w:p w14:paraId="1342E5B7" w14:textId="77777777" w:rsidR="005A77E3" w:rsidRDefault="005A77E3">
      <w:pPr>
        <w:pStyle w:val="Textoindependiente"/>
        <w:spacing w:before="10" w:line="276" w:lineRule="auto"/>
        <w:jc w:val="both"/>
        <w:rPr>
          <w:sz w:val="19"/>
        </w:rPr>
      </w:pPr>
    </w:p>
    <w:p w14:paraId="08734798" w14:textId="1D0C5F28" w:rsidR="005A77E3" w:rsidRDefault="002C7A7C" w:rsidP="002C7A7C">
      <w:pPr>
        <w:pStyle w:val="Prrafodelista"/>
        <w:tabs>
          <w:tab w:val="left" w:pos="323"/>
        </w:tabs>
        <w:spacing w:line="276" w:lineRule="auto"/>
        <w:ind w:left="0"/>
      </w:pPr>
      <w:r>
        <w:rPr>
          <w:sz w:val="20"/>
        </w:rPr>
        <w:t xml:space="preserve">d) </w:t>
      </w:r>
      <w:r w:rsidR="006634B5">
        <w:rPr>
          <w:sz w:val="20"/>
        </w:rPr>
        <w:t>En</w:t>
      </w:r>
      <w:r w:rsidR="006634B5">
        <w:rPr>
          <w:spacing w:val="-3"/>
          <w:sz w:val="20"/>
        </w:rPr>
        <w:t xml:space="preserve"> </w:t>
      </w:r>
      <w:r w:rsidR="006634B5">
        <w:rPr>
          <w:sz w:val="20"/>
        </w:rPr>
        <w:t>las</w:t>
      </w:r>
      <w:r w:rsidR="006634B5">
        <w:rPr>
          <w:spacing w:val="-2"/>
          <w:sz w:val="20"/>
        </w:rPr>
        <w:t xml:space="preserve"> </w:t>
      </w:r>
      <w:r w:rsidR="006634B5">
        <w:rPr>
          <w:sz w:val="20"/>
        </w:rPr>
        <w:t>transmisiones</w:t>
      </w:r>
      <w:r w:rsidR="006634B5">
        <w:rPr>
          <w:spacing w:val="-2"/>
          <w:sz w:val="20"/>
        </w:rPr>
        <w:t xml:space="preserve"> </w:t>
      </w:r>
      <w:r w:rsidR="006634B5">
        <w:rPr>
          <w:sz w:val="20"/>
        </w:rPr>
        <w:t>por causa</w:t>
      </w:r>
      <w:r w:rsidR="006634B5">
        <w:rPr>
          <w:spacing w:val="-2"/>
          <w:sz w:val="20"/>
        </w:rPr>
        <w:t xml:space="preserve"> </w:t>
      </w:r>
      <w:r w:rsidR="006634B5">
        <w:rPr>
          <w:sz w:val="20"/>
        </w:rPr>
        <w:t>de</w:t>
      </w:r>
      <w:r w:rsidR="006634B5">
        <w:rPr>
          <w:spacing w:val="-1"/>
          <w:sz w:val="20"/>
        </w:rPr>
        <w:t xml:space="preserve"> </w:t>
      </w:r>
      <w:r w:rsidR="006634B5">
        <w:rPr>
          <w:sz w:val="20"/>
        </w:rPr>
        <w:t>muerte,</w:t>
      </w:r>
      <w:r w:rsidR="006634B5">
        <w:rPr>
          <w:spacing w:val="-3"/>
          <w:sz w:val="20"/>
        </w:rPr>
        <w:t xml:space="preserve"> </w:t>
      </w:r>
      <w:r w:rsidR="006634B5">
        <w:rPr>
          <w:sz w:val="20"/>
        </w:rPr>
        <w:t>la</w:t>
      </w:r>
      <w:r w:rsidR="006634B5">
        <w:rPr>
          <w:spacing w:val="-1"/>
          <w:sz w:val="20"/>
        </w:rPr>
        <w:t xml:space="preserve"> </w:t>
      </w:r>
      <w:r w:rsidR="006634B5">
        <w:rPr>
          <w:sz w:val="20"/>
        </w:rPr>
        <w:t>del fallecimiento</w:t>
      </w:r>
      <w:r w:rsidR="006634B5">
        <w:rPr>
          <w:spacing w:val="-3"/>
          <w:sz w:val="20"/>
        </w:rPr>
        <w:t xml:space="preserve"> </w:t>
      </w:r>
      <w:r w:rsidR="006634B5">
        <w:rPr>
          <w:sz w:val="20"/>
        </w:rPr>
        <w:t>del</w:t>
      </w:r>
      <w:r w:rsidR="006634B5">
        <w:rPr>
          <w:spacing w:val="-4"/>
          <w:sz w:val="20"/>
        </w:rPr>
        <w:t xml:space="preserve"> </w:t>
      </w:r>
      <w:r w:rsidR="006634B5">
        <w:rPr>
          <w:sz w:val="20"/>
        </w:rPr>
        <w:t>causante.</w:t>
      </w:r>
    </w:p>
    <w:p w14:paraId="498E48D7" w14:textId="77777777" w:rsidR="005A77E3" w:rsidRDefault="005A77E3">
      <w:pPr>
        <w:pStyle w:val="Textoindependiente"/>
        <w:spacing w:line="276" w:lineRule="auto"/>
        <w:jc w:val="both"/>
      </w:pPr>
    </w:p>
    <w:p w14:paraId="728D49E7" w14:textId="77777777" w:rsidR="005A77E3" w:rsidRDefault="006634B5">
      <w:pPr>
        <w:spacing w:line="276" w:lineRule="auto"/>
        <w:jc w:val="both"/>
        <w:rPr>
          <w:sz w:val="20"/>
          <w:szCs w:val="20"/>
        </w:rPr>
      </w:pPr>
      <w:r>
        <w:rPr>
          <w:sz w:val="20"/>
          <w:szCs w:val="20"/>
        </w:rPr>
        <w:t>3.  El período de imposición comprende el número de años a lo largo de los cuales se pone de manifiesto el incremento del valor de los terrenos de naturaleza urbana y se computará desde el devengo inmediato anterior del impuesto, con el límite máximo de 20 años.</w:t>
      </w:r>
    </w:p>
    <w:p w14:paraId="31590F0A" w14:textId="77777777" w:rsidR="005A77E3" w:rsidRDefault="005A77E3">
      <w:pPr>
        <w:spacing w:line="276" w:lineRule="auto"/>
        <w:jc w:val="both"/>
        <w:rPr>
          <w:sz w:val="20"/>
          <w:szCs w:val="20"/>
        </w:rPr>
      </w:pPr>
    </w:p>
    <w:p w14:paraId="40A2D0AB" w14:textId="77777777" w:rsidR="005A77E3" w:rsidRDefault="006634B5">
      <w:pPr>
        <w:spacing w:line="276" w:lineRule="auto"/>
        <w:jc w:val="both"/>
        <w:rPr>
          <w:sz w:val="20"/>
          <w:szCs w:val="20"/>
        </w:rPr>
      </w:pPr>
      <w:r>
        <w:rPr>
          <w:sz w:val="20"/>
          <w:szCs w:val="20"/>
        </w:rPr>
        <w:t>En las adquisiciones de inmuebles en el ejercicio del derecho de retracto legal, se considerará como fecha de iniciación del periodo impositivo la que se tomó o hubo de tomarse como tal en la transmisión verificada a favor del retraído.</w:t>
      </w:r>
    </w:p>
    <w:p w14:paraId="412C0863" w14:textId="77777777" w:rsidR="005A77E3" w:rsidRDefault="005A77E3">
      <w:pPr>
        <w:spacing w:line="276" w:lineRule="auto"/>
        <w:jc w:val="both"/>
        <w:rPr>
          <w:sz w:val="20"/>
          <w:szCs w:val="20"/>
        </w:rPr>
      </w:pPr>
    </w:p>
    <w:p w14:paraId="514A96C1" w14:textId="77777777" w:rsidR="005A77E3" w:rsidRDefault="006634B5">
      <w:pPr>
        <w:spacing w:line="276" w:lineRule="auto"/>
        <w:jc w:val="both"/>
        <w:rPr>
          <w:sz w:val="20"/>
          <w:szCs w:val="20"/>
        </w:rPr>
      </w:pPr>
      <w:r>
        <w:rPr>
          <w:sz w:val="20"/>
          <w:szCs w:val="20"/>
        </w:rPr>
        <w:t>En la primera transmisión del terreno, posterior a la consolidación o liberación del dominio por extinción del usufructo, se tomará como fecha inicial la de adquisición del dominio por el nudo propietario.</w:t>
      </w:r>
    </w:p>
    <w:p w14:paraId="35864D52" w14:textId="77777777" w:rsidR="005A77E3" w:rsidRDefault="005A77E3">
      <w:pPr>
        <w:pStyle w:val="Textoindependiente"/>
        <w:spacing w:line="276" w:lineRule="auto"/>
        <w:jc w:val="both"/>
      </w:pPr>
    </w:p>
    <w:p w14:paraId="7C510925" w14:textId="77777777" w:rsidR="005A77E3" w:rsidRDefault="006634B5">
      <w:pPr>
        <w:pStyle w:val="Ttulo1"/>
        <w:spacing w:line="276" w:lineRule="auto"/>
        <w:ind w:left="0"/>
        <w:jc w:val="both"/>
      </w:pPr>
      <w:bookmarkStart w:id="30" w:name="_Toc120710206"/>
      <w:bookmarkStart w:id="31" w:name="_Toc128647420"/>
      <w:r>
        <w:t>Artículo</w:t>
      </w:r>
      <w:r>
        <w:rPr>
          <w:spacing w:val="-4"/>
        </w:rPr>
        <w:t xml:space="preserve"> </w:t>
      </w:r>
      <w:r>
        <w:t>16.</w:t>
      </w:r>
      <w:r>
        <w:rPr>
          <w:spacing w:val="-2"/>
        </w:rPr>
        <w:t xml:space="preserve"> </w:t>
      </w:r>
      <w:r>
        <w:t>SUPUESTOS</w:t>
      </w:r>
      <w:r>
        <w:rPr>
          <w:spacing w:val="-4"/>
        </w:rPr>
        <w:t xml:space="preserve"> </w:t>
      </w:r>
      <w:r>
        <w:t>ESPECIALES</w:t>
      </w:r>
      <w:bookmarkEnd w:id="30"/>
      <w:bookmarkEnd w:id="31"/>
    </w:p>
    <w:p w14:paraId="4BD8BFC9" w14:textId="77777777" w:rsidR="005A77E3" w:rsidRDefault="005A77E3">
      <w:pPr>
        <w:pStyle w:val="Textoindependiente"/>
        <w:spacing w:before="3" w:line="276" w:lineRule="auto"/>
        <w:jc w:val="both"/>
        <w:rPr>
          <w:b/>
        </w:rPr>
      </w:pPr>
    </w:p>
    <w:p w14:paraId="554258DC" w14:textId="77777777" w:rsidR="005A77E3" w:rsidRDefault="006634B5">
      <w:pPr>
        <w:pStyle w:val="Prrafodelista"/>
        <w:numPr>
          <w:ilvl w:val="0"/>
          <w:numId w:val="10"/>
        </w:numPr>
        <w:tabs>
          <w:tab w:val="left" w:pos="331"/>
        </w:tabs>
        <w:spacing w:before="1" w:line="276" w:lineRule="auto"/>
        <w:ind w:left="0" w:right="109" w:firstLine="0"/>
      </w:pPr>
      <w:r>
        <w:rPr>
          <w:sz w:val="20"/>
        </w:rPr>
        <w:t>Cuando se declare o reconozca judicial o administrativamente por resolución firme haber tenido lugar</w:t>
      </w:r>
      <w:r>
        <w:rPr>
          <w:spacing w:val="1"/>
          <w:sz w:val="20"/>
        </w:rPr>
        <w:t xml:space="preserve"> </w:t>
      </w:r>
      <w:r>
        <w:rPr>
          <w:sz w:val="20"/>
        </w:rPr>
        <w:t>la nulidad, rescisión o resolución del acto o contrato determinante de la transmisión del terreno o de la</w:t>
      </w:r>
      <w:r>
        <w:rPr>
          <w:spacing w:val="1"/>
          <w:sz w:val="20"/>
        </w:rPr>
        <w:t xml:space="preserve"> </w:t>
      </w:r>
      <w:r>
        <w:rPr>
          <w:sz w:val="20"/>
        </w:rPr>
        <w:t>constitución o transmisión del derecho real de goce sobre el mismo, el sujeto pasivo tendrá derecho a la</w:t>
      </w:r>
      <w:r>
        <w:rPr>
          <w:spacing w:val="1"/>
          <w:sz w:val="20"/>
        </w:rPr>
        <w:t xml:space="preserve"> </w:t>
      </w:r>
      <w:r>
        <w:rPr>
          <w:sz w:val="20"/>
        </w:rPr>
        <w:t>devolución del impuesto satisfecho, siempre que dicho acto o contrato no le hubiese producido efectos</w:t>
      </w:r>
      <w:r>
        <w:rPr>
          <w:spacing w:val="1"/>
          <w:sz w:val="20"/>
        </w:rPr>
        <w:t xml:space="preserve"> </w:t>
      </w:r>
      <w:r>
        <w:rPr>
          <w:sz w:val="20"/>
        </w:rPr>
        <w:t xml:space="preserve">lucrativos y que reclame la devolución en el plazo de cuatro años desde que la resolución quedó firme, entendiéndose que existe efecto lucrativo cuando no se justifique que los interesados deban efectuar las </w:t>
      </w:r>
      <w:r>
        <w:rPr>
          <w:sz w:val="20"/>
        </w:rPr>
        <w:lastRenderedPageBreak/>
        <w:t>recíprocas devoluciones a que se refiere el artículo 1.295 del Código Civil. Aunque el acto o contrato no haya producido efectos lucrativos, si la rescisión o resolución se declarase por incumplimiento de las obligaciones del sujeto pasivo del impuesto, no habrá lugar a devolución alguna.</w:t>
      </w:r>
    </w:p>
    <w:p w14:paraId="6D57DDC4" w14:textId="77777777" w:rsidR="005A77E3" w:rsidRDefault="005A77E3">
      <w:pPr>
        <w:pStyle w:val="Textoindependiente"/>
        <w:spacing w:before="2" w:line="276" w:lineRule="auto"/>
        <w:jc w:val="both"/>
      </w:pPr>
    </w:p>
    <w:p w14:paraId="5EE38CFB" w14:textId="77777777" w:rsidR="005A77E3" w:rsidRDefault="006634B5">
      <w:pPr>
        <w:pStyle w:val="Prrafodelista"/>
        <w:numPr>
          <w:ilvl w:val="0"/>
          <w:numId w:val="10"/>
        </w:numPr>
        <w:tabs>
          <w:tab w:val="left" w:pos="376"/>
        </w:tabs>
        <w:spacing w:line="276" w:lineRule="auto"/>
        <w:ind w:left="0" w:right="108" w:firstLine="0"/>
      </w:pPr>
      <w:r>
        <w:rPr>
          <w:sz w:val="20"/>
        </w:rPr>
        <w:t>Si</w:t>
      </w:r>
      <w:r>
        <w:rPr>
          <w:spacing w:val="1"/>
          <w:sz w:val="20"/>
        </w:rPr>
        <w:t xml:space="preserve"> </w:t>
      </w:r>
      <w:r>
        <w:rPr>
          <w:sz w:val="20"/>
        </w:rPr>
        <w:t>el contrato</w:t>
      </w:r>
      <w:r>
        <w:rPr>
          <w:spacing w:val="1"/>
          <w:sz w:val="20"/>
        </w:rPr>
        <w:t xml:space="preserve"> </w:t>
      </w:r>
      <w:r>
        <w:rPr>
          <w:sz w:val="20"/>
        </w:rPr>
        <w:t>queda</w:t>
      </w:r>
      <w:r>
        <w:rPr>
          <w:spacing w:val="1"/>
          <w:sz w:val="20"/>
        </w:rPr>
        <w:t xml:space="preserve"> </w:t>
      </w:r>
      <w:r>
        <w:rPr>
          <w:sz w:val="20"/>
        </w:rPr>
        <w:t>sin efecto</w:t>
      </w:r>
      <w:r>
        <w:rPr>
          <w:spacing w:val="1"/>
          <w:sz w:val="20"/>
        </w:rPr>
        <w:t xml:space="preserve"> </w:t>
      </w:r>
      <w:r>
        <w:rPr>
          <w:sz w:val="20"/>
        </w:rPr>
        <w:t>por mutuo acuerdo de</w:t>
      </w:r>
      <w:r>
        <w:rPr>
          <w:spacing w:val="1"/>
          <w:sz w:val="20"/>
        </w:rPr>
        <w:t xml:space="preserve"> </w:t>
      </w:r>
      <w:r>
        <w:rPr>
          <w:sz w:val="20"/>
        </w:rPr>
        <w:t>las partes contratantes no procederá</w:t>
      </w:r>
      <w:r>
        <w:rPr>
          <w:spacing w:val="1"/>
          <w:sz w:val="20"/>
        </w:rPr>
        <w:t xml:space="preserve"> </w:t>
      </w:r>
      <w:r>
        <w:rPr>
          <w:sz w:val="20"/>
        </w:rPr>
        <w:t>la</w:t>
      </w:r>
      <w:r>
        <w:rPr>
          <w:spacing w:val="1"/>
          <w:sz w:val="20"/>
        </w:rPr>
        <w:t xml:space="preserve"> </w:t>
      </w:r>
      <w:r>
        <w:rPr>
          <w:sz w:val="20"/>
        </w:rPr>
        <w:t>devolución del impuesto satisfecho y se considerará como un acto nuevo sujeto a tributación. Como tal</w:t>
      </w:r>
      <w:r>
        <w:rPr>
          <w:spacing w:val="1"/>
          <w:sz w:val="20"/>
        </w:rPr>
        <w:t xml:space="preserve"> </w:t>
      </w:r>
      <w:r>
        <w:rPr>
          <w:sz w:val="20"/>
        </w:rPr>
        <w:t>mutuo</w:t>
      </w:r>
      <w:r>
        <w:rPr>
          <w:spacing w:val="1"/>
          <w:sz w:val="20"/>
        </w:rPr>
        <w:t xml:space="preserve"> </w:t>
      </w:r>
      <w:r>
        <w:rPr>
          <w:sz w:val="20"/>
        </w:rPr>
        <w:t>acuerdo</w:t>
      </w:r>
      <w:r>
        <w:rPr>
          <w:spacing w:val="1"/>
          <w:sz w:val="20"/>
        </w:rPr>
        <w:t xml:space="preserve"> </w:t>
      </w:r>
      <w:r>
        <w:rPr>
          <w:sz w:val="20"/>
        </w:rPr>
        <w:t>se</w:t>
      </w:r>
      <w:r>
        <w:rPr>
          <w:spacing w:val="1"/>
          <w:sz w:val="20"/>
        </w:rPr>
        <w:t xml:space="preserve"> </w:t>
      </w:r>
      <w:r>
        <w:rPr>
          <w:sz w:val="20"/>
        </w:rPr>
        <w:t>estimará</w:t>
      </w:r>
      <w:r>
        <w:rPr>
          <w:spacing w:val="1"/>
          <w:sz w:val="20"/>
        </w:rPr>
        <w:t xml:space="preserve"> </w:t>
      </w:r>
      <w:r>
        <w:rPr>
          <w:sz w:val="20"/>
        </w:rPr>
        <w:t>la</w:t>
      </w:r>
      <w:r>
        <w:rPr>
          <w:spacing w:val="1"/>
          <w:sz w:val="20"/>
        </w:rPr>
        <w:t xml:space="preserve"> </w:t>
      </w:r>
      <w:r>
        <w:rPr>
          <w:sz w:val="20"/>
        </w:rPr>
        <w:t>avenencia</w:t>
      </w:r>
      <w:r>
        <w:rPr>
          <w:spacing w:val="1"/>
          <w:sz w:val="20"/>
        </w:rPr>
        <w:t xml:space="preserve"> </w:t>
      </w:r>
      <w:r>
        <w:rPr>
          <w:sz w:val="20"/>
        </w:rPr>
        <w:t>en</w:t>
      </w:r>
      <w:r>
        <w:rPr>
          <w:spacing w:val="1"/>
          <w:sz w:val="20"/>
        </w:rPr>
        <w:t xml:space="preserve"> </w:t>
      </w:r>
      <w:r>
        <w:rPr>
          <w:sz w:val="20"/>
        </w:rPr>
        <w:t>acto</w:t>
      </w:r>
      <w:r>
        <w:rPr>
          <w:spacing w:val="1"/>
          <w:sz w:val="20"/>
        </w:rPr>
        <w:t xml:space="preserve"> </w:t>
      </w:r>
      <w:r>
        <w:rPr>
          <w:sz w:val="20"/>
        </w:rPr>
        <w:t>de</w:t>
      </w:r>
      <w:r>
        <w:rPr>
          <w:spacing w:val="1"/>
          <w:sz w:val="20"/>
        </w:rPr>
        <w:t xml:space="preserve"> </w:t>
      </w:r>
      <w:r>
        <w:rPr>
          <w:sz w:val="20"/>
        </w:rPr>
        <w:t>conciliación</w:t>
      </w:r>
      <w:r>
        <w:rPr>
          <w:spacing w:val="1"/>
          <w:sz w:val="20"/>
        </w:rPr>
        <w:t xml:space="preserve"> </w:t>
      </w:r>
      <w:r>
        <w:rPr>
          <w:sz w:val="20"/>
        </w:rPr>
        <w:t>y</w:t>
      </w:r>
      <w:r>
        <w:rPr>
          <w:spacing w:val="1"/>
          <w:sz w:val="20"/>
        </w:rPr>
        <w:t xml:space="preserve"> </w:t>
      </w:r>
      <w:r>
        <w:rPr>
          <w:sz w:val="20"/>
        </w:rPr>
        <w:t>el</w:t>
      </w:r>
      <w:r>
        <w:rPr>
          <w:spacing w:val="1"/>
          <w:sz w:val="20"/>
        </w:rPr>
        <w:t xml:space="preserve"> </w:t>
      </w:r>
      <w:r>
        <w:rPr>
          <w:sz w:val="20"/>
        </w:rPr>
        <w:t>simple</w:t>
      </w:r>
      <w:r>
        <w:rPr>
          <w:spacing w:val="1"/>
          <w:sz w:val="20"/>
        </w:rPr>
        <w:t xml:space="preserve"> </w:t>
      </w:r>
      <w:r>
        <w:rPr>
          <w:sz w:val="20"/>
        </w:rPr>
        <w:t>allanamiento</w:t>
      </w:r>
      <w:r>
        <w:rPr>
          <w:spacing w:val="1"/>
          <w:sz w:val="20"/>
        </w:rPr>
        <w:t xml:space="preserve"> </w:t>
      </w:r>
      <w:r>
        <w:rPr>
          <w:sz w:val="20"/>
        </w:rPr>
        <w:t>de</w:t>
      </w:r>
      <w:r>
        <w:rPr>
          <w:spacing w:val="55"/>
          <w:sz w:val="20"/>
        </w:rPr>
        <w:t xml:space="preserve"> </w:t>
      </w:r>
      <w:r>
        <w:rPr>
          <w:sz w:val="20"/>
        </w:rPr>
        <w:t>la</w:t>
      </w:r>
      <w:r>
        <w:rPr>
          <w:spacing w:val="1"/>
          <w:sz w:val="20"/>
        </w:rPr>
        <w:t xml:space="preserve"> </w:t>
      </w:r>
      <w:r>
        <w:rPr>
          <w:sz w:val="20"/>
        </w:rPr>
        <w:t>demanda.</w:t>
      </w:r>
    </w:p>
    <w:p w14:paraId="5AA45EDC" w14:textId="77777777" w:rsidR="005A77E3" w:rsidRDefault="005A77E3">
      <w:pPr>
        <w:pStyle w:val="Textoindependiente"/>
        <w:spacing w:line="276" w:lineRule="auto"/>
        <w:jc w:val="both"/>
      </w:pPr>
    </w:p>
    <w:p w14:paraId="6ED80A6A" w14:textId="77777777" w:rsidR="005A77E3" w:rsidRDefault="006634B5">
      <w:pPr>
        <w:pStyle w:val="Prrafodelista"/>
        <w:numPr>
          <w:ilvl w:val="0"/>
          <w:numId w:val="10"/>
        </w:numPr>
        <w:tabs>
          <w:tab w:val="left" w:pos="352"/>
        </w:tabs>
        <w:spacing w:line="276" w:lineRule="auto"/>
        <w:ind w:left="0" w:right="105" w:firstLine="0"/>
      </w:pPr>
      <w:r>
        <w:rPr>
          <w:sz w:val="20"/>
        </w:rPr>
        <w:t>En los actos o contratos en que medie alguna condición, su calificación se hará con arreglo a las</w:t>
      </w:r>
      <w:r>
        <w:rPr>
          <w:spacing w:val="1"/>
          <w:sz w:val="20"/>
        </w:rPr>
        <w:t xml:space="preserve"> </w:t>
      </w:r>
      <w:r>
        <w:rPr>
          <w:sz w:val="20"/>
        </w:rPr>
        <w:t>prescripciones contenidas en el Código Civil. Si fuese suspensiva no se liquidará el impuesto hasta que</w:t>
      </w:r>
      <w:r>
        <w:rPr>
          <w:spacing w:val="1"/>
          <w:sz w:val="20"/>
        </w:rPr>
        <w:t xml:space="preserve"> </w:t>
      </w:r>
      <w:r>
        <w:rPr>
          <w:sz w:val="20"/>
        </w:rPr>
        <w:t>ésta</w:t>
      </w:r>
      <w:r>
        <w:rPr>
          <w:spacing w:val="8"/>
          <w:sz w:val="20"/>
        </w:rPr>
        <w:t xml:space="preserve"> </w:t>
      </w:r>
      <w:r>
        <w:rPr>
          <w:sz w:val="20"/>
        </w:rPr>
        <w:t>se</w:t>
      </w:r>
      <w:r>
        <w:rPr>
          <w:spacing w:val="9"/>
          <w:sz w:val="20"/>
        </w:rPr>
        <w:t xml:space="preserve"> </w:t>
      </w:r>
      <w:r>
        <w:rPr>
          <w:sz w:val="20"/>
        </w:rPr>
        <w:t>cumpla.</w:t>
      </w:r>
      <w:r>
        <w:rPr>
          <w:spacing w:val="9"/>
          <w:sz w:val="20"/>
        </w:rPr>
        <w:t xml:space="preserve"> </w:t>
      </w:r>
      <w:r>
        <w:rPr>
          <w:sz w:val="20"/>
        </w:rPr>
        <w:t>Si</w:t>
      </w:r>
      <w:r>
        <w:rPr>
          <w:spacing w:val="8"/>
          <w:sz w:val="20"/>
        </w:rPr>
        <w:t xml:space="preserve"> </w:t>
      </w:r>
      <w:r>
        <w:rPr>
          <w:sz w:val="20"/>
        </w:rPr>
        <w:t>la</w:t>
      </w:r>
      <w:r>
        <w:rPr>
          <w:spacing w:val="10"/>
          <w:sz w:val="20"/>
        </w:rPr>
        <w:t xml:space="preserve"> </w:t>
      </w:r>
      <w:r>
        <w:rPr>
          <w:sz w:val="20"/>
        </w:rPr>
        <w:t>condición</w:t>
      </w:r>
      <w:r>
        <w:rPr>
          <w:spacing w:val="8"/>
          <w:sz w:val="20"/>
        </w:rPr>
        <w:t xml:space="preserve"> </w:t>
      </w:r>
      <w:r>
        <w:rPr>
          <w:sz w:val="20"/>
        </w:rPr>
        <w:t>fuese</w:t>
      </w:r>
      <w:r>
        <w:rPr>
          <w:spacing w:val="10"/>
          <w:sz w:val="20"/>
        </w:rPr>
        <w:t xml:space="preserve"> </w:t>
      </w:r>
      <w:r>
        <w:rPr>
          <w:sz w:val="20"/>
        </w:rPr>
        <w:t>resolutoria</w:t>
      </w:r>
      <w:r>
        <w:rPr>
          <w:spacing w:val="9"/>
          <w:sz w:val="20"/>
        </w:rPr>
        <w:t xml:space="preserve"> </w:t>
      </w:r>
      <w:r>
        <w:rPr>
          <w:sz w:val="20"/>
        </w:rPr>
        <w:t>se</w:t>
      </w:r>
      <w:r>
        <w:rPr>
          <w:spacing w:val="10"/>
          <w:sz w:val="20"/>
        </w:rPr>
        <w:t xml:space="preserve"> </w:t>
      </w:r>
      <w:r>
        <w:rPr>
          <w:sz w:val="20"/>
        </w:rPr>
        <w:t>exigirá</w:t>
      </w:r>
      <w:r>
        <w:rPr>
          <w:spacing w:val="9"/>
          <w:sz w:val="20"/>
        </w:rPr>
        <w:t xml:space="preserve"> </w:t>
      </w:r>
      <w:r>
        <w:rPr>
          <w:sz w:val="20"/>
        </w:rPr>
        <w:t>el</w:t>
      </w:r>
      <w:r>
        <w:rPr>
          <w:spacing w:val="8"/>
          <w:sz w:val="20"/>
        </w:rPr>
        <w:t xml:space="preserve"> </w:t>
      </w:r>
      <w:r>
        <w:rPr>
          <w:sz w:val="20"/>
        </w:rPr>
        <w:t>impuesto</w:t>
      </w:r>
      <w:r>
        <w:rPr>
          <w:spacing w:val="9"/>
          <w:sz w:val="20"/>
        </w:rPr>
        <w:t xml:space="preserve"> </w:t>
      </w:r>
      <w:r>
        <w:rPr>
          <w:sz w:val="20"/>
        </w:rPr>
        <w:t>desde</w:t>
      </w:r>
      <w:r>
        <w:rPr>
          <w:spacing w:val="8"/>
          <w:sz w:val="20"/>
        </w:rPr>
        <w:t xml:space="preserve"> </w:t>
      </w:r>
      <w:r>
        <w:rPr>
          <w:sz w:val="20"/>
        </w:rPr>
        <w:t>luego,</w:t>
      </w:r>
      <w:r>
        <w:rPr>
          <w:spacing w:val="9"/>
          <w:sz w:val="20"/>
        </w:rPr>
        <w:t xml:space="preserve"> </w:t>
      </w:r>
      <w:r>
        <w:rPr>
          <w:sz w:val="20"/>
        </w:rPr>
        <w:t>a</w:t>
      </w:r>
      <w:r>
        <w:rPr>
          <w:spacing w:val="9"/>
          <w:sz w:val="20"/>
        </w:rPr>
        <w:t xml:space="preserve"> </w:t>
      </w:r>
      <w:r>
        <w:rPr>
          <w:sz w:val="20"/>
        </w:rPr>
        <w:t>reserva,</w:t>
      </w:r>
      <w:r>
        <w:rPr>
          <w:spacing w:val="9"/>
          <w:sz w:val="20"/>
        </w:rPr>
        <w:t xml:space="preserve"> </w:t>
      </w:r>
      <w:r>
        <w:rPr>
          <w:sz w:val="20"/>
        </w:rPr>
        <w:t>cuando</w:t>
      </w:r>
      <w:r>
        <w:rPr>
          <w:spacing w:val="-53"/>
          <w:sz w:val="20"/>
        </w:rPr>
        <w:t xml:space="preserve"> </w:t>
      </w:r>
      <w:r>
        <w:rPr>
          <w:sz w:val="20"/>
        </w:rPr>
        <w:t>la</w:t>
      </w:r>
      <w:r>
        <w:rPr>
          <w:spacing w:val="-2"/>
          <w:sz w:val="20"/>
        </w:rPr>
        <w:t xml:space="preserve"> </w:t>
      </w:r>
      <w:r>
        <w:rPr>
          <w:sz w:val="20"/>
        </w:rPr>
        <w:t>condición</w:t>
      </w:r>
      <w:r>
        <w:rPr>
          <w:spacing w:val="-2"/>
          <w:sz w:val="20"/>
        </w:rPr>
        <w:t xml:space="preserve"> </w:t>
      </w:r>
      <w:r>
        <w:rPr>
          <w:sz w:val="20"/>
        </w:rPr>
        <w:t>se</w:t>
      </w:r>
      <w:r>
        <w:rPr>
          <w:spacing w:val="-1"/>
          <w:sz w:val="20"/>
        </w:rPr>
        <w:t xml:space="preserve"> </w:t>
      </w:r>
      <w:r>
        <w:rPr>
          <w:sz w:val="20"/>
        </w:rPr>
        <w:t>cumpla, de hacer</w:t>
      </w:r>
      <w:r>
        <w:rPr>
          <w:spacing w:val="-2"/>
          <w:sz w:val="20"/>
        </w:rPr>
        <w:t xml:space="preserve"> </w:t>
      </w:r>
      <w:r>
        <w:rPr>
          <w:sz w:val="20"/>
        </w:rPr>
        <w:t>la</w:t>
      </w:r>
      <w:r>
        <w:rPr>
          <w:spacing w:val="1"/>
          <w:sz w:val="20"/>
        </w:rPr>
        <w:t xml:space="preserve"> </w:t>
      </w:r>
      <w:r>
        <w:rPr>
          <w:sz w:val="20"/>
        </w:rPr>
        <w:t>oportuna</w:t>
      </w:r>
      <w:r>
        <w:rPr>
          <w:spacing w:val="-2"/>
          <w:sz w:val="20"/>
        </w:rPr>
        <w:t xml:space="preserve"> </w:t>
      </w:r>
      <w:r>
        <w:rPr>
          <w:sz w:val="20"/>
        </w:rPr>
        <w:t>devolución</w:t>
      </w:r>
      <w:r>
        <w:rPr>
          <w:spacing w:val="-2"/>
          <w:sz w:val="20"/>
        </w:rPr>
        <w:t xml:space="preserve"> </w:t>
      </w:r>
      <w:r>
        <w:rPr>
          <w:sz w:val="20"/>
        </w:rPr>
        <w:t>según</w:t>
      </w:r>
      <w:r>
        <w:rPr>
          <w:spacing w:val="1"/>
          <w:sz w:val="20"/>
        </w:rPr>
        <w:t xml:space="preserve"> </w:t>
      </w:r>
      <w:r>
        <w:rPr>
          <w:sz w:val="20"/>
        </w:rPr>
        <w:t>la</w:t>
      </w:r>
      <w:r>
        <w:rPr>
          <w:spacing w:val="-2"/>
          <w:sz w:val="20"/>
        </w:rPr>
        <w:t xml:space="preserve"> </w:t>
      </w:r>
      <w:r>
        <w:rPr>
          <w:sz w:val="20"/>
        </w:rPr>
        <w:t>regla del</w:t>
      </w:r>
      <w:r>
        <w:rPr>
          <w:spacing w:val="-2"/>
          <w:sz w:val="20"/>
        </w:rPr>
        <w:t xml:space="preserve"> </w:t>
      </w:r>
      <w:r>
        <w:rPr>
          <w:sz w:val="20"/>
        </w:rPr>
        <w:t>apartado anterior.</w:t>
      </w:r>
    </w:p>
    <w:p w14:paraId="7114854F" w14:textId="77777777" w:rsidR="005A77E3" w:rsidRDefault="005A77E3">
      <w:pPr>
        <w:pStyle w:val="Textoindependiente"/>
        <w:spacing w:before="10" w:line="276" w:lineRule="auto"/>
        <w:jc w:val="both"/>
        <w:rPr>
          <w:sz w:val="19"/>
        </w:rPr>
      </w:pPr>
    </w:p>
    <w:p w14:paraId="3B4B0AD4" w14:textId="77777777" w:rsidR="005A77E3" w:rsidRDefault="006634B5">
      <w:pPr>
        <w:pStyle w:val="Ttulo1"/>
        <w:spacing w:line="276" w:lineRule="auto"/>
        <w:ind w:left="0"/>
        <w:jc w:val="both"/>
      </w:pPr>
      <w:r>
        <w:t xml:space="preserve"> </w:t>
      </w:r>
      <w:bookmarkStart w:id="32" w:name="_Toc120710207"/>
      <w:bookmarkStart w:id="33" w:name="_Toc128647421"/>
      <w:r>
        <w:t>Artículo</w:t>
      </w:r>
      <w:r>
        <w:rPr>
          <w:spacing w:val="-3"/>
        </w:rPr>
        <w:t xml:space="preserve"> </w:t>
      </w:r>
      <w:r>
        <w:t>17.</w:t>
      </w:r>
      <w:r>
        <w:rPr>
          <w:spacing w:val="-4"/>
        </w:rPr>
        <w:t xml:space="preserve"> </w:t>
      </w:r>
      <w:r>
        <w:t>OBLIGACIONES</w:t>
      </w:r>
      <w:r>
        <w:rPr>
          <w:spacing w:val="-4"/>
        </w:rPr>
        <w:t xml:space="preserve"> </w:t>
      </w:r>
      <w:r>
        <w:t>MATERIALES</w:t>
      </w:r>
      <w:r>
        <w:rPr>
          <w:spacing w:val="-4"/>
        </w:rPr>
        <w:t xml:space="preserve"> </w:t>
      </w:r>
      <w:r>
        <w:t>Y</w:t>
      </w:r>
      <w:r>
        <w:rPr>
          <w:spacing w:val="-2"/>
        </w:rPr>
        <w:t xml:space="preserve"> </w:t>
      </w:r>
      <w:r>
        <w:t>FORMALES</w:t>
      </w:r>
      <w:bookmarkEnd w:id="32"/>
      <w:bookmarkEnd w:id="33"/>
    </w:p>
    <w:p w14:paraId="48EB4CD8" w14:textId="77777777" w:rsidR="005A77E3" w:rsidRDefault="005A77E3">
      <w:pPr>
        <w:pStyle w:val="Ttulo1"/>
        <w:spacing w:line="276" w:lineRule="auto"/>
        <w:ind w:left="0"/>
        <w:jc w:val="both"/>
      </w:pPr>
    </w:p>
    <w:p w14:paraId="05EFCE8B" w14:textId="77777777" w:rsidR="005A77E3" w:rsidRDefault="006634B5">
      <w:pPr>
        <w:spacing w:line="276" w:lineRule="auto"/>
        <w:jc w:val="both"/>
        <w:rPr>
          <w:sz w:val="20"/>
          <w:szCs w:val="20"/>
        </w:rPr>
      </w:pPr>
      <w:r>
        <w:rPr>
          <w:sz w:val="20"/>
          <w:szCs w:val="20"/>
        </w:rPr>
        <w:t xml:space="preserve">1. Los sujetos pasivos vendrán obligados a presentar ante </w:t>
      </w:r>
      <w:proofErr w:type="gramStart"/>
      <w:r>
        <w:rPr>
          <w:sz w:val="20"/>
          <w:szCs w:val="20"/>
        </w:rPr>
        <w:t>éste</w:t>
      </w:r>
      <w:proofErr w:type="gramEnd"/>
      <w:r>
        <w:rPr>
          <w:sz w:val="20"/>
          <w:szCs w:val="20"/>
        </w:rPr>
        <w:t xml:space="preserve"> Ayuntamiento la declaración según el modelo determinado por el mismo, que contendrá los elementos de la relación tributaria imprescindibles para practicar la liquidación </w:t>
      </w:r>
      <w:proofErr w:type="gramStart"/>
      <w:r>
        <w:rPr>
          <w:sz w:val="20"/>
          <w:szCs w:val="20"/>
        </w:rPr>
        <w:t>procedente</w:t>
      </w:r>
      <w:proofErr w:type="gramEnd"/>
      <w:r>
        <w:rPr>
          <w:sz w:val="20"/>
          <w:szCs w:val="20"/>
        </w:rPr>
        <w:t xml:space="preserve"> así como la realización de </w:t>
      </w:r>
      <w:proofErr w:type="gramStart"/>
      <w:r>
        <w:rPr>
          <w:sz w:val="20"/>
          <w:szCs w:val="20"/>
        </w:rPr>
        <w:t>la misma</w:t>
      </w:r>
      <w:proofErr w:type="gramEnd"/>
      <w:r>
        <w:rPr>
          <w:sz w:val="20"/>
          <w:szCs w:val="20"/>
        </w:rPr>
        <w:t>.</w:t>
      </w:r>
    </w:p>
    <w:p w14:paraId="5BD35654" w14:textId="77777777" w:rsidR="005A77E3" w:rsidRDefault="005A77E3">
      <w:pPr>
        <w:spacing w:line="276" w:lineRule="auto"/>
        <w:jc w:val="both"/>
        <w:rPr>
          <w:sz w:val="20"/>
          <w:szCs w:val="20"/>
        </w:rPr>
      </w:pPr>
    </w:p>
    <w:p w14:paraId="55A3B852" w14:textId="77777777" w:rsidR="005A77E3" w:rsidRDefault="006634B5">
      <w:pPr>
        <w:spacing w:line="276" w:lineRule="auto"/>
        <w:jc w:val="both"/>
        <w:rPr>
          <w:sz w:val="20"/>
          <w:szCs w:val="20"/>
        </w:rPr>
      </w:pPr>
      <w:r>
        <w:rPr>
          <w:sz w:val="20"/>
          <w:szCs w:val="20"/>
        </w:rPr>
        <w:t>2. Dicha declaración deberá ser presentada en los siguientes plazos, a contar desde la fecha en que se produzca el devengo del Impuesto:</w:t>
      </w:r>
    </w:p>
    <w:p w14:paraId="04E2F989" w14:textId="77777777" w:rsidR="005A77E3" w:rsidRDefault="005A77E3">
      <w:pPr>
        <w:spacing w:line="276" w:lineRule="auto"/>
        <w:jc w:val="both"/>
        <w:rPr>
          <w:sz w:val="20"/>
          <w:szCs w:val="20"/>
        </w:rPr>
      </w:pPr>
    </w:p>
    <w:p w14:paraId="128BA4C9" w14:textId="77777777" w:rsidR="005A77E3" w:rsidRDefault="006634B5">
      <w:pPr>
        <w:spacing w:line="276" w:lineRule="auto"/>
        <w:jc w:val="both"/>
        <w:rPr>
          <w:sz w:val="20"/>
          <w:szCs w:val="20"/>
        </w:rPr>
      </w:pPr>
      <w:r>
        <w:rPr>
          <w:sz w:val="20"/>
          <w:szCs w:val="20"/>
        </w:rPr>
        <w:t xml:space="preserve">a) En las transmisiones </w:t>
      </w:r>
      <w:proofErr w:type="spellStart"/>
      <w:r>
        <w:rPr>
          <w:sz w:val="20"/>
          <w:szCs w:val="20"/>
        </w:rPr>
        <w:t>inter-vivos</w:t>
      </w:r>
      <w:proofErr w:type="spellEnd"/>
      <w:r>
        <w:rPr>
          <w:sz w:val="20"/>
          <w:szCs w:val="20"/>
        </w:rPr>
        <w:t xml:space="preserve"> y en la constitución de derechos reales de goce, así como en las donaciones, dentro de los 30 días hábiles siguientes a aquél en que haya tenido lugar el hecho imponible.</w:t>
      </w:r>
    </w:p>
    <w:p w14:paraId="123D6659" w14:textId="77777777" w:rsidR="005A77E3" w:rsidRDefault="005A77E3">
      <w:pPr>
        <w:spacing w:line="276" w:lineRule="auto"/>
        <w:jc w:val="both"/>
        <w:rPr>
          <w:sz w:val="20"/>
          <w:szCs w:val="20"/>
        </w:rPr>
      </w:pPr>
    </w:p>
    <w:p w14:paraId="588C2811" w14:textId="77777777" w:rsidR="005A77E3" w:rsidRDefault="006634B5">
      <w:pPr>
        <w:spacing w:line="276" w:lineRule="auto"/>
        <w:jc w:val="both"/>
        <w:rPr>
          <w:sz w:val="20"/>
          <w:szCs w:val="20"/>
        </w:rPr>
      </w:pPr>
      <w:r>
        <w:rPr>
          <w:sz w:val="20"/>
          <w:szCs w:val="20"/>
        </w:rPr>
        <w:t>b) En las transmisiones mortis-causa, dentro del plazo de seis meses a contar desde la fecha de fallecimiento o, en su caso, dentro de la prórroga a que hace referencia el siguiente párrafo.</w:t>
      </w:r>
    </w:p>
    <w:p w14:paraId="13E9F5CF" w14:textId="77777777" w:rsidR="005A77E3" w:rsidRDefault="005A77E3">
      <w:pPr>
        <w:spacing w:line="276" w:lineRule="auto"/>
        <w:jc w:val="both"/>
        <w:rPr>
          <w:sz w:val="20"/>
          <w:szCs w:val="20"/>
        </w:rPr>
      </w:pPr>
    </w:p>
    <w:p w14:paraId="1187D3AE" w14:textId="77777777" w:rsidR="005A77E3" w:rsidRDefault="006634B5">
      <w:pPr>
        <w:spacing w:line="276" w:lineRule="auto"/>
        <w:jc w:val="both"/>
        <w:rPr>
          <w:sz w:val="20"/>
          <w:szCs w:val="20"/>
        </w:rPr>
      </w:pPr>
      <w:r>
        <w:rPr>
          <w:sz w:val="20"/>
          <w:szCs w:val="20"/>
        </w:rPr>
        <w:t xml:space="preserve">Con anterioridad al vencimiento del plazo de seis meses antes señalado, el sujeto pasivo, podrá instar la prórroga </w:t>
      </w:r>
      <w:proofErr w:type="gramStart"/>
      <w:r>
        <w:rPr>
          <w:sz w:val="20"/>
          <w:szCs w:val="20"/>
        </w:rPr>
        <w:t>del mismo</w:t>
      </w:r>
      <w:proofErr w:type="gramEnd"/>
      <w:r>
        <w:rPr>
          <w:sz w:val="20"/>
          <w:szCs w:val="20"/>
        </w:rPr>
        <w:t xml:space="preserve"> por otro plazo de hasta seis meses de duración, que se entenderá tácitamente concedido por el tiempo concreto solicitado.</w:t>
      </w:r>
    </w:p>
    <w:p w14:paraId="22D066A5" w14:textId="77777777" w:rsidR="005A77E3" w:rsidRDefault="005A77E3">
      <w:pPr>
        <w:spacing w:line="276" w:lineRule="auto"/>
        <w:jc w:val="both"/>
        <w:rPr>
          <w:sz w:val="20"/>
          <w:szCs w:val="20"/>
        </w:rPr>
      </w:pPr>
    </w:p>
    <w:p w14:paraId="2FFE96C4" w14:textId="77777777" w:rsidR="005A77E3" w:rsidRDefault="006634B5">
      <w:pPr>
        <w:spacing w:line="276" w:lineRule="auto"/>
        <w:jc w:val="both"/>
        <w:rPr>
          <w:sz w:val="20"/>
          <w:szCs w:val="20"/>
        </w:rPr>
      </w:pPr>
      <w:r>
        <w:rPr>
          <w:sz w:val="20"/>
          <w:szCs w:val="20"/>
        </w:rPr>
        <w:t xml:space="preserve">La solicitud de concesión de la bonificación regulada en el artículo 6 de la presente Ordenanza Fiscal deberá presentarse en el mismo plazo de seis meses prorrogables por otros seis a que se refiere la letra b) del apartado anterior. </w:t>
      </w:r>
    </w:p>
    <w:p w14:paraId="54EABA57" w14:textId="77777777" w:rsidR="005A77E3" w:rsidRDefault="005A77E3">
      <w:pPr>
        <w:spacing w:line="276" w:lineRule="auto"/>
        <w:jc w:val="both"/>
        <w:rPr>
          <w:color w:val="FF0000"/>
          <w:sz w:val="20"/>
          <w:szCs w:val="20"/>
        </w:rPr>
      </w:pPr>
    </w:p>
    <w:p w14:paraId="4BFB6CFA" w14:textId="77777777" w:rsidR="005A77E3" w:rsidRDefault="006634B5">
      <w:pPr>
        <w:spacing w:line="276" w:lineRule="auto"/>
        <w:jc w:val="both"/>
        <w:rPr>
          <w:sz w:val="20"/>
          <w:szCs w:val="20"/>
        </w:rPr>
      </w:pPr>
      <w:r>
        <w:rPr>
          <w:sz w:val="20"/>
          <w:szCs w:val="20"/>
        </w:rPr>
        <w:t>3. A la declaración tributaria se acompañará, con carácter general:</w:t>
      </w:r>
    </w:p>
    <w:p w14:paraId="079096B4" w14:textId="77777777" w:rsidR="005A77E3" w:rsidRDefault="005A77E3">
      <w:pPr>
        <w:spacing w:line="276" w:lineRule="auto"/>
        <w:jc w:val="both"/>
        <w:rPr>
          <w:color w:val="000000"/>
          <w:sz w:val="20"/>
          <w:szCs w:val="20"/>
        </w:rPr>
      </w:pPr>
    </w:p>
    <w:p w14:paraId="50F22FBC" w14:textId="77777777" w:rsidR="005A77E3" w:rsidRDefault="006634B5">
      <w:pPr>
        <w:spacing w:line="276" w:lineRule="auto"/>
        <w:jc w:val="both"/>
        <w:rPr>
          <w:sz w:val="20"/>
          <w:szCs w:val="20"/>
        </w:rPr>
      </w:pPr>
      <w:r>
        <w:rPr>
          <w:sz w:val="20"/>
          <w:szCs w:val="20"/>
        </w:rPr>
        <w:t>— Documento original o copia auténtica del D.N.I, N.I.E. o N.I.F. del sujeto pasivo y, en caso de representación, documento original o copia auténtica del D.N.I, N.I.E. o N.I.F. del representante y acreditación documental de la representación.</w:t>
      </w:r>
    </w:p>
    <w:p w14:paraId="761E2FE9" w14:textId="77777777" w:rsidR="005A77E3" w:rsidRDefault="006634B5">
      <w:pPr>
        <w:spacing w:line="276" w:lineRule="auto"/>
        <w:jc w:val="both"/>
        <w:rPr>
          <w:sz w:val="20"/>
          <w:szCs w:val="20"/>
        </w:rPr>
      </w:pPr>
      <w:r>
        <w:rPr>
          <w:sz w:val="20"/>
          <w:szCs w:val="20"/>
        </w:rPr>
        <w:t>— Documento original o copia auténtica del documento notarial, judicial o administrativo en el que conste el acto, hecho o contrato que origine la imposición.</w:t>
      </w:r>
    </w:p>
    <w:p w14:paraId="7F20FE11" w14:textId="77777777" w:rsidR="005A77E3" w:rsidRDefault="006634B5">
      <w:pPr>
        <w:spacing w:line="276" w:lineRule="auto"/>
        <w:jc w:val="both"/>
        <w:rPr>
          <w:sz w:val="20"/>
          <w:szCs w:val="20"/>
        </w:rPr>
      </w:pPr>
      <w:r>
        <w:rPr>
          <w:sz w:val="20"/>
          <w:szCs w:val="20"/>
        </w:rPr>
        <w:t>— En el caso establecido en el artículo 4.7, para acreditar la inexistencia de incremento de valor, se deberán aportar documento original o copia auténtica de los títulos que documenten la transmisión y la adquisición.</w:t>
      </w:r>
    </w:p>
    <w:p w14:paraId="2FBFDF44" w14:textId="77777777" w:rsidR="005A77E3" w:rsidRDefault="005A77E3">
      <w:pPr>
        <w:spacing w:line="276" w:lineRule="auto"/>
        <w:jc w:val="both"/>
        <w:rPr>
          <w:rFonts w:eastAsia="Times New Roman"/>
          <w:color w:val="000000"/>
          <w:sz w:val="20"/>
          <w:szCs w:val="20"/>
        </w:rPr>
      </w:pPr>
    </w:p>
    <w:p w14:paraId="6EE50EBD" w14:textId="77777777" w:rsidR="005A77E3" w:rsidRDefault="006634B5">
      <w:pPr>
        <w:spacing w:line="276" w:lineRule="auto"/>
        <w:jc w:val="both"/>
        <w:rPr>
          <w:sz w:val="20"/>
          <w:szCs w:val="20"/>
        </w:rPr>
      </w:pPr>
      <w:r>
        <w:rPr>
          <w:sz w:val="20"/>
          <w:szCs w:val="20"/>
        </w:rPr>
        <w:t xml:space="preserve">4. Cuando el terreno, aun siendo de naturaleza urbana o integrado en un bien inmueble de características especiales,  en el momento del devengo del impuesto no tenga determinado el valor catastral a efectos del Impuesto sobre Bienes Inmuebles o, si lo tuviere, no se corresponda con el del terreno transmitido a </w:t>
      </w:r>
      <w:r>
        <w:rPr>
          <w:sz w:val="20"/>
          <w:szCs w:val="20"/>
        </w:rPr>
        <w:lastRenderedPageBreak/>
        <w:t>consecuencia de una variación física, jurídica o económica, el sujeto pasivo vendrá obligado a presentar declaración tributaria en las Oficinas Municipales, acompañando la misma documentación que se menciona en el apartado anterior, para que previa cuantificación de la deuda por el Ayuntamiento, se gire la liquidación o liquidaciones que correspondan.</w:t>
      </w:r>
    </w:p>
    <w:p w14:paraId="64735D19" w14:textId="77777777" w:rsidR="005A77E3" w:rsidRDefault="005A77E3">
      <w:pPr>
        <w:spacing w:line="276" w:lineRule="auto"/>
        <w:jc w:val="both"/>
        <w:rPr>
          <w:color w:val="FF0000"/>
          <w:sz w:val="20"/>
          <w:szCs w:val="20"/>
        </w:rPr>
      </w:pPr>
    </w:p>
    <w:p w14:paraId="38C76C69" w14:textId="77777777" w:rsidR="005A77E3" w:rsidRDefault="006634B5">
      <w:pPr>
        <w:spacing w:line="276" w:lineRule="auto"/>
        <w:jc w:val="both"/>
        <w:rPr>
          <w:sz w:val="20"/>
          <w:szCs w:val="20"/>
        </w:rPr>
      </w:pPr>
      <w:r>
        <w:rPr>
          <w:sz w:val="20"/>
          <w:szCs w:val="20"/>
        </w:rPr>
        <w:t xml:space="preserve">5. Cuando el sujeto pasivo considere que la transmisión o, en su caso, la constitución de derechos reales de </w:t>
      </w:r>
      <w:proofErr w:type="gramStart"/>
      <w:r>
        <w:rPr>
          <w:sz w:val="20"/>
          <w:szCs w:val="20"/>
        </w:rPr>
        <w:t>goce,</w:t>
      </w:r>
      <w:proofErr w:type="gramEnd"/>
      <w:r>
        <w:rPr>
          <w:sz w:val="20"/>
          <w:szCs w:val="20"/>
        </w:rPr>
        <w:t xml:space="preserve"> debe declararse exenta, prescrita o no sujeta, presentará declaración en las Oficinas Municipales dentro de los plazos señalados en el apartado segundo de este artículo, con los requisitos y documentación establecidos en los apartados anteriores, además de la pertinente en que fundamente su pretensión. Si la Administración Municipal considera improcedente lo alegado, practicará las liquidaciones definitivas que correspondan.</w:t>
      </w:r>
    </w:p>
    <w:p w14:paraId="5596DA4D" w14:textId="77777777" w:rsidR="005A77E3" w:rsidRDefault="005A77E3">
      <w:pPr>
        <w:pStyle w:val="Textoindependiente"/>
        <w:spacing w:before="7" w:line="276" w:lineRule="auto"/>
        <w:jc w:val="both"/>
        <w:rPr>
          <w:sz w:val="17"/>
        </w:rPr>
      </w:pPr>
    </w:p>
    <w:p w14:paraId="174193DE" w14:textId="77777777" w:rsidR="005A77E3" w:rsidRDefault="006634B5">
      <w:pPr>
        <w:pStyle w:val="Ttulo1"/>
        <w:spacing w:before="1" w:line="276" w:lineRule="auto"/>
        <w:ind w:left="0"/>
        <w:jc w:val="both"/>
      </w:pPr>
      <w:bookmarkStart w:id="34" w:name="_Toc120710208"/>
      <w:bookmarkStart w:id="35" w:name="_Toc128647422"/>
      <w:r>
        <w:t>Artículo</w:t>
      </w:r>
      <w:r>
        <w:rPr>
          <w:spacing w:val="-1"/>
        </w:rPr>
        <w:t xml:space="preserve"> </w:t>
      </w:r>
      <w:r>
        <w:t>18.</w:t>
      </w:r>
      <w:r>
        <w:rPr>
          <w:spacing w:val="-1"/>
        </w:rPr>
        <w:t xml:space="preserve"> </w:t>
      </w:r>
      <w:r>
        <w:t>INGRESO DE LA</w:t>
      </w:r>
      <w:r>
        <w:rPr>
          <w:spacing w:val="-5"/>
        </w:rPr>
        <w:t xml:space="preserve"> </w:t>
      </w:r>
      <w:r>
        <w:t>CUOTA</w:t>
      </w:r>
      <w:bookmarkEnd w:id="34"/>
      <w:bookmarkEnd w:id="35"/>
    </w:p>
    <w:p w14:paraId="49D26199" w14:textId="77777777" w:rsidR="005A77E3" w:rsidRDefault="005A77E3">
      <w:pPr>
        <w:pStyle w:val="Textoindependiente"/>
        <w:spacing w:before="3" w:line="276" w:lineRule="auto"/>
        <w:jc w:val="both"/>
        <w:rPr>
          <w:b/>
        </w:rPr>
      </w:pPr>
    </w:p>
    <w:p w14:paraId="26F6FC08" w14:textId="77777777" w:rsidR="005A77E3" w:rsidRDefault="006634B5">
      <w:pPr>
        <w:spacing w:line="276" w:lineRule="auto"/>
        <w:jc w:val="both"/>
        <w:rPr>
          <w:sz w:val="20"/>
          <w:szCs w:val="20"/>
        </w:rPr>
      </w:pPr>
      <w:r>
        <w:rPr>
          <w:sz w:val="20"/>
          <w:szCs w:val="20"/>
        </w:rPr>
        <w:t xml:space="preserve">1. Las liquidaciones del impuesto se notificarán íntegramente a los sujetos pasivos con indicación del plazo de ingreso y expresión de los recursos procedentes, todo ello de conformidad con lo establecido en la Ordenanza </w:t>
      </w:r>
      <w:proofErr w:type="gramStart"/>
      <w:r>
        <w:rPr>
          <w:sz w:val="20"/>
          <w:szCs w:val="20"/>
        </w:rPr>
        <w:t>Fiscal General</w:t>
      </w:r>
      <w:proofErr w:type="gramEnd"/>
      <w:r>
        <w:rPr>
          <w:sz w:val="20"/>
          <w:szCs w:val="20"/>
        </w:rPr>
        <w:t xml:space="preserve"> de Gestión, Recaudación e Inspección en vigor.</w:t>
      </w:r>
    </w:p>
    <w:p w14:paraId="6C2F8363" w14:textId="77777777" w:rsidR="005A77E3" w:rsidRDefault="005A77E3">
      <w:pPr>
        <w:spacing w:line="276" w:lineRule="auto"/>
        <w:jc w:val="both"/>
        <w:rPr>
          <w:rFonts w:eastAsia="Times New Roman"/>
          <w:sz w:val="20"/>
          <w:szCs w:val="20"/>
        </w:rPr>
      </w:pPr>
    </w:p>
    <w:p w14:paraId="75D06DEA" w14:textId="77777777" w:rsidR="005A77E3" w:rsidRDefault="006634B5">
      <w:pPr>
        <w:spacing w:before="9" w:line="276" w:lineRule="auto"/>
        <w:jc w:val="both"/>
      </w:pPr>
      <w:r>
        <w:rPr>
          <w:sz w:val="20"/>
          <w:szCs w:val="20"/>
        </w:rPr>
        <w:t>2. La Administración Municipal podrá requerir a los sujetos pasivos para que aporten en el plazo de treinta días prorrogables por otros quince, a petición del interesado, otros documentos necesarios para establecer la liquidación definitiva del impuesto, constituyendo infracción simple el incumplimiento de los requerimientos en los plazos señalados, cuando no opere como elemento de graduación de la sanción grave, de conformidad con lo establecido en la Ordenanza General de Gestión, Recaudación e Inspección.</w:t>
      </w:r>
    </w:p>
    <w:p w14:paraId="58159B13" w14:textId="77777777" w:rsidR="005A77E3" w:rsidRDefault="005A77E3">
      <w:pPr>
        <w:pStyle w:val="Textoindependiente"/>
        <w:spacing w:before="9" w:line="276" w:lineRule="auto"/>
        <w:jc w:val="both"/>
        <w:rPr>
          <w:sz w:val="19"/>
          <w:szCs w:val="19"/>
        </w:rPr>
      </w:pPr>
    </w:p>
    <w:p w14:paraId="4FEB057D" w14:textId="77777777" w:rsidR="005A77E3" w:rsidRDefault="006634B5">
      <w:pPr>
        <w:pStyle w:val="Ttulo1"/>
        <w:spacing w:line="276" w:lineRule="auto"/>
        <w:ind w:left="0"/>
        <w:jc w:val="both"/>
      </w:pPr>
      <w:bookmarkStart w:id="36" w:name="_Toc120710209"/>
      <w:bookmarkStart w:id="37" w:name="_Toc128647423"/>
      <w:r>
        <w:t>Artículo</w:t>
      </w:r>
      <w:r>
        <w:rPr>
          <w:spacing w:val="-3"/>
        </w:rPr>
        <w:t xml:space="preserve"> </w:t>
      </w:r>
      <w:r>
        <w:t>19.</w:t>
      </w:r>
      <w:r>
        <w:rPr>
          <w:spacing w:val="-4"/>
        </w:rPr>
        <w:t xml:space="preserve"> </w:t>
      </w:r>
      <w:r>
        <w:t>OBLIGACIONES</w:t>
      </w:r>
      <w:r>
        <w:rPr>
          <w:spacing w:val="-4"/>
        </w:rPr>
        <w:t xml:space="preserve"> </w:t>
      </w:r>
      <w:r>
        <w:t>FORMALES</w:t>
      </w:r>
      <w:bookmarkEnd w:id="36"/>
      <w:bookmarkEnd w:id="37"/>
    </w:p>
    <w:p w14:paraId="063E613C" w14:textId="77777777" w:rsidR="005A77E3" w:rsidRDefault="005A77E3">
      <w:pPr>
        <w:pStyle w:val="Textoindependiente"/>
        <w:spacing w:before="3" w:line="276" w:lineRule="auto"/>
        <w:jc w:val="both"/>
        <w:rPr>
          <w:b/>
        </w:rPr>
      </w:pPr>
    </w:p>
    <w:p w14:paraId="2224DF97" w14:textId="77777777" w:rsidR="005A77E3" w:rsidRDefault="006634B5">
      <w:pPr>
        <w:spacing w:line="276" w:lineRule="auto"/>
        <w:jc w:val="both"/>
        <w:rPr>
          <w:rFonts w:eastAsia="Times New Roman"/>
          <w:bCs/>
          <w:color w:val="000000"/>
          <w:sz w:val="20"/>
          <w:szCs w:val="20"/>
        </w:rPr>
      </w:pPr>
      <w:r>
        <w:rPr>
          <w:rFonts w:eastAsia="Times New Roman"/>
          <w:bCs/>
          <w:color w:val="000000"/>
          <w:sz w:val="20"/>
          <w:szCs w:val="20"/>
        </w:rPr>
        <w:t>Con independencia de lo dispuesto en el apartado 1 del artículo 17, están igualmente obligados a comunicar al Ayuntamiento la realización del hecho imponible en los mismos plazos que los sujetos pasivos:</w:t>
      </w:r>
    </w:p>
    <w:p w14:paraId="7BA25E72" w14:textId="77777777" w:rsidR="005A77E3" w:rsidRDefault="005A77E3">
      <w:pPr>
        <w:spacing w:line="276" w:lineRule="auto"/>
        <w:jc w:val="both"/>
        <w:rPr>
          <w:rFonts w:eastAsia="Times New Roman"/>
          <w:bCs/>
          <w:color w:val="000000"/>
          <w:sz w:val="20"/>
          <w:szCs w:val="20"/>
        </w:rPr>
      </w:pPr>
    </w:p>
    <w:p w14:paraId="1F0E3D44" w14:textId="77777777" w:rsidR="005A77E3" w:rsidRDefault="006634B5">
      <w:pPr>
        <w:spacing w:line="276" w:lineRule="auto"/>
        <w:jc w:val="both"/>
        <w:rPr>
          <w:rFonts w:eastAsia="Times New Roman"/>
          <w:bCs/>
          <w:color w:val="000000"/>
          <w:sz w:val="20"/>
          <w:szCs w:val="20"/>
        </w:rPr>
      </w:pPr>
      <w:r>
        <w:rPr>
          <w:rFonts w:eastAsia="Times New Roman"/>
          <w:bCs/>
          <w:color w:val="000000"/>
          <w:sz w:val="20"/>
          <w:szCs w:val="20"/>
        </w:rPr>
        <w:t>a. En los supuestos contemplados en la letra a) del artículo 7 de la presente Ordenanza Fiscal, siempre que se hayan producido por negocio jurídico entre vivos, el donante o la persona que constituya o transmita el derecho real de que se trate.</w:t>
      </w:r>
    </w:p>
    <w:p w14:paraId="00512B4E" w14:textId="77777777" w:rsidR="005A77E3" w:rsidRDefault="005A77E3">
      <w:pPr>
        <w:spacing w:line="276" w:lineRule="auto"/>
        <w:jc w:val="both"/>
        <w:rPr>
          <w:rFonts w:eastAsia="Times New Roman"/>
          <w:bCs/>
          <w:color w:val="000000"/>
          <w:sz w:val="20"/>
          <w:szCs w:val="20"/>
        </w:rPr>
      </w:pPr>
    </w:p>
    <w:p w14:paraId="44F6FB65" w14:textId="77777777" w:rsidR="005A77E3" w:rsidRDefault="006634B5">
      <w:pPr>
        <w:spacing w:line="276" w:lineRule="auto"/>
        <w:jc w:val="both"/>
      </w:pPr>
      <w:r>
        <w:rPr>
          <w:rFonts w:eastAsia="Times New Roman"/>
          <w:color w:val="000000"/>
          <w:sz w:val="20"/>
          <w:szCs w:val="20"/>
        </w:rPr>
        <w:t>b. En los supuestos contemplados en la letra b) de dicho artículo, el adquirente o la persona a cuyo favor se constituya o transmita el derecho real de que se trate.</w:t>
      </w:r>
    </w:p>
    <w:p w14:paraId="5217240A" w14:textId="77777777" w:rsidR="005A77E3" w:rsidRDefault="005A77E3">
      <w:pPr>
        <w:spacing w:line="276" w:lineRule="auto"/>
        <w:jc w:val="both"/>
        <w:rPr>
          <w:rFonts w:eastAsia="Times New Roman"/>
          <w:color w:val="000000"/>
          <w:sz w:val="20"/>
          <w:szCs w:val="20"/>
        </w:rPr>
      </w:pPr>
    </w:p>
    <w:p w14:paraId="5CCE6D65" w14:textId="77777777" w:rsidR="005A77E3" w:rsidRDefault="006634B5">
      <w:pPr>
        <w:spacing w:line="276" w:lineRule="auto"/>
        <w:jc w:val="both"/>
        <w:rPr>
          <w:rFonts w:eastAsia="Times New Roman"/>
          <w:color w:val="000000"/>
          <w:sz w:val="20"/>
          <w:szCs w:val="20"/>
        </w:rPr>
      </w:pPr>
      <w:r>
        <w:rPr>
          <w:rFonts w:eastAsia="Times New Roman"/>
          <w:color w:val="000000"/>
          <w:sz w:val="20"/>
          <w:szCs w:val="20"/>
        </w:rPr>
        <w:t>La comunicación contendrá, como mínimo, los siguientes datos: lugar y notario autorizante de la escritura, número de protocolo de ésta y fecha de la misma; nombre y apellidos o razón social, D.N.I. o N.I.F., y domicilio del transmitente, y en su caso del representante; situación del bien inmueble y referencia catastral que a efectos del impuesto sobre bienes inmuebles tiene asignada, participación adquirida y cuota de propiedad si se trata de finca en régimen de división horizontal, o en su caso, documento original o copia auténtica del documento que acredite la transmisión.</w:t>
      </w:r>
    </w:p>
    <w:p w14:paraId="7647ACC1" w14:textId="77777777" w:rsidR="005A77E3" w:rsidRDefault="005A77E3">
      <w:pPr>
        <w:pStyle w:val="Textoindependiente"/>
        <w:spacing w:before="8" w:line="276" w:lineRule="auto"/>
        <w:jc w:val="both"/>
        <w:rPr>
          <w:sz w:val="19"/>
        </w:rPr>
      </w:pPr>
    </w:p>
    <w:p w14:paraId="36BB6BFD" w14:textId="77777777" w:rsidR="005A77E3" w:rsidRDefault="006634B5">
      <w:pPr>
        <w:pStyle w:val="Ttulo1"/>
        <w:spacing w:line="276" w:lineRule="auto"/>
        <w:ind w:left="0"/>
        <w:jc w:val="both"/>
      </w:pPr>
      <w:bookmarkStart w:id="38" w:name="_Toc120710210"/>
      <w:bookmarkStart w:id="39" w:name="_Toc128647424"/>
      <w:r>
        <w:t>Artículo</w:t>
      </w:r>
      <w:r>
        <w:rPr>
          <w:spacing w:val="-3"/>
        </w:rPr>
        <w:t xml:space="preserve"> </w:t>
      </w:r>
      <w:r>
        <w:t>20.</w:t>
      </w:r>
      <w:r>
        <w:rPr>
          <w:spacing w:val="-4"/>
        </w:rPr>
        <w:t xml:space="preserve"> </w:t>
      </w:r>
      <w:r>
        <w:t>OBLIGACIONES</w:t>
      </w:r>
      <w:r>
        <w:rPr>
          <w:spacing w:val="-2"/>
        </w:rPr>
        <w:t xml:space="preserve"> </w:t>
      </w:r>
      <w:r>
        <w:t>DEL</w:t>
      </w:r>
      <w:r>
        <w:rPr>
          <w:spacing w:val="-3"/>
        </w:rPr>
        <w:t xml:space="preserve"> </w:t>
      </w:r>
      <w:r>
        <w:t>NOTARIO</w:t>
      </w:r>
      <w:bookmarkEnd w:id="38"/>
      <w:bookmarkEnd w:id="39"/>
    </w:p>
    <w:p w14:paraId="4F2A96C3" w14:textId="77777777" w:rsidR="005A77E3" w:rsidRDefault="005A77E3">
      <w:pPr>
        <w:pStyle w:val="Textoindependiente"/>
        <w:spacing w:before="3" w:line="276" w:lineRule="auto"/>
        <w:jc w:val="both"/>
        <w:rPr>
          <w:b/>
        </w:rPr>
      </w:pPr>
    </w:p>
    <w:p w14:paraId="2FE6861E" w14:textId="77777777" w:rsidR="005A77E3" w:rsidRDefault="006634B5">
      <w:pPr>
        <w:pStyle w:val="Textoindependiente"/>
        <w:spacing w:line="276" w:lineRule="auto"/>
        <w:ind w:right="101"/>
        <w:jc w:val="both"/>
      </w:pPr>
      <w:r>
        <w:t>Asimismo, los Notarios estarán obligados a remitir al Ayuntamiento, dentro de la primera quincena de</w:t>
      </w:r>
      <w:r>
        <w:rPr>
          <w:spacing w:val="1"/>
        </w:rPr>
        <w:t xml:space="preserve"> </w:t>
      </w:r>
      <w:r>
        <w:t>cada trimestre, relación o índice comprensivo de todos los documentos por ellos autorizados en el</w:t>
      </w:r>
      <w:r>
        <w:rPr>
          <w:spacing w:val="1"/>
        </w:rPr>
        <w:t xml:space="preserve"> </w:t>
      </w:r>
      <w:r>
        <w:t>trimestre anterior, en los que se contengan hechos, actos o negocios jurídicos que pongan de manifiesto</w:t>
      </w:r>
      <w:r>
        <w:rPr>
          <w:spacing w:val="-53"/>
        </w:rPr>
        <w:t xml:space="preserve"> </w:t>
      </w:r>
      <w:r>
        <w:t>la</w:t>
      </w:r>
      <w:r>
        <w:rPr>
          <w:spacing w:val="-2"/>
        </w:rPr>
        <w:t xml:space="preserve"> </w:t>
      </w:r>
      <w:r>
        <w:t>realización del</w:t>
      </w:r>
      <w:r>
        <w:rPr>
          <w:spacing w:val="-3"/>
        </w:rPr>
        <w:t xml:space="preserve"> </w:t>
      </w:r>
      <w:r>
        <w:t>hecho imponible</w:t>
      </w:r>
      <w:r>
        <w:rPr>
          <w:spacing w:val="-2"/>
        </w:rPr>
        <w:t xml:space="preserve"> </w:t>
      </w:r>
      <w:r>
        <w:t>de</w:t>
      </w:r>
      <w:r>
        <w:rPr>
          <w:spacing w:val="-2"/>
        </w:rPr>
        <w:t xml:space="preserve"> </w:t>
      </w:r>
      <w:r>
        <w:t>este Impuesto,</w:t>
      </w:r>
      <w:r>
        <w:rPr>
          <w:spacing w:val="-2"/>
        </w:rPr>
        <w:t xml:space="preserve"> </w:t>
      </w:r>
      <w:r>
        <w:t>con</w:t>
      </w:r>
      <w:r>
        <w:rPr>
          <w:spacing w:val="-2"/>
        </w:rPr>
        <w:t xml:space="preserve"> </w:t>
      </w:r>
      <w:r>
        <w:t>excepción de los</w:t>
      </w:r>
      <w:r>
        <w:rPr>
          <w:spacing w:val="-1"/>
        </w:rPr>
        <w:t xml:space="preserve"> </w:t>
      </w:r>
      <w:r>
        <w:t>actos</w:t>
      </w:r>
      <w:r>
        <w:rPr>
          <w:spacing w:val="1"/>
        </w:rPr>
        <w:t xml:space="preserve"> </w:t>
      </w:r>
      <w:r>
        <w:t>de</w:t>
      </w:r>
      <w:r>
        <w:rPr>
          <w:spacing w:val="-2"/>
        </w:rPr>
        <w:t xml:space="preserve"> </w:t>
      </w:r>
      <w:r>
        <w:t>última</w:t>
      </w:r>
      <w:r>
        <w:rPr>
          <w:spacing w:val="-2"/>
        </w:rPr>
        <w:t xml:space="preserve"> </w:t>
      </w:r>
      <w:r>
        <w:t>voluntad.</w:t>
      </w:r>
    </w:p>
    <w:p w14:paraId="39B3E71E" w14:textId="77777777" w:rsidR="005A77E3" w:rsidRDefault="005A77E3">
      <w:pPr>
        <w:pStyle w:val="Textoindependiente"/>
        <w:spacing w:line="276" w:lineRule="auto"/>
        <w:jc w:val="both"/>
      </w:pPr>
    </w:p>
    <w:p w14:paraId="45B648E8" w14:textId="77777777" w:rsidR="005A77E3" w:rsidRDefault="006634B5">
      <w:pPr>
        <w:pStyle w:val="Textoindependiente"/>
        <w:spacing w:line="276" w:lineRule="auto"/>
        <w:ind w:right="102"/>
        <w:jc w:val="both"/>
      </w:pPr>
      <w:r>
        <w:t>También estarán obligados a remitir, dentro del mismo plazo, relación de los documentos privados</w:t>
      </w:r>
      <w:r>
        <w:rPr>
          <w:spacing w:val="1"/>
        </w:rPr>
        <w:t xml:space="preserve"> </w:t>
      </w:r>
      <w:r>
        <w:t>comprensivos de los mismos hechos, actos o negocios jurídicos, que les hayan sido presentados para</w:t>
      </w:r>
      <w:r>
        <w:rPr>
          <w:spacing w:val="1"/>
        </w:rPr>
        <w:t xml:space="preserve"> </w:t>
      </w:r>
      <w:r>
        <w:t>conocimiento o legitimación de firmas. Lo prevenido en este apartado se entiende sin perjuicio del deber</w:t>
      </w:r>
      <w:r>
        <w:rPr>
          <w:spacing w:val="1"/>
        </w:rPr>
        <w:t xml:space="preserve"> </w:t>
      </w:r>
      <w:r>
        <w:t>general</w:t>
      </w:r>
      <w:r>
        <w:rPr>
          <w:spacing w:val="-1"/>
        </w:rPr>
        <w:t xml:space="preserve"> </w:t>
      </w:r>
      <w:r>
        <w:t>de</w:t>
      </w:r>
      <w:r>
        <w:rPr>
          <w:spacing w:val="-1"/>
        </w:rPr>
        <w:t xml:space="preserve"> </w:t>
      </w:r>
      <w:r>
        <w:t>colaboración</w:t>
      </w:r>
      <w:r>
        <w:rPr>
          <w:spacing w:val="-1"/>
        </w:rPr>
        <w:t xml:space="preserve"> </w:t>
      </w:r>
      <w:r>
        <w:t>establecido</w:t>
      </w:r>
      <w:r>
        <w:rPr>
          <w:spacing w:val="-2"/>
        </w:rPr>
        <w:t xml:space="preserve"> </w:t>
      </w:r>
      <w:r>
        <w:t>en</w:t>
      </w:r>
      <w:r>
        <w:rPr>
          <w:spacing w:val="1"/>
        </w:rPr>
        <w:t xml:space="preserve"> </w:t>
      </w:r>
      <w:r>
        <w:t>la</w:t>
      </w:r>
      <w:r>
        <w:rPr>
          <w:spacing w:val="1"/>
        </w:rPr>
        <w:t xml:space="preserve"> </w:t>
      </w:r>
      <w:r>
        <w:t>Ley</w:t>
      </w:r>
      <w:r>
        <w:rPr>
          <w:spacing w:val="-4"/>
        </w:rPr>
        <w:t xml:space="preserve"> </w:t>
      </w:r>
      <w:r>
        <w:t>General Tributaria.</w:t>
      </w:r>
    </w:p>
    <w:p w14:paraId="7D17D268" w14:textId="77777777" w:rsidR="005A77E3" w:rsidRDefault="005A77E3">
      <w:pPr>
        <w:pStyle w:val="Textoindependiente"/>
        <w:spacing w:line="276" w:lineRule="auto"/>
        <w:ind w:right="102"/>
        <w:jc w:val="both"/>
      </w:pPr>
    </w:p>
    <w:p w14:paraId="15EFCFBA" w14:textId="77777777" w:rsidR="005A77E3" w:rsidRDefault="006634B5">
      <w:pPr>
        <w:pStyle w:val="Textoindependiente"/>
        <w:spacing w:line="276" w:lineRule="auto"/>
        <w:ind w:right="101"/>
        <w:jc w:val="both"/>
      </w:pPr>
      <w:r>
        <w:t>Las relaciones o índices citados contendrán como mínimo los datos señalados en el último párrafo del</w:t>
      </w:r>
      <w:r>
        <w:rPr>
          <w:spacing w:val="1"/>
        </w:rPr>
        <w:t xml:space="preserve"> </w:t>
      </w:r>
      <w:r>
        <w:t>artículo anterior</w:t>
      </w:r>
      <w:r>
        <w:rPr>
          <w:spacing w:val="3"/>
        </w:rPr>
        <w:t xml:space="preserve"> </w:t>
      </w:r>
      <w:r>
        <w:t>y,</w:t>
      </w:r>
      <w:r>
        <w:rPr>
          <w:spacing w:val="1"/>
        </w:rPr>
        <w:t xml:space="preserve"> </w:t>
      </w:r>
      <w:r>
        <w:t>además,</w:t>
      </w:r>
      <w:r>
        <w:rPr>
          <w:spacing w:val="-2"/>
        </w:rPr>
        <w:t xml:space="preserve"> </w:t>
      </w:r>
      <w:r>
        <w:t>el nombre</w:t>
      </w:r>
      <w:r>
        <w:rPr>
          <w:spacing w:val="1"/>
        </w:rPr>
        <w:t xml:space="preserve"> </w:t>
      </w:r>
      <w:r>
        <w:t>y</w:t>
      </w:r>
      <w:r>
        <w:rPr>
          <w:spacing w:val="-4"/>
        </w:rPr>
        <w:t xml:space="preserve"> </w:t>
      </w:r>
      <w:r>
        <w:t>apellidos</w:t>
      </w:r>
      <w:r>
        <w:rPr>
          <w:spacing w:val="-1"/>
        </w:rPr>
        <w:t xml:space="preserve"> </w:t>
      </w:r>
      <w:r>
        <w:t>del adquirente,</w:t>
      </w:r>
      <w:r>
        <w:rPr>
          <w:spacing w:val="-2"/>
        </w:rPr>
        <w:t xml:space="preserve"> </w:t>
      </w:r>
      <w:r>
        <w:t>D.N.I.</w:t>
      </w:r>
      <w:r>
        <w:rPr>
          <w:spacing w:val="3"/>
        </w:rPr>
        <w:t xml:space="preserve"> </w:t>
      </w:r>
      <w:r>
        <w:t>y</w:t>
      </w:r>
      <w:r>
        <w:rPr>
          <w:spacing w:val="-5"/>
        </w:rPr>
        <w:t xml:space="preserve"> </w:t>
      </w:r>
      <w:r>
        <w:t>su</w:t>
      </w:r>
      <w:r>
        <w:rPr>
          <w:spacing w:val="-1"/>
        </w:rPr>
        <w:t xml:space="preserve"> </w:t>
      </w:r>
      <w:r>
        <w:t>domicilio.</w:t>
      </w:r>
    </w:p>
    <w:p w14:paraId="2C00D46F" w14:textId="77777777" w:rsidR="005A77E3" w:rsidRDefault="005A77E3">
      <w:pPr>
        <w:spacing w:line="276" w:lineRule="auto"/>
        <w:jc w:val="both"/>
      </w:pPr>
    </w:p>
    <w:p w14:paraId="36E27334" w14:textId="77777777" w:rsidR="005A77E3" w:rsidRDefault="006634B5">
      <w:pPr>
        <w:pStyle w:val="Ttulo1"/>
        <w:spacing w:line="276" w:lineRule="auto"/>
        <w:ind w:left="0"/>
        <w:jc w:val="both"/>
      </w:pPr>
      <w:bookmarkStart w:id="40" w:name="_Toc120710211"/>
      <w:bookmarkStart w:id="41" w:name="_Toc128647425"/>
      <w:r>
        <w:t>Artículo 21. GESTIÓN, RECAUDACIÓN E INSPECCIÓN</w:t>
      </w:r>
      <w:bookmarkEnd w:id="40"/>
      <w:bookmarkEnd w:id="41"/>
    </w:p>
    <w:p w14:paraId="286A534E" w14:textId="77777777" w:rsidR="005A77E3" w:rsidRDefault="005A77E3">
      <w:pPr>
        <w:spacing w:line="276" w:lineRule="auto"/>
        <w:jc w:val="both"/>
        <w:rPr>
          <w:rFonts w:eastAsia="Times New Roman"/>
          <w:bCs/>
          <w:color w:val="000000"/>
          <w:sz w:val="20"/>
          <w:szCs w:val="20"/>
        </w:rPr>
      </w:pPr>
    </w:p>
    <w:p w14:paraId="120AA0C5" w14:textId="77777777" w:rsidR="005A77E3" w:rsidRDefault="006634B5">
      <w:pPr>
        <w:spacing w:line="276" w:lineRule="auto"/>
        <w:jc w:val="both"/>
        <w:rPr>
          <w:rFonts w:eastAsia="Times New Roman"/>
          <w:bCs/>
          <w:color w:val="000000"/>
          <w:sz w:val="20"/>
          <w:szCs w:val="20"/>
        </w:rPr>
      </w:pPr>
      <w:r>
        <w:rPr>
          <w:rFonts w:eastAsia="Times New Roman"/>
          <w:bCs/>
          <w:color w:val="000000"/>
          <w:sz w:val="20"/>
          <w:szCs w:val="20"/>
        </w:rPr>
        <w:t>De conformidad con lo dispuesto en el artículo 8 del Real Decreto Legislativo 2/2004, de 5 de marzo, por el que se aprueba el texto refundido de la Ley Reguladora de las Haciendas Locales, el Ayuntamiento de Las Rozas de Madrid podrá suscribirse a los correspondientes convenios de intercambio de información tributaria y de colaboración para dar cumplimiento a lo establecido en los artículos 104.5 y 107.5 de dicha norma.</w:t>
      </w:r>
    </w:p>
    <w:p w14:paraId="3CC65958" w14:textId="77777777" w:rsidR="005A77E3" w:rsidRDefault="005A77E3">
      <w:pPr>
        <w:spacing w:line="276" w:lineRule="auto"/>
        <w:jc w:val="both"/>
        <w:rPr>
          <w:rFonts w:eastAsia="Times New Roman"/>
          <w:color w:val="000000"/>
          <w:sz w:val="20"/>
          <w:szCs w:val="20"/>
        </w:rPr>
      </w:pPr>
    </w:p>
    <w:p w14:paraId="205E4C27" w14:textId="77777777" w:rsidR="005A77E3" w:rsidRDefault="006634B5">
      <w:pPr>
        <w:pStyle w:val="Ttulo1"/>
        <w:spacing w:line="276" w:lineRule="auto"/>
        <w:ind w:left="0"/>
        <w:jc w:val="both"/>
      </w:pPr>
      <w:bookmarkStart w:id="42" w:name="_Toc120710212"/>
      <w:bookmarkStart w:id="43" w:name="_Toc128647426"/>
      <w:r>
        <w:t>Artículo</w:t>
      </w:r>
      <w:r>
        <w:rPr>
          <w:spacing w:val="-3"/>
        </w:rPr>
        <w:t xml:space="preserve"> </w:t>
      </w:r>
      <w:r>
        <w:t>22.</w:t>
      </w:r>
      <w:r>
        <w:rPr>
          <w:spacing w:val="-3"/>
        </w:rPr>
        <w:t xml:space="preserve"> </w:t>
      </w:r>
      <w:r>
        <w:t>INFRACCIONES</w:t>
      </w:r>
      <w:r>
        <w:rPr>
          <w:spacing w:val="-4"/>
        </w:rPr>
        <w:t xml:space="preserve"> </w:t>
      </w:r>
      <w:r>
        <w:t>Y</w:t>
      </w:r>
      <w:r>
        <w:rPr>
          <w:spacing w:val="1"/>
        </w:rPr>
        <w:t xml:space="preserve"> </w:t>
      </w:r>
      <w:r>
        <w:t>SANCIONES</w:t>
      </w:r>
      <w:bookmarkEnd w:id="42"/>
      <w:bookmarkEnd w:id="43"/>
    </w:p>
    <w:p w14:paraId="5C9C3D12" w14:textId="77777777" w:rsidR="005A77E3" w:rsidRDefault="005A77E3">
      <w:pPr>
        <w:pStyle w:val="Ttulo1"/>
        <w:spacing w:before="1" w:line="276" w:lineRule="auto"/>
        <w:ind w:left="0"/>
        <w:jc w:val="both"/>
      </w:pPr>
    </w:p>
    <w:p w14:paraId="70DFD1A0" w14:textId="77777777" w:rsidR="005A77E3" w:rsidRDefault="006634B5">
      <w:pPr>
        <w:spacing w:line="276" w:lineRule="auto"/>
        <w:jc w:val="both"/>
        <w:rPr>
          <w:rFonts w:eastAsia="Times New Roman"/>
          <w:bCs/>
          <w:color w:val="000000"/>
          <w:sz w:val="20"/>
          <w:szCs w:val="20"/>
        </w:rPr>
      </w:pPr>
      <w:r>
        <w:rPr>
          <w:rFonts w:eastAsia="Times New Roman"/>
          <w:bCs/>
          <w:color w:val="000000"/>
          <w:sz w:val="20"/>
          <w:szCs w:val="20"/>
        </w:rPr>
        <w:t xml:space="preserve">En todo lo relativo a la calificación de infracciones tributarias, así como de las sanciones que a las mismas corresponda se aplicará la Ley General Tributaria, las disposiciones que la complementen y desarrollen, y la Ordenanza </w:t>
      </w:r>
      <w:proofErr w:type="gramStart"/>
      <w:r>
        <w:rPr>
          <w:rFonts w:eastAsia="Times New Roman"/>
          <w:bCs/>
          <w:color w:val="000000"/>
          <w:sz w:val="20"/>
          <w:szCs w:val="20"/>
        </w:rPr>
        <w:t>Fiscal General</w:t>
      </w:r>
      <w:proofErr w:type="gramEnd"/>
      <w:r>
        <w:rPr>
          <w:rFonts w:eastAsia="Times New Roman"/>
          <w:bCs/>
          <w:color w:val="000000"/>
          <w:sz w:val="20"/>
          <w:szCs w:val="20"/>
        </w:rPr>
        <w:t xml:space="preserve"> de Gestión, Recaudación e Inspección del Ayuntamiento de Las Rozas de Madrid.</w:t>
      </w:r>
    </w:p>
    <w:p w14:paraId="5579CB27" w14:textId="77777777" w:rsidR="005A77E3" w:rsidRDefault="005A77E3">
      <w:pPr>
        <w:spacing w:line="276" w:lineRule="auto"/>
        <w:jc w:val="both"/>
        <w:rPr>
          <w:rFonts w:eastAsia="Times New Roman"/>
          <w:bCs/>
          <w:color w:val="000000"/>
          <w:sz w:val="20"/>
          <w:szCs w:val="20"/>
        </w:rPr>
      </w:pPr>
    </w:p>
    <w:p w14:paraId="3C7383E4" w14:textId="77777777" w:rsidR="005A77E3" w:rsidRDefault="006634B5">
      <w:pPr>
        <w:pStyle w:val="Ttulo1"/>
        <w:spacing w:line="276" w:lineRule="auto"/>
        <w:ind w:left="0"/>
        <w:jc w:val="both"/>
      </w:pPr>
      <w:bookmarkStart w:id="44" w:name="_Toc128647427"/>
      <w:r>
        <w:t>DISPOSICIÓN TRANSITORIA</w:t>
      </w:r>
      <w:bookmarkEnd w:id="44"/>
    </w:p>
    <w:p w14:paraId="36978ACF" w14:textId="77777777" w:rsidR="005A77E3" w:rsidRDefault="005A77E3">
      <w:pPr>
        <w:spacing w:before="1" w:line="276" w:lineRule="auto"/>
        <w:jc w:val="both"/>
        <w:rPr>
          <w:color w:val="000000"/>
          <w:sz w:val="20"/>
          <w:szCs w:val="20"/>
        </w:rPr>
      </w:pPr>
    </w:p>
    <w:p w14:paraId="6EB4FDE4" w14:textId="77777777" w:rsidR="005A77E3" w:rsidRDefault="006634B5">
      <w:pPr>
        <w:spacing w:line="276" w:lineRule="auto"/>
        <w:jc w:val="both"/>
        <w:rPr>
          <w:rFonts w:eastAsia="Times New Roman"/>
          <w:bCs/>
          <w:color w:val="000000"/>
          <w:sz w:val="20"/>
          <w:szCs w:val="20"/>
        </w:rPr>
      </w:pPr>
      <w:r>
        <w:rPr>
          <w:rFonts w:eastAsia="Times New Roman"/>
          <w:bCs/>
          <w:color w:val="000000"/>
          <w:sz w:val="20"/>
          <w:szCs w:val="20"/>
        </w:rPr>
        <w:t>Los beneficios fiscales del impuesto que se hubieran concedido con anterioridad a la entrada en vigor de las modificaciones de la presente Ordenanza Fiscal se adecuarán para dar cumplimiento a la nueva regulación desde su fecha de entrada en vigor.</w:t>
      </w:r>
    </w:p>
    <w:p w14:paraId="307CF3BD" w14:textId="77777777" w:rsidR="005A77E3" w:rsidRDefault="005A77E3">
      <w:pPr>
        <w:spacing w:before="1" w:line="276" w:lineRule="auto"/>
        <w:jc w:val="both"/>
        <w:rPr>
          <w:color w:val="000000"/>
          <w:sz w:val="20"/>
          <w:szCs w:val="20"/>
        </w:rPr>
      </w:pPr>
    </w:p>
    <w:p w14:paraId="449F6051" w14:textId="77777777" w:rsidR="005A77E3" w:rsidRDefault="006634B5">
      <w:pPr>
        <w:pStyle w:val="Ttulo1"/>
        <w:spacing w:line="276" w:lineRule="auto"/>
        <w:ind w:left="0"/>
        <w:jc w:val="both"/>
      </w:pPr>
      <w:bookmarkStart w:id="45" w:name="_Toc120710213"/>
      <w:bookmarkStart w:id="46" w:name="_Toc128647428"/>
      <w:r>
        <w:t>DISPOSICIONES FINALES</w:t>
      </w:r>
      <w:bookmarkEnd w:id="45"/>
      <w:bookmarkEnd w:id="46"/>
    </w:p>
    <w:p w14:paraId="313EE848" w14:textId="77777777" w:rsidR="005A77E3" w:rsidRDefault="005A77E3">
      <w:pPr>
        <w:spacing w:before="1" w:line="276" w:lineRule="auto"/>
        <w:jc w:val="both"/>
        <w:rPr>
          <w:color w:val="000000"/>
          <w:sz w:val="20"/>
          <w:szCs w:val="20"/>
        </w:rPr>
      </w:pPr>
    </w:p>
    <w:p w14:paraId="5561D85D" w14:textId="77777777" w:rsidR="005A77E3" w:rsidRDefault="006634B5">
      <w:pPr>
        <w:spacing w:line="276" w:lineRule="auto"/>
        <w:jc w:val="both"/>
      </w:pPr>
      <w:r>
        <w:rPr>
          <w:b/>
          <w:sz w:val="20"/>
          <w:szCs w:val="20"/>
        </w:rPr>
        <w:t>Primera.</w:t>
      </w:r>
      <w:r>
        <w:rPr>
          <w:rFonts w:eastAsia="Times New Roman"/>
          <w:bCs/>
          <w:color w:val="000000"/>
          <w:sz w:val="20"/>
          <w:szCs w:val="20"/>
        </w:rPr>
        <w:t xml:space="preserve"> Para todo lo no expresamente regulado en la presente Ordenanza Fiscal, se estará a lo dispuesto en el Real Decreto Legislativo 2/2004, de 5 de marzo, por el que se aprueba el texto refundido de la Ley Reguladora de las Haciendas Locales, la Ley General Tributaria y demás disposiciones de general aplicación, así como a las normas contenidas en la Ordenanza </w:t>
      </w:r>
      <w:proofErr w:type="gramStart"/>
      <w:r>
        <w:rPr>
          <w:rFonts w:eastAsia="Times New Roman"/>
          <w:bCs/>
          <w:color w:val="000000"/>
          <w:sz w:val="20"/>
          <w:szCs w:val="20"/>
        </w:rPr>
        <w:t>Fiscal General</w:t>
      </w:r>
      <w:proofErr w:type="gramEnd"/>
      <w:r>
        <w:rPr>
          <w:rFonts w:eastAsia="Times New Roman"/>
          <w:bCs/>
          <w:color w:val="000000"/>
          <w:sz w:val="20"/>
          <w:szCs w:val="20"/>
        </w:rPr>
        <w:t xml:space="preserve"> de Gestión, Recaudación e Inspección del Ayuntamiento de Las Rozas de Madrid.</w:t>
      </w:r>
    </w:p>
    <w:p w14:paraId="25B64932" w14:textId="77777777" w:rsidR="005A77E3" w:rsidRDefault="005A77E3">
      <w:pPr>
        <w:pStyle w:val="Textoindependiente"/>
        <w:spacing w:before="1" w:line="276" w:lineRule="auto"/>
        <w:ind w:left="102"/>
        <w:jc w:val="both"/>
        <w:rPr>
          <w:b/>
        </w:rPr>
      </w:pPr>
    </w:p>
    <w:p w14:paraId="5D22BBBC" w14:textId="2E862C66" w:rsidR="005A77E3" w:rsidRDefault="006634B5">
      <w:pPr>
        <w:pStyle w:val="Textoindependiente"/>
        <w:spacing w:line="276" w:lineRule="auto"/>
        <w:ind w:right="108"/>
        <w:jc w:val="both"/>
      </w:pPr>
      <w:r>
        <w:rPr>
          <w:b/>
        </w:rPr>
        <w:t xml:space="preserve">Segunda. </w:t>
      </w:r>
      <w:r>
        <w:rPr>
          <w:rStyle w:val="normaltextrun"/>
          <w:rFonts w:ascii="Arial" w:hAnsi="Arial" w:cs="Arial"/>
        </w:rPr>
        <w:t xml:space="preserve">La presente Ordenanza Fiscal ha sido modificada inicialmente en su articulado por el Pleno de este Ayuntamiento en sesión ordinaria celebrada el 16 de octubre de 2025 y publicada en el B.O.C.M. de fecha 24 de octubre de 2025 (B.O.C.M. </w:t>
      </w:r>
      <w:proofErr w:type="spellStart"/>
      <w:r>
        <w:rPr>
          <w:rStyle w:val="normaltextrun"/>
          <w:rFonts w:ascii="Arial" w:hAnsi="Arial" w:cs="Arial"/>
        </w:rPr>
        <w:t>nº</w:t>
      </w:r>
      <w:proofErr w:type="spellEnd"/>
      <w:r>
        <w:rPr>
          <w:rStyle w:val="normaltextrun"/>
          <w:rFonts w:ascii="Arial" w:hAnsi="Arial" w:cs="Arial"/>
        </w:rPr>
        <w:t xml:space="preserve"> 254),</w:t>
      </w:r>
      <w:r>
        <w:t xml:space="preserve"> </w:t>
      </w:r>
      <w:proofErr w:type="gramStart"/>
      <w:r>
        <w:t>resultando aprobada definitivamente</w:t>
      </w:r>
      <w:proofErr w:type="gramEnd"/>
      <w:r w:rsidR="00191473">
        <w:t>,</w:t>
      </w:r>
      <w:r>
        <w:t xml:space="preserve"> se publica en el B.O.C.M. de fecha 30 de diciembre de </w:t>
      </w:r>
      <w:r w:rsidRPr="00471DF8">
        <w:t>2025</w:t>
      </w:r>
      <w:r w:rsidR="00471DF8">
        <w:t xml:space="preserve"> (B.O.C.M. </w:t>
      </w:r>
      <w:proofErr w:type="spellStart"/>
      <w:r w:rsidR="00471DF8">
        <w:t>nº</w:t>
      </w:r>
      <w:proofErr w:type="spellEnd"/>
      <w:r w:rsidR="00471DF8">
        <w:t xml:space="preserve"> 310)</w:t>
      </w:r>
      <w:r w:rsidRPr="00471DF8">
        <w:t>,</w:t>
      </w:r>
      <w:r>
        <w:t xml:space="preserve"> comenzará a regir con efectos desde el día 1 de enero de 2026 y continuará vigente en tanto no se acuerde su modificación o derogación.</w:t>
      </w:r>
    </w:p>
    <w:p w14:paraId="1888FA75" w14:textId="77777777" w:rsidR="005A77E3" w:rsidRDefault="005A77E3">
      <w:pPr>
        <w:pStyle w:val="Textoindependiente"/>
        <w:spacing w:line="276" w:lineRule="auto"/>
        <w:ind w:right="108"/>
        <w:jc w:val="both"/>
      </w:pPr>
    </w:p>
    <w:sectPr w:rsidR="005A77E3">
      <w:headerReference w:type="even" r:id="rId7"/>
      <w:headerReference w:type="default" r:id="rId8"/>
      <w:footerReference w:type="even" r:id="rId9"/>
      <w:footerReference w:type="default" r:id="rId10"/>
      <w:pgSz w:w="11910" w:h="16850"/>
      <w:pgMar w:top="2694" w:right="800" w:bottom="993" w:left="1560" w:header="905"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1056" w14:textId="77777777" w:rsidR="00587971" w:rsidRDefault="00587971">
      <w:r>
        <w:separator/>
      </w:r>
    </w:p>
  </w:endnote>
  <w:endnote w:type="continuationSeparator" w:id="0">
    <w:p w14:paraId="34AD3DC0" w14:textId="77777777" w:rsidR="00587971" w:rsidRDefault="0058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688" w14:textId="77777777" w:rsidR="006634B5" w:rsidRDefault="006634B5">
    <w:pPr>
      <w:pStyle w:val="Textoindependiente"/>
      <w:spacing w:line="12" w:lineRule="auto"/>
    </w:pPr>
    <w:r>
      <w:rPr>
        <w:noProof/>
        <w:lang w:val="es-ES_tradnl" w:eastAsia="es-ES_tradnl"/>
      </w:rPr>
      <mc:AlternateContent>
        <mc:Choice Requires="wps">
          <w:drawing>
            <wp:anchor distT="0" distB="0" distL="114300" distR="114300" simplePos="0" relativeHeight="251665408" behindDoc="1" locked="0" layoutInCell="1" allowOverlap="1" wp14:anchorId="176FB55F" wp14:editId="338DB004">
              <wp:simplePos x="0" y="0"/>
              <wp:positionH relativeFrom="page">
                <wp:posOffset>3931289</wp:posOffset>
              </wp:positionH>
              <wp:positionV relativeFrom="page">
                <wp:posOffset>10358122</wp:posOffset>
              </wp:positionV>
              <wp:extent cx="217170" cy="165735"/>
              <wp:effectExtent l="0" t="0" r="11430" b="5715"/>
              <wp:wrapNone/>
              <wp:docPr id="134988818" name="docshape4"/>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14:paraId="01E1FD2A" w14:textId="77777777" w:rsidR="006634B5" w:rsidRDefault="006634B5">
                          <w:pPr>
                            <w:pStyle w:val="Textoindependiente"/>
                            <w:spacing w:before="10"/>
                            <w:ind w:left="60"/>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wps:txbx>
                    <wps:bodyPr vert="horz" wrap="square" lIns="0" tIns="0" rIns="0" bIns="0" anchor="t" anchorCtr="0" compatLnSpc="0">
                      <a:noAutofit/>
                    </wps:bodyPr>
                  </wps:wsp>
                </a:graphicData>
              </a:graphic>
            </wp:anchor>
          </w:drawing>
        </mc:Choice>
        <mc:Fallback>
          <w:pict>
            <v:shapetype w14:anchorId="176FB55F" id="_x0000_t202" coordsize="21600,21600" o:spt="202" path="m,l,21600r21600,l21600,xe">
              <v:stroke joinstyle="miter"/>
              <v:path gradientshapeok="t" o:connecttype="rect"/>
            </v:shapetype>
            <v:shape id="docshape4" o:spid="_x0000_s1028" type="#_x0000_t202" style="position:absolute;margin-left:309.55pt;margin-top:815.6pt;width:17.1pt;height:13.0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" filled="f" stroked="f">
              <v:textbox inset="0,0,0,0">
                <w:txbxContent>
                  <w:p w14:paraId="01E1FD2A" w14:textId="77777777" w:rsidR="006634B5" w:rsidRDefault="006634B5">
                    <w:pPr>
                      <w:pStyle w:val="Textoindependiente"/>
                      <w:spacing w:before="10"/>
                      <w:ind w:left="60"/>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AD41" w14:textId="77777777" w:rsidR="006634B5" w:rsidRDefault="006634B5">
    <w:pPr>
      <w:pStyle w:val="Textoindependiente"/>
      <w:spacing w:line="12" w:lineRule="auto"/>
    </w:pPr>
    <w:r>
      <w:rPr>
        <w:noProof/>
        <w:lang w:val="es-ES_tradnl" w:eastAsia="es-ES_tradnl"/>
      </w:rPr>
      <mc:AlternateContent>
        <mc:Choice Requires="wps">
          <w:drawing>
            <wp:anchor distT="0" distB="0" distL="114300" distR="114300" simplePos="0" relativeHeight="251667456" behindDoc="1" locked="0" layoutInCell="1" allowOverlap="1" wp14:anchorId="5DA64D43" wp14:editId="4FEEEBF0">
              <wp:simplePos x="0" y="0"/>
              <wp:positionH relativeFrom="page">
                <wp:posOffset>3932550</wp:posOffset>
              </wp:positionH>
              <wp:positionV relativeFrom="page">
                <wp:posOffset>10358122</wp:posOffset>
              </wp:positionV>
              <wp:extent cx="217170" cy="165735"/>
              <wp:effectExtent l="0" t="0" r="11430" b="5715"/>
              <wp:wrapNone/>
              <wp:docPr id="1272898753" name="docshape3"/>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14:paraId="5892D22E" w14:textId="77777777" w:rsidR="006634B5" w:rsidRDefault="006634B5">
                          <w:pPr>
                            <w:pStyle w:val="Textoindependiente"/>
                            <w:spacing w:before="10"/>
                            <w:ind w:left="60"/>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txbxContent>
                    </wps:txbx>
                    <wps:bodyPr vert="horz" wrap="square" lIns="0" tIns="0" rIns="0" bIns="0" anchor="t" anchorCtr="0" compatLnSpc="0">
                      <a:noAutofit/>
                    </wps:bodyPr>
                  </wps:wsp>
                </a:graphicData>
              </a:graphic>
            </wp:anchor>
          </w:drawing>
        </mc:Choice>
        <mc:Fallback>
          <w:pict>
            <v:shapetype w14:anchorId="5DA64D43" id="_x0000_t202" coordsize="21600,21600" o:spt="202" path="m,l,21600r21600,l21600,xe">
              <v:stroke joinstyle="miter"/>
              <v:path gradientshapeok="t" o:connecttype="rect"/>
            </v:shapetype>
            <v:shape id="docshape3" o:spid="_x0000_s1029" type="#_x0000_t202" style="position:absolute;margin-left:309.65pt;margin-top:815.6pt;width:17.1pt;height:13.0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" filled="f" stroked="f">
              <v:textbox inset="0,0,0,0">
                <w:txbxContent>
                  <w:p w14:paraId="5892D22E" w14:textId="77777777" w:rsidR="006634B5" w:rsidRDefault="006634B5">
                    <w:pPr>
                      <w:pStyle w:val="Textoindependiente"/>
                      <w:spacing w:before="10"/>
                      <w:ind w:left="60"/>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A98B" w14:textId="77777777" w:rsidR="00587971" w:rsidRDefault="00587971">
      <w:r>
        <w:rPr>
          <w:color w:val="000000"/>
        </w:rPr>
        <w:separator/>
      </w:r>
    </w:p>
  </w:footnote>
  <w:footnote w:type="continuationSeparator" w:id="0">
    <w:p w14:paraId="0CD71955" w14:textId="77777777" w:rsidR="00587971" w:rsidRDefault="0058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BEA0" w14:textId="77777777" w:rsidR="006634B5" w:rsidRDefault="006634B5">
    <w:pPr>
      <w:pStyle w:val="Textoindependiente"/>
      <w:spacing w:line="12" w:lineRule="auto"/>
    </w:pPr>
    <w:r>
      <w:rPr>
        <w:noProof/>
        <w:lang w:val="es-ES_tradnl" w:eastAsia="es-ES_tradnl"/>
      </w:rPr>
      <mc:AlternateContent>
        <mc:Choice Requires="wps">
          <w:drawing>
            <wp:anchor distT="0" distB="0" distL="114300" distR="114300" simplePos="0" relativeHeight="251660288" behindDoc="1" locked="0" layoutInCell="1" allowOverlap="1" wp14:anchorId="54BD23AD" wp14:editId="770E88D9">
              <wp:simplePos x="0" y="0"/>
              <wp:positionH relativeFrom="page">
                <wp:posOffset>1068074</wp:posOffset>
              </wp:positionH>
              <wp:positionV relativeFrom="page">
                <wp:posOffset>1209678</wp:posOffset>
              </wp:positionV>
              <wp:extent cx="985522" cy="257175"/>
              <wp:effectExtent l="0" t="0" r="5078" b="9525"/>
              <wp:wrapNone/>
              <wp:docPr id="360911044" name="docshape2"/>
              <wp:cNvGraphicFramePr/>
              <a:graphic xmlns:a="http://schemas.openxmlformats.org/drawingml/2006/main">
                <a:graphicData uri="http://schemas.microsoft.com/office/word/2010/wordprocessingShape">
                  <wps:wsp>
                    <wps:cNvSpPr txBox="1"/>
                    <wps:spPr>
                      <a:xfrm>
                        <a:off x="0" y="0"/>
                        <a:ext cx="985522" cy="257175"/>
                      </a:xfrm>
                      <a:prstGeom prst="rect">
                        <a:avLst/>
                      </a:prstGeom>
                      <a:noFill/>
                      <a:ln>
                        <a:noFill/>
                        <a:prstDash/>
                      </a:ln>
                    </wps:spPr>
                    <wps:txbx>
                      <w:txbxContent>
                        <w:p w14:paraId="1BDE45E8" w14:textId="77777777" w:rsidR="006634B5" w:rsidRDefault="006634B5">
                          <w:pPr>
                            <w:spacing w:before="15"/>
                            <w:ind w:left="20" w:right="16" w:firstLine="180"/>
                          </w:pPr>
                          <w:r>
                            <w:rPr>
                              <w:sz w:val="16"/>
                            </w:rPr>
                            <w:t>Ayuntamiento de</w:t>
                          </w:r>
                          <w:r>
                            <w:rPr>
                              <w:spacing w:val="1"/>
                              <w:sz w:val="16"/>
                            </w:rPr>
                            <w:t xml:space="preserve"> </w:t>
                          </w:r>
                          <w:r>
                            <w:rPr>
                              <w:sz w:val="16"/>
                            </w:rPr>
                            <w:t>Las</w:t>
                          </w:r>
                          <w:r>
                            <w:rPr>
                              <w:spacing w:val="-5"/>
                              <w:sz w:val="16"/>
                            </w:rPr>
                            <w:t xml:space="preserve"> </w:t>
                          </w:r>
                          <w:r>
                            <w:rPr>
                              <w:sz w:val="16"/>
                            </w:rPr>
                            <w:t>Rozas</w:t>
                          </w:r>
                          <w:r>
                            <w:rPr>
                              <w:spacing w:val="-4"/>
                              <w:sz w:val="16"/>
                            </w:rPr>
                            <w:t xml:space="preserve"> </w:t>
                          </w:r>
                          <w:r>
                            <w:rPr>
                              <w:sz w:val="16"/>
                            </w:rPr>
                            <w:t>de</w:t>
                          </w:r>
                          <w:r>
                            <w:rPr>
                              <w:spacing w:val="-7"/>
                              <w:sz w:val="16"/>
                            </w:rPr>
                            <w:t xml:space="preserve"> </w:t>
                          </w:r>
                          <w:r>
                            <w:rPr>
                              <w:sz w:val="16"/>
                            </w:rPr>
                            <w:t>Madrid</w:t>
                          </w:r>
                        </w:p>
                      </w:txbxContent>
                    </wps:txbx>
                    <wps:bodyPr vert="horz" wrap="square" lIns="0" tIns="0" rIns="0" bIns="0" anchor="t" anchorCtr="0" compatLnSpc="0">
                      <a:noAutofit/>
                    </wps:bodyPr>
                  </wps:wsp>
                </a:graphicData>
              </a:graphic>
            </wp:anchor>
          </w:drawing>
        </mc:Choice>
        <mc:Fallback>
          <w:pict>
            <v:shapetype w14:anchorId="54BD23AD" id="_x0000_t202" coordsize="21600,21600" o:spt="202" path="m,l,21600r21600,l21600,xe">
              <v:stroke joinstyle="miter"/>
              <v:path gradientshapeok="t" o:connecttype="rect"/>
            </v:shapetype>
            <v:shape id="docshape2" o:spid="_x0000_s1026" type="#_x0000_t202" style="position:absolute;margin-left:84.1pt;margin-top:95.25pt;width:77.6pt;height:20.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" filled="f" stroked="f">
              <v:textbox inset="0,0,0,0">
                <w:txbxContent>
                  <w:p w14:paraId="1BDE45E8" w14:textId="77777777" w:rsidR="006634B5" w:rsidRDefault="006634B5">
                    <w:pPr>
                      <w:spacing w:before="15"/>
                      <w:ind w:left="20" w:right="16" w:firstLine="180"/>
                    </w:pPr>
                    <w:r>
                      <w:rPr>
                        <w:sz w:val="16"/>
                      </w:rPr>
                      <w:t>Ayuntamiento de</w:t>
                    </w:r>
                    <w:r>
                      <w:rPr>
                        <w:spacing w:val="1"/>
                        <w:sz w:val="16"/>
                      </w:rPr>
                      <w:t xml:space="preserve"> </w:t>
                    </w:r>
                    <w:r>
                      <w:rPr>
                        <w:sz w:val="16"/>
                      </w:rPr>
                      <w:t>Las</w:t>
                    </w:r>
                    <w:r>
                      <w:rPr>
                        <w:spacing w:val="-5"/>
                        <w:sz w:val="16"/>
                      </w:rPr>
                      <w:t xml:space="preserve"> </w:t>
                    </w:r>
                    <w:r>
                      <w:rPr>
                        <w:sz w:val="16"/>
                      </w:rPr>
                      <w:t>Rozas</w:t>
                    </w:r>
                    <w:r>
                      <w:rPr>
                        <w:spacing w:val="-4"/>
                        <w:sz w:val="16"/>
                      </w:rPr>
                      <w:t xml:space="preserve"> </w:t>
                    </w:r>
                    <w:r>
                      <w:rPr>
                        <w:sz w:val="16"/>
                      </w:rPr>
                      <w:t>de</w:t>
                    </w:r>
                    <w:r>
                      <w:rPr>
                        <w:spacing w:val="-7"/>
                        <w:sz w:val="16"/>
                      </w:rPr>
                      <w:t xml:space="preserve"> </w:t>
                    </w:r>
                    <w:r>
                      <w:rPr>
                        <w:sz w:val="16"/>
                      </w:rPr>
                      <w:t>Madrid</w:t>
                    </w:r>
                  </w:p>
                </w:txbxContent>
              </v:textbox>
              <w10:wrap anchorx="page" anchory="page"/>
            </v:shape>
          </w:pict>
        </mc:Fallback>
      </mc:AlternateContent>
    </w:r>
    <w:r>
      <w:rPr>
        <w:noProof/>
        <w:lang w:val="es-ES_tradnl" w:eastAsia="es-ES_tradnl"/>
      </w:rPr>
      <w:drawing>
        <wp:anchor distT="0" distB="0" distL="114300" distR="114300" simplePos="0" relativeHeight="251659264" behindDoc="1" locked="0" layoutInCell="1" allowOverlap="1" wp14:anchorId="03A4E758" wp14:editId="684BCDD8">
          <wp:simplePos x="0" y="0"/>
          <wp:positionH relativeFrom="page">
            <wp:posOffset>1254127</wp:posOffset>
          </wp:positionH>
          <wp:positionV relativeFrom="page">
            <wp:posOffset>278763</wp:posOffset>
          </wp:positionV>
          <wp:extent cx="617146" cy="885194"/>
          <wp:effectExtent l="0" t="0" r="0" b="0"/>
          <wp:wrapNone/>
          <wp:docPr id="1879050765"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7146" cy="885194"/>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76AC" w14:textId="77777777" w:rsidR="006634B5" w:rsidRDefault="006634B5">
    <w:pPr>
      <w:pStyle w:val="Textoindependiente"/>
      <w:spacing w:line="12" w:lineRule="auto"/>
    </w:pPr>
    <w:r>
      <w:rPr>
        <w:noProof/>
        <w:lang w:val="es-ES_tradnl" w:eastAsia="es-ES_tradnl"/>
      </w:rPr>
      <mc:AlternateContent>
        <mc:Choice Requires="wps">
          <w:drawing>
            <wp:anchor distT="0" distB="0" distL="114300" distR="114300" simplePos="0" relativeHeight="251663360" behindDoc="1" locked="0" layoutInCell="1" allowOverlap="1" wp14:anchorId="3F24BE1F" wp14:editId="7F9E7F41">
              <wp:simplePos x="0" y="0"/>
              <wp:positionH relativeFrom="page">
                <wp:posOffset>6024240</wp:posOffset>
              </wp:positionH>
              <wp:positionV relativeFrom="page">
                <wp:posOffset>1209678</wp:posOffset>
              </wp:positionV>
              <wp:extent cx="985522" cy="257175"/>
              <wp:effectExtent l="0" t="0" r="5078" b="9525"/>
              <wp:wrapNone/>
              <wp:docPr id="1379336427" name="docshape1"/>
              <wp:cNvGraphicFramePr/>
              <a:graphic xmlns:a="http://schemas.openxmlformats.org/drawingml/2006/main">
                <a:graphicData uri="http://schemas.microsoft.com/office/word/2010/wordprocessingShape">
                  <wps:wsp>
                    <wps:cNvSpPr txBox="1"/>
                    <wps:spPr>
                      <a:xfrm>
                        <a:off x="0" y="0"/>
                        <a:ext cx="985522" cy="257175"/>
                      </a:xfrm>
                      <a:prstGeom prst="rect">
                        <a:avLst/>
                      </a:prstGeom>
                      <a:noFill/>
                      <a:ln>
                        <a:noFill/>
                        <a:prstDash/>
                      </a:ln>
                    </wps:spPr>
                    <wps:txbx>
                      <w:txbxContent>
                        <w:p w14:paraId="01473573" w14:textId="77777777" w:rsidR="006634B5" w:rsidRDefault="006634B5">
                          <w:pPr>
                            <w:spacing w:before="15"/>
                            <w:ind w:left="20" w:right="16" w:firstLine="129"/>
                          </w:pPr>
                          <w:r>
                            <w:rPr>
                              <w:sz w:val="16"/>
                            </w:rPr>
                            <w:t>Ayuntamiento de</w:t>
                          </w:r>
                          <w:r>
                            <w:rPr>
                              <w:spacing w:val="1"/>
                              <w:sz w:val="16"/>
                            </w:rPr>
                            <w:t xml:space="preserve"> </w:t>
                          </w:r>
                          <w:r>
                            <w:rPr>
                              <w:sz w:val="16"/>
                            </w:rPr>
                            <w:t>Las</w:t>
                          </w:r>
                          <w:r>
                            <w:rPr>
                              <w:spacing w:val="-5"/>
                              <w:sz w:val="16"/>
                            </w:rPr>
                            <w:t xml:space="preserve"> </w:t>
                          </w:r>
                          <w:r>
                            <w:rPr>
                              <w:sz w:val="16"/>
                            </w:rPr>
                            <w:t>Rozas</w:t>
                          </w:r>
                          <w:r>
                            <w:rPr>
                              <w:spacing w:val="-4"/>
                              <w:sz w:val="16"/>
                            </w:rPr>
                            <w:t xml:space="preserve"> </w:t>
                          </w:r>
                          <w:r>
                            <w:rPr>
                              <w:sz w:val="16"/>
                            </w:rPr>
                            <w:t>de</w:t>
                          </w:r>
                          <w:r>
                            <w:rPr>
                              <w:spacing w:val="-7"/>
                              <w:sz w:val="16"/>
                            </w:rPr>
                            <w:t xml:space="preserve"> </w:t>
                          </w:r>
                          <w:r>
                            <w:rPr>
                              <w:sz w:val="16"/>
                            </w:rPr>
                            <w:t>Madrid</w:t>
                          </w:r>
                        </w:p>
                      </w:txbxContent>
                    </wps:txbx>
                    <wps:bodyPr vert="horz" wrap="square" lIns="0" tIns="0" rIns="0" bIns="0" anchor="t" anchorCtr="0" compatLnSpc="0">
                      <a:noAutofit/>
                    </wps:bodyPr>
                  </wps:wsp>
                </a:graphicData>
              </a:graphic>
            </wp:anchor>
          </w:drawing>
        </mc:Choice>
        <mc:Fallback>
          <w:pict>
            <v:shapetype w14:anchorId="3F24BE1F" id="_x0000_t202" coordsize="21600,21600" o:spt="202" path="m,l,21600r21600,l21600,xe">
              <v:stroke joinstyle="miter"/>
              <v:path gradientshapeok="t" o:connecttype="rect"/>
            </v:shapetype>
            <v:shape id="docshape1" o:spid="_x0000_s1027" type="#_x0000_t202" style="position:absolute;margin-left:474.35pt;margin-top:95.25pt;width:77.6pt;height:20.2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" filled="f" stroked="f">
              <v:textbox inset="0,0,0,0">
                <w:txbxContent>
                  <w:p w14:paraId="01473573" w14:textId="77777777" w:rsidR="006634B5" w:rsidRDefault="006634B5">
                    <w:pPr>
                      <w:spacing w:before="15"/>
                      <w:ind w:left="20" w:right="16" w:firstLine="129"/>
                    </w:pPr>
                    <w:r>
                      <w:rPr>
                        <w:sz w:val="16"/>
                      </w:rPr>
                      <w:t>Ayuntamiento de</w:t>
                    </w:r>
                    <w:r>
                      <w:rPr>
                        <w:spacing w:val="1"/>
                        <w:sz w:val="16"/>
                      </w:rPr>
                      <w:t xml:space="preserve"> </w:t>
                    </w:r>
                    <w:r>
                      <w:rPr>
                        <w:sz w:val="16"/>
                      </w:rPr>
                      <w:t>Las</w:t>
                    </w:r>
                    <w:r>
                      <w:rPr>
                        <w:spacing w:val="-5"/>
                        <w:sz w:val="16"/>
                      </w:rPr>
                      <w:t xml:space="preserve"> </w:t>
                    </w:r>
                    <w:r>
                      <w:rPr>
                        <w:sz w:val="16"/>
                      </w:rPr>
                      <w:t>Rozas</w:t>
                    </w:r>
                    <w:r>
                      <w:rPr>
                        <w:spacing w:val="-4"/>
                        <w:sz w:val="16"/>
                      </w:rPr>
                      <w:t xml:space="preserve"> </w:t>
                    </w:r>
                    <w:r>
                      <w:rPr>
                        <w:sz w:val="16"/>
                      </w:rPr>
                      <w:t>de</w:t>
                    </w:r>
                    <w:r>
                      <w:rPr>
                        <w:spacing w:val="-7"/>
                        <w:sz w:val="16"/>
                      </w:rPr>
                      <w:t xml:space="preserve"> </w:t>
                    </w:r>
                    <w:r>
                      <w:rPr>
                        <w:sz w:val="16"/>
                      </w:rPr>
                      <w:t>Madrid</w:t>
                    </w:r>
                  </w:p>
                </w:txbxContent>
              </v:textbox>
              <w10:wrap anchorx="page" anchory="page"/>
            </v:shape>
          </w:pict>
        </mc:Fallback>
      </mc:AlternateContent>
    </w:r>
    <w:r>
      <w:rPr>
        <w:noProof/>
        <w:lang w:val="es-ES_tradnl" w:eastAsia="es-ES_tradnl"/>
      </w:rPr>
      <w:drawing>
        <wp:anchor distT="0" distB="0" distL="114300" distR="114300" simplePos="0" relativeHeight="251662336" behindDoc="1" locked="0" layoutInCell="1" allowOverlap="1" wp14:anchorId="7E84D233" wp14:editId="4880FCD1">
          <wp:simplePos x="0" y="0"/>
          <wp:positionH relativeFrom="page">
            <wp:posOffset>6191246</wp:posOffset>
          </wp:positionH>
          <wp:positionV relativeFrom="page">
            <wp:posOffset>297810</wp:posOffset>
          </wp:positionV>
          <wp:extent cx="617146" cy="885194"/>
          <wp:effectExtent l="0" t="0" r="0" b="0"/>
          <wp:wrapNone/>
          <wp:docPr id="673319974"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7146" cy="88519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801"/>
    <w:multiLevelType w:val="multilevel"/>
    <w:tmpl w:val="6054F720"/>
    <w:lvl w:ilvl="0">
      <w:start w:val="1"/>
      <w:numFmt w:val="decimal"/>
      <w:lvlText w:val="%1."/>
      <w:lvlJc w:val="left"/>
      <w:pPr>
        <w:ind w:left="322" w:hanging="221"/>
      </w:pPr>
      <w:rPr>
        <w:rFonts w:ascii="Arial" w:eastAsia="Arial" w:hAnsi="Arial" w:cs="Arial"/>
        <w:b w:val="0"/>
        <w:bCs w:val="0"/>
        <w:i w:val="0"/>
        <w:iCs w:val="0"/>
        <w:w w:val="99"/>
        <w:sz w:val="20"/>
        <w:szCs w:val="20"/>
        <w:lang w:val="es-ES" w:eastAsia="en-US" w:bidi="ar-SA"/>
      </w:rPr>
    </w:lvl>
    <w:lvl w:ilvl="1">
      <w:start w:val="1"/>
      <w:numFmt w:val="lowerLetter"/>
      <w:lvlText w:val=")"/>
      <w:lvlJc w:val="left"/>
      <w:pPr>
        <w:ind w:left="102" w:hanging="262"/>
      </w:pPr>
      <w:rPr>
        <w:b w:val="0"/>
        <w:bCs w:val="0"/>
        <w:i w:val="0"/>
        <w:iCs w:val="0"/>
        <w:spacing w:val="-1"/>
        <w:w w:val="99"/>
        <w:sz w:val="20"/>
        <w:szCs w:val="20"/>
        <w:lang w:val="es-ES" w:eastAsia="en-US" w:bidi="ar-SA"/>
      </w:rPr>
    </w:lvl>
    <w:lvl w:ilvl="2">
      <w:numFmt w:val="bullet"/>
      <w:lvlText w:val="•"/>
      <w:lvlJc w:val="left"/>
      <w:pPr>
        <w:ind w:left="1340" w:hanging="262"/>
      </w:pPr>
      <w:rPr>
        <w:lang w:val="es-ES" w:eastAsia="en-US" w:bidi="ar-SA"/>
      </w:rPr>
    </w:lvl>
    <w:lvl w:ilvl="3">
      <w:numFmt w:val="bullet"/>
      <w:lvlText w:val="•"/>
      <w:lvlJc w:val="left"/>
      <w:pPr>
        <w:ind w:left="2361" w:hanging="262"/>
      </w:pPr>
      <w:rPr>
        <w:lang w:val="es-ES" w:eastAsia="en-US" w:bidi="ar-SA"/>
      </w:rPr>
    </w:lvl>
    <w:lvl w:ilvl="4">
      <w:numFmt w:val="bullet"/>
      <w:lvlText w:val="•"/>
      <w:lvlJc w:val="left"/>
      <w:pPr>
        <w:ind w:left="3382" w:hanging="262"/>
      </w:pPr>
      <w:rPr>
        <w:lang w:val="es-ES" w:eastAsia="en-US" w:bidi="ar-SA"/>
      </w:rPr>
    </w:lvl>
    <w:lvl w:ilvl="5">
      <w:numFmt w:val="bullet"/>
      <w:lvlText w:val="•"/>
      <w:lvlJc w:val="left"/>
      <w:pPr>
        <w:ind w:left="4402" w:hanging="262"/>
      </w:pPr>
      <w:rPr>
        <w:lang w:val="es-ES" w:eastAsia="en-US" w:bidi="ar-SA"/>
      </w:rPr>
    </w:lvl>
    <w:lvl w:ilvl="6">
      <w:numFmt w:val="bullet"/>
      <w:lvlText w:val="•"/>
      <w:lvlJc w:val="left"/>
      <w:pPr>
        <w:ind w:left="5423" w:hanging="262"/>
      </w:pPr>
      <w:rPr>
        <w:lang w:val="es-ES" w:eastAsia="en-US" w:bidi="ar-SA"/>
      </w:rPr>
    </w:lvl>
    <w:lvl w:ilvl="7">
      <w:numFmt w:val="bullet"/>
      <w:lvlText w:val="•"/>
      <w:lvlJc w:val="left"/>
      <w:pPr>
        <w:ind w:left="6444" w:hanging="262"/>
      </w:pPr>
      <w:rPr>
        <w:lang w:val="es-ES" w:eastAsia="en-US" w:bidi="ar-SA"/>
      </w:rPr>
    </w:lvl>
    <w:lvl w:ilvl="8">
      <w:numFmt w:val="bullet"/>
      <w:lvlText w:val="•"/>
      <w:lvlJc w:val="left"/>
      <w:pPr>
        <w:ind w:left="7464" w:hanging="262"/>
      </w:pPr>
      <w:rPr>
        <w:lang w:val="es-ES" w:eastAsia="en-US" w:bidi="ar-SA"/>
      </w:rPr>
    </w:lvl>
  </w:abstractNum>
  <w:abstractNum w:abstractNumId="1" w15:restartNumberingAfterBreak="0">
    <w:nsid w:val="0A935106"/>
    <w:multiLevelType w:val="hybridMultilevel"/>
    <w:tmpl w:val="3092DA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3E6BC4"/>
    <w:multiLevelType w:val="hybridMultilevel"/>
    <w:tmpl w:val="0B18D4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FC6BDB"/>
    <w:multiLevelType w:val="multilevel"/>
    <w:tmpl w:val="F2FE834A"/>
    <w:lvl w:ilvl="0">
      <w:start w:val="3"/>
      <w:numFmt w:val="decimal"/>
      <w:suff w:val="space"/>
      <w:lvlText w:val="%1."/>
      <w:lvlJc w:val="left"/>
      <w:pPr>
        <w:ind w:left="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
      <w:lvlJc w:val="left"/>
      <w:pPr>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229D1AC1"/>
    <w:multiLevelType w:val="multilevel"/>
    <w:tmpl w:val="2D821CEC"/>
    <w:lvl w:ilvl="0">
      <w:start w:val="1"/>
      <w:numFmt w:val="lowerLetter"/>
      <w:lvlText w:val="%1)"/>
      <w:lvlJc w:val="left"/>
      <w:pPr>
        <w:ind w:left="102" w:hanging="226"/>
      </w:pPr>
      <w:rPr>
        <w:b w:val="0"/>
        <w:bCs w:val="0"/>
        <w:i w:val="0"/>
        <w:iCs w:val="0"/>
        <w:spacing w:val="-1"/>
        <w:w w:val="99"/>
        <w:sz w:val="20"/>
        <w:szCs w:val="20"/>
        <w:lang w:val="es-ES" w:eastAsia="en-US" w:bidi="ar-SA"/>
      </w:rPr>
    </w:lvl>
    <w:lvl w:ilvl="1">
      <w:numFmt w:val="bullet"/>
      <w:lvlText w:val="•"/>
      <w:lvlJc w:val="left"/>
      <w:pPr>
        <w:ind w:left="1040" w:hanging="226"/>
      </w:pPr>
      <w:rPr>
        <w:lang w:val="es-ES" w:eastAsia="en-US" w:bidi="ar-SA"/>
      </w:rPr>
    </w:lvl>
    <w:lvl w:ilvl="2">
      <w:numFmt w:val="bullet"/>
      <w:lvlText w:val="•"/>
      <w:lvlJc w:val="left"/>
      <w:pPr>
        <w:ind w:left="1981" w:hanging="226"/>
      </w:pPr>
      <w:rPr>
        <w:lang w:val="es-ES" w:eastAsia="en-US" w:bidi="ar-SA"/>
      </w:rPr>
    </w:lvl>
    <w:lvl w:ilvl="3">
      <w:numFmt w:val="bullet"/>
      <w:lvlText w:val="•"/>
      <w:lvlJc w:val="left"/>
      <w:pPr>
        <w:ind w:left="2921" w:hanging="226"/>
      </w:pPr>
      <w:rPr>
        <w:lang w:val="es-ES" w:eastAsia="en-US" w:bidi="ar-SA"/>
      </w:rPr>
    </w:lvl>
    <w:lvl w:ilvl="4">
      <w:numFmt w:val="bullet"/>
      <w:lvlText w:val="•"/>
      <w:lvlJc w:val="left"/>
      <w:pPr>
        <w:ind w:left="3862" w:hanging="226"/>
      </w:pPr>
      <w:rPr>
        <w:lang w:val="es-ES" w:eastAsia="en-US" w:bidi="ar-SA"/>
      </w:rPr>
    </w:lvl>
    <w:lvl w:ilvl="5">
      <w:numFmt w:val="bullet"/>
      <w:lvlText w:val="•"/>
      <w:lvlJc w:val="left"/>
      <w:pPr>
        <w:ind w:left="4803" w:hanging="226"/>
      </w:pPr>
      <w:rPr>
        <w:lang w:val="es-ES" w:eastAsia="en-US" w:bidi="ar-SA"/>
      </w:rPr>
    </w:lvl>
    <w:lvl w:ilvl="6">
      <w:numFmt w:val="bullet"/>
      <w:lvlText w:val="•"/>
      <w:lvlJc w:val="left"/>
      <w:pPr>
        <w:ind w:left="5743" w:hanging="226"/>
      </w:pPr>
      <w:rPr>
        <w:lang w:val="es-ES" w:eastAsia="en-US" w:bidi="ar-SA"/>
      </w:rPr>
    </w:lvl>
    <w:lvl w:ilvl="7">
      <w:numFmt w:val="bullet"/>
      <w:lvlText w:val="•"/>
      <w:lvlJc w:val="left"/>
      <w:pPr>
        <w:ind w:left="6684" w:hanging="226"/>
      </w:pPr>
      <w:rPr>
        <w:lang w:val="es-ES" w:eastAsia="en-US" w:bidi="ar-SA"/>
      </w:rPr>
    </w:lvl>
    <w:lvl w:ilvl="8">
      <w:numFmt w:val="bullet"/>
      <w:lvlText w:val="•"/>
      <w:lvlJc w:val="left"/>
      <w:pPr>
        <w:ind w:left="7625" w:hanging="226"/>
      </w:pPr>
      <w:rPr>
        <w:lang w:val="es-ES" w:eastAsia="en-US" w:bidi="ar-SA"/>
      </w:rPr>
    </w:lvl>
  </w:abstractNum>
  <w:abstractNum w:abstractNumId="5" w15:restartNumberingAfterBreak="0">
    <w:nsid w:val="25F018B1"/>
    <w:multiLevelType w:val="multilevel"/>
    <w:tmpl w:val="DE12EC4C"/>
    <w:lvl w:ilvl="0">
      <w:start w:val="1"/>
      <w:numFmt w:val="decimal"/>
      <w:suff w:val="space"/>
      <w:lvlText w:val="%1."/>
      <w:lvlJc w:val="left"/>
      <w:pPr>
        <w:ind w:left="102" w:hanging="228"/>
      </w:pPr>
      <w:rPr>
        <w:rFonts w:ascii="Arial" w:eastAsia="Arial" w:hAnsi="Arial" w:cs="Arial"/>
        <w:b w:val="0"/>
        <w:bCs w:val="0"/>
        <w:i w:val="0"/>
        <w:iCs w:val="0"/>
        <w:w w:val="99"/>
        <w:sz w:val="20"/>
        <w:szCs w:val="20"/>
        <w:lang w:val="es-ES" w:eastAsia="en-US" w:bidi="ar-SA"/>
      </w:rPr>
    </w:lvl>
    <w:lvl w:ilvl="1">
      <w:start w:val="1"/>
      <w:numFmt w:val="lowerLetter"/>
      <w:lvlText w:val=")"/>
      <w:lvlJc w:val="left"/>
      <w:pPr>
        <w:ind w:left="322" w:hanging="221"/>
      </w:pPr>
      <w:rPr>
        <w:b w:val="0"/>
        <w:bCs w:val="0"/>
        <w:i w:val="0"/>
        <w:iCs w:val="0"/>
        <w:spacing w:val="-1"/>
        <w:w w:val="99"/>
        <w:sz w:val="20"/>
        <w:szCs w:val="20"/>
        <w:lang w:val="es-ES" w:eastAsia="en-US" w:bidi="ar-SA"/>
      </w:rPr>
    </w:lvl>
    <w:lvl w:ilvl="2">
      <w:numFmt w:val="bullet"/>
      <w:lvlText w:val="•"/>
      <w:lvlJc w:val="left"/>
      <w:pPr>
        <w:ind w:left="1340" w:hanging="221"/>
      </w:pPr>
      <w:rPr>
        <w:lang w:val="es-ES" w:eastAsia="en-US" w:bidi="ar-SA"/>
      </w:rPr>
    </w:lvl>
    <w:lvl w:ilvl="3">
      <w:numFmt w:val="bullet"/>
      <w:lvlText w:val="•"/>
      <w:lvlJc w:val="left"/>
      <w:pPr>
        <w:ind w:left="2361" w:hanging="221"/>
      </w:pPr>
      <w:rPr>
        <w:lang w:val="es-ES" w:eastAsia="en-US" w:bidi="ar-SA"/>
      </w:rPr>
    </w:lvl>
    <w:lvl w:ilvl="4">
      <w:numFmt w:val="bullet"/>
      <w:lvlText w:val="•"/>
      <w:lvlJc w:val="left"/>
      <w:pPr>
        <w:ind w:left="3382" w:hanging="221"/>
      </w:pPr>
      <w:rPr>
        <w:lang w:val="es-ES" w:eastAsia="en-US" w:bidi="ar-SA"/>
      </w:rPr>
    </w:lvl>
    <w:lvl w:ilvl="5">
      <w:numFmt w:val="bullet"/>
      <w:lvlText w:val="•"/>
      <w:lvlJc w:val="left"/>
      <w:pPr>
        <w:ind w:left="4402" w:hanging="221"/>
      </w:pPr>
      <w:rPr>
        <w:lang w:val="es-ES" w:eastAsia="en-US" w:bidi="ar-SA"/>
      </w:rPr>
    </w:lvl>
    <w:lvl w:ilvl="6">
      <w:numFmt w:val="bullet"/>
      <w:lvlText w:val="•"/>
      <w:lvlJc w:val="left"/>
      <w:pPr>
        <w:ind w:left="5423" w:hanging="221"/>
      </w:pPr>
      <w:rPr>
        <w:lang w:val="es-ES" w:eastAsia="en-US" w:bidi="ar-SA"/>
      </w:rPr>
    </w:lvl>
    <w:lvl w:ilvl="7">
      <w:numFmt w:val="bullet"/>
      <w:lvlText w:val="•"/>
      <w:lvlJc w:val="left"/>
      <w:pPr>
        <w:ind w:left="6444" w:hanging="221"/>
      </w:pPr>
      <w:rPr>
        <w:lang w:val="es-ES" w:eastAsia="en-US" w:bidi="ar-SA"/>
      </w:rPr>
    </w:lvl>
    <w:lvl w:ilvl="8">
      <w:numFmt w:val="bullet"/>
      <w:lvlText w:val="•"/>
      <w:lvlJc w:val="left"/>
      <w:pPr>
        <w:ind w:left="7464" w:hanging="221"/>
      </w:pPr>
      <w:rPr>
        <w:lang w:val="es-ES" w:eastAsia="en-US" w:bidi="ar-SA"/>
      </w:rPr>
    </w:lvl>
  </w:abstractNum>
  <w:abstractNum w:abstractNumId="6" w15:restartNumberingAfterBreak="0">
    <w:nsid w:val="3DCF6AEA"/>
    <w:multiLevelType w:val="multilevel"/>
    <w:tmpl w:val="A17A4260"/>
    <w:lvl w:ilvl="0">
      <w:start w:val="1"/>
      <w:numFmt w:val="decimal"/>
      <w:lvlText w:val="%1."/>
      <w:lvlJc w:val="left"/>
      <w:pPr>
        <w:ind w:left="322" w:hanging="221"/>
      </w:pPr>
      <w:rPr>
        <w:rFonts w:ascii="Arial" w:eastAsia="Arial" w:hAnsi="Arial" w:cs="Arial"/>
        <w:b w:val="0"/>
        <w:bCs w:val="0"/>
        <w:i w:val="0"/>
        <w:iCs w:val="0"/>
        <w:spacing w:val="-1"/>
        <w:w w:val="99"/>
        <w:sz w:val="20"/>
        <w:szCs w:val="20"/>
        <w:lang w:val="es-ES" w:eastAsia="en-US" w:bidi="ar-SA"/>
      </w:rPr>
    </w:lvl>
    <w:lvl w:ilvl="1">
      <w:start w:val="1"/>
      <w:numFmt w:val="lowerLetter"/>
      <w:lvlText w:val=")"/>
      <w:lvlJc w:val="left"/>
      <w:pPr>
        <w:ind w:left="102" w:hanging="248"/>
      </w:pPr>
      <w:rPr>
        <w:b w:val="0"/>
        <w:bCs w:val="0"/>
        <w:i w:val="0"/>
        <w:iCs w:val="0"/>
        <w:spacing w:val="-1"/>
        <w:w w:val="99"/>
        <w:sz w:val="20"/>
        <w:szCs w:val="20"/>
        <w:lang w:val="es-ES" w:eastAsia="en-US" w:bidi="ar-SA"/>
      </w:rPr>
    </w:lvl>
    <w:lvl w:ilvl="2">
      <w:numFmt w:val="bullet"/>
      <w:lvlText w:val="•"/>
      <w:lvlJc w:val="left"/>
      <w:pPr>
        <w:ind w:left="1340" w:hanging="248"/>
      </w:pPr>
      <w:rPr>
        <w:lang w:val="es-ES" w:eastAsia="en-US" w:bidi="ar-SA"/>
      </w:rPr>
    </w:lvl>
    <w:lvl w:ilvl="3">
      <w:numFmt w:val="bullet"/>
      <w:lvlText w:val="•"/>
      <w:lvlJc w:val="left"/>
      <w:pPr>
        <w:ind w:left="2361" w:hanging="248"/>
      </w:pPr>
      <w:rPr>
        <w:lang w:val="es-ES" w:eastAsia="en-US" w:bidi="ar-SA"/>
      </w:rPr>
    </w:lvl>
    <w:lvl w:ilvl="4">
      <w:numFmt w:val="bullet"/>
      <w:lvlText w:val="•"/>
      <w:lvlJc w:val="left"/>
      <w:pPr>
        <w:ind w:left="3382" w:hanging="248"/>
      </w:pPr>
      <w:rPr>
        <w:lang w:val="es-ES" w:eastAsia="en-US" w:bidi="ar-SA"/>
      </w:rPr>
    </w:lvl>
    <w:lvl w:ilvl="5">
      <w:numFmt w:val="bullet"/>
      <w:lvlText w:val="•"/>
      <w:lvlJc w:val="left"/>
      <w:pPr>
        <w:ind w:left="4402" w:hanging="248"/>
      </w:pPr>
      <w:rPr>
        <w:lang w:val="es-ES" w:eastAsia="en-US" w:bidi="ar-SA"/>
      </w:rPr>
    </w:lvl>
    <w:lvl w:ilvl="6">
      <w:numFmt w:val="bullet"/>
      <w:lvlText w:val="•"/>
      <w:lvlJc w:val="left"/>
      <w:pPr>
        <w:ind w:left="5423" w:hanging="248"/>
      </w:pPr>
      <w:rPr>
        <w:lang w:val="es-ES" w:eastAsia="en-US" w:bidi="ar-SA"/>
      </w:rPr>
    </w:lvl>
    <w:lvl w:ilvl="7">
      <w:numFmt w:val="bullet"/>
      <w:lvlText w:val="•"/>
      <w:lvlJc w:val="left"/>
      <w:pPr>
        <w:ind w:left="6444" w:hanging="248"/>
      </w:pPr>
      <w:rPr>
        <w:lang w:val="es-ES" w:eastAsia="en-US" w:bidi="ar-SA"/>
      </w:rPr>
    </w:lvl>
    <w:lvl w:ilvl="8">
      <w:numFmt w:val="bullet"/>
      <w:lvlText w:val="•"/>
      <w:lvlJc w:val="left"/>
      <w:pPr>
        <w:ind w:left="7464" w:hanging="248"/>
      </w:pPr>
      <w:rPr>
        <w:lang w:val="es-ES" w:eastAsia="en-US" w:bidi="ar-SA"/>
      </w:rPr>
    </w:lvl>
  </w:abstractNum>
  <w:abstractNum w:abstractNumId="7" w15:restartNumberingAfterBreak="0">
    <w:nsid w:val="49A74303"/>
    <w:multiLevelType w:val="multilevel"/>
    <w:tmpl w:val="04B2802A"/>
    <w:lvl w:ilvl="0">
      <w:start w:val="1"/>
      <w:numFmt w:val="lowerLetter"/>
      <w:lvlText w:val="%1)"/>
      <w:lvlJc w:val="left"/>
      <w:pPr>
        <w:ind w:left="102" w:hanging="231"/>
      </w:pPr>
      <w:rPr>
        <w:b w:val="0"/>
        <w:bCs w:val="0"/>
        <w:i w:val="0"/>
        <w:iCs w:val="0"/>
        <w:spacing w:val="-1"/>
        <w:w w:val="99"/>
        <w:sz w:val="20"/>
        <w:szCs w:val="20"/>
        <w:lang w:val="es-ES" w:eastAsia="en-US" w:bidi="ar-SA"/>
      </w:rPr>
    </w:lvl>
    <w:lvl w:ilvl="1">
      <w:numFmt w:val="bullet"/>
      <w:lvlText w:val="•"/>
      <w:lvlJc w:val="left"/>
      <w:pPr>
        <w:ind w:left="1040" w:hanging="231"/>
      </w:pPr>
      <w:rPr>
        <w:lang w:val="es-ES" w:eastAsia="en-US" w:bidi="ar-SA"/>
      </w:rPr>
    </w:lvl>
    <w:lvl w:ilvl="2">
      <w:numFmt w:val="bullet"/>
      <w:lvlText w:val="•"/>
      <w:lvlJc w:val="left"/>
      <w:pPr>
        <w:ind w:left="1981" w:hanging="231"/>
      </w:pPr>
      <w:rPr>
        <w:lang w:val="es-ES" w:eastAsia="en-US" w:bidi="ar-SA"/>
      </w:rPr>
    </w:lvl>
    <w:lvl w:ilvl="3">
      <w:numFmt w:val="bullet"/>
      <w:lvlText w:val="•"/>
      <w:lvlJc w:val="left"/>
      <w:pPr>
        <w:ind w:left="2921" w:hanging="231"/>
      </w:pPr>
      <w:rPr>
        <w:lang w:val="es-ES" w:eastAsia="en-US" w:bidi="ar-SA"/>
      </w:rPr>
    </w:lvl>
    <w:lvl w:ilvl="4">
      <w:numFmt w:val="bullet"/>
      <w:lvlText w:val="•"/>
      <w:lvlJc w:val="left"/>
      <w:pPr>
        <w:ind w:left="3862" w:hanging="231"/>
      </w:pPr>
      <w:rPr>
        <w:lang w:val="es-ES" w:eastAsia="en-US" w:bidi="ar-SA"/>
      </w:rPr>
    </w:lvl>
    <w:lvl w:ilvl="5">
      <w:numFmt w:val="bullet"/>
      <w:lvlText w:val="•"/>
      <w:lvlJc w:val="left"/>
      <w:pPr>
        <w:ind w:left="4803" w:hanging="231"/>
      </w:pPr>
      <w:rPr>
        <w:lang w:val="es-ES" w:eastAsia="en-US" w:bidi="ar-SA"/>
      </w:rPr>
    </w:lvl>
    <w:lvl w:ilvl="6">
      <w:numFmt w:val="bullet"/>
      <w:lvlText w:val="•"/>
      <w:lvlJc w:val="left"/>
      <w:pPr>
        <w:ind w:left="5743" w:hanging="231"/>
      </w:pPr>
      <w:rPr>
        <w:lang w:val="es-ES" w:eastAsia="en-US" w:bidi="ar-SA"/>
      </w:rPr>
    </w:lvl>
    <w:lvl w:ilvl="7">
      <w:numFmt w:val="bullet"/>
      <w:lvlText w:val="•"/>
      <w:lvlJc w:val="left"/>
      <w:pPr>
        <w:ind w:left="6684" w:hanging="231"/>
      </w:pPr>
      <w:rPr>
        <w:lang w:val="es-ES" w:eastAsia="en-US" w:bidi="ar-SA"/>
      </w:rPr>
    </w:lvl>
    <w:lvl w:ilvl="8">
      <w:numFmt w:val="bullet"/>
      <w:lvlText w:val="•"/>
      <w:lvlJc w:val="left"/>
      <w:pPr>
        <w:ind w:left="7625" w:hanging="231"/>
      </w:pPr>
      <w:rPr>
        <w:lang w:val="es-ES" w:eastAsia="en-US" w:bidi="ar-SA"/>
      </w:rPr>
    </w:lvl>
  </w:abstractNum>
  <w:abstractNum w:abstractNumId="8" w15:restartNumberingAfterBreak="0">
    <w:nsid w:val="598A5BDF"/>
    <w:multiLevelType w:val="multilevel"/>
    <w:tmpl w:val="9104C014"/>
    <w:lvl w:ilvl="0">
      <w:start w:val="1"/>
      <w:numFmt w:val="decimal"/>
      <w:lvlText w:val="%1."/>
      <w:lvlJc w:val="left"/>
      <w:pPr>
        <w:ind w:left="102" w:hanging="228"/>
      </w:pPr>
      <w:rPr>
        <w:rFonts w:ascii="Arial" w:eastAsia="Arial" w:hAnsi="Arial" w:cs="Arial"/>
        <w:b w:val="0"/>
        <w:bCs w:val="0"/>
        <w:i w:val="0"/>
        <w:iCs w:val="0"/>
        <w:spacing w:val="-1"/>
        <w:w w:val="99"/>
        <w:sz w:val="20"/>
        <w:szCs w:val="20"/>
        <w:lang w:val="es-ES" w:eastAsia="en-US" w:bidi="ar-SA"/>
      </w:rPr>
    </w:lvl>
    <w:lvl w:ilvl="1">
      <w:numFmt w:val="bullet"/>
      <w:lvlText w:val="•"/>
      <w:lvlJc w:val="left"/>
      <w:pPr>
        <w:ind w:left="1040" w:hanging="228"/>
      </w:pPr>
      <w:rPr>
        <w:lang w:val="es-ES" w:eastAsia="en-US" w:bidi="ar-SA"/>
      </w:rPr>
    </w:lvl>
    <w:lvl w:ilvl="2">
      <w:numFmt w:val="bullet"/>
      <w:lvlText w:val="•"/>
      <w:lvlJc w:val="left"/>
      <w:pPr>
        <w:ind w:left="1981" w:hanging="228"/>
      </w:pPr>
      <w:rPr>
        <w:lang w:val="es-ES" w:eastAsia="en-US" w:bidi="ar-SA"/>
      </w:rPr>
    </w:lvl>
    <w:lvl w:ilvl="3">
      <w:numFmt w:val="bullet"/>
      <w:lvlText w:val="•"/>
      <w:lvlJc w:val="left"/>
      <w:pPr>
        <w:ind w:left="2921" w:hanging="228"/>
      </w:pPr>
      <w:rPr>
        <w:lang w:val="es-ES" w:eastAsia="en-US" w:bidi="ar-SA"/>
      </w:rPr>
    </w:lvl>
    <w:lvl w:ilvl="4">
      <w:numFmt w:val="bullet"/>
      <w:lvlText w:val="•"/>
      <w:lvlJc w:val="left"/>
      <w:pPr>
        <w:ind w:left="3862" w:hanging="228"/>
      </w:pPr>
      <w:rPr>
        <w:lang w:val="es-ES" w:eastAsia="en-US" w:bidi="ar-SA"/>
      </w:rPr>
    </w:lvl>
    <w:lvl w:ilvl="5">
      <w:numFmt w:val="bullet"/>
      <w:lvlText w:val="•"/>
      <w:lvlJc w:val="left"/>
      <w:pPr>
        <w:ind w:left="4803" w:hanging="228"/>
      </w:pPr>
      <w:rPr>
        <w:lang w:val="es-ES" w:eastAsia="en-US" w:bidi="ar-SA"/>
      </w:rPr>
    </w:lvl>
    <w:lvl w:ilvl="6">
      <w:numFmt w:val="bullet"/>
      <w:lvlText w:val="•"/>
      <w:lvlJc w:val="left"/>
      <w:pPr>
        <w:ind w:left="5743" w:hanging="228"/>
      </w:pPr>
      <w:rPr>
        <w:lang w:val="es-ES" w:eastAsia="en-US" w:bidi="ar-SA"/>
      </w:rPr>
    </w:lvl>
    <w:lvl w:ilvl="7">
      <w:numFmt w:val="bullet"/>
      <w:lvlText w:val="•"/>
      <w:lvlJc w:val="left"/>
      <w:pPr>
        <w:ind w:left="6684" w:hanging="228"/>
      </w:pPr>
      <w:rPr>
        <w:lang w:val="es-ES" w:eastAsia="en-US" w:bidi="ar-SA"/>
      </w:rPr>
    </w:lvl>
    <w:lvl w:ilvl="8">
      <w:numFmt w:val="bullet"/>
      <w:lvlText w:val="•"/>
      <w:lvlJc w:val="left"/>
      <w:pPr>
        <w:ind w:left="7625" w:hanging="228"/>
      </w:pPr>
      <w:rPr>
        <w:lang w:val="es-ES" w:eastAsia="en-US" w:bidi="ar-SA"/>
      </w:rPr>
    </w:lvl>
  </w:abstractNum>
  <w:abstractNum w:abstractNumId="9" w15:restartNumberingAfterBreak="0">
    <w:nsid w:val="63544EAC"/>
    <w:multiLevelType w:val="multilevel"/>
    <w:tmpl w:val="A10E37E6"/>
    <w:lvl w:ilvl="0">
      <w:start w:val="1"/>
      <w:numFmt w:val="lowerLetter"/>
      <w:suff w:val="space"/>
      <w:lvlText w:val="%1."/>
      <w:lvlJc w:val="left"/>
      <w:pPr>
        <w:ind w:left="1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
      <w:lvlJc w:val="left"/>
      <w:pPr>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0" w15:restartNumberingAfterBreak="0">
    <w:nsid w:val="6F1C57FF"/>
    <w:multiLevelType w:val="multilevel"/>
    <w:tmpl w:val="3BF47006"/>
    <w:lvl w:ilvl="0">
      <w:start w:val="1"/>
      <w:numFmt w:val="decimal"/>
      <w:lvlText w:val="%1."/>
      <w:lvlJc w:val="left"/>
      <w:pPr>
        <w:ind w:left="322" w:hanging="221"/>
      </w:pPr>
      <w:rPr>
        <w:w w:val="99"/>
        <w:lang w:val="es-ES" w:eastAsia="en-US" w:bidi="ar-SA"/>
      </w:rPr>
    </w:lvl>
    <w:lvl w:ilvl="1">
      <w:start w:val="1"/>
      <w:numFmt w:val="lowerLetter"/>
      <w:lvlText w:val=")"/>
      <w:lvlJc w:val="left"/>
      <w:pPr>
        <w:ind w:left="322" w:hanging="221"/>
      </w:pPr>
      <w:rPr>
        <w:spacing w:val="-1"/>
        <w:w w:val="99"/>
        <w:lang w:val="es-ES" w:eastAsia="en-US" w:bidi="ar-SA"/>
      </w:rPr>
    </w:lvl>
    <w:lvl w:ilvl="2">
      <w:numFmt w:val="bullet"/>
      <w:lvlText w:val="•"/>
      <w:lvlJc w:val="left"/>
      <w:pPr>
        <w:ind w:left="2157" w:hanging="221"/>
      </w:pPr>
      <w:rPr>
        <w:lang w:val="es-ES" w:eastAsia="en-US" w:bidi="ar-SA"/>
      </w:rPr>
    </w:lvl>
    <w:lvl w:ilvl="3">
      <w:numFmt w:val="bullet"/>
      <w:lvlText w:val="•"/>
      <w:lvlJc w:val="left"/>
      <w:pPr>
        <w:ind w:left="3075" w:hanging="221"/>
      </w:pPr>
      <w:rPr>
        <w:lang w:val="es-ES" w:eastAsia="en-US" w:bidi="ar-SA"/>
      </w:rPr>
    </w:lvl>
    <w:lvl w:ilvl="4">
      <w:numFmt w:val="bullet"/>
      <w:lvlText w:val="•"/>
      <w:lvlJc w:val="left"/>
      <w:pPr>
        <w:ind w:left="3994" w:hanging="221"/>
      </w:pPr>
      <w:rPr>
        <w:lang w:val="es-ES" w:eastAsia="en-US" w:bidi="ar-SA"/>
      </w:rPr>
    </w:lvl>
    <w:lvl w:ilvl="5">
      <w:numFmt w:val="bullet"/>
      <w:lvlText w:val="•"/>
      <w:lvlJc w:val="left"/>
      <w:pPr>
        <w:ind w:left="4913" w:hanging="221"/>
      </w:pPr>
      <w:rPr>
        <w:lang w:val="es-ES" w:eastAsia="en-US" w:bidi="ar-SA"/>
      </w:rPr>
    </w:lvl>
    <w:lvl w:ilvl="6">
      <w:numFmt w:val="bullet"/>
      <w:lvlText w:val="•"/>
      <w:lvlJc w:val="left"/>
      <w:pPr>
        <w:ind w:left="5831" w:hanging="221"/>
      </w:pPr>
      <w:rPr>
        <w:lang w:val="es-ES" w:eastAsia="en-US" w:bidi="ar-SA"/>
      </w:rPr>
    </w:lvl>
    <w:lvl w:ilvl="7">
      <w:numFmt w:val="bullet"/>
      <w:lvlText w:val="•"/>
      <w:lvlJc w:val="left"/>
      <w:pPr>
        <w:ind w:left="6750" w:hanging="221"/>
      </w:pPr>
      <w:rPr>
        <w:lang w:val="es-ES" w:eastAsia="en-US" w:bidi="ar-SA"/>
      </w:rPr>
    </w:lvl>
    <w:lvl w:ilvl="8">
      <w:numFmt w:val="bullet"/>
      <w:lvlText w:val="•"/>
      <w:lvlJc w:val="left"/>
      <w:pPr>
        <w:ind w:left="7669" w:hanging="221"/>
      </w:pPr>
      <w:rPr>
        <w:lang w:val="es-ES" w:eastAsia="en-US" w:bidi="ar-SA"/>
      </w:rPr>
    </w:lvl>
  </w:abstractNum>
  <w:abstractNum w:abstractNumId="11" w15:restartNumberingAfterBreak="0">
    <w:nsid w:val="7B7C0A52"/>
    <w:multiLevelType w:val="multilevel"/>
    <w:tmpl w:val="35880E8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29388232">
    <w:abstractNumId w:val="5"/>
  </w:num>
  <w:num w:numId="2" w16cid:durableId="1991863419">
    <w:abstractNumId w:val="9"/>
  </w:num>
  <w:num w:numId="3" w16cid:durableId="235432013">
    <w:abstractNumId w:val="3"/>
  </w:num>
  <w:num w:numId="4" w16cid:durableId="12071522">
    <w:abstractNumId w:val="10"/>
  </w:num>
  <w:num w:numId="5" w16cid:durableId="1090347139">
    <w:abstractNumId w:val="11"/>
  </w:num>
  <w:num w:numId="6" w16cid:durableId="1708986314">
    <w:abstractNumId w:val="4"/>
  </w:num>
  <w:num w:numId="7" w16cid:durableId="200292200">
    <w:abstractNumId w:val="0"/>
  </w:num>
  <w:num w:numId="8" w16cid:durableId="760835587">
    <w:abstractNumId w:val="7"/>
  </w:num>
  <w:num w:numId="9" w16cid:durableId="1719351078">
    <w:abstractNumId w:val="6"/>
  </w:num>
  <w:num w:numId="10" w16cid:durableId="464586592">
    <w:abstractNumId w:val="8"/>
  </w:num>
  <w:num w:numId="11" w16cid:durableId="67844980">
    <w:abstractNumId w:val="2"/>
  </w:num>
  <w:num w:numId="12" w16cid:durableId="97873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7E3"/>
    <w:rsid w:val="000B2186"/>
    <w:rsid w:val="000B3EAD"/>
    <w:rsid w:val="00191473"/>
    <w:rsid w:val="001F7D11"/>
    <w:rsid w:val="002A16AF"/>
    <w:rsid w:val="002C7A7C"/>
    <w:rsid w:val="003C57F9"/>
    <w:rsid w:val="00471DF8"/>
    <w:rsid w:val="004746DC"/>
    <w:rsid w:val="00587971"/>
    <w:rsid w:val="005A2BC8"/>
    <w:rsid w:val="005A77E3"/>
    <w:rsid w:val="006634B5"/>
    <w:rsid w:val="00857B2C"/>
    <w:rsid w:val="00A96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4CCB"/>
  <w15:docId w15:val="{62EC8230-BE1F-4440-94EC-CEB48B25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Arial" w:hAnsi="Arial" w:cs="Arial"/>
      <w:lang w:val="es-ES"/>
    </w:rPr>
  </w:style>
  <w:style w:type="paragraph" w:styleId="Ttulo1">
    <w:name w:val="heading 1"/>
    <w:basedOn w:val="Normal"/>
    <w:uiPriority w:val="9"/>
    <w:qFormat/>
    <w:pPr>
      <w:ind w:left="10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0"/>
      <w:szCs w:val="20"/>
    </w:rPr>
  </w:style>
  <w:style w:type="paragraph" w:styleId="Prrafodelista">
    <w:name w:val="List Paragraph"/>
    <w:basedOn w:val="Normal"/>
    <w:pPr>
      <w:ind w:left="102"/>
      <w:jc w:val="both"/>
    </w:pPr>
  </w:style>
  <w:style w:type="paragraph" w:customStyle="1" w:styleId="TableParagraph">
    <w:name w:val="Table Paragraph"/>
    <w:basedOn w:val="Normal"/>
    <w:pPr>
      <w:spacing w:line="229" w:lineRule="exact"/>
      <w:ind w:left="175" w:right="229"/>
      <w:jc w:val="center"/>
    </w:pPr>
  </w:style>
  <w:style w:type="paragraph" w:styleId="Textodeglobo">
    <w:name w:val="Balloon Text"/>
    <w:basedOn w:val="Normal"/>
    <w:rPr>
      <w:rFonts w:ascii="Segoe UI" w:hAnsi="Segoe UI" w:cs="Segoe UI"/>
      <w:sz w:val="18"/>
      <w:szCs w:val="18"/>
    </w:rPr>
  </w:style>
  <w:style w:type="character" w:customStyle="1" w:styleId="TextodegloboCar">
    <w:name w:val="Texto de globo Car"/>
    <w:basedOn w:val="Fuentedeprrafopredeter"/>
    <w:rPr>
      <w:rFonts w:ascii="Segoe UI" w:eastAsia="Arial" w:hAnsi="Segoe UI" w:cs="Segoe UI"/>
      <w:sz w:val="18"/>
      <w:szCs w:val="18"/>
      <w:lang w:val="es-ES"/>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Arial" w:eastAsia="Arial" w:hAnsi="Arial" w:cs="Arial"/>
      <w:lang w:val="es-ES"/>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Arial" w:eastAsia="Arial" w:hAnsi="Arial" w:cs="Arial"/>
      <w:lang w:val="es-ES"/>
    </w:rPr>
  </w:style>
  <w:style w:type="paragraph" w:styleId="Sinespaciado">
    <w:name w:val="No Spacing"/>
    <w:pPr>
      <w:suppressAutoHyphens/>
    </w:pPr>
    <w:rPr>
      <w:rFonts w:ascii="Arial" w:eastAsia="Arial" w:hAnsi="Arial" w:cs="Arial"/>
      <w:lang w:val="es-ES"/>
    </w:rPr>
  </w:style>
  <w:style w:type="paragraph" w:styleId="TtuloTDC">
    <w:name w:val="TOC Heading"/>
    <w:basedOn w:val="Ttulo1"/>
    <w:next w:val="Normal"/>
    <w:pPr>
      <w:keepNext/>
      <w:keepLines/>
      <w:widowControl/>
      <w:autoSpaceDE/>
      <w:spacing w:before="240" w:line="254" w:lineRule="auto"/>
      <w:ind w:left="0"/>
    </w:pPr>
    <w:rPr>
      <w:rFonts w:ascii="Cambria" w:eastAsia="Times New Roman" w:hAnsi="Cambria" w:cs="Times New Roman"/>
      <w:b w:val="0"/>
      <w:bCs w:val="0"/>
      <w:color w:val="365F91"/>
      <w:sz w:val="32"/>
      <w:szCs w:val="32"/>
      <w:lang w:eastAsia="es-ES"/>
    </w:rPr>
  </w:style>
  <w:style w:type="paragraph" w:styleId="TDC1">
    <w:name w:val="toc 1"/>
    <w:basedOn w:val="Normal"/>
    <w:next w:val="Normal"/>
    <w:autoRedefine/>
    <w:pPr>
      <w:tabs>
        <w:tab w:val="right" w:leader="dot" w:pos="9540"/>
      </w:tabs>
      <w:spacing w:after="100"/>
    </w:pPr>
    <w:rPr>
      <w:rFonts w:ascii="Calibri Light" w:hAnsi="Calibri Light" w:cs="Calibri Light"/>
      <w:color w:val="548DD4"/>
    </w:rPr>
  </w:style>
  <w:style w:type="character" w:styleId="Hipervnculo">
    <w:name w:val="Hyperlink"/>
    <w:basedOn w:val="Fuentedeprrafopredeter"/>
    <w:rPr>
      <w:color w:val="0000FF"/>
      <w:u w:val="single"/>
    </w:rPr>
  </w:style>
  <w:style w:type="character" w:customStyle="1" w:styleId="normaltextrun">
    <w:name w:val="normaltextrun"/>
    <w:basedOn w:val="Fuentedeprrafopredet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6564</Words>
  <Characters>36108</Characters>
  <Application>Microsoft Office Word</Application>
  <DocSecurity>0</DocSecurity>
  <Lines>300</Lines>
  <Paragraphs>85</Paragraphs>
  <ScaleCrop>false</ScaleCrop>
  <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GENERAL</dc:title>
  <dc:creator>fhernandez</dc:creator>
  <cp:lastModifiedBy>Juan de Dios García Aybar</cp:lastModifiedBy>
  <cp:revision>2</cp:revision>
  <cp:lastPrinted>2022-02-25T08:15:00Z</cp:lastPrinted>
  <dcterms:created xsi:type="dcterms:W3CDTF">2026-01-13T14:07:00Z</dcterms:created>
  <dcterms:modified xsi:type="dcterms:W3CDTF">2026-01-13T14:07:00Z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2013</vt:lpwstr>
  </property>
  <property fmtid="{D5CDD505-2E9C-101B-9397-08002B2CF9AE}" pid="4" name="LastSaved">
    <vt:filetime>2022-02-24T00:00:00Z</vt:filetime>
  </property>
</Properties>
</file>