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spacing w:before="19"/>
        <w:rPr>
          <w:rFonts w:ascii="Times New Roman"/>
        </w:rPr>
      </w:pPr>
    </w:p>
    <w:p>
      <w:pPr>
        <w:pStyle w:val="BodyText"/>
        <w:spacing w:line="276" w:lineRule="auto" w:before="1"/>
        <w:ind w:left="140" w:right="138"/>
        <w:jc w:val="both"/>
      </w:pPr>
      <w:r>
        <w:rPr/>
        <w:t>Doña Elena Garachana Nuño, Concejal Portavoz Adjunto del Grupo Municipal VOX en el Ayuntamiento de Las Rozas, en representación del mismo y al amparo de lo establecido por el</w:t>
      </w:r>
      <w:r>
        <w:rPr>
          <w:spacing w:val="40"/>
        </w:rPr>
        <w:t> </w:t>
      </w:r>
      <w:r>
        <w:rPr/>
        <w:t>artículo</w:t>
      </w:r>
      <w:r>
        <w:rPr>
          <w:spacing w:val="-4"/>
        </w:rPr>
        <w:t> </w:t>
      </w:r>
      <w:r>
        <w:rPr/>
        <w:t>72 del</w:t>
      </w:r>
      <w:r>
        <w:rPr>
          <w:spacing w:val="-2"/>
        </w:rPr>
        <w:t> </w:t>
      </w:r>
      <w:r>
        <w:rPr/>
        <w:t>Reglamento</w:t>
      </w:r>
      <w:r>
        <w:rPr>
          <w:spacing w:val="-2"/>
        </w:rPr>
        <w:t> </w:t>
      </w:r>
      <w:r>
        <w:rPr/>
        <w:t>Orgánico</w:t>
      </w:r>
      <w:r>
        <w:rPr>
          <w:spacing w:val="-4"/>
        </w:rPr>
        <w:t> </w:t>
      </w:r>
      <w:r>
        <w:rPr/>
        <w:t>de</w:t>
      </w:r>
      <w:r>
        <w:rPr>
          <w:spacing w:val="-2"/>
        </w:rPr>
        <w:t> </w:t>
      </w:r>
      <w:r>
        <w:rPr/>
        <w:t>Gobierno</w:t>
      </w:r>
      <w:r>
        <w:rPr>
          <w:spacing w:val="-5"/>
        </w:rPr>
        <w:t> </w:t>
      </w:r>
      <w:r>
        <w:rPr/>
        <w:t>y</w:t>
      </w:r>
      <w:r>
        <w:rPr>
          <w:spacing w:val="-3"/>
        </w:rPr>
        <w:t> </w:t>
      </w:r>
      <w:r>
        <w:rPr/>
        <w:t>Administración</w:t>
      </w:r>
      <w:r>
        <w:rPr>
          <w:spacing w:val="-4"/>
        </w:rPr>
        <w:t> </w:t>
      </w:r>
      <w:r>
        <w:rPr/>
        <w:t>del</w:t>
      </w:r>
      <w:r>
        <w:rPr>
          <w:spacing w:val="-2"/>
        </w:rPr>
        <w:t> </w:t>
      </w:r>
      <w:r>
        <w:rPr/>
        <w:t>Ayuntamiento</w:t>
      </w:r>
      <w:r>
        <w:rPr>
          <w:spacing w:val="-4"/>
        </w:rPr>
        <w:t> </w:t>
      </w:r>
      <w:r>
        <w:rPr/>
        <w:t>de</w:t>
      </w:r>
      <w:r>
        <w:rPr>
          <w:spacing w:val="-2"/>
        </w:rPr>
        <w:t> </w:t>
      </w:r>
      <w:r>
        <w:rPr/>
        <w:t>Las Rozas</w:t>
      </w:r>
      <w:r>
        <w:rPr>
          <w:spacing w:val="-5"/>
        </w:rPr>
        <w:t> </w:t>
      </w:r>
      <w:r>
        <w:rPr/>
        <w:t>de Madrid (ROGAR), del 9 de enero del 2025, presenta la siguiente </w:t>
      </w:r>
      <w:r>
        <w:rPr>
          <w:b/>
        </w:rPr>
        <w:t>MOCIÓN</w:t>
      </w:r>
      <w:r>
        <w:rPr/>
        <w:t>:</w:t>
      </w:r>
    </w:p>
    <w:p>
      <w:pPr>
        <w:pStyle w:val="BodyText"/>
      </w:pPr>
    </w:p>
    <w:p>
      <w:pPr>
        <w:pStyle w:val="BodyText"/>
        <w:spacing w:before="1"/>
        <w:ind w:left="5883"/>
      </w:pPr>
      <w:r>
        <w:rPr/>
        <w:t>Las</w:t>
      </w:r>
      <w:r>
        <w:rPr>
          <w:spacing w:val="-2"/>
        </w:rPr>
        <w:t> </w:t>
      </w:r>
      <w:r>
        <w:rPr/>
        <w:t>Rozas</w:t>
      </w:r>
      <w:r>
        <w:rPr>
          <w:spacing w:val="-3"/>
        </w:rPr>
        <w:t> </w:t>
      </w:r>
      <w:r>
        <w:rPr/>
        <w:t>de</w:t>
      </w:r>
      <w:r>
        <w:rPr>
          <w:spacing w:val="-2"/>
        </w:rPr>
        <w:t> </w:t>
      </w:r>
      <w:r>
        <w:rPr/>
        <w:t>Madrid,</w:t>
      </w:r>
      <w:r>
        <w:rPr>
          <w:spacing w:val="-1"/>
        </w:rPr>
        <w:t> </w:t>
      </w:r>
      <w:r>
        <w:rPr/>
        <w:t>13</w:t>
      </w:r>
      <w:r>
        <w:rPr>
          <w:spacing w:val="-3"/>
        </w:rPr>
        <w:t> </w:t>
      </w:r>
      <w:r>
        <w:rPr/>
        <w:t>de enero</w:t>
      </w:r>
      <w:r>
        <w:rPr>
          <w:spacing w:val="-2"/>
        </w:rPr>
        <w:t> </w:t>
      </w:r>
      <w:r>
        <w:rPr/>
        <w:t>del </w:t>
      </w:r>
      <w:r>
        <w:rPr>
          <w:spacing w:val="-4"/>
        </w:rPr>
        <w:t>2026</w:t>
      </w:r>
    </w:p>
    <w:p>
      <w:pPr>
        <w:pStyle w:val="BodyText"/>
      </w:pPr>
    </w:p>
    <w:p>
      <w:pPr>
        <w:spacing w:line="360" w:lineRule="auto" w:before="0"/>
        <w:ind w:left="0" w:right="5" w:firstLine="0"/>
        <w:jc w:val="center"/>
        <w:rPr>
          <w:b/>
          <w:i/>
          <w:sz w:val="24"/>
        </w:rPr>
      </w:pPr>
      <w:r>
        <w:rPr>
          <w:b/>
          <w:i/>
          <w:sz w:val="24"/>
        </w:rPr>
        <w:t>Moción</w:t>
      </w:r>
      <w:r>
        <w:rPr>
          <w:b/>
          <w:i/>
          <w:spacing w:val="-1"/>
          <w:sz w:val="24"/>
        </w:rPr>
        <w:t> </w:t>
      </w:r>
      <w:r>
        <w:rPr>
          <w:b/>
          <w:i/>
          <w:sz w:val="24"/>
        </w:rPr>
        <w:t>para</w:t>
      </w:r>
      <w:r>
        <w:rPr>
          <w:b/>
          <w:i/>
          <w:spacing w:val="-4"/>
          <w:sz w:val="24"/>
        </w:rPr>
        <w:t> </w:t>
      </w:r>
      <w:r>
        <w:rPr>
          <w:b/>
          <w:i/>
          <w:sz w:val="24"/>
        </w:rPr>
        <w:t>instar</w:t>
      </w:r>
      <w:r>
        <w:rPr>
          <w:b/>
          <w:i/>
          <w:spacing w:val="-3"/>
          <w:sz w:val="24"/>
        </w:rPr>
        <w:t> </w:t>
      </w:r>
      <w:r>
        <w:rPr>
          <w:b/>
          <w:i/>
          <w:sz w:val="24"/>
        </w:rPr>
        <w:t>a</w:t>
      </w:r>
      <w:r>
        <w:rPr>
          <w:b/>
          <w:i/>
          <w:spacing w:val="-3"/>
          <w:sz w:val="24"/>
        </w:rPr>
        <w:t> </w:t>
      </w:r>
      <w:r>
        <w:rPr>
          <w:b/>
          <w:i/>
          <w:sz w:val="24"/>
        </w:rPr>
        <w:t>la</w:t>
      </w:r>
      <w:r>
        <w:rPr>
          <w:b/>
          <w:i/>
          <w:spacing w:val="-6"/>
          <w:sz w:val="24"/>
        </w:rPr>
        <w:t> </w:t>
      </w:r>
      <w:r>
        <w:rPr>
          <w:b/>
          <w:i/>
          <w:sz w:val="24"/>
        </w:rPr>
        <w:t>comunidad</w:t>
      </w:r>
      <w:r>
        <w:rPr>
          <w:b/>
          <w:i/>
          <w:spacing w:val="-4"/>
          <w:sz w:val="24"/>
        </w:rPr>
        <w:t> </w:t>
      </w:r>
      <w:r>
        <w:rPr>
          <w:b/>
          <w:i/>
          <w:sz w:val="24"/>
        </w:rPr>
        <w:t>de Madrid</w:t>
      </w:r>
      <w:r>
        <w:rPr>
          <w:b/>
          <w:i/>
          <w:spacing w:val="-1"/>
          <w:sz w:val="24"/>
        </w:rPr>
        <w:t> </w:t>
      </w:r>
      <w:r>
        <w:rPr>
          <w:b/>
          <w:i/>
          <w:sz w:val="24"/>
        </w:rPr>
        <w:t>a</w:t>
      </w:r>
      <w:r>
        <w:rPr>
          <w:b/>
          <w:i/>
          <w:spacing w:val="-6"/>
          <w:sz w:val="24"/>
        </w:rPr>
        <w:t> </w:t>
      </w:r>
      <w:r>
        <w:rPr>
          <w:b/>
          <w:i/>
          <w:sz w:val="24"/>
        </w:rPr>
        <w:t>la</w:t>
      </w:r>
      <w:r>
        <w:rPr>
          <w:b/>
          <w:i/>
          <w:spacing w:val="-1"/>
          <w:sz w:val="24"/>
        </w:rPr>
        <w:t> </w:t>
      </w:r>
      <w:r>
        <w:rPr>
          <w:b/>
          <w:i/>
          <w:sz w:val="24"/>
        </w:rPr>
        <w:t>planificación</w:t>
      </w:r>
      <w:r>
        <w:rPr>
          <w:b/>
          <w:i/>
          <w:spacing w:val="-3"/>
          <w:sz w:val="24"/>
        </w:rPr>
        <w:t> </w:t>
      </w:r>
      <w:r>
        <w:rPr>
          <w:b/>
          <w:i/>
          <w:sz w:val="24"/>
        </w:rPr>
        <w:t>y</w:t>
      </w:r>
      <w:r>
        <w:rPr>
          <w:b/>
          <w:i/>
          <w:spacing w:val="-2"/>
          <w:sz w:val="24"/>
        </w:rPr>
        <w:t> </w:t>
      </w:r>
      <w:r>
        <w:rPr>
          <w:b/>
          <w:i/>
          <w:sz w:val="24"/>
        </w:rPr>
        <w:t>construcción</w:t>
      </w:r>
      <w:r>
        <w:rPr>
          <w:b/>
          <w:i/>
          <w:spacing w:val="-1"/>
          <w:sz w:val="24"/>
        </w:rPr>
        <w:t> </w:t>
      </w:r>
      <w:r>
        <w:rPr>
          <w:b/>
          <w:i/>
          <w:sz w:val="24"/>
        </w:rPr>
        <w:t>de</w:t>
      </w:r>
      <w:r>
        <w:rPr>
          <w:b/>
          <w:i/>
          <w:spacing w:val="-4"/>
          <w:sz w:val="24"/>
        </w:rPr>
        <w:t> </w:t>
      </w:r>
      <w:r>
        <w:rPr>
          <w:b/>
          <w:i/>
          <w:sz w:val="24"/>
        </w:rPr>
        <w:t>un</w:t>
      </w:r>
      <w:r>
        <w:rPr>
          <w:b/>
          <w:i/>
          <w:spacing w:val="-3"/>
          <w:sz w:val="24"/>
        </w:rPr>
        <w:t> </w:t>
      </w:r>
      <w:r>
        <w:rPr>
          <w:b/>
          <w:i/>
          <w:sz w:val="24"/>
        </w:rPr>
        <w:t>centro</w:t>
      </w:r>
      <w:r>
        <w:rPr>
          <w:b/>
          <w:i/>
          <w:spacing w:val="-4"/>
          <w:sz w:val="24"/>
        </w:rPr>
        <w:t> </w:t>
      </w:r>
      <w:r>
        <w:rPr>
          <w:b/>
          <w:i/>
          <w:sz w:val="24"/>
        </w:rPr>
        <w:t>público</w:t>
      </w:r>
      <w:r>
        <w:rPr>
          <w:b/>
          <w:i/>
          <w:sz w:val="24"/>
        </w:rPr>
        <w:t> integral para personas con discapacidad intelectual en Las Rozas de Madrid</w:t>
      </w:r>
    </w:p>
    <w:p>
      <w:pPr>
        <w:pStyle w:val="BodyText"/>
        <w:spacing w:before="90"/>
        <w:rPr>
          <w:b/>
          <w:i/>
        </w:rPr>
      </w:pPr>
    </w:p>
    <w:p>
      <w:pPr>
        <w:pStyle w:val="Heading1"/>
        <w:ind w:left="1" w:right="5"/>
        <w:jc w:val="center"/>
      </w:pPr>
      <w:r>
        <w:rPr/>
        <w:t>EXPOSICIÓN</w:t>
      </w:r>
      <w:r>
        <w:rPr>
          <w:spacing w:val="-5"/>
        </w:rPr>
        <w:t> </w:t>
      </w:r>
      <w:r>
        <w:rPr/>
        <w:t>DE</w:t>
      </w:r>
      <w:r>
        <w:rPr>
          <w:spacing w:val="-2"/>
        </w:rPr>
        <w:t> MOTIVOS</w:t>
      </w:r>
    </w:p>
    <w:p>
      <w:pPr>
        <w:pStyle w:val="BodyText"/>
        <w:spacing w:before="237"/>
        <w:rPr>
          <w:b/>
        </w:rPr>
      </w:pPr>
    </w:p>
    <w:p>
      <w:pPr>
        <w:pStyle w:val="BodyText"/>
        <w:spacing w:line="276" w:lineRule="auto" w:before="1"/>
        <w:ind w:left="140" w:right="139"/>
        <w:jc w:val="both"/>
      </w:pPr>
      <w:r>
        <w:rPr/>
        <w:t>La atención a las personas con discapacidad intelectual en situación de dependencia constituye uno de los ámbitos más</w:t>
      </w:r>
      <w:r>
        <w:rPr>
          <w:spacing w:val="-3"/>
        </w:rPr>
        <w:t> </w:t>
      </w:r>
      <w:r>
        <w:rPr/>
        <w:t>necesarios,</w:t>
      </w:r>
      <w:r>
        <w:rPr>
          <w:spacing w:val="-1"/>
        </w:rPr>
        <w:t> </w:t>
      </w:r>
      <w:r>
        <w:rPr/>
        <w:t>importantes y</w:t>
      </w:r>
      <w:r>
        <w:rPr>
          <w:spacing w:val="-3"/>
        </w:rPr>
        <w:t> </w:t>
      </w:r>
      <w:r>
        <w:rPr/>
        <w:t>complejos</w:t>
      </w:r>
      <w:r>
        <w:rPr>
          <w:spacing w:val="-2"/>
        </w:rPr>
        <w:t> </w:t>
      </w:r>
      <w:r>
        <w:rPr/>
        <w:t>de</w:t>
      </w:r>
      <w:r>
        <w:rPr>
          <w:spacing w:val="-2"/>
        </w:rPr>
        <w:t> </w:t>
      </w:r>
      <w:r>
        <w:rPr/>
        <w:t>las</w:t>
      </w:r>
      <w:r>
        <w:rPr>
          <w:spacing w:val="-3"/>
        </w:rPr>
        <w:t> </w:t>
      </w:r>
      <w:r>
        <w:rPr/>
        <w:t>políticas</w:t>
      </w:r>
      <w:r>
        <w:rPr>
          <w:spacing w:val="-3"/>
        </w:rPr>
        <w:t> </w:t>
      </w:r>
      <w:r>
        <w:rPr/>
        <w:t>públicas</w:t>
      </w:r>
      <w:r>
        <w:rPr>
          <w:spacing w:val="-3"/>
        </w:rPr>
        <w:t> </w:t>
      </w:r>
      <w:r>
        <w:rPr/>
        <w:t>de</w:t>
      </w:r>
      <w:r>
        <w:rPr>
          <w:spacing w:val="-2"/>
        </w:rPr>
        <w:t> </w:t>
      </w:r>
      <w:r>
        <w:rPr/>
        <w:t>servicios sociales. Se trata de una atención que no puede abordarse de manera puntual o temporal, sino que exige planificación a medio y largo plazo, recursos especializados y estabilidad en sus estructuras.</w:t>
      </w:r>
    </w:p>
    <w:p>
      <w:pPr>
        <w:pStyle w:val="BodyText"/>
        <w:spacing w:line="276" w:lineRule="auto" w:before="282"/>
        <w:ind w:left="140" w:right="136"/>
        <w:jc w:val="both"/>
      </w:pPr>
      <w:r>
        <w:rPr/>
        <w:t>Las personas con discapacidad intelectual requieren a lo largo de su vida, servicios adaptados a sus necesidades funcionales, sociales y relacionales, que les permitan desarrollar el máximo grado</w:t>
      </w:r>
      <w:r>
        <w:rPr>
          <w:spacing w:val="40"/>
        </w:rPr>
        <w:t> </w:t>
      </w:r>
      <w:r>
        <w:rPr/>
        <w:t>posible en su autonomía, participación en la comunidad, realización personal, bienestar psicológico y mantenimiento de una adecuada calidad de vida. Para este fin, son necesarios apoyos en entornos estables, con equipos profesionales especializados y con continuidad en el tiempo.</w:t>
      </w:r>
    </w:p>
    <w:p>
      <w:pPr>
        <w:pStyle w:val="BodyText"/>
        <w:spacing w:line="276" w:lineRule="auto" w:before="279"/>
        <w:ind w:left="140" w:right="136"/>
        <w:jc w:val="both"/>
      </w:pPr>
      <w:r>
        <w:rPr/>
        <w:t>Los recursos especializados y complejos que requieren las personas con discapacidad intelectual implican una inversión económica elevada que difícilmente puede ser asumida por las familias,</w:t>
      </w:r>
      <w:r>
        <w:rPr>
          <w:spacing w:val="-3"/>
        </w:rPr>
        <w:t> </w:t>
      </w:r>
      <w:r>
        <w:rPr/>
        <w:t>por lo que la ausencia o insuficiencia de recursos públicos tiene graves consecuencias para esta parte de población altamente vulnerable, quedando excluida de una vida normalizada. Para este colectivo no existe un mercado capaz de ofrecer, en su totalidad, respuestas a sus necesidades y a las de sus familias por lo que las administraciones públicas están obligadas a asumir un papel central que garantice el derecho efectivo a una vida digna.</w:t>
      </w:r>
    </w:p>
    <w:p>
      <w:pPr>
        <w:pStyle w:val="BodyText"/>
        <w:spacing w:line="276" w:lineRule="auto" w:before="279"/>
        <w:ind w:left="140" w:right="138"/>
        <w:jc w:val="both"/>
      </w:pPr>
      <w:r>
        <w:rPr/>
        <w:t>Por ello, la atención a la</w:t>
      </w:r>
      <w:r>
        <w:rPr>
          <w:spacing w:val="-2"/>
        </w:rPr>
        <w:t> </w:t>
      </w:r>
      <w:r>
        <w:rPr/>
        <w:t>discapacidad intelectual</w:t>
      </w:r>
      <w:r>
        <w:rPr>
          <w:spacing w:val="-1"/>
        </w:rPr>
        <w:t> </w:t>
      </w:r>
      <w:r>
        <w:rPr/>
        <w:t>no puede</w:t>
      </w:r>
      <w:r>
        <w:rPr>
          <w:spacing w:val="-1"/>
        </w:rPr>
        <w:t> </w:t>
      </w:r>
      <w:r>
        <w:rPr/>
        <w:t>entenderse como una</w:t>
      </w:r>
      <w:r>
        <w:rPr>
          <w:spacing w:val="-2"/>
        </w:rPr>
        <w:t> </w:t>
      </w:r>
      <w:r>
        <w:rPr/>
        <w:t>prestación residual, sino como un pilar estructural del sistema público de servicios sociales, y ofrecer una cobertura completa e integral de las necesidades de este colectivo y sus familias.</w:t>
      </w:r>
    </w:p>
    <w:p>
      <w:pPr>
        <w:pStyle w:val="BodyText"/>
        <w:spacing w:after="0" w:line="276" w:lineRule="auto"/>
        <w:jc w:val="both"/>
        <w:sectPr>
          <w:headerReference w:type="default" r:id="rId5"/>
          <w:footerReference w:type="default" r:id="rId6"/>
          <w:type w:val="continuous"/>
          <w:pgSz w:w="11900" w:h="16850"/>
          <w:pgMar w:header="516" w:footer="1000" w:top="2400" w:bottom="1200" w:left="992" w:right="708"/>
          <w:pgNumType w:start="1"/>
        </w:sectPr>
      </w:pPr>
    </w:p>
    <w:p>
      <w:pPr>
        <w:pStyle w:val="BodyText"/>
        <w:spacing w:before="262"/>
      </w:pPr>
    </w:p>
    <w:p>
      <w:pPr>
        <w:pStyle w:val="Heading1"/>
      </w:pPr>
      <w:r>
        <w:rPr/>
        <w:t>Competencia</w:t>
      </w:r>
      <w:r>
        <w:rPr>
          <w:spacing w:val="-4"/>
        </w:rPr>
        <w:t> </w:t>
      </w:r>
      <w:r>
        <w:rPr/>
        <w:t>de</w:t>
      </w:r>
      <w:r>
        <w:rPr>
          <w:spacing w:val="-5"/>
        </w:rPr>
        <w:t> </w:t>
      </w:r>
      <w:r>
        <w:rPr/>
        <w:t>la</w:t>
      </w:r>
      <w:r>
        <w:rPr>
          <w:spacing w:val="-3"/>
        </w:rPr>
        <w:t> </w:t>
      </w:r>
      <w:r>
        <w:rPr/>
        <w:t>Comunidad</w:t>
      </w:r>
      <w:r>
        <w:rPr>
          <w:spacing w:val="-2"/>
        </w:rPr>
        <w:t> </w:t>
      </w:r>
      <w:r>
        <w:rPr/>
        <w:t>de</w:t>
      </w:r>
      <w:r>
        <w:rPr>
          <w:spacing w:val="-3"/>
        </w:rPr>
        <w:t> </w:t>
      </w:r>
      <w:r>
        <w:rPr/>
        <w:t>Madrid,</w:t>
      </w:r>
      <w:r>
        <w:rPr>
          <w:spacing w:val="-4"/>
        </w:rPr>
        <w:t> </w:t>
      </w:r>
      <w:r>
        <w:rPr/>
        <w:t>responsabilidad</w:t>
      </w:r>
      <w:r>
        <w:rPr>
          <w:spacing w:val="-2"/>
        </w:rPr>
        <w:t> municipal</w:t>
      </w:r>
    </w:p>
    <w:p>
      <w:pPr>
        <w:pStyle w:val="BodyText"/>
        <w:spacing w:before="30"/>
        <w:rPr>
          <w:b/>
        </w:rPr>
      </w:pPr>
    </w:p>
    <w:p>
      <w:pPr>
        <w:pStyle w:val="BodyText"/>
        <w:spacing w:line="276" w:lineRule="auto" w:before="1"/>
        <w:ind w:left="140" w:right="139"/>
        <w:jc w:val="both"/>
      </w:pPr>
      <w:r>
        <w:rPr/>
        <w:t>La atención a las personas con discapacidad intelectual forma parte de los servicios sociales especializados, cuya planificación financiación y creación de recursos corresponde a la comunidad de Madrid, de acuerdo con:</w:t>
      </w:r>
    </w:p>
    <w:p>
      <w:pPr>
        <w:pStyle w:val="ListParagraph"/>
        <w:numPr>
          <w:ilvl w:val="0"/>
          <w:numId w:val="1"/>
        </w:numPr>
        <w:tabs>
          <w:tab w:pos="849" w:val="left" w:leader="none"/>
        </w:tabs>
        <w:spacing w:line="240" w:lineRule="auto" w:before="282" w:after="0"/>
        <w:ind w:left="849" w:right="0" w:hanging="351"/>
        <w:jc w:val="left"/>
        <w:rPr>
          <w:rFonts w:ascii="Symbol" w:hAnsi="Symbol"/>
          <w:sz w:val="24"/>
        </w:rPr>
      </w:pPr>
      <w:r>
        <w:rPr>
          <w:i/>
          <w:sz w:val="24"/>
        </w:rPr>
        <w:t>el</w:t>
      </w:r>
      <w:r>
        <w:rPr>
          <w:i/>
          <w:spacing w:val="-3"/>
          <w:sz w:val="24"/>
        </w:rPr>
        <w:t> </w:t>
      </w:r>
      <w:r>
        <w:rPr>
          <w:i/>
          <w:sz w:val="24"/>
        </w:rPr>
        <w:t>artículo</w:t>
      </w:r>
      <w:r>
        <w:rPr>
          <w:i/>
          <w:spacing w:val="-3"/>
          <w:sz w:val="24"/>
        </w:rPr>
        <w:t> </w:t>
      </w:r>
      <w:r>
        <w:rPr>
          <w:i/>
          <w:sz w:val="24"/>
        </w:rPr>
        <w:t>148.1.20</w:t>
      </w:r>
      <w:r>
        <w:rPr>
          <w:i/>
          <w:spacing w:val="-1"/>
          <w:sz w:val="24"/>
        </w:rPr>
        <w:t> </w:t>
      </w:r>
      <w:r>
        <w:rPr>
          <w:i/>
          <w:sz w:val="24"/>
        </w:rPr>
        <w:t>de</w:t>
      </w:r>
      <w:r>
        <w:rPr>
          <w:i/>
          <w:spacing w:val="-4"/>
          <w:sz w:val="24"/>
        </w:rPr>
        <w:t> </w:t>
      </w:r>
      <w:r>
        <w:rPr>
          <w:i/>
          <w:sz w:val="24"/>
        </w:rPr>
        <w:t>la</w:t>
      </w:r>
      <w:r>
        <w:rPr>
          <w:i/>
          <w:spacing w:val="-5"/>
          <w:sz w:val="24"/>
        </w:rPr>
        <w:t> </w:t>
      </w:r>
      <w:r>
        <w:rPr>
          <w:i/>
          <w:sz w:val="24"/>
        </w:rPr>
        <w:t>Constitución</w:t>
      </w:r>
      <w:r>
        <w:rPr>
          <w:i/>
          <w:spacing w:val="-2"/>
          <w:sz w:val="24"/>
        </w:rPr>
        <w:t> Española</w:t>
      </w:r>
    </w:p>
    <w:p>
      <w:pPr>
        <w:pStyle w:val="ListParagraph"/>
        <w:numPr>
          <w:ilvl w:val="0"/>
          <w:numId w:val="1"/>
        </w:numPr>
        <w:tabs>
          <w:tab w:pos="849" w:val="left" w:leader="none"/>
        </w:tabs>
        <w:spacing w:line="240" w:lineRule="auto" w:before="45" w:after="0"/>
        <w:ind w:left="849" w:right="0" w:hanging="351"/>
        <w:jc w:val="left"/>
        <w:rPr>
          <w:rFonts w:ascii="Symbol" w:hAnsi="Symbol"/>
          <w:sz w:val="24"/>
        </w:rPr>
      </w:pPr>
      <w:r>
        <w:rPr>
          <w:i/>
          <w:sz w:val="24"/>
        </w:rPr>
        <w:t>El</w:t>
      </w:r>
      <w:r>
        <w:rPr>
          <w:i/>
          <w:spacing w:val="-4"/>
          <w:sz w:val="24"/>
        </w:rPr>
        <w:t> </w:t>
      </w:r>
      <w:r>
        <w:rPr>
          <w:i/>
          <w:sz w:val="24"/>
        </w:rPr>
        <w:t>Estatuto</w:t>
      </w:r>
      <w:r>
        <w:rPr>
          <w:i/>
          <w:spacing w:val="-4"/>
          <w:sz w:val="24"/>
        </w:rPr>
        <w:t> </w:t>
      </w:r>
      <w:r>
        <w:rPr>
          <w:i/>
          <w:sz w:val="24"/>
        </w:rPr>
        <w:t>de</w:t>
      </w:r>
      <w:r>
        <w:rPr>
          <w:i/>
          <w:spacing w:val="-2"/>
          <w:sz w:val="24"/>
        </w:rPr>
        <w:t> </w:t>
      </w:r>
      <w:r>
        <w:rPr>
          <w:i/>
          <w:sz w:val="24"/>
        </w:rPr>
        <w:t>Autonomía</w:t>
      </w:r>
      <w:r>
        <w:rPr>
          <w:i/>
          <w:spacing w:val="-3"/>
          <w:sz w:val="24"/>
        </w:rPr>
        <w:t> </w:t>
      </w:r>
      <w:r>
        <w:rPr>
          <w:i/>
          <w:sz w:val="24"/>
        </w:rPr>
        <w:t>de</w:t>
      </w:r>
      <w:r>
        <w:rPr>
          <w:i/>
          <w:spacing w:val="-2"/>
          <w:sz w:val="24"/>
        </w:rPr>
        <w:t> </w:t>
      </w:r>
      <w:r>
        <w:rPr>
          <w:i/>
          <w:sz w:val="24"/>
        </w:rPr>
        <w:t>la</w:t>
      </w:r>
      <w:r>
        <w:rPr>
          <w:i/>
          <w:spacing w:val="-4"/>
          <w:sz w:val="24"/>
        </w:rPr>
        <w:t> </w:t>
      </w:r>
      <w:r>
        <w:rPr>
          <w:i/>
          <w:sz w:val="24"/>
        </w:rPr>
        <w:t>Comunidad</w:t>
      </w:r>
      <w:r>
        <w:rPr>
          <w:i/>
          <w:spacing w:val="1"/>
          <w:sz w:val="24"/>
        </w:rPr>
        <w:t> </w:t>
      </w:r>
      <w:r>
        <w:rPr>
          <w:i/>
          <w:sz w:val="24"/>
        </w:rPr>
        <w:t>de</w:t>
      </w:r>
      <w:r>
        <w:rPr>
          <w:i/>
          <w:spacing w:val="-1"/>
          <w:sz w:val="24"/>
        </w:rPr>
        <w:t> </w:t>
      </w:r>
      <w:r>
        <w:rPr>
          <w:i/>
          <w:spacing w:val="-2"/>
          <w:sz w:val="24"/>
        </w:rPr>
        <w:t>Madrid</w:t>
      </w:r>
    </w:p>
    <w:p>
      <w:pPr>
        <w:pStyle w:val="ListParagraph"/>
        <w:numPr>
          <w:ilvl w:val="0"/>
          <w:numId w:val="1"/>
        </w:numPr>
        <w:tabs>
          <w:tab w:pos="849" w:val="left" w:leader="none"/>
        </w:tabs>
        <w:spacing w:line="240" w:lineRule="auto" w:before="42" w:after="0"/>
        <w:ind w:left="849" w:right="0" w:hanging="351"/>
        <w:jc w:val="left"/>
        <w:rPr>
          <w:rFonts w:ascii="Symbol" w:hAnsi="Symbol"/>
          <w:sz w:val="24"/>
        </w:rPr>
      </w:pPr>
      <w:r>
        <w:rPr>
          <w:i/>
          <w:sz w:val="24"/>
        </w:rPr>
        <w:t>la</w:t>
      </w:r>
      <w:r>
        <w:rPr>
          <w:i/>
          <w:spacing w:val="-6"/>
          <w:sz w:val="24"/>
        </w:rPr>
        <w:t> </w:t>
      </w:r>
      <w:r>
        <w:rPr>
          <w:i/>
          <w:sz w:val="24"/>
        </w:rPr>
        <w:t>Ley</w:t>
      </w:r>
      <w:r>
        <w:rPr>
          <w:i/>
          <w:spacing w:val="-2"/>
          <w:sz w:val="24"/>
        </w:rPr>
        <w:t> </w:t>
      </w:r>
      <w:r>
        <w:rPr>
          <w:i/>
          <w:sz w:val="24"/>
        </w:rPr>
        <w:t>12/2022,</w:t>
      </w:r>
      <w:r>
        <w:rPr>
          <w:i/>
          <w:spacing w:val="-2"/>
          <w:sz w:val="24"/>
        </w:rPr>
        <w:t> </w:t>
      </w:r>
      <w:r>
        <w:rPr>
          <w:i/>
          <w:sz w:val="24"/>
        </w:rPr>
        <w:t>de</w:t>
      </w:r>
      <w:r>
        <w:rPr>
          <w:i/>
          <w:spacing w:val="-5"/>
          <w:sz w:val="24"/>
        </w:rPr>
        <w:t> </w:t>
      </w:r>
      <w:r>
        <w:rPr>
          <w:i/>
          <w:sz w:val="24"/>
        </w:rPr>
        <w:t>2Servicios</w:t>
      </w:r>
      <w:r>
        <w:rPr>
          <w:i/>
          <w:spacing w:val="-2"/>
          <w:sz w:val="24"/>
        </w:rPr>
        <w:t> </w:t>
      </w:r>
      <w:r>
        <w:rPr>
          <w:i/>
          <w:sz w:val="24"/>
        </w:rPr>
        <w:t>Sociales</w:t>
      </w:r>
      <w:r>
        <w:rPr>
          <w:i/>
          <w:spacing w:val="-2"/>
          <w:sz w:val="24"/>
        </w:rPr>
        <w:t> </w:t>
      </w:r>
      <w:r>
        <w:rPr>
          <w:i/>
          <w:sz w:val="24"/>
        </w:rPr>
        <w:t>de la</w:t>
      </w:r>
      <w:r>
        <w:rPr>
          <w:i/>
          <w:spacing w:val="-3"/>
          <w:sz w:val="24"/>
        </w:rPr>
        <w:t> </w:t>
      </w:r>
      <w:r>
        <w:rPr>
          <w:i/>
          <w:sz w:val="24"/>
        </w:rPr>
        <w:t>Comunidad</w:t>
      </w:r>
      <w:r>
        <w:rPr>
          <w:i/>
          <w:spacing w:val="-4"/>
          <w:sz w:val="24"/>
        </w:rPr>
        <w:t> </w:t>
      </w:r>
      <w:r>
        <w:rPr>
          <w:i/>
          <w:sz w:val="24"/>
        </w:rPr>
        <w:t>de</w:t>
      </w:r>
      <w:r>
        <w:rPr>
          <w:i/>
          <w:spacing w:val="-1"/>
          <w:sz w:val="24"/>
        </w:rPr>
        <w:t> </w:t>
      </w:r>
      <w:r>
        <w:rPr>
          <w:i/>
          <w:spacing w:val="-2"/>
          <w:sz w:val="24"/>
        </w:rPr>
        <w:t>Madrid,</w:t>
      </w:r>
    </w:p>
    <w:p>
      <w:pPr>
        <w:pStyle w:val="ListParagraph"/>
        <w:numPr>
          <w:ilvl w:val="0"/>
          <w:numId w:val="1"/>
        </w:numPr>
        <w:tabs>
          <w:tab w:pos="849" w:val="left" w:leader="none"/>
          <w:tab w:pos="854" w:val="left" w:leader="none"/>
        </w:tabs>
        <w:spacing w:line="273" w:lineRule="auto" w:before="45" w:after="0"/>
        <w:ind w:left="854" w:right="147" w:hanging="356"/>
        <w:jc w:val="left"/>
        <w:rPr>
          <w:rFonts w:ascii="Symbol" w:hAnsi="Symbol"/>
          <w:sz w:val="24"/>
        </w:rPr>
      </w:pPr>
      <w:r>
        <w:rPr>
          <w:i/>
          <w:sz w:val="24"/>
        </w:rPr>
        <w:t>la</w:t>
      </w:r>
      <w:r>
        <w:rPr>
          <w:i/>
          <w:spacing w:val="-1"/>
          <w:sz w:val="24"/>
        </w:rPr>
        <w:t> </w:t>
      </w:r>
      <w:r>
        <w:rPr>
          <w:i/>
          <w:sz w:val="24"/>
        </w:rPr>
        <w:t>Ley 39/2006, de</w:t>
      </w:r>
      <w:r>
        <w:rPr>
          <w:i/>
          <w:spacing w:val="-2"/>
          <w:sz w:val="24"/>
        </w:rPr>
        <w:t> </w:t>
      </w:r>
      <w:r>
        <w:rPr>
          <w:i/>
          <w:sz w:val="24"/>
        </w:rPr>
        <w:t>Promoción</w:t>
      </w:r>
      <w:r>
        <w:rPr>
          <w:i/>
          <w:spacing w:val="-1"/>
          <w:sz w:val="24"/>
        </w:rPr>
        <w:t> </w:t>
      </w:r>
      <w:r>
        <w:rPr>
          <w:i/>
          <w:sz w:val="24"/>
        </w:rPr>
        <w:t>de la</w:t>
      </w:r>
      <w:r>
        <w:rPr>
          <w:i/>
          <w:spacing w:val="-1"/>
          <w:sz w:val="24"/>
        </w:rPr>
        <w:t> </w:t>
      </w:r>
      <w:r>
        <w:rPr>
          <w:i/>
          <w:sz w:val="24"/>
        </w:rPr>
        <w:t>Autonomía</w:t>
      </w:r>
      <w:r>
        <w:rPr>
          <w:i/>
          <w:spacing w:val="-2"/>
          <w:sz w:val="24"/>
        </w:rPr>
        <w:t> </w:t>
      </w:r>
      <w:r>
        <w:rPr>
          <w:i/>
          <w:sz w:val="24"/>
        </w:rPr>
        <w:t>Personal y Atención</w:t>
      </w:r>
      <w:r>
        <w:rPr>
          <w:i/>
          <w:spacing w:val="-2"/>
          <w:sz w:val="24"/>
        </w:rPr>
        <w:t> </w:t>
      </w:r>
      <w:r>
        <w:rPr>
          <w:i/>
          <w:sz w:val="24"/>
        </w:rPr>
        <w:t>a</w:t>
      </w:r>
      <w:r>
        <w:rPr>
          <w:i/>
          <w:spacing w:val="-1"/>
          <w:sz w:val="24"/>
        </w:rPr>
        <w:t> </w:t>
      </w:r>
      <w:r>
        <w:rPr>
          <w:i/>
          <w:sz w:val="24"/>
        </w:rPr>
        <w:t>las personas en</w:t>
      </w:r>
      <w:r>
        <w:rPr>
          <w:i/>
          <w:spacing w:val="-1"/>
          <w:sz w:val="24"/>
        </w:rPr>
        <w:t> </w:t>
      </w:r>
      <w:r>
        <w:rPr>
          <w:i/>
          <w:sz w:val="24"/>
        </w:rPr>
        <w:t>situación</w:t>
      </w:r>
      <w:r>
        <w:rPr>
          <w:i/>
          <w:sz w:val="24"/>
        </w:rPr>
        <w:t> de dependencia.</w:t>
      </w:r>
    </w:p>
    <w:p>
      <w:pPr>
        <w:pStyle w:val="BodyText"/>
        <w:spacing w:before="49"/>
        <w:rPr>
          <w:i/>
        </w:rPr>
      </w:pPr>
    </w:p>
    <w:p>
      <w:pPr>
        <w:pStyle w:val="BodyText"/>
        <w:spacing w:line="276" w:lineRule="auto"/>
        <w:ind w:left="140" w:right="137"/>
        <w:jc w:val="both"/>
      </w:pPr>
      <w:r>
        <w:rPr/>
        <w:t>Los ayuntamientos no tienen competencia para crear estos recursos autonómicos, pero si tienen la obligación</w:t>
      </w:r>
      <w:r>
        <w:rPr>
          <w:spacing w:val="-1"/>
        </w:rPr>
        <w:t> </w:t>
      </w:r>
      <w:r>
        <w:rPr/>
        <w:t>institucional</w:t>
      </w:r>
      <w:r>
        <w:rPr>
          <w:spacing w:val="-2"/>
        </w:rPr>
        <w:t> </w:t>
      </w:r>
      <w:r>
        <w:rPr/>
        <w:t>de identificar déficit</w:t>
      </w:r>
      <w:r>
        <w:rPr>
          <w:spacing w:val="-1"/>
        </w:rPr>
        <w:t> </w:t>
      </w:r>
      <w:r>
        <w:rPr/>
        <w:t>de</w:t>
      </w:r>
      <w:r>
        <w:rPr>
          <w:spacing w:val="-2"/>
        </w:rPr>
        <w:t> </w:t>
      </w:r>
      <w:r>
        <w:rPr/>
        <w:t>atención</w:t>
      </w:r>
      <w:r>
        <w:rPr>
          <w:spacing w:val="-1"/>
        </w:rPr>
        <w:t> </w:t>
      </w:r>
      <w:r>
        <w:rPr/>
        <w:t>que</w:t>
      </w:r>
      <w:r>
        <w:rPr>
          <w:spacing w:val="-2"/>
        </w:rPr>
        <w:t> </w:t>
      </w:r>
      <w:r>
        <w:rPr/>
        <w:t>afectan</w:t>
      </w:r>
      <w:r>
        <w:rPr>
          <w:spacing w:val="-1"/>
        </w:rPr>
        <w:t> </w:t>
      </w:r>
      <w:r>
        <w:rPr/>
        <w:t>a su</w:t>
      </w:r>
      <w:r>
        <w:rPr>
          <w:spacing w:val="-1"/>
        </w:rPr>
        <w:t> </w:t>
      </w:r>
      <w:r>
        <w:rPr/>
        <w:t>población y</w:t>
      </w:r>
      <w:r>
        <w:rPr>
          <w:spacing w:val="-3"/>
        </w:rPr>
        <w:t> </w:t>
      </w:r>
      <w:r>
        <w:rPr/>
        <w:t>trasladarlos</w:t>
      </w:r>
      <w:r>
        <w:rPr>
          <w:spacing w:val="-5"/>
        </w:rPr>
        <w:t> </w:t>
      </w:r>
      <w:r>
        <w:rPr/>
        <w:t>a la administración competente, en nuestro caso la Comunidad de Madrid. cuando estos déficits son estructurales y persistentes.</w:t>
      </w:r>
    </w:p>
    <w:p>
      <w:pPr>
        <w:pStyle w:val="Heading1"/>
        <w:spacing w:line="276" w:lineRule="auto" w:before="280"/>
        <w:ind w:right="147"/>
      </w:pPr>
      <w:r>
        <w:rPr/>
        <w:t>Déficit de plazas en todas las modalidades de atención: una carencia estructural, especialmente grave en las residencias</w:t>
      </w:r>
    </w:p>
    <w:p>
      <w:pPr>
        <w:pStyle w:val="BodyText"/>
        <w:tabs>
          <w:tab w:pos="668" w:val="left" w:leader="none"/>
          <w:tab w:pos="1416" w:val="left" w:leader="none"/>
          <w:tab w:pos="2414" w:val="left" w:leader="none"/>
          <w:tab w:pos="2865" w:val="left" w:leader="none"/>
          <w:tab w:pos="3241" w:val="left" w:leader="none"/>
          <w:tab w:pos="3889" w:val="left" w:leader="none"/>
          <w:tab w:pos="4339" w:val="left" w:leader="none"/>
          <w:tab w:pos="5232" w:val="left" w:leader="none"/>
          <w:tab w:pos="5999" w:val="left" w:leader="none"/>
          <w:tab w:pos="6743" w:val="left" w:leader="none"/>
          <w:tab w:pos="7196" w:val="left" w:leader="none"/>
          <w:tab w:pos="7573" w:val="left" w:leader="none"/>
          <w:tab w:pos="8897" w:val="left" w:leader="none"/>
          <w:tab w:pos="9348" w:val="left" w:leader="none"/>
        </w:tabs>
        <w:spacing w:line="276" w:lineRule="auto" w:before="279"/>
        <w:ind w:left="140" w:right="139"/>
      </w:pPr>
      <w:r>
        <w:rPr>
          <w:spacing w:val="-4"/>
        </w:rPr>
        <w:t>Los</w:t>
      </w:r>
      <w:r>
        <w:rPr/>
        <w:tab/>
      </w:r>
      <w:r>
        <w:rPr>
          <w:spacing w:val="-2"/>
        </w:rPr>
        <w:t>datos</w:t>
      </w:r>
      <w:r>
        <w:rPr/>
        <w:tab/>
      </w:r>
      <w:r>
        <w:rPr>
          <w:spacing w:val="-2"/>
        </w:rPr>
        <w:t>oficiales</w:t>
      </w:r>
      <w:r>
        <w:rPr/>
        <w:tab/>
      </w:r>
      <w:r>
        <w:rPr>
          <w:spacing w:val="-6"/>
        </w:rPr>
        <w:t>de</w:t>
      </w:r>
      <w:r>
        <w:rPr/>
        <w:tab/>
      </w:r>
      <w:r>
        <w:rPr>
          <w:spacing w:val="-6"/>
        </w:rPr>
        <w:t>la</w:t>
      </w:r>
      <w:r>
        <w:rPr/>
        <w:tab/>
      </w:r>
      <w:r>
        <w:rPr>
          <w:spacing w:val="-4"/>
        </w:rPr>
        <w:t>Lista</w:t>
      </w:r>
      <w:r>
        <w:rPr/>
        <w:tab/>
      </w:r>
      <w:r>
        <w:rPr>
          <w:spacing w:val="-6"/>
        </w:rPr>
        <w:t>de</w:t>
      </w:r>
      <w:r>
        <w:rPr/>
        <w:tab/>
      </w:r>
      <w:r>
        <w:rPr>
          <w:spacing w:val="-2"/>
        </w:rPr>
        <w:t>Acceso</w:t>
      </w:r>
      <w:r>
        <w:rPr/>
        <w:tab/>
      </w:r>
      <w:r>
        <w:rPr>
          <w:spacing w:val="-2"/>
        </w:rPr>
        <w:t>Único</w:t>
      </w:r>
      <w:r>
        <w:rPr/>
        <w:tab/>
      </w:r>
      <w:r>
        <w:rPr>
          <w:spacing w:val="-2"/>
        </w:rPr>
        <w:t>(LAU)</w:t>
      </w:r>
      <w:r>
        <w:rPr/>
        <w:tab/>
      </w:r>
      <w:r>
        <w:rPr>
          <w:spacing w:val="-6"/>
        </w:rPr>
        <w:t>de</w:t>
      </w:r>
      <w:r>
        <w:rPr/>
        <w:tab/>
      </w:r>
      <w:r>
        <w:rPr>
          <w:spacing w:val="-6"/>
        </w:rPr>
        <w:t>la</w:t>
      </w:r>
      <w:r>
        <w:rPr/>
        <w:tab/>
      </w:r>
      <w:r>
        <w:rPr>
          <w:spacing w:val="-2"/>
        </w:rPr>
        <w:t>Comunidad</w:t>
      </w:r>
      <w:r>
        <w:rPr/>
        <w:tab/>
      </w:r>
      <w:r>
        <w:rPr>
          <w:spacing w:val="-6"/>
        </w:rPr>
        <w:t>de</w:t>
      </w:r>
      <w:r>
        <w:rPr/>
        <w:tab/>
      </w:r>
      <w:r>
        <w:rPr>
          <w:spacing w:val="-2"/>
        </w:rPr>
        <w:t>Madrid (</w:t>
      </w:r>
      <w:hyperlink r:id="rId7">
        <w:r>
          <w:rPr>
            <w:color w:val="0462C1"/>
            <w:spacing w:val="-2"/>
            <w:u w:val="single" w:color="0462C1"/>
          </w:rPr>
          <w:t>https://www.comunidad.madrid/servicios/servicios-sociales/lista-espera-servicios-prestaciones-</w:t>
        </w:r>
      </w:hyperlink>
      <w:r>
        <w:rPr>
          <w:color w:val="0462C1"/>
          <w:u w:val="single" w:color="0462C1"/>
        </w:rPr>
        <w:t>atencion-dependencia</w:t>
      </w:r>
      <w:r>
        <w:rPr>
          <w:u w:val="none"/>
        </w:rPr>
        <w:t>)</w:t>
      </w:r>
      <w:r>
        <w:rPr>
          <w:spacing w:val="80"/>
          <w:u w:val="none"/>
        </w:rPr>
        <w:t> </w:t>
      </w:r>
      <w:r>
        <w:rPr>
          <w:u w:val="none"/>
        </w:rPr>
        <w:t>muestra</w:t>
      </w:r>
      <w:r>
        <w:rPr>
          <w:spacing w:val="80"/>
          <w:u w:val="none"/>
        </w:rPr>
        <w:t> </w:t>
      </w:r>
      <w:r>
        <w:rPr>
          <w:u w:val="none"/>
        </w:rPr>
        <w:t>con</w:t>
      </w:r>
      <w:r>
        <w:rPr>
          <w:spacing w:val="80"/>
          <w:u w:val="none"/>
        </w:rPr>
        <w:t> </w:t>
      </w:r>
      <w:r>
        <w:rPr>
          <w:u w:val="none"/>
        </w:rPr>
        <w:t>claridad</w:t>
      </w:r>
      <w:r>
        <w:rPr>
          <w:spacing w:val="80"/>
          <w:u w:val="none"/>
        </w:rPr>
        <w:t> </w:t>
      </w:r>
      <w:r>
        <w:rPr>
          <w:u w:val="none"/>
        </w:rPr>
        <w:t>que</w:t>
      </w:r>
      <w:r>
        <w:rPr>
          <w:spacing w:val="80"/>
          <w:u w:val="none"/>
        </w:rPr>
        <w:t> </w:t>
      </w:r>
      <w:r>
        <w:rPr>
          <w:u w:val="none"/>
        </w:rPr>
        <w:t>la</w:t>
      </w:r>
      <w:r>
        <w:rPr>
          <w:spacing w:val="80"/>
          <w:u w:val="none"/>
        </w:rPr>
        <w:t> </w:t>
      </w:r>
      <w:r>
        <w:rPr>
          <w:u w:val="none"/>
        </w:rPr>
        <w:t>red</w:t>
      </w:r>
      <w:r>
        <w:rPr>
          <w:spacing w:val="80"/>
          <w:u w:val="none"/>
        </w:rPr>
        <w:t> </w:t>
      </w:r>
      <w:r>
        <w:rPr>
          <w:u w:val="none"/>
        </w:rPr>
        <w:t>pública</w:t>
      </w:r>
      <w:r>
        <w:rPr>
          <w:spacing w:val="80"/>
          <w:u w:val="none"/>
        </w:rPr>
        <w:t> </w:t>
      </w:r>
      <w:r>
        <w:rPr>
          <w:u w:val="none"/>
        </w:rPr>
        <w:t>de</w:t>
      </w:r>
      <w:r>
        <w:rPr>
          <w:spacing w:val="80"/>
          <w:u w:val="none"/>
        </w:rPr>
        <w:t> </w:t>
      </w:r>
      <w:r>
        <w:rPr>
          <w:u w:val="none"/>
        </w:rPr>
        <w:t>atención</w:t>
      </w:r>
      <w:r>
        <w:rPr>
          <w:spacing w:val="80"/>
          <w:u w:val="none"/>
        </w:rPr>
        <w:t> </w:t>
      </w:r>
      <w:r>
        <w:rPr>
          <w:u w:val="none"/>
        </w:rPr>
        <w:t>a</w:t>
      </w:r>
      <w:r>
        <w:rPr>
          <w:spacing w:val="80"/>
          <w:u w:val="none"/>
        </w:rPr>
        <w:t> </w:t>
      </w:r>
      <w:r>
        <w:rPr>
          <w:u w:val="none"/>
        </w:rPr>
        <w:t>personas</w:t>
      </w:r>
      <w:r>
        <w:rPr>
          <w:spacing w:val="80"/>
          <w:u w:val="none"/>
        </w:rPr>
        <w:t> </w:t>
      </w:r>
      <w:r>
        <w:rPr>
          <w:u w:val="none"/>
        </w:rPr>
        <w:t>con discapacidad</w:t>
      </w:r>
      <w:r>
        <w:rPr>
          <w:spacing w:val="80"/>
          <w:w w:val="150"/>
          <w:u w:val="none"/>
        </w:rPr>
        <w:t> </w:t>
      </w:r>
      <w:r>
        <w:rPr>
          <w:u w:val="none"/>
        </w:rPr>
        <w:t>intelectual</w:t>
      </w:r>
      <w:r>
        <w:rPr>
          <w:spacing w:val="80"/>
          <w:w w:val="150"/>
          <w:u w:val="none"/>
        </w:rPr>
        <w:t> </w:t>
      </w:r>
      <w:r>
        <w:rPr>
          <w:u w:val="none"/>
        </w:rPr>
        <w:t>adultas</w:t>
      </w:r>
      <w:r>
        <w:rPr>
          <w:spacing w:val="80"/>
          <w:w w:val="150"/>
          <w:u w:val="none"/>
        </w:rPr>
        <w:t> </w:t>
      </w:r>
      <w:r>
        <w:rPr>
          <w:u w:val="none"/>
        </w:rPr>
        <w:t>presenta</w:t>
      </w:r>
      <w:r>
        <w:rPr>
          <w:spacing w:val="80"/>
          <w:w w:val="150"/>
          <w:u w:val="none"/>
        </w:rPr>
        <w:t> </w:t>
      </w:r>
      <w:r>
        <w:rPr>
          <w:u w:val="none"/>
        </w:rPr>
        <w:t>insuficiencia</w:t>
      </w:r>
      <w:r>
        <w:rPr>
          <w:spacing w:val="80"/>
          <w:w w:val="150"/>
          <w:u w:val="none"/>
        </w:rPr>
        <w:t> </w:t>
      </w:r>
      <w:r>
        <w:rPr>
          <w:u w:val="none"/>
        </w:rPr>
        <w:t>de</w:t>
      </w:r>
      <w:r>
        <w:rPr>
          <w:spacing w:val="80"/>
          <w:w w:val="150"/>
          <w:u w:val="none"/>
        </w:rPr>
        <w:t> </w:t>
      </w:r>
      <w:r>
        <w:rPr>
          <w:u w:val="none"/>
        </w:rPr>
        <w:t>plazas</w:t>
      </w:r>
      <w:r>
        <w:rPr>
          <w:spacing w:val="80"/>
          <w:w w:val="150"/>
          <w:u w:val="none"/>
        </w:rPr>
        <w:t> </w:t>
      </w:r>
      <w:r>
        <w:rPr>
          <w:u w:val="none"/>
        </w:rPr>
        <w:t>en</w:t>
      </w:r>
      <w:r>
        <w:rPr>
          <w:spacing w:val="80"/>
          <w:w w:val="150"/>
          <w:u w:val="none"/>
        </w:rPr>
        <w:t> </w:t>
      </w:r>
      <w:r>
        <w:rPr>
          <w:u w:val="none"/>
        </w:rPr>
        <w:t>las</w:t>
      </w:r>
      <w:r>
        <w:rPr>
          <w:spacing w:val="80"/>
          <w:w w:val="150"/>
          <w:u w:val="none"/>
        </w:rPr>
        <w:t> </w:t>
      </w:r>
      <w:r>
        <w:rPr>
          <w:u w:val="none"/>
        </w:rPr>
        <w:t>tres</w:t>
      </w:r>
      <w:r>
        <w:rPr>
          <w:spacing w:val="80"/>
          <w:w w:val="150"/>
          <w:u w:val="none"/>
        </w:rPr>
        <w:t> </w:t>
      </w:r>
      <w:r>
        <w:rPr>
          <w:u w:val="none"/>
        </w:rPr>
        <w:t>modalidades fundamentales de atención: centros ocupacionales, centros de día y residencias.</w:t>
      </w:r>
    </w:p>
    <w:p>
      <w:pPr>
        <w:pStyle w:val="BodyText"/>
        <w:spacing w:line="276" w:lineRule="auto" w:before="281"/>
        <w:ind w:left="140" w:right="138"/>
        <w:jc w:val="both"/>
      </w:pPr>
      <w:r>
        <w:rPr/>
        <w:t>En el caso de los centros ocupacionales o centros de día, la falta de plazas provoca que muchas personas permanezcan en sus domicilios sin acceso a una atención adecuada a sus necesidades. Esta situación tiene consecuencias directas: perdidas de capacidad cognitivas, aislamiento social, disminución de la movilidad, etc. Para las familias es una situación de angustia ya que estamos hablando de personas dependientes que no pueden estar solas, por lo que alguien de la familia debe quedarse como cuidador, con un elevado coste laboral y por lo tanto económico. Esta situación de pérdida de ingresos es inasumible para la mayoría de las familias provocando precarización laboral y riesgo de exclusión social, contraviniendo el principio de corresponsabilidad pública que debe regir la atención social.</w:t>
      </w:r>
    </w:p>
    <w:p>
      <w:pPr>
        <w:pStyle w:val="BodyText"/>
        <w:spacing w:after="0" w:line="276" w:lineRule="auto"/>
        <w:jc w:val="both"/>
        <w:sectPr>
          <w:pgSz w:w="11900" w:h="16850"/>
          <w:pgMar w:header="516" w:footer="1000" w:top="2400" w:bottom="1200" w:left="992" w:right="708"/>
        </w:sectPr>
      </w:pPr>
    </w:p>
    <w:p>
      <w:pPr>
        <w:pStyle w:val="BodyText"/>
        <w:spacing w:before="262"/>
      </w:pPr>
    </w:p>
    <w:p>
      <w:pPr>
        <w:pStyle w:val="BodyText"/>
        <w:spacing w:line="276" w:lineRule="auto"/>
        <w:ind w:left="140" w:right="136"/>
        <w:jc w:val="both"/>
      </w:pPr>
      <w:r>
        <w:rPr/>
        <w:t>Sin embargo, es en el ámbito de las residencias donde el déficit es verdaderamente alarmante y preocupante. Los datos oficiales muestran que la lista de espera residencial no experimenta descensos en ningún</w:t>
      </w:r>
      <w:r>
        <w:rPr>
          <w:spacing w:val="-2"/>
        </w:rPr>
        <w:t> </w:t>
      </w:r>
      <w:r>
        <w:rPr/>
        <w:t>momento, sino</w:t>
      </w:r>
      <w:r>
        <w:rPr>
          <w:spacing w:val="-3"/>
        </w:rPr>
        <w:t> </w:t>
      </w:r>
      <w:r>
        <w:rPr/>
        <w:t>que</w:t>
      </w:r>
      <w:r>
        <w:rPr>
          <w:spacing w:val="-1"/>
        </w:rPr>
        <w:t> </w:t>
      </w:r>
      <w:r>
        <w:rPr/>
        <w:t>se</w:t>
      </w:r>
      <w:r>
        <w:rPr>
          <w:spacing w:val="-1"/>
        </w:rPr>
        <w:t> </w:t>
      </w:r>
      <w:r>
        <w:rPr/>
        <w:t>incrementa</w:t>
      </w:r>
      <w:r>
        <w:rPr>
          <w:spacing w:val="-4"/>
        </w:rPr>
        <w:t> </w:t>
      </w:r>
      <w:r>
        <w:rPr/>
        <w:t>de</w:t>
      </w:r>
      <w:r>
        <w:rPr>
          <w:spacing w:val="-1"/>
        </w:rPr>
        <w:t> </w:t>
      </w:r>
      <w:r>
        <w:rPr/>
        <w:t>manera</w:t>
      </w:r>
      <w:r>
        <w:rPr>
          <w:spacing w:val="-4"/>
        </w:rPr>
        <w:t> </w:t>
      </w:r>
      <w:r>
        <w:rPr/>
        <w:t>progresiva</w:t>
      </w:r>
      <w:r>
        <w:rPr>
          <w:spacing w:val="-3"/>
        </w:rPr>
        <w:t> </w:t>
      </w:r>
      <w:r>
        <w:rPr/>
        <w:t>a</w:t>
      </w:r>
      <w:r>
        <w:rPr>
          <w:spacing w:val="-1"/>
        </w:rPr>
        <w:t> </w:t>
      </w:r>
      <w:r>
        <w:rPr/>
        <w:t>lo</w:t>
      </w:r>
      <w:r>
        <w:rPr>
          <w:spacing w:val="-1"/>
        </w:rPr>
        <w:t> </w:t>
      </w:r>
      <w:r>
        <w:rPr/>
        <w:t>largo</w:t>
      </w:r>
      <w:r>
        <w:rPr>
          <w:spacing w:val="-1"/>
        </w:rPr>
        <w:t> </w:t>
      </w:r>
      <w:r>
        <w:rPr/>
        <w:t>de</w:t>
      </w:r>
      <w:r>
        <w:rPr>
          <w:spacing w:val="-1"/>
        </w:rPr>
        <w:t> </w:t>
      </w:r>
      <w:r>
        <w:rPr/>
        <w:t>años.</w:t>
      </w:r>
      <w:r>
        <w:rPr>
          <w:spacing w:val="-2"/>
        </w:rPr>
        <w:t> </w:t>
      </w:r>
      <w:r>
        <w:rPr/>
        <w:t>Esta evolución pone de manifiesto que la creación de nuevas plazas no se está ajustando a la demanda y que el déficit es claramente estructural:</w:t>
      </w:r>
    </w:p>
    <w:p>
      <w:pPr>
        <w:pStyle w:val="BodyText"/>
        <w:spacing w:line="276" w:lineRule="auto" w:before="281"/>
        <w:ind w:left="140" w:right="141"/>
        <w:jc w:val="both"/>
      </w:pPr>
      <w:r>
        <w:rPr/>
        <w:t>Si observamos la evolución de la lista de espera para residencias entre</w:t>
      </w:r>
      <w:r>
        <w:rPr>
          <w:spacing w:val="16"/>
        </w:rPr>
        <w:t> </w:t>
      </w:r>
      <w:r>
        <w:rPr>
          <w:b/>
        </w:rPr>
        <w:t>2019 y 2025</w:t>
      </w:r>
      <w:r>
        <w:rPr/>
        <w:t>, el panorama es</w:t>
      </w:r>
      <w:r>
        <w:rPr>
          <w:spacing w:val="40"/>
        </w:rPr>
        <w:t> </w:t>
      </w:r>
      <w:r>
        <w:rPr/>
        <w:t>el siguiente:</w:t>
      </w:r>
    </w:p>
    <w:p>
      <w:pPr>
        <w:pStyle w:val="ListParagraph"/>
        <w:numPr>
          <w:ilvl w:val="0"/>
          <w:numId w:val="1"/>
        </w:numPr>
        <w:tabs>
          <w:tab w:pos="861" w:val="left" w:leader="none"/>
        </w:tabs>
        <w:spacing w:line="240" w:lineRule="auto" w:before="279" w:after="0"/>
        <w:ind w:left="861" w:right="0" w:hanging="363"/>
        <w:jc w:val="left"/>
        <w:rPr>
          <w:rFonts w:ascii="Symbol" w:hAnsi="Symbol"/>
          <w:sz w:val="20"/>
        </w:rPr>
      </w:pPr>
      <w:r>
        <w:rPr>
          <w:sz w:val="24"/>
        </w:rPr>
        <w:t>Diciembre</w:t>
      </w:r>
      <w:r>
        <w:rPr>
          <w:spacing w:val="-2"/>
          <w:sz w:val="24"/>
        </w:rPr>
        <w:t> </w:t>
      </w:r>
      <w:r>
        <w:rPr>
          <w:sz w:val="24"/>
        </w:rPr>
        <w:t>2019:</w:t>
      </w:r>
      <w:r>
        <w:rPr>
          <w:spacing w:val="-3"/>
          <w:sz w:val="24"/>
        </w:rPr>
        <w:t> </w:t>
      </w:r>
      <w:r>
        <w:rPr>
          <w:sz w:val="24"/>
        </w:rPr>
        <w:t>1.235</w:t>
      </w:r>
      <w:r>
        <w:rPr>
          <w:spacing w:val="-2"/>
          <w:sz w:val="24"/>
        </w:rPr>
        <w:t> personas</w:t>
      </w:r>
    </w:p>
    <w:p>
      <w:pPr>
        <w:pStyle w:val="ListParagraph"/>
        <w:numPr>
          <w:ilvl w:val="0"/>
          <w:numId w:val="1"/>
        </w:numPr>
        <w:tabs>
          <w:tab w:pos="861" w:val="left" w:leader="none"/>
        </w:tabs>
        <w:spacing w:line="240" w:lineRule="auto" w:before="46" w:after="0"/>
        <w:ind w:left="861" w:right="0" w:hanging="363"/>
        <w:jc w:val="left"/>
        <w:rPr>
          <w:rFonts w:ascii="Symbol" w:hAnsi="Symbol"/>
          <w:sz w:val="20"/>
        </w:rPr>
      </w:pPr>
      <w:r>
        <w:rPr>
          <w:sz w:val="24"/>
        </w:rPr>
        <w:t>Diciembre</w:t>
      </w:r>
      <w:r>
        <w:rPr>
          <w:spacing w:val="-2"/>
          <w:sz w:val="24"/>
        </w:rPr>
        <w:t> </w:t>
      </w:r>
      <w:r>
        <w:rPr>
          <w:sz w:val="24"/>
        </w:rPr>
        <w:t>2020:</w:t>
      </w:r>
      <w:r>
        <w:rPr>
          <w:spacing w:val="-3"/>
          <w:sz w:val="24"/>
        </w:rPr>
        <w:t> </w:t>
      </w:r>
      <w:r>
        <w:rPr>
          <w:sz w:val="24"/>
        </w:rPr>
        <w:t>1.263</w:t>
      </w:r>
      <w:r>
        <w:rPr>
          <w:spacing w:val="-2"/>
          <w:sz w:val="24"/>
        </w:rPr>
        <w:t> personas</w:t>
      </w:r>
    </w:p>
    <w:p>
      <w:pPr>
        <w:pStyle w:val="ListParagraph"/>
        <w:numPr>
          <w:ilvl w:val="0"/>
          <w:numId w:val="1"/>
        </w:numPr>
        <w:tabs>
          <w:tab w:pos="861" w:val="left" w:leader="none"/>
        </w:tabs>
        <w:spacing w:line="240" w:lineRule="auto" w:before="43" w:after="0"/>
        <w:ind w:left="861" w:right="0" w:hanging="363"/>
        <w:jc w:val="left"/>
        <w:rPr>
          <w:rFonts w:ascii="Symbol" w:hAnsi="Symbol"/>
          <w:sz w:val="20"/>
        </w:rPr>
      </w:pPr>
      <w:r>
        <w:rPr>
          <w:sz w:val="24"/>
        </w:rPr>
        <w:t>Diciembre</w:t>
      </w:r>
      <w:r>
        <w:rPr>
          <w:spacing w:val="-2"/>
          <w:sz w:val="24"/>
        </w:rPr>
        <w:t> </w:t>
      </w:r>
      <w:r>
        <w:rPr>
          <w:sz w:val="24"/>
        </w:rPr>
        <w:t>2021:</w:t>
      </w:r>
      <w:r>
        <w:rPr>
          <w:spacing w:val="-3"/>
          <w:sz w:val="24"/>
        </w:rPr>
        <w:t> </w:t>
      </w:r>
      <w:r>
        <w:rPr>
          <w:sz w:val="24"/>
        </w:rPr>
        <w:t>1.309</w:t>
      </w:r>
      <w:r>
        <w:rPr>
          <w:spacing w:val="-2"/>
          <w:sz w:val="24"/>
        </w:rPr>
        <w:t> personas</w:t>
      </w:r>
    </w:p>
    <w:p>
      <w:pPr>
        <w:pStyle w:val="ListParagraph"/>
        <w:numPr>
          <w:ilvl w:val="0"/>
          <w:numId w:val="1"/>
        </w:numPr>
        <w:tabs>
          <w:tab w:pos="861" w:val="left" w:leader="none"/>
        </w:tabs>
        <w:spacing w:line="240" w:lineRule="auto" w:before="43" w:after="0"/>
        <w:ind w:left="861" w:right="0" w:hanging="363"/>
        <w:jc w:val="left"/>
        <w:rPr>
          <w:rFonts w:ascii="Symbol" w:hAnsi="Symbol"/>
          <w:sz w:val="20"/>
        </w:rPr>
      </w:pPr>
      <w:r>
        <w:rPr>
          <w:sz w:val="24"/>
        </w:rPr>
        <w:t>Diciembre</w:t>
      </w:r>
      <w:r>
        <w:rPr>
          <w:spacing w:val="-2"/>
          <w:sz w:val="24"/>
        </w:rPr>
        <w:t> </w:t>
      </w:r>
      <w:r>
        <w:rPr>
          <w:sz w:val="24"/>
        </w:rPr>
        <w:t>2022:</w:t>
      </w:r>
      <w:r>
        <w:rPr>
          <w:spacing w:val="-3"/>
          <w:sz w:val="24"/>
        </w:rPr>
        <w:t> </w:t>
      </w:r>
      <w:r>
        <w:rPr>
          <w:sz w:val="24"/>
        </w:rPr>
        <w:t>1.268</w:t>
      </w:r>
      <w:r>
        <w:rPr>
          <w:spacing w:val="-2"/>
          <w:sz w:val="24"/>
        </w:rPr>
        <w:t> personas</w:t>
      </w:r>
    </w:p>
    <w:p>
      <w:pPr>
        <w:pStyle w:val="ListParagraph"/>
        <w:numPr>
          <w:ilvl w:val="0"/>
          <w:numId w:val="1"/>
        </w:numPr>
        <w:tabs>
          <w:tab w:pos="861" w:val="left" w:leader="none"/>
        </w:tabs>
        <w:spacing w:line="240" w:lineRule="auto" w:before="45" w:after="0"/>
        <w:ind w:left="861" w:right="0" w:hanging="363"/>
        <w:jc w:val="left"/>
        <w:rPr>
          <w:rFonts w:ascii="Symbol" w:hAnsi="Symbol"/>
          <w:sz w:val="20"/>
        </w:rPr>
      </w:pPr>
      <w:r>
        <w:rPr>
          <w:sz w:val="24"/>
        </w:rPr>
        <w:t>Diciembre</w:t>
      </w:r>
      <w:r>
        <w:rPr>
          <w:spacing w:val="-2"/>
          <w:sz w:val="24"/>
        </w:rPr>
        <w:t> </w:t>
      </w:r>
      <w:r>
        <w:rPr>
          <w:sz w:val="24"/>
        </w:rPr>
        <w:t>2023:</w:t>
      </w:r>
      <w:r>
        <w:rPr>
          <w:spacing w:val="-3"/>
          <w:sz w:val="24"/>
        </w:rPr>
        <w:t> </w:t>
      </w:r>
      <w:r>
        <w:rPr>
          <w:sz w:val="24"/>
        </w:rPr>
        <w:t>1.356</w:t>
      </w:r>
      <w:r>
        <w:rPr>
          <w:spacing w:val="-2"/>
          <w:sz w:val="24"/>
        </w:rPr>
        <w:t> personas</w:t>
      </w:r>
    </w:p>
    <w:p>
      <w:pPr>
        <w:pStyle w:val="ListParagraph"/>
        <w:numPr>
          <w:ilvl w:val="0"/>
          <w:numId w:val="1"/>
        </w:numPr>
        <w:tabs>
          <w:tab w:pos="861" w:val="left" w:leader="none"/>
        </w:tabs>
        <w:spacing w:line="240" w:lineRule="auto" w:before="43" w:after="0"/>
        <w:ind w:left="861" w:right="0" w:hanging="363"/>
        <w:jc w:val="left"/>
        <w:rPr>
          <w:rFonts w:ascii="Symbol" w:hAnsi="Symbol"/>
          <w:sz w:val="20"/>
        </w:rPr>
      </w:pPr>
      <w:r>
        <w:rPr>
          <w:sz w:val="24"/>
        </w:rPr>
        <w:t>Diciembre</w:t>
      </w:r>
      <w:r>
        <w:rPr>
          <w:spacing w:val="-2"/>
          <w:sz w:val="24"/>
        </w:rPr>
        <w:t> </w:t>
      </w:r>
      <w:r>
        <w:rPr>
          <w:sz w:val="24"/>
        </w:rPr>
        <w:t>2024:</w:t>
      </w:r>
      <w:r>
        <w:rPr>
          <w:spacing w:val="-3"/>
          <w:sz w:val="24"/>
        </w:rPr>
        <w:t> </w:t>
      </w:r>
      <w:r>
        <w:rPr>
          <w:sz w:val="24"/>
        </w:rPr>
        <w:t>1.377</w:t>
      </w:r>
      <w:r>
        <w:rPr>
          <w:spacing w:val="-2"/>
          <w:sz w:val="24"/>
        </w:rPr>
        <w:t> personas</w:t>
      </w:r>
    </w:p>
    <w:p>
      <w:pPr>
        <w:pStyle w:val="ListParagraph"/>
        <w:numPr>
          <w:ilvl w:val="0"/>
          <w:numId w:val="1"/>
        </w:numPr>
        <w:tabs>
          <w:tab w:pos="861" w:val="left" w:leader="none"/>
        </w:tabs>
        <w:spacing w:line="240" w:lineRule="auto" w:before="46" w:after="0"/>
        <w:ind w:left="861" w:right="0" w:hanging="363"/>
        <w:jc w:val="left"/>
        <w:rPr>
          <w:rFonts w:ascii="Symbol" w:hAnsi="Symbol"/>
          <w:sz w:val="20"/>
        </w:rPr>
      </w:pPr>
      <w:r>
        <w:rPr>
          <w:sz w:val="24"/>
        </w:rPr>
        <w:t>Diciembre</w:t>
      </w:r>
      <w:r>
        <w:rPr>
          <w:spacing w:val="-2"/>
          <w:sz w:val="24"/>
        </w:rPr>
        <w:t> </w:t>
      </w:r>
      <w:r>
        <w:rPr>
          <w:sz w:val="24"/>
        </w:rPr>
        <w:t>2025:</w:t>
      </w:r>
      <w:r>
        <w:rPr>
          <w:spacing w:val="-3"/>
          <w:sz w:val="24"/>
        </w:rPr>
        <w:t> </w:t>
      </w:r>
      <w:r>
        <w:rPr>
          <w:sz w:val="24"/>
        </w:rPr>
        <w:t>1.443</w:t>
      </w:r>
      <w:r>
        <w:rPr>
          <w:spacing w:val="-2"/>
          <w:sz w:val="24"/>
        </w:rPr>
        <w:t> personas</w:t>
      </w:r>
    </w:p>
    <w:p>
      <w:pPr>
        <w:pStyle w:val="BodyText"/>
        <w:spacing w:before="86"/>
      </w:pPr>
    </w:p>
    <w:p>
      <w:pPr>
        <w:spacing w:before="0"/>
        <w:ind w:left="140" w:right="0" w:firstLine="0"/>
        <w:jc w:val="both"/>
        <w:rPr>
          <w:sz w:val="24"/>
        </w:rPr>
      </w:pPr>
      <w:r>
        <w:rPr>
          <w:sz w:val="24"/>
        </w:rPr>
        <w:t>En</w:t>
      </w:r>
      <w:r>
        <w:rPr>
          <w:spacing w:val="-2"/>
          <w:sz w:val="24"/>
        </w:rPr>
        <w:t> </w:t>
      </w:r>
      <w:r>
        <w:rPr>
          <w:sz w:val="24"/>
        </w:rPr>
        <w:t>seis</w:t>
      </w:r>
      <w:r>
        <w:rPr>
          <w:spacing w:val="-4"/>
          <w:sz w:val="24"/>
        </w:rPr>
        <w:t> </w:t>
      </w:r>
      <w:r>
        <w:rPr>
          <w:sz w:val="24"/>
        </w:rPr>
        <w:t>años,</w:t>
      </w:r>
      <w:r>
        <w:rPr>
          <w:spacing w:val="-3"/>
          <w:sz w:val="24"/>
        </w:rPr>
        <w:t> </w:t>
      </w:r>
      <w:r>
        <w:rPr>
          <w:sz w:val="24"/>
        </w:rPr>
        <w:t>la</w:t>
      </w:r>
      <w:r>
        <w:rPr>
          <w:spacing w:val="-2"/>
          <w:sz w:val="24"/>
        </w:rPr>
        <w:t> </w:t>
      </w:r>
      <w:r>
        <w:rPr>
          <w:sz w:val="24"/>
        </w:rPr>
        <w:t>lista</w:t>
      </w:r>
      <w:r>
        <w:rPr>
          <w:spacing w:val="-3"/>
          <w:sz w:val="24"/>
        </w:rPr>
        <w:t> </w:t>
      </w:r>
      <w:r>
        <w:rPr>
          <w:sz w:val="24"/>
        </w:rPr>
        <w:t>de</w:t>
      </w:r>
      <w:r>
        <w:rPr>
          <w:spacing w:val="-1"/>
          <w:sz w:val="24"/>
        </w:rPr>
        <w:t> </w:t>
      </w:r>
      <w:r>
        <w:rPr>
          <w:sz w:val="24"/>
        </w:rPr>
        <w:t>espera</w:t>
      </w:r>
      <w:r>
        <w:rPr>
          <w:spacing w:val="1"/>
          <w:sz w:val="24"/>
        </w:rPr>
        <w:t> </w:t>
      </w:r>
      <w:r>
        <w:rPr>
          <w:b/>
          <w:sz w:val="24"/>
        </w:rPr>
        <w:t>no</w:t>
      </w:r>
      <w:r>
        <w:rPr>
          <w:b/>
          <w:spacing w:val="-1"/>
          <w:sz w:val="24"/>
        </w:rPr>
        <w:t> </w:t>
      </w:r>
      <w:r>
        <w:rPr>
          <w:b/>
          <w:sz w:val="24"/>
        </w:rPr>
        <w:t>solo</w:t>
      </w:r>
      <w:r>
        <w:rPr>
          <w:b/>
          <w:spacing w:val="-3"/>
          <w:sz w:val="24"/>
        </w:rPr>
        <w:t> </w:t>
      </w:r>
      <w:r>
        <w:rPr>
          <w:b/>
          <w:sz w:val="24"/>
        </w:rPr>
        <w:t>no</w:t>
      </w:r>
      <w:r>
        <w:rPr>
          <w:b/>
          <w:spacing w:val="-4"/>
          <w:sz w:val="24"/>
        </w:rPr>
        <w:t> </w:t>
      </w:r>
      <w:r>
        <w:rPr>
          <w:b/>
          <w:sz w:val="24"/>
        </w:rPr>
        <w:t>se</w:t>
      </w:r>
      <w:r>
        <w:rPr>
          <w:b/>
          <w:spacing w:val="-2"/>
          <w:sz w:val="24"/>
        </w:rPr>
        <w:t> </w:t>
      </w:r>
      <w:r>
        <w:rPr>
          <w:b/>
          <w:sz w:val="24"/>
        </w:rPr>
        <w:t>ha</w:t>
      </w:r>
      <w:r>
        <w:rPr>
          <w:b/>
          <w:spacing w:val="-3"/>
          <w:sz w:val="24"/>
        </w:rPr>
        <w:t> </w:t>
      </w:r>
      <w:r>
        <w:rPr>
          <w:b/>
          <w:sz w:val="24"/>
        </w:rPr>
        <w:t>reducido</w:t>
      </w:r>
      <w:r>
        <w:rPr>
          <w:sz w:val="24"/>
        </w:rPr>
        <w:t>,</w:t>
      </w:r>
      <w:r>
        <w:rPr>
          <w:spacing w:val="-1"/>
          <w:sz w:val="24"/>
        </w:rPr>
        <w:t> </w:t>
      </w:r>
      <w:r>
        <w:rPr>
          <w:sz w:val="24"/>
        </w:rPr>
        <w:t>sino</w:t>
      </w:r>
      <w:r>
        <w:rPr>
          <w:spacing w:val="-1"/>
          <w:sz w:val="24"/>
        </w:rPr>
        <w:t> </w:t>
      </w:r>
      <w:r>
        <w:rPr>
          <w:sz w:val="24"/>
        </w:rPr>
        <w:t>que</w:t>
      </w:r>
      <w:r>
        <w:rPr>
          <w:spacing w:val="-3"/>
          <w:sz w:val="24"/>
        </w:rPr>
        <w:t> </w:t>
      </w:r>
      <w:r>
        <w:rPr>
          <w:sz w:val="24"/>
        </w:rPr>
        <w:t>ha</w:t>
      </w:r>
      <w:r>
        <w:rPr>
          <w:spacing w:val="-4"/>
          <w:sz w:val="24"/>
        </w:rPr>
        <w:t> </w:t>
      </w:r>
      <w:r>
        <w:rPr>
          <w:sz w:val="24"/>
        </w:rPr>
        <w:t>aumentado</w:t>
      </w:r>
      <w:r>
        <w:rPr>
          <w:spacing w:val="-3"/>
          <w:sz w:val="24"/>
        </w:rPr>
        <w:t> </w:t>
      </w:r>
      <w:r>
        <w:rPr>
          <w:sz w:val="24"/>
        </w:rPr>
        <w:t>un</w:t>
      </w:r>
      <w:r>
        <w:rPr>
          <w:spacing w:val="1"/>
          <w:sz w:val="24"/>
        </w:rPr>
        <w:t> </w:t>
      </w:r>
      <w:r>
        <w:rPr>
          <w:b/>
          <w:sz w:val="24"/>
        </w:rPr>
        <w:t>16,8 </w:t>
      </w:r>
      <w:r>
        <w:rPr>
          <w:b/>
          <w:spacing w:val="-5"/>
          <w:sz w:val="24"/>
        </w:rPr>
        <w:t>%</w:t>
      </w:r>
      <w:r>
        <w:rPr>
          <w:spacing w:val="-5"/>
          <w:sz w:val="24"/>
        </w:rPr>
        <w:t>.</w:t>
      </w:r>
    </w:p>
    <w:p>
      <w:pPr>
        <w:pStyle w:val="BodyText"/>
        <w:spacing w:before="55"/>
        <w:rPr>
          <w:sz w:val="20"/>
        </w:rPr>
      </w:pPr>
      <w:r>
        <w:rPr>
          <w:sz w:val="20"/>
        </w:rPr>
        <w:drawing>
          <wp:anchor distT="0" distB="0" distL="0" distR="0" allowOverlap="1" layoutInCell="1" locked="0" behindDoc="1" simplePos="0" relativeHeight="487587840">
            <wp:simplePos x="0" y="0"/>
            <wp:positionH relativeFrom="page">
              <wp:posOffset>1311910</wp:posOffset>
            </wp:positionH>
            <wp:positionV relativeFrom="paragraph">
              <wp:posOffset>205394</wp:posOffset>
            </wp:positionV>
            <wp:extent cx="5129571" cy="2798064"/>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5129571" cy="2798064"/>
                    </a:xfrm>
                    <a:prstGeom prst="rect">
                      <a:avLst/>
                    </a:prstGeom>
                  </pic:spPr>
                </pic:pic>
              </a:graphicData>
            </a:graphic>
          </wp:anchor>
        </w:drawing>
      </w:r>
    </w:p>
    <w:p>
      <w:pPr>
        <w:pStyle w:val="BodyText"/>
        <w:spacing w:line="276" w:lineRule="auto" w:before="265"/>
        <w:ind w:left="140" w:right="146"/>
        <w:jc w:val="both"/>
      </w:pPr>
      <w:r>
        <w:rPr/>
        <w:t>Cuando una lista de espera crece durante varios años consecutivos, no estamos ante un problema puntual, existe una falta de planificación.</w:t>
      </w:r>
    </w:p>
    <w:p>
      <w:pPr>
        <w:pStyle w:val="BodyText"/>
        <w:spacing w:line="276" w:lineRule="auto" w:before="279"/>
        <w:ind w:left="140" w:right="138"/>
        <w:jc w:val="both"/>
      </w:pPr>
      <w:r>
        <w:rPr/>
        <w:t>Cómo demuestran las cifras oficiales</w:t>
      </w:r>
      <w:r>
        <w:rPr>
          <w:spacing w:val="-1"/>
        </w:rPr>
        <w:t> </w:t>
      </w:r>
      <w:r>
        <w:rPr/>
        <w:t>hay</w:t>
      </w:r>
      <w:r>
        <w:rPr>
          <w:spacing w:val="-1"/>
        </w:rPr>
        <w:t> </w:t>
      </w:r>
      <w:r>
        <w:rPr/>
        <w:t>un déficit estructural de al menos 1.200 plazas residenciales y de 200 en cada una de las otras dos modalidades.</w:t>
      </w:r>
    </w:p>
    <w:p>
      <w:pPr>
        <w:pStyle w:val="BodyText"/>
        <w:spacing w:after="0" w:line="276" w:lineRule="auto"/>
        <w:jc w:val="both"/>
        <w:sectPr>
          <w:pgSz w:w="11900" w:h="16850"/>
          <w:pgMar w:header="516" w:footer="1000" w:top="2400" w:bottom="1200" w:left="992" w:right="708"/>
        </w:sectPr>
      </w:pPr>
    </w:p>
    <w:p>
      <w:pPr>
        <w:pStyle w:val="BodyText"/>
        <w:spacing w:before="262"/>
      </w:pPr>
    </w:p>
    <w:p>
      <w:pPr>
        <w:pStyle w:val="Heading1"/>
      </w:pPr>
      <w:r>
        <w:rPr/>
        <w:t>La</w:t>
      </w:r>
      <w:r>
        <w:rPr>
          <w:spacing w:val="-3"/>
        </w:rPr>
        <w:t> </w:t>
      </w:r>
      <w:r>
        <w:rPr/>
        <w:t>situación en Las</w:t>
      </w:r>
      <w:r>
        <w:rPr>
          <w:spacing w:val="-1"/>
        </w:rPr>
        <w:t> </w:t>
      </w:r>
      <w:r>
        <w:rPr/>
        <w:t>Rozas</w:t>
      </w:r>
      <w:r>
        <w:rPr>
          <w:spacing w:val="-1"/>
        </w:rPr>
        <w:t> </w:t>
      </w:r>
      <w:r>
        <w:rPr/>
        <w:t>de</w:t>
      </w:r>
      <w:r>
        <w:rPr>
          <w:spacing w:val="-2"/>
        </w:rPr>
        <w:t> Madrid</w:t>
      </w:r>
    </w:p>
    <w:p>
      <w:pPr>
        <w:pStyle w:val="BodyText"/>
        <w:spacing w:before="30"/>
        <w:rPr>
          <w:b/>
        </w:rPr>
      </w:pPr>
    </w:p>
    <w:p>
      <w:pPr>
        <w:pStyle w:val="BodyText"/>
        <w:spacing w:line="276" w:lineRule="auto" w:before="1"/>
        <w:ind w:left="140" w:right="140"/>
        <w:jc w:val="both"/>
      </w:pPr>
      <w:r>
        <w:rPr/>
        <w:t>Las</w:t>
      </w:r>
      <w:r>
        <w:rPr>
          <w:spacing w:val="-2"/>
        </w:rPr>
        <w:t> </w:t>
      </w:r>
      <w:r>
        <w:rPr/>
        <w:t>Rozas</w:t>
      </w:r>
      <w:r>
        <w:rPr>
          <w:spacing w:val="-2"/>
        </w:rPr>
        <w:t> </w:t>
      </w:r>
      <w:r>
        <w:rPr/>
        <w:t>de</w:t>
      </w:r>
      <w:r>
        <w:rPr>
          <w:spacing w:val="-4"/>
        </w:rPr>
        <w:t> </w:t>
      </w:r>
      <w:r>
        <w:rPr/>
        <w:t>Madrid</w:t>
      </w:r>
      <w:r>
        <w:rPr>
          <w:spacing w:val="-3"/>
        </w:rPr>
        <w:t> </w:t>
      </w:r>
      <w:r>
        <w:rPr/>
        <w:t>es</w:t>
      </w:r>
      <w:r>
        <w:rPr>
          <w:spacing w:val="-2"/>
        </w:rPr>
        <w:t> </w:t>
      </w:r>
      <w:r>
        <w:rPr/>
        <w:t>el</w:t>
      </w:r>
      <w:r>
        <w:rPr>
          <w:spacing w:val="-2"/>
        </w:rPr>
        <w:t> </w:t>
      </w:r>
      <w:r>
        <w:rPr/>
        <w:t>municipio</w:t>
      </w:r>
      <w:r>
        <w:rPr>
          <w:spacing w:val="-1"/>
        </w:rPr>
        <w:t> </w:t>
      </w:r>
      <w:r>
        <w:rPr/>
        <w:t>más</w:t>
      </w:r>
      <w:r>
        <w:rPr>
          <w:spacing w:val="-4"/>
        </w:rPr>
        <w:t> </w:t>
      </w:r>
      <w:r>
        <w:rPr/>
        <w:t>poblado</w:t>
      </w:r>
      <w:r>
        <w:rPr>
          <w:spacing w:val="-6"/>
        </w:rPr>
        <w:t> </w:t>
      </w:r>
      <w:r>
        <w:rPr/>
        <w:t>del noroeste</w:t>
      </w:r>
      <w:r>
        <w:rPr>
          <w:spacing w:val="-3"/>
        </w:rPr>
        <w:t> </w:t>
      </w:r>
      <w:r>
        <w:rPr/>
        <w:t>de</w:t>
      </w:r>
      <w:r>
        <w:rPr>
          <w:spacing w:val="-1"/>
        </w:rPr>
        <w:t> </w:t>
      </w:r>
      <w:r>
        <w:rPr/>
        <w:t>la</w:t>
      </w:r>
      <w:r>
        <w:rPr>
          <w:spacing w:val="-2"/>
        </w:rPr>
        <w:t> </w:t>
      </w:r>
      <w:r>
        <w:rPr/>
        <w:t>Comunidad</w:t>
      </w:r>
      <w:r>
        <w:rPr>
          <w:spacing w:val="-1"/>
        </w:rPr>
        <w:t> </w:t>
      </w:r>
      <w:r>
        <w:rPr/>
        <w:t>de</w:t>
      </w:r>
      <w:r>
        <w:rPr>
          <w:spacing w:val="-4"/>
        </w:rPr>
        <w:t> </w:t>
      </w:r>
      <w:r>
        <w:rPr/>
        <w:t>Madrid,</w:t>
      </w:r>
      <w:r>
        <w:rPr>
          <w:spacing w:val="-4"/>
        </w:rPr>
        <w:t> </w:t>
      </w:r>
      <w:r>
        <w:rPr/>
        <w:t>con cerca de 100.000</w:t>
      </w:r>
      <w:r>
        <w:rPr>
          <w:spacing w:val="-2"/>
        </w:rPr>
        <w:t> </w:t>
      </w:r>
      <w:r>
        <w:rPr/>
        <w:t>habitantes. Sin embargo, no cuenta con ningún centro público autonómico para personas con discapacidad intelectual.</w:t>
      </w:r>
    </w:p>
    <w:p>
      <w:pPr>
        <w:pStyle w:val="BodyText"/>
        <w:spacing w:before="45"/>
      </w:pPr>
    </w:p>
    <w:p>
      <w:pPr>
        <w:pStyle w:val="BodyText"/>
        <w:spacing w:line="276" w:lineRule="auto"/>
        <w:ind w:left="140" w:right="138"/>
        <w:jc w:val="both"/>
      </w:pPr>
      <w:r>
        <w:rPr/>
        <w:t>Los recursos existentes en nuestro municipio los aportan entidades privadas profundamente comprometidas que llevan desarrollando desde hace décadas una labor impagable, como: Nuevo Horizonte, Fundación Trébol, CEDEL y otras iniciativas del tercer sector.</w:t>
      </w:r>
    </w:p>
    <w:p>
      <w:pPr>
        <w:pStyle w:val="BodyText"/>
        <w:spacing w:line="276" w:lineRule="auto" w:before="281"/>
        <w:ind w:left="140" w:right="142"/>
        <w:jc w:val="both"/>
      </w:pPr>
      <w:r>
        <w:rPr/>
        <w:t>Están entidades suplen en gran medida las carencias del sistema público, con profesionalización y vocación, pero no pueden ni deben sustituir la responsabilidad de la administración pública.</w:t>
      </w:r>
    </w:p>
    <w:p>
      <w:pPr>
        <w:pStyle w:val="BodyText"/>
        <w:spacing w:line="276" w:lineRule="auto" w:before="279"/>
        <w:ind w:left="140" w:right="137"/>
        <w:jc w:val="both"/>
      </w:pPr>
      <w:r>
        <w:rPr/>
        <w:t>Si uno accede al Listado de Centros de Atención a Personas con Discapacidad </w:t>
      </w:r>
      <w:r>
        <w:rPr>
          <w:spacing w:val="-2"/>
        </w:rPr>
        <w:t>(</w:t>
      </w:r>
      <w:hyperlink r:id="rId9">
        <w:r>
          <w:rPr>
            <w:color w:val="0462C1"/>
            <w:spacing w:val="-2"/>
            <w:u w:val="single" w:color="0462C1"/>
          </w:rPr>
          <w:t>https://www.comunidad.madrid/sites/default/files/doc/serviciossociales/red_de_centros_de_atenc</w:t>
        </w:r>
      </w:hyperlink>
      <w:r>
        <w:rPr>
          <w:color w:val="0462C1"/>
          <w:spacing w:val="-2"/>
          <w:u w:val="none"/>
        </w:rPr>
        <w:t> </w:t>
      </w:r>
      <w:r>
        <w:rPr>
          <w:color w:val="0462C1"/>
          <w:u w:val="single" w:color="0462C1"/>
        </w:rPr>
        <w:t>ion_a_personas_con_discapacidad_de_la_comunidad_de_madrid.pdf</w:t>
      </w:r>
      <w:r>
        <w:rPr>
          <w:u w:val="none"/>
        </w:rPr>
        <w:t>) observa que la Comunidad de Madrid se apoya mayoritariamente en centros privados con las que concierta algunas plazas, centros de tamaño limitado, con los recursos muy ajustados, con largas listas de espera y sin capacidad para absorber la demanda creciente.</w:t>
      </w:r>
    </w:p>
    <w:p>
      <w:pPr>
        <w:pStyle w:val="BodyText"/>
        <w:spacing w:line="276" w:lineRule="auto" w:before="280"/>
        <w:ind w:left="140" w:right="138"/>
        <w:jc w:val="both"/>
      </w:pPr>
      <w:r>
        <w:rPr/>
        <w:t>Cómo hemos dicho anteriormente, es imprescindible reconocer la labor titánica que desarrollan las entidades sociales que actualmente sostienen la mayor parte de la atención a las personas con discapacidad intelectual. Su compromiso, profesionalidad y vocación de servicio están cubriendo las carencias del sistema público.</w:t>
      </w:r>
    </w:p>
    <w:p>
      <w:pPr>
        <w:pStyle w:val="BodyText"/>
        <w:spacing w:line="276" w:lineRule="auto" w:before="280"/>
        <w:ind w:left="140" w:right="150"/>
        <w:jc w:val="both"/>
      </w:pPr>
      <w:r>
        <w:rPr/>
        <w:t>Sin embargo, un modelo que descansa de forma mayoritaria en estas entidades no puede considerarse estructural ni garantista. La atención a la discapacidad no puede quedar supeditada a la capacidad de resistencia, financiación o continuidad de organizaciones que, por su propia naturaleza, dependen de conciertos, subvenciones y contextos económicos cambiantes.</w:t>
      </w:r>
    </w:p>
    <w:p>
      <w:pPr>
        <w:pStyle w:val="BodyText"/>
        <w:spacing w:line="276" w:lineRule="auto" w:before="280"/>
        <w:ind w:left="140" w:right="149"/>
        <w:jc w:val="both"/>
      </w:pPr>
      <w:r>
        <w:rPr/>
        <w:t>Resulta especialmente preocupante que cerca del 90 % de la oferta de recursos en este ámbito repose en entidades sociales, ya que la garantía de derechos básicos no puede apoyarse en un modelo cuya perdurabilidad no está asegurada y cuya responsabilidad última corresponde, de forma indelegable, a la administración autonómica.</w:t>
      </w:r>
    </w:p>
    <w:p>
      <w:pPr>
        <w:pStyle w:val="BodyText"/>
        <w:spacing w:after="0" w:line="276" w:lineRule="auto"/>
        <w:jc w:val="both"/>
        <w:sectPr>
          <w:pgSz w:w="11900" w:h="16850"/>
          <w:pgMar w:header="516" w:footer="1000" w:top="2400" w:bottom="1200" w:left="992" w:right="708"/>
        </w:sectPr>
      </w:pPr>
    </w:p>
    <w:p>
      <w:pPr>
        <w:pStyle w:val="BodyText"/>
        <w:spacing w:before="262"/>
      </w:pPr>
    </w:p>
    <w:p>
      <w:pPr>
        <w:pStyle w:val="BodyText"/>
        <w:spacing w:line="276" w:lineRule="auto"/>
        <w:ind w:left="140" w:right="137"/>
        <w:jc w:val="both"/>
      </w:pPr>
      <w:r>
        <w:rPr/>
        <w:t>Resulta especialmente significativo que, en todo el entorno noroeste, el único recurso plenamente público de titularidad autonómica sea el </w:t>
      </w:r>
      <w:r>
        <w:rPr>
          <w:i/>
        </w:rPr>
        <w:t>Centro de Personas con Discapacidad de la Comunidad de</w:t>
      </w:r>
      <w:r>
        <w:rPr>
          <w:i/>
        </w:rPr>
        <w:t> Madrid en Majadahonda</w:t>
      </w:r>
      <w:r>
        <w:rPr/>
        <w:t>. Este centro presta un servicio integral que incluye 28 plazas residenciales, 12 plazas de centro de día y 36 plazas de centro ocupacional, configurándose como un recurso de referencia para varios municipios del entorno.</w:t>
      </w:r>
    </w:p>
    <w:p>
      <w:pPr>
        <w:pStyle w:val="BodyText"/>
        <w:spacing w:line="276" w:lineRule="auto" w:before="281"/>
        <w:ind w:left="140" w:right="148"/>
        <w:jc w:val="both"/>
      </w:pPr>
      <w:r>
        <w:rPr/>
        <w:t>La dimensión de este centro resulta claramente insuficiente para atender la demanda existente,</w:t>
      </w:r>
      <w:r>
        <w:rPr>
          <w:spacing w:val="40"/>
        </w:rPr>
        <w:t> </w:t>
      </w:r>
      <w:r>
        <w:rPr/>
        <w:t>tanto por el volumen limitado de plazas como por la presión creciente reflejada en las listas de</w:t>
      </w:r>
      <w:r>
        <w:rPr>
          <w:spacing w:val="40"/>
        </w:rPr>
        <w:t> </w:t>
      </w:r>
      <w:r>
        <w:rPr/>
        <w:t>espera autonómicas. La existencia de un único centro público, con capacidad restringida, evidencia la necesidad de ampliar la red pública y de planificar nuevos recursos que respondan de forma adecuada a la realidad demográfica y social de municipios como Las Rozas de Madrid.</w:t>
      </w:r>
    </w:p>
    <w:p>
      <w:pPr>
        <w:pStyle w:val="BodyText"/>
        <w:spacing w:line="276" w:lineRule="auto" w:before="279"/>
        <w:ind w:left="140" w:right="146"/>
        <w:jc w:val="both"/>
      </w:pPr>
      <w:r>
        <w:rPr/>
        <w:t>Las Rozas de Madrid, como municipio</w:t>
      </w:r>
      <w:r>
        <w:rPr>
          <w:spacing w:val="-2"/>
        </w:rPr>
        <w:t> </w:t>
      </w:r>
      <w:r>
        <w:rPr/>
        <w:t>más poblado del noroeste</w:t>
      </w:r>
      <w:r>
        <w:rPr>
          <w:spacing w:val="-2"/>
        </w:rPr>
        <w:t> </w:t>
      </w:r>
      <w:r>
        <w:rPr/>
        <w:t>de la Comunidad</w:t>
      </w:r>
      <w:r>
        <w:rPr>
          <w:spacing w:val="-2"/>
        </w:rPr>
        <w:t> </w:t>
      </w:r>
      <w:r>
        <w:rPr/>
        <w:t>de</w:t>
      </w:r>
      <w:r>
        <w:rPr>
          <w:spacing w:val="-2"/>
        </w:rPr>
        <w:t> </w:t>
      </w:r>
      <w:r>
        <w:rPr/>
        <w:t>Madrid,</w:t>
      </w:r>
      <w:r>
        <w:rPr>
          <w:spacing w:val="-3"/>
        </w:rPr>
        <w:t> </w:t>
      </w:r>
      <w:r>
        <w:rPr/>
        <w:t>tiene el derecho, la necesidad y el deber institucional de instar a la administración autonómica a realizar la inversión necesaria para la creación de un centro público de atención a personas con discapacidad intelectual que garantice una cobertura adecuada a nuestros vecinos y al conjunto del área.</w:t>
      </w:r>
    </w:p>
    <w:p>
      <w:pPr>
        <w:pStyle w:val="BodyText"/>
      </w:pPr>
    </w:p>
    <w:p>
      <w:pPr>
        <w:pStyle w:val="BodyText"/>
      </w:pPr>
    </w:p>
    <w:p>
      <w:pPr>
        <w:pStyle w:val="BodyText"/>
        <w:spacing w:before="20"/>
      </w:pPr>
    </w:p>
    <w:p>
      <w:pPr>
        <w:spacing w:before="0"/>
        <w:ind w:left="140" w:right="0" w:firstLine="0"/>
        <w:jc w:val="both"/>
        <w:rPr>
          <w:sz w:val="24"/>
        </w:rPr>
      </w:pPr>
      <w:r>
        <w:rPr>
          <w:sz w:val="24"/>
        </w:rPr>
        <w:t>Por</w:t>
      </w:r>
      <w:r>
        <w:rPr>
          <w:spacing w:val="-8"/>
          <w:sz w:val="24"/>
        </w:rPr>
        <w:t> </w:t>
      </w:r>
      <w:r>
        <w:rPr>
          <w:sz w:val="24"/>
        </w:rPr>
        <w:t>todo</w:t>
      </w:r>
      <w:r>
        <w:rPr>
          <w:spacing w:val="-3"/>
          <w:sz w:val="24"/>
        </w:rPr>
        <w:t> </w:t>
      </w:r>
      <w:r>
        <w:rPr>
          <w:sz w:val="24"/>
        </w:rPr>
        <w:t>lo</w:t>
      </w:r>
      <w:r>
        <w:rPr>
          <w:spacing w:val="-5"/>
          <w:sz w:val="24"/>
        </w:rPr>
        <w:t> </w:t>
      </w:r>
      <w:r>
        <w:rPr>
          <w:sz w:val="24"/>
        </w:rPr>
        <w:t>anteriormente</w:t>
      </w:r>
      <w:r>
        <w:rPr>
          <w:spacing w:val="-3"/>
          <w:sz w:val="24"/>
        </w:rPr>
        <w:t> </w:t>
      </w:r>
      <w:r>
        <w:rPr>
          <w:sz w:val="24"/>
        </w:rPr>
        <w:t>expuesto</w:t>
      </w:r>
      <w:r>
        <w:rPr>
          <w:spacing w:val="-5"/>
          <w:sz w:val="24"/>
        </w:rPr>
        <w:t> </w:t>
      </w:r>
      <w:r>
        <w:rPr>
          <w:sz w:val="24"/>
        </w:rPr>
        <w:t>traemos</w:t>
      </w:r>
      <w:r>
        <w:rPr>
          <w:spacing w:val="-3"/>
          <w:sz w:val="24"/>
        </w:rPr>
        <w:t> </w:t>
      </w:r>
      <w:r>
        <w:rPr>
          <w:sz w:val="24"/>
        </w:rPr>
        <w:t>al</w:t>
      </w:r>
      <w:r>
        <w:rPr>
          <w:spacing w:val="-3"/>
          <w:sz w:val="24"/>
        </w:rPr>
        <w:t> </w:t>
      </w:r>
      <w:r>
        <w:rPr>
          <w:sz w:val="24"/>
        </w:rPr>
        <w:t>Pleno</w:t>
      </w:r>
      <w:r>
        <w:rPr>
          <w:spacing w:val="-3"/>
          <w:sz w:val="24"/>
        </w:rPr>
        <w:t> </w:t>
      </w:r>
      <w:r>
        <w:rPr>
          <w:sz w:val="24"/>
        </w:rPr>
        <w:t>las</w:t>
      </w:r>
      <w:r>
        <w:rPr>
          <w:spacing w:val="-5"/>
          <w:sz w:val="24"/>
        </w:rPr>
        <w:t> </w:t>
      </w:r>
      <w:r>
        <w:rPr>
          <w:sz w:val="24"/>
        </w:rPr>
        <w:t>siguientes</w:t>
      </w:r>
      <w:r>
        <w:rPr>
          <w:spacing w:val="5"/>
          <w:sz w:val="24"/>
        </w:rPr>
        <w:t> </w:t>
      </w:r>
      <w:r>
        <w:rPr>
          <w:b/>
          <w:sz w:val="24"/>
        </w:rPr>
        <w:t>PROPUESTAS</w:t>
      </w:r>
      <w:r>
        <w:rPr>
          <w:b/>
          <w:spacing w:val="-3"/>
          <w:sz w:val="24"/>
        </w:rPr>
        <w:t> </w:t>
      </w:r>
      <w:r>
        <w:rPr>
          <w:b/>
          <w:sz w:val="24"/>
        </w:rPr>
        <w:t>DE</w:t>
      </w:r>
      <w:r>
        <w:rPr>
          <w:b/>
          <w:spacing w:val="-4"/>
          <w:sz w:val="24"/>
        </w:rPr>
        <w:t> </w:t>
      </w:r>
      <w:r>
        <w:rPr>
          <w:b/>
          <w:spacing w:val="-2"/>
          <w:sz w:val="24"/>
        </w:rPr>
        <w:t>ACUERDO</w:t>
      </w:r>
      <w:r>
        <w:rPr>
          <w:spacing w:val="-2"/>
          <w:sz w:val="24"/>
        </w:rPr>
        <w:t>:</w:t>
      </w:r>
    </w:p>
    <w:p>
      <w:pPr>
        <w:pStyle w:val="BodyText"/>
        <w:spacing w:before="31"/>
      </w:pPr>
    </w:p>
    <w:p>
      <w:pPr>
        <w:pStyle w:val="ListParagraph"/>
        <w:numPr>
          <w:ilvl w:val="0"/>
          <w:numId w:val="2"/>
        </w:numPr>
        <w:tabs>
          <w:tab w:pos="848" w:val="left" w:leader="none"/>
          <w:tab w:pos="861" w:val="left" w:leader="none"/>
        </w:tabs>
        <w:spacing w:line="276" w:lineRule="auto" w:before="0" w:after="0"/>
        <w:ind w:left="861" w:right="142" w:hanging="360"/>
        <w:jc w:val="both"/>
        <w:rPr>
          <w:sz w:val="24"/>
        </w:rPr>
      </w:pPr>
      <w:r>
        <w:rPr>
          <w:sz w:val="24"/>
        </w:rPr>
        <w:t>Instar a la Comunidad de Madrid a planificar y construir en Las Rozas de Madrid un centro público integral para personas con discapacidad intelectual, que incluya residencia, centro de día y centro ocupacional.</w:t>
      </w:r>
    </w:p>
    <w:p>
      <w:pPr>
        <w:pStyle w:val="ListParagraph"/>
        <w:numPr>
          <w:ilvl w:val="0"/>
          <w:numId w:val="2"/>
        </w:numPr>
        <w:tabs>
          <w:tab w:pos="848" w:val="left" w:leader="none"/>
          <w:tab w:pos="861" w:val="left" w:leader="none"/>
        </w:tabs>
        <w:spacing w:line="276" w:lineRule="auto" w:before="0" w:after="0"/>
        <w:ind w:left="861" w:right="140" w:hanging="360"/>
        <w:jc w:val="both"/>
        <w:rPr>
          <w:sz w:val="24"/>
        </w:rPr>
      </w:pPr>
      <w:r>
        <w:rPr>
          <w:sz w:val="24"/>
        </w:rPr>
        <w:t>Solicitar que dicho centro cuente con un número de plazas residenciales suficiente y prioritario, en atención a la evolución creciente de la lista de espera autonómica para este</w:t>
      </w:r>
      <w:r>
        <w:rPr>
          <w:spacing w:val="40"/>
          <w:sz w:val="24"/>
        </w:rPr>
        <w:t> </w:t>
      </w:r>
      <w:r>
        <w:rPr>
          <w:sz w:val="24"/>
        </w:rPr>
        <w:t>tipo de recurso.</w:t>
      </w:r>
    </w:p>
    <w:p>
      <w:pPr>
        <w:pStyle w:val="ListParagraph"/>
        <w:numPr>
          <w:ilvl w:val="0"/>
          <w:numId w:val="2"/>
        </w:numPr>
        <w:tabs>
          <w:tab w:pos="848" w:val="left" w:leader="none"/>
          <w:tab w:pos="861" w:val="left" w:leader="none"/>
        </w:tabs>
        <w:spacing w:line="276" w:lineRule="auto" w:before="0" w:after="0"/>
        <w:ind w:left="861" w:right="146" w:hanging="360"/>
        <w:jc w:val="both"/>
        <w:rPr>
          <w:sz w:val="24"/>
        </w:rPr>
      </w:pPr>
      <w:r>
        <w:rPr>
          <w:sz w:val="24"/>
        </w:rPr>
        <w:t>Dar</w:t>
      </w:r>
      <w:r>
        <w:rPr>
          <w:spacing w:val="-1"/>
          <w:sz w:val="24"/>
        </w:rPr>
        <w:t> </w:t>
      </w:r>
      <w:r>
        <w:rPr>
          <w:sz w:val="24"/>
        </w:rPr>
        <w:t>traslado</w:t>
      </w:r>
      <w:r>
        <w:rPr>
          <w:spacing w:val="-1"/>
          <w:sz w:val="24"/>
        </w:rPr>
        <w:t> </w:t>
      </w:r>
      <w:r>
        <w:rPr>
          <w:sz w:val="24"/>
        </w:rPr>
        <w:t>del</w:t>
      </w:r>
      <w:r>
        <w:rPr>
          <w:spacing w:val="-1"/>
          <w:sz w:val="24"/>
        </w:rPr>
        <w:t> </w:t>
      </w:r>
      <w:r>
        <w:rPr>
          <w:sz w:val="24"/>
        </w:rPr>
        <w:t>presente</w:t>
      </w:r>
      <w:r>
        <w:rPr>
          <w:spacing w:val="-1"/>
          <w:sz w:val="24"/>
        </w:rPr>
        <w:t> </w:t>
      </w:r>
      <w:r>
        <w:rPr>
          <w:sz w:val="24"/>
        </w:rPr>
        <w:t>acuerdo</w:t>
      </w:r>
      <w:r>
        <w:rPr>
          <w:spacing w:val="-1"/>
          <w:sz w:val="24"/>
        </w:rPr>
        <w:t> </w:t>
      </w:r>
      <w:r>
        <w:rPr>
          <w:sz w:val="24"/>
        </w:rPr>
        <w:t>a</w:t>
      </w:r>
      <w:r>
        <w:rPr>
          <w:spacing w:val="-2"/>
          <w:sz w:val="24"/>
        </w:rPr>
        <w:t> </w:t>
      </w:r>
      <w:r>
        <w:rPr>
          <w:sz w:val="24"/>
        </w:rPr>
        <w:t>la</w:t>
      </w:r>
      <w:r>
        <w:rPr>
          <w:spacing w:val="-2"/>
          <w:sz w:val="24"/>
        </w:rPr>
        <w:t> </w:t>
      </w:r>
      <w:r>
        <w:rPr>
          <w:sz w:val="24"/>
        </w:rPr>
        <w:t>Presidencia</w:t>
      </w:r>
      <w:r>
        <w:rPr>
          <w:spacing w:val="-2"/>
          <w:sz w:val="24"/>
        </w:rPr>
        <w:t> </w:t>
      </w:r>
      <w:r>
        <w:rPr>
          <w:sz w:val="24"/>
        </w:rPr>
        <w:t>de</w:t>
      </w:r>
      <w:r>
        <w:rPr>
          <w:spacing w:val="-1"/>
          <w:sz w:val="24"/>
        </w:rPr>
        <w:t> </w:t>
      </w:r>
      <w:r>
        <w:rPr>
          <w:sz w:val="24"/>
        </w:rPr>
        <w:t>la</w:t>
      </w:r>
      <w:r>
        <w:rPr>
          <w:spacing w:val="-2"/>
          <w:sz w:val="24"/>
        </w:rPr>
        <w:t> </w:t>
      </w:r>
      <w:r>
        <w:rPr>
          <w:sz w:val="24"/>
        </w:rPr>
        <w:t>Comunidad</w:t>
      </w:r>
      <w:r>
        <w:rPr>
          <w:spacing w:val="-1"/>
          <w:sz w:val="24"/>
        </w:rPr>
        <w:t> </w:t>
      </w:r>
      <w:r>
        <w:rPr>
          <w:sz w:val="24"/>
        </w:rPr>
        <w:t>de</w:t>
      </w:r>
      <w:r>
        <w:rPr>
          <w:spacing w:val="-3"/>
          <w:sz w:val="24"/>
        </w:rPr>
        <w:t> </w:t>
      </w:r>
      <w:r>
        <w:rPr>
          <w:sz w:val="24"/>
        </w:rPr>
        <w:t>Madrid,</w:t>
      </w:r>
      <w:r>
        <w:rPr>
          <w:spacing w:val="-2"/>
          <w:sz w:val="24"/>
        </w:rPr>
        <w:t> </w:t>
      </w:r>
      <w:r>
        <w:rPr>
          <w:sz w:val="24"/>
        </w:rPr>
        <w:t>a</w:t>
      </w:r>
      <w:r>
        <w:rPr>
          <w:spacing w:val="-2"/>
          <w:sz w:val="24"/>
        </w:rPr>
        <w:t> </w:t>
      </w:r>
      <w:r>
        <w:rPr>
          <w:sz w:val="24"/>
        </w:rPr>
        <w:t>la</w:t>
      </w:r>
      <w:r>
        <w:rPr>
          <w:spacing w:val="-2"/>
          <w:sz w:val="24"/>
        </w:rPr>
        <w:t> </w:t>
      </w:r>
      <w:r>
        <w:rPr>
          <w:sz w:val="24"/>
        </w:rPr>
        <w:t>Consejería competente en materia de servicios sociales y a los grupos parlamentarios de la Asamblea de </w:t>
      </w:r>
      <w:r>
        <w:rPr>
          <w:spacing w:val="-2"/>
          <w:sz w:val="24"/>
        </w:rPr>
        <w:t>Madrid.</w:t>
      </w:r>
    </w:p>
    <w:p>
      <w:pPr>
        <w:pStyle w:val="ListParagraph"/>
        <w:spacing w:after="0" w:line="276" w:lineRule="auto"/>
        <w:jc w:val="both"/>
        <w:rPr>
          <w:sz w:val="24"/>
        </w:rPr>
        <w:sectPr>
          <w:pgSz w:w="11900" w:h="16850"/>
          <w:pgMar w:header="516" w:footer="1000" w:top="2400" w:bottom="1200" w:left="992" w:right="708"/>
        </w:sectPr>
      </w:pPr>
    </w:p>
    <w:p>
      <w:pPr>
        <w:pStyle w:val="BodyText"/>
      </w:pPr>
    </w:p>
    <w:p>
      <w:pPr>
        <w:pStyle w:val="BodyText"/>
      </w:pPr>
    </w:p>
    <w:p>
      <w:pPr>
        <w:pStyle w:val="BodyText"/>
        <w:spacing w:before="18"/>
      </w:pPr>
    </w:p>
    <w:p>
      <w:pPr>
        <w:pStyle w:val="BodyText"/>
        <w:ind w:left="140"/>
      </w:pPr>
      <w:r>
        <w:rPr>
          <w:color w:val="13171A"/>
        </w:rPr>
        <w:t>Elena</w:t>
      </w:r>
      <w:r>
        <w:rPr>
          <w:color w:val="13171A"/>
          <w:spacing w:val="13"/>
        </w:rPr>
        <w:t> </w:t>
      </w:r>
      <w:r>
        <w:rPr>
          <w:color w:val="13171A"/>
        </w:rPr>
        <w:t>Garachana</w:t>
      </w:r>
      <w:r>
        <w:rPr>
          <w:color w:val="13171A"/>
          <w:spacing w:val="11"/>
        </w:rPr>
        <w:t> </w:t>
      </w:r>
      <w:r>
        <w:rPr>
          <w:color w:val="13171A"/>
          <w:spacing w:val="-4"/>
        </w:rPr>
        <w:t>Nuño</w:t>
      </w:r>
    </w:p>
    <w:p>
      <w:pPr>
        <w:pStyle w:val="BodyText"/>
        <w:spacing w:line="211" w:lineRule="auto" w:before="58"/>
        <w:ind w:right="1452"/>
        <w:jc w:val="both"/>
        <w:rPr>
          <w:rFonts w:ascii="Courier New" w:hAnsi="Courier New"/>
        </w:rPr>
      </w:pPr>
      <w:r>
        <w:rPr/>
        <w:br w:type="column"/>
      </w:r>
      <w:r>
        <w:rPr>
          <w:rFonts w:ascii="Courier New" w:hAnsi="Courier New"/>
        </w:rPr>
        <w:t>Firmado</w:t>
      </w:r>
      <w:r>
        <w:rPr>
          <w:rFonts w:ascii="Courier New" w:hAnsi="Courier New"/>
          <w:spacing w:val="-7"/>
        </w:rPr>
        <w:t> </w:t>
      </w:r>
      <w:r>
        <w:rPr>
          <w:rFonts w:ascii="Courier New" w:hAnsi="Courier New"/>
        </w:rPr>
        <w:t>por</w:t>
      </w:r>
      <w:r>
        <w:rPr>
          <w:rFonts w:ascii="Courier New" w:hAnsi="Courier New"/>
          <w:spacing w:val="-7"/>
        </w:rPr>
        <w:t> </w:t>
      </w:r>
      <w:r>
        <w:rPr>
          <w:rFonts w:ascii="Courier New" w:hAnsi="Courier New"/>
        </w:rPr>
        <w:t>GARACHANA</w:t>
      </w:r>
      <w:r>
        <w:rPr>
          <w:rFonts w:ascii="Courier New" w:hAnsi="Courier New"/>
          <w:spacing w:val="-7"/>
        </w:rPr>
        <w:t> </w:t>
      </w:r>
      <w:r>
        <w:rPr>
          <w:rFonts w:ascii="Courier New" w:hAnsi="Courier New"/>
        </w:rPr>
        <w:t>NUÑO</w:t>
      </w:r>
      <w:r>
        <w:rPr>
          <w:rFonts w:ascii="Courier New" w:hAnsi="Courier New"/>
          <w:spacing w:val="-7"/>
        </w:rPr>
        <w:t> </w:t>
      </w:r>
      <w:r>
        <w:rPr>
          <w:rFonts w:ascii="Courier New" w:hAnsi="Courier New"/>
        </w:rPr>
        <w:t>ELENA</w:t>
      </w:r>
      <w:r>
        <w:rPr>
          <w:rFonts w:ascii="Courier New" w:hAnsi="Courier New"/>
          <w:spacing w:val="-7"/>
        </w:rPr>
        <w:t> </w:t>
      </w:r>
      <w:r>
        <w:rPr>
          <w:rFonts w:ascii="Courier New" w:hAnsi="Courier New"/>
        </w:rPr>
        <w:t>-</w:t>
      </w:r>
      <w:r>
        <w:rPr>
          <w:rFonts w:ascii="Courier New" w:hAnsi="Courier New"/>
          <w:spacing w:val="-7"/>
        </w:rPr>
        <w:t> </w:t>
      </w:r>
      <w:r>
        <w:rPr>
          <w:rFonts w:ascii="Courier New" w:hAnsi="Courier New"/>
        </w:rPr>
        <w:t>***9553** el</w:t>
      </w:r>
      <w:r>
        <w:rPr>
          <w:rFonts w:ascii="Courier New" w:hAnsi="Courier New"/>
          <w:spacing w:val="-7"/>
        </w:rPr>
        <w:t> </w:t>
      </w:r>
      <w:r>
        <w:rPr>
          <w:rFonts w:ascii="Courier New" w:hAnsi="Courier New"/>
        </w:rPr>
        <w:t>día</w:t>
      </w:r>
      <w:r>
        <w:rPr>
          <w:rFonts w:ascii="Courier New" w:hAnsi="Courier New"/>
          <w:spacing w:val="-7"/>
        </w:rPr>
        <w:t> </w:t>
      </w:r>
      <w:r>
        <w:rPr>
          <w:rFonts w:ascii="Courier New" w:hAnsi="Courier New"/>
        </w:rPr>
        <w:t>14/01/2026</w:t>
      </w:r>
      <w:r>
        <w:rPr>
          <w:rFonts w:ascii="Courier New" w:hAnsi="Courier New"/>
          <w:spacing w:val="-7"/>
        </w:rPr>
        <w:t> </w:t>
      </w:r>
      <w:r>
        <w:rPr>
          <w:rFonts w:ascii="Courier New" w:hAnsi="Courier New"/>
        </w:rPr>
        <w:t>con</w:t>
      </w:r>
      <w:r>
        <w:rPr>
          <w:rFonts w:ascii="Courier New" w:hAnsi="Courier New"/>
          <w:spacing w:val="-7"/>
        </w:rPr>
        <w:t> </w:t>
      </w:r>
      <w:r>
        <w:rPr>
          <w:rFonts w:ascii="Courier New" w:hAnsi="Courier New"/>
        </w:rPr>
        <w:t>un</w:t>
      </w:r>
      <w:r>
        <w:rPr>
          <w:rFonts w:ascii="Courier New" w:hAnsi="Courier New"/>
          <w:spacing w:val="-7"/>
        </w:rPr>
        <w:t> </w:t>
      </w:r>
      <w:r>
        <w:rPr>
          <w:rFonts w:ascii="Courier New" w:hAnsi="Courier New"/>
        </w:rPr>
        <w:t>certificado</w:t>
      </w:r>
      <w:r>
        <w:rPr>
          <w:rFonts w:ascii="Courier New" w:hAnsi="Courier New"/>
          <w:spacing w:val="-7"/>
        </w:rPr>
        <w:t> </w:t>
      </w:r>
      <w:r>
        <w:rPr>
          <w:rFonts w:ascii="Courier New" w:hAnsi="Courier New"/>
        </w:rPr>
        <w:t>emitido por AC FNMT Usuarios</w:t>
      </w:r>
    </w:p>
    <w:p>
      <w:pPr>
        <w:pStyle w:val="BodyText"/>
        <w:spacing w:after="0" w:line="211" w:lineRule="auto"/>
        <w:jc w:val="both"/>
        <w:rPr>
          <w:rFonts w:ascii="Courier New" w:hAnsi="Courier New"/>
        </w:rPr>
        <w:sectPr>
          <w:type w:val="continuous"/>
          <w:pgSz w:w="11900" w:h="16850"/>
          <w:pgMar w:header="516" w:footer="1000" w:top="2400" w:bottom="1200" w:left="992" w:right="708"/>
          <w:cols w:num="2" w:equalWidth="0">
            <w:col w:w="2404" w:space="4"/>
            <w:col w:w="7792"/>
          </w:cols>
        </w:sectPr>
      </w:pPr>
    </w:p>
    <w:p>
      <w:pPr>
        <w:pStyle w:val="BodyText"/>
        <w:ind w:left="140" w:right="6887"/>
      </w:pPr>
      <w:r>
        <w:rPr>
          <w:color w:val="13171A"/>
        </w:rPr>
        <w:t>Concejal Portavoz Adjunto Grupo Municipal Vox Las Rozas</w:t>
      </w:r>
    </w:p>
    <w:sectPr>
      <w:type w:val="continuous"/>
      <w:pgSz w:w="11900" w:h="16850"/>
      <w:pgMar w:header="516" w:footer="1000" w:top="2400" w:bottom="120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6160">
              <wp:simplePos x="0" y="0"/>
              <wp:positionH relativeFrom="page">
                <wp:posOffset>2857</wp:posOffset>
              </wp:positionH>
              <wp:positionV relativeFrom="page">
                <wp:posOffset>9880917</wp:posOffset>
              </wp:positionV>
              <wp:extent cx="7545705" cy="113664"/>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7545705" cy="113664"/>
                        <a:chExt cx="7545705" cy="113664"/>
                      </a:xfrm>
                    </wpg:grpSpPr>
                    <pic:pic>
                      <pic:nvPicPr>
                        <pic:cNvPr id="7" name="Image 7"/>
                        <pic:cNvPicPr/>
                      </pic:nvPicPr>
                      <pic:blipFill>
                        <a:blip r:embed="rId1" cstate="print"/>
                        <a:stretch>
                          <a:fillRect/>
                        </a:stretch>
                      </pic:blipFill>
                      <pic:spPr>
                        <a:xfrm>
                          <a:off x="4762" y="4762"/>
                          <a:ext cx="7536180" cy="104140"/>
                        </a:xfrm>
                        <a:prstGeom prst="rect">
                          <a:avLst/>
                        </a:prstGeom>
                      </pic:spPr>
                    </pic:pic>
                    <wps:wsp>
                      <wps:cNvPr id="8" name="Graphic 8"/>
                      <wps:cNvSpPr/>
                      <wps:spPr>
                        <a:xfrm>
                          <a:off x="4762" y="4762"/>
                          <a:ext cx="7536180" cy="104139"/>
                        </a:xfrm>
                        <a:custGeom>
                          <a:avLst/>
                          <a:gdLst/>
                          <a:ahLst/>
                          <a:cxnLst/>
                          <a:rect l="l" t="t" r="r" b="b"/>
                          <a:pathLst>
                            <a:path w="7536180" h="104139">
                              <a:moveTo>
                                <a:pt x="0" y="104139"/>
                              </a:moveTo>
                              <a:lnTo>
                                <a:pt x="7536180" y="104139"/>
                              </a:lnTo>
                              <a:lnTo>
                                <a:pt x="7536180" y="0"/>
                              </a:lnTo>
                              <a:lnTo>
                                <a:pt x="0" y="0"/>
                              </a:lnTo>
                              <a:lnTo>
                                <a:pt x="0" y="1041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5pt;margin-top:778.024963pt;width:594.15pt;height:8.950pt;mso-position-horizontal-relative:page;mso-position-vertical-relative:page;z-index:-15800320" id="docshapegroup4" coordorigin="4,15560" coordsize="11883,179">
              <v:shape style="position:absolute;left:12;top:15568;width:11868;height:164" type="#_x0000_t75" id="docshape5" stroked="false">
                <v:imagedata r:id="rId1" o:title=""/>
              </v:shape>
              <v:rect style="position:absolute;left:12;top:15568;width:11868;height:164" id="docshape6" filled="false" stroked="true" strokeweight=".75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7516672">
              <wp:simplePos x="0" y="0"/>
              <wp:positionH relativeFrom="page">
                <wp:posOffset>1909317</wp:posOffset>
              </wp:positionH>
              <wp:positionV relativeFrom="page">
                <wp:posOffset>10043794</wp:posOffset>
              </wp:positionV>
              <wp:extent cx="3915410" cy="30734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915410" cy="307340"/>
                      </a:xfrm>
                      <a:prstGeom prst="rect">
                        <a:avLst/>
                      </a:prstGeom>
                    </wps:spPr>
                    <wps:txbx>
                      <w:txbxContent>
                        <w:p>
                          <w:pPr>
                            <w:spacing w:line="223" w:lineRule="exact" w:before="0"/>
                            <w:ind w:left="0" w:right="0" w:firstLine="0"/>
                            <w:jc w:val="center"/>
                            <w:rPr>
                              <w:sz w:val="20"/>
                            </w:rPr>
                          </w:pPr>
                          <w:r>
                            <w:rPr>
                              <w:sz w:val="20"/>
                            </w:rPr>
                            <w:t>Grupo</w:t>
                          </w:r>
                          <w:r>
                            <w:rPr>
                              <w:spacing w:val="-7"/>
                              <w:sz w:val="20"/>
                            </w:rPr>
                            <w:t> </w:t>
                          </w:r>
                          <w:r>
                            <w:rPr>
                              <w:sz w:val="20"/>
                            </w:rPr>
                            <w:t>municipal</w:t>
                          </w:r>
                          <w:r>
                            <w:rPr>
                              <w:spacing w:val="-6"/>
                              <w:sz w:val="20"/>
                            </w:rPr>
                            <w:t> </w:t>
                          </w:r>
                          <w:r>
                            <w:rPr>
                              <w:sz w:val="20"/>
                            </w:rPr>
                            <w:t>VOX</w:t>
                          </w:r>
                          <w:r>
                            <w:rPr>
                              <w:spacing w:val="-6"/>
                              <w:sz w:val="20"/>
                            </w:rPr>
                            <w:t> </w:t>
                          </w:r>
                          <w:r>
                            <w:rPr>
                              <w:sz w:val="20"/>
                            </w:rPr>
                            <w:t>Las</w:t>
                          </w:r>
                          <w:r>
                            <w:rPr>
                              <w:spacing w:val="-6"/>
                              <w:sz w:val="20"/>
                            </w:rPr>
                            <w:t> </w:t>
                          </w:r>
                          <w:r>
                            <w:rPr>
                              <w:spacing w:val="-4"/>
                              <w:sz w:val="20"/>
                            </w:rPr>
                            <w:t>Rozas</w:t>
                          </w:r>
                        </w:p>
                        <w:p>
                          <w:pPr>
                            <w:spacing w:before="0"/>
                            <w:ind w:left="0" w:right="0" w:firstLine="0"/>
                            <w:jc w:val="center"/>
                            <w:rPr>
                              <w:sz w:val="20"/>
                            </w:rPr>
                          </w:pPr>
                          <w:r>
                            <w:rPr>
                              <w:sz w:val="20"/>
                            </w:rPr>
                            <w:t>Plaza</w:t>
                          </w:r>
                          <w:r>
                            <w:rPr>
                              <w:spacing w:val="-5"/>
                              <w:sz w:val="20"/>
                            </w:rPr>
                            <w:t> </w:t>
                          </w:r>
                          <w:r>
                            <w:rPr>
                              <w:sz w:val="20"/>
                            </w:rPr>
                            <w:t>Mayor</w:t>
                          </w:r>
                          <w:r>
                            <w:rPr>
                              <w:spacing w:val="-5"/>
                              <w:sz w:val="20"/>
                            </w:rPr>
                            <w:t> </w:t>
                          </w:r>
                          <w:r>
                            <w:rPr>
                              <w:sz w:val="20"/>
                            </w:rPr>
                            <w:t>1.</w:t>
                          </w:r>
                          <w:r>
                            <w:rPr>
                              <w:spacing w:val="-5"/>
                              <w:sz w:val="20"/>
                            </w:rPr>
                            <w:t> </w:t>
                          </w:r>
                          <w:r>
                            <w:rPr>
                              <w:sz w:val="20"/>
                            </w:rPr>
                            <w:t>28231</w:t>
                          </w:r>
                          <w:r>
                            <w:rPr>
                              <w:spacing w:val="-6"/>
                              <w:sz w:val="20"/>
                            </w:rPr>
                            <w:t> </w:t>
                          </w:r>
                          <w:r>
                            <w:rPr>
                              <w:sz w:val="20"/>
                            </w:rPr>
                            <w:t>Las</w:t>
                          </w:r>
                          <w:r>
                            <w:rPr>
                              <w:spacing w:val="-5"/>
                              <w:sz w:val="20"/>
                            </w:rPr>
                            <w:t> </w:t>
                          </w:r>
                          <w:r>
                            <w:rPr>
                              <w:sz w:val="20"/>
                            </w:rPr>
                            <w:t>Rozas</w:t>
                          </w:r>
                          <w:r>
                            <w:rPr>
                              <w:spacing w:val="-5"/>
                              <w:sz w:val="20"/>
                            </w:rPr>
                            <w:t> </w:t>
                          </w:r>
                          <w:r>
                            <w:rPr>
                              <w:sz w:val="20"/>
                            </w:rPr>
                            <w:t>de</w:t>
                          </w:r>
                          <w:r>
                            <w:rPr>
                              <w:spacing w:val="-5"/>
                              <w:sz w:val="20"/>
                            </w:rPr>
                            <w:t> </w:t>
                          </w:r>
                          <w:r>
                            <w:rPr>
                              <w:sz w:val="20"/>
                            </w:rPr>
                            <w:t>Madrid.</w:t>
                          </w:r>
                          <w:r>
                            <w:rPr>
                              <w:spacing w:val="-5"/>
                              <w:sz w:val="20"/>
                            </w:rPr>
                            <w:t> </w:t>
                          </w:r>
                          <w:r>
                            <w:rPr>
                              <w:sz w:val="20"/>
                            </w:rPr>
                            <w:t>Despacho</w:t>
                          </w:r>
                          <w:r>
                            <w:rPr>
                              <w:spacing w:val="-5"/>
                              <w:sz w:val="20"/>
                            </w:rPr>
                            <w:t> </w:t>
                          </w:r>
                          <w:r>
                            <w:rPr>
                              <w:sz w:val="20"/>
                            </w:rPr>
                            <w:t>160.</w:t>
                          </w:r>
                          <w:r>
                            <w:rPr>
                              <w:spacing w:val="1"/>
                              <w:sz w:val="20"/>
                            </w:rPr>
                            <w:t> </w:t>
                          </w:r>
                          <w:hyperlink r:id="rId2">
                            <w:r>
                              <w:rPr>
                                <w:spacing w:val="-2"/>
                                <w:sz w:val="20"/>
                                <w:u w:val="single"/>
                              </w:rPr>
                              <w:t>vox@lasrozas.es</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0.339996pt;margin-top:790.849976pt;width:308.3pt;height:24.2pt;mso-position-horizontal-relative:page;mso-position-vertical-relative:page;z-index:-15799808" type="#_x0000_t202" id="docshape7" filled="false" stroked="false">
              <v:textbox inset="0,0,0,0">
                <w:txbxContent>
                  <w:p>
                    <w:pPr>
                      <w:spacing w:line="223" w:lineRule="exact" w:before="0"/>
                      <w:ind w:left="0" w:right="0" w:firstLine="0"/>
                      <w:jc w:val="center"/>
                      <w:rPr>
                        <w:sz w:val="20"/>
                      </w:rPr>
                    </w:pPr>
                    <w:r>
                      <w:rPr>
                        <w:sz w:val="20"/>
                      </w:rPr>
                      <w:t>Grupo</w:t>
                    </w:r>
                    <w:r>
                      <w:rPr>
                        <w:spacing w:val="-7"/>
                        <w:sz w:val="20"/>
                      </w:rPr>
                      <w:t> </w:t>
                    </w:r>
                    <w:r>
                      <w:rPr>
                        <w:sz w:val="20"/>
                      </w:rPr>
                      <w:t>municipal</w:t>
                    </w:r>
                    <w:r>
                      <w:rPr>
                        <w:spacing w:val="-6"/>
                        <w:sz w:val="20"/>
                      </w:rPr>
                      <w:t> </w:t>
                    </w:r>
                    <w:r>
                      <w:rPr>
                        <w:sz w:val="20"/>
                      </w:rPr>
                      <w:t>VOX</w:t>
                    </w:r>
                    <w:r>
                      <w:rPr>
                        <w:spacing w:val="-6"/>
                        <w:sz w:val="20"/>
                      </w:rPr>
                      <w:t> </w:t>
                    </w:r>
                    <w:r>
                      <w:rPr>
                        <w:sz w:val="20"/>
                      </w:rPr>
                      <w:t>Las</w:t>
                    </w:r>
                    <w:r>
                      <w:rPr>
                        <w:spacing w:val="-6"/>
                        <w:sz w:val="20"/>
                      </w:rPr>
                      <w:t> </w:t>
                    </w:r>
                    <w:r>
                      <w:rPr>
                        <w:spacing w:val="-4"/>
                        <w:sz w:val="20"/>
                      </w:rPr>
                      <w:t>Rozas</w:t>
                    </w:r>
                  </w:p>
                  <w:p>
                    <w:pPr>
                      <w:spacing w:before="0"/>
                      <w:ind w:left="0" w:right="0" w:firstLine="0"/>
                      <w:jc w:val="center"/>
                      <w:rPr>
                        <w:sz w:val="20"/>
                      </w:rPr>
                    </w:pPr>
                    <w:r>
                      <w:rPr>
                        <w:sz w:val="20"/>
                      </w:rPr>
                      <w:t>Plaza</w:t>
                    </w:r>
                    <w:r>
                      <w:rPr>
                        <w:spacing w:val="-5"/>
                        <w:sz w:val="20"/>
                      </w:rPr>
                      <w:t> </w:t>
                    </w:r>
                    <w:r>
                      <w:rPr>
                        <w:sz w:val="20"/>
                      </w:rPr>
                      <w:t>Mayor</w:t>
                    </w:r>
                    <w:r>
                      <w:rPr>
                        <w:spacing w:val="-5"/>
                        <w:sz w:val="20"/>
                      </w:rPr>
                      <w:t> </w:t>
                    </w:r>
                    <w:r>
                      <w:rPr>
                        <w:sz w:val="20"/>
                      </w:rPr>
                      <w:t>1.</w:t>
                    </w:r>
                    <w:r>
                      <w:rPr>
                        <w:spacing w:val="-5"/>
                        <w:sz w:val="20"/>
                      </w:rPr>
                      <w:t> </w:t>
                    </w:r>
                    <w:r>
                      <w:rPr>
                        <w:sz w:val="20"/>
                      </w:rPr>
                      <w:t>28231</w:t>
                    </w:r>
                    <w:r>
                      <w:rPr>
                        <w:spacing w:val="-6"/>
                        <w:sz w:val="20"/>
                      </w:rPr>
                      <w:t> </w:t>
                    </w:r>
                    <w:r>
                      <w:rPr>
                        <w:sz w:val="20"/>
                      </w:rPr>
                      <w:t>Las</w:t>
                    </w:r>
                    <w:r>
                      <w:rPr>
                        <w:spacing w:val="-5"/>
                        <w:sz w:val="20"/>
                      </w:rPr>
                      <w:t> </w:t>
                    </w:r>
                    <w:r>
                      <w:rPr>
                        <w:sz w:val="20"/>
                      </w:rPr>
                      <w:t>Rozas</w:t>
                    </w:r>
                    <w:r>
                      <w:rPr>
                        <w:spacing w:val="-5"/>
                        <w:sz w:val="20"/>
                      </w:rPr>
                      <w:t> </w:t>
                    </w:r>
                    <w:r>
                      <w:rPr>
                        <w:sz w:val="20"/>
                      </w:rPr>
                      <w:t>de</w:t>
                    </w:r>
                    <w:r>
                      <w:rPr>
                        <w:spacing w:val="-5"/>
                        <w:sz w:val="20"/>
                      </w:rPr>
                      <w:t> </w:t>
                    </w:r>
                    <w:r>
                      <w:rPr>
                        <w:sz w:val="20"/>
                      </w:rPr>
                      <w:t>Madrid.</w:t>
                    </w:r>
                    <w:r>
                      <w:rPr>
                        <w:spacing w:val="-5"/>
                        <w:sz w:val="20"/>
                      </w:rPr>
                      <w:t> </w:t>
                    </w:r>
                    <w:r>
                      <w:rPr>
                        <w:sz w:val="20"/>
                      </w:rPr>
                      <w:t>Despacho</w:t>
                    </w:r>
                    <w:r>
                      <w:rPr>
                        <w:spacing w:val="-5"/>
                        <w:sz w:val="20"/>
                      </w:rPr>
                      <w:t> </w:t>
                    </w:r>
                    <w:r>
                      <w:rPr>
                        <w:sz w:val="20"/>
                      </w:rPr>
                      <w:t>160.</w:t>
                    </w:r>
                    <w:r>
                      <w:rPr>
                        <w:spacing w:val="1"/>
                        <w:sz w:val="20"/>
                      </w:rPr>
                      <w:t> </w:t>
                    </w:r>
                    <w:hyperlink r:id="rId2">
                      <w:r>
                        <w:rPr>
                          <w:spacing w:val="-2"/>
                          <w:sz w:val="20"/>
                          <w:u w:val="single"/>
                        </w:rPr>
                        <w:t>vox@lasrozas.es</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14624">
          <wp:simplePos x="0" y="0"/>
          <wp:positionH relativeFrom="page">
            <wp:posOffset>5819140</wp:posOffset>
          </wp:positionH>
          <wp:positionV relativeFrom="page">
            <wp:posOffset>327711</wp:posOffset>
          </wp:positionV>
          <wp:extent cx="835314" cy="120038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35314" cy="1200389"/>
                  </a:xfrm>
                  <a:prstGeom prst="rect">
                    <a:avLst/>
                  </a:prstGeom>
                </pic:spPr>
              </pic:pic>
            </a:graphicData>
          </a:graphic>
        </wp:anchor>
      </w:drawing>
    </w:r>
    <w:r>
      <w:rPr>
        <w:sz w:val="20"/>
      </w:rPr>
      <w:drawing>
        <wp:anchor distT="0" distB="0" distL="0" distR="0" allowOverlap="1" layoutInCell="1" locked="0" behindDoc="1" simplePos="0" relativeHeight="487515136">
          <wp:simplePos x="0" y="0"/>
          <wp:positionH relativeFrom="page">
            <wp:posOffset>813138</wp:posOffset>
          </wp:positionH>
          <wp:positionV relativeFrom="page">
            <wp:posOffset>507101</wp:posOffset>
          </wp:positionV>
          <wp:extent cx="1217887" cy="79510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217887" cy="79510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15648">
              <wp:simplePos x="0" y="0"/>
              <wp:positionH relativeFrom="page">
                <wp:posOffset>1015682</wp:posOffset>
              </wp:positionH>
              <wp:positionV relativeFrom="page">
                <wp:posOffset>1349057</wp:posOffset>
              </wp:positionV>
              <wp:extent cx="824865" cy="12890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824865" cy="128905"/>
                        <a:chExt cx="824865" cy="128905"/>
                      </a:xfrm>
                    </wpg:grpSpPr>
                    <pic:pic>
                      <pic:nvPicPr>
                        <pic:cNvPr id="4" name="Image 4"/>
                        <pic:cNvPicPr/>
                      </pic:nvPicPr>
                      <pic:blipFill>
                        <a:blip r:embed="rId3" cstate="print"/>
                        <a:stretch>
                          <a:fillRect/>
                        </a:stretch>
                      </pic:blipFill>
                      <pic:spPr>
                        <a:xfrm>
                          <a:off x="4762" y="4762"/>
                          <a:ext cx="815340" cy="119380"/>
                        </a:xfrm>
                        <a:prstGeom prst="rect">
                          <a:avLst/>
                        </a:prstGeom>
                      </pic:spPr>
                    </pic:pic>
                    <wps:wsp>
                      <wps:cNvPr id="5" name="Graphic 5"/>
                      <wps:cNvSpPr/>
                      <wps:spPr>
                        <a:xfrm>
                          <a:off x="4762" y="4762"/>
                          <a:ext cx="815340" cy="119380"/>
                        </a:xfrm>
                        <a:custGeom>
                          <a:avLst/>
                          <a:gdLst/>
                          <a:ahLst/>
                          <a:cxnLst/>
                          <a:rect l="l" t="t" r="r" b="b"/>
                          <a:pathLst>
                            <a:path w="815340" h="119380">
                              <a:moveTo>
                                <a:pt x="19900" y="0"/>
                              </a:moveTo>
                              <a:lnTo>
                                <a:pt x="12156" y="1561"/>
                              </a:lnTo>
                              <a:lnTo>
                                <a:pt x="5830" y="5826"/>
                              </a:lnTo>
                              <a:lnTo>
                                <a:pt x="1564" y="12162"/>
                              </a:lnTo>
                              <a:lnTo>
                                <a:pt x="0" y="19939"/>
                              </a:lnTo>
                              <a:lnTo>
                                <a:pt x="0" y="99441"/>
                              </a:lnTo>
                              <a:lnTo>
                                <a:pt x="1564" y="107217"/>
                              </a:lnTo>
                              <a:lnTo>
                                <a:pt x="5830" y="113553"/>
                              </a:lnTo>
                              <a:lnTo>
                                <a:pt x="12156" y="117818"/>
                              </a:lnTo>
                              <a:lnTo>
                                <a:pt x="19900" y="119380"/>
                              </a:lnTo>
                              <a:lnTo>
                                <a:pt x="795401" y="119380"/>
                              </a:lnTo>
                              <a:lnTo>
                                <a:pt x="803177" y="117818"/>
                              </a:lnTo>
                              <a:lnTo>
                                <a:pt x="809513" y="113553"/>
                              </a:lnTo>
                              <a:lnTo>
                                <a:pt x="813778" y="107217"/>
                              </a:lnTo>
                              <a:lnTo>
                                <a:pt x="815340" y="99441"/>
                              </a:lnTo>
                              <a:lnTo>
                                <a:pt x="815340" y="19939"/>
                              </a:lnTo>
                              <a:lnTo>
                                <a:pt x="813778" y="12162"/>
                              </a:lnTo>
                              <a:lnTo>
                                <a:pt x="809513" y="5826"/>
                              </a:lnTo>
                              <a:lnTo>
                                <a:pt x="803177" y="1561"/>
                              </a:lnTo>
                              <a:lnTo>
                                <a:pt x="795401" y="0"/>
                              </a:lnTo>
                              <a:lnTo>
                                <a:pt x="1990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9.974998pt;margin-top:106.224976pt;width:64.95pt;height:10.15pt;mso-position-horizontal-relative:page;mso-position-vertical-relative:page;z-index:-15800832" id="docshapegroup1" coordorigin="1599,2124" coordsize="1299,203">
              <v:shape style="position:absolute;left:1607;top:2132;width:1284;height:188" type="#_x0000_t75" id="docshape2" stroked="false">
                <v:imagedata r:id="rId3" o:title=""/>
              </v:shape>
              <v:shape style="position:absolute;left:1607;top:2132;width:1284;height:188" id="docshape3" coordorigin="1607,2132" coordsize="1284,188" path="m1638,2132l1626,2134,1616,2141,1609,2151,1607,2163,1607,2289,1609,2301,1616,2311,1626,2318,1638,2320,2860,2320,2872,2318,2882,2311,2889,2301,2891,2289,2891,2163,2889,2151,2882,2141,2872,2134,2860,2132,1638,2132xe" filled="false" stroked="true" strokeweight=".75pt" strokecolor="#000000">
                <v:path arrowok="t"/>
                <v:stroke dashstyle="solid"/>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61" w:hanging="348"/>
        <w:jc w:val="left"/>
      </w:pPr>
      <w:rPr>
        <w:rFonts w:hint="default" w:ascii="Calibri" w:hAnsi="Calibri" w:eastAsia="Calibri" w:cs="Calibri"/>
        <w:b w:val="0"/>
        <w:bCs w:val="0"/>
        <w:i w:val="0"/>
        <w:iCs w:val="0"/>
        <w:spacing w:val="0"/>
        <w:w w:val="100"/>
        <w:sz w:val="24"/>
        <w:szCs w:val="24"/>
        <w:lang w:val="es-ES" w:eastAsia="en-US" w:bidi="ar-SA"/>
      </w:rPr>
    </w:lvl>
    <w:lvl w:ilvl="1">
      <w:start w:val="0"/>
      <w:numFmt w:val="bullet"/>
      <w:lvlText w:val="•"/>
      <w:lvlJc w:val="left"/>
      <w:pPr>
        <w:ind w:left="1793" w:hanging="348"/>
      </w:pPr>
      <w:rPr>
        <w:rFonts w:hint="default"/>
        <w:lang w:val="es-ES" w:eastAsia="en-US" w:bidi="ar-SA"/>
      </w:rPr>
    </w:lvl>
    <w:lvl w:ilvl="2">
      <w:start w:val="0"/>
      <w:numFmt w:val="bullet"/>
      <w:lvlText w:val="•"/>
      <w:lvlJc w:val="left"/>
      <w:pPr>
        <w:ind w:left="2727" w:hanging="348"/>
      </w:pPr>
      <w:rPr>
        <w:rFonts w:hint="default"/>
        <w:lang w:val="es-ES" w:eastAsia="en-US" w:bidi="ar-SA"/>
      </w:rPr>
    </w:lvl>
    <w:lvl w:ilvl="3">
      <w:start w:val="0"/>
      <w:numFmt w:val="bullet"/>
      <w:lvlText w:val="•"/>
      <w:lvlJc w:val="left"/>
      <w:pPr>
        <w:ind w:left="3661" w:hanging="348"/>
      </w:pPr>
      <w:rPr>
        <w:rFonts w:hint="default"/>
        <w:lang w:val="es-ES" w:eastAsia="en-US" w:bidi="ar-SA"/>
      </w:rPr>
    </w:lvl>
    <w:lvl w:ilvl="4">
      <w:start w:val="0"/>
      <w:numFmt w:val="bullet"/>
      <w:lvlText w:val="•"/>
      <w:lvlJc w:val="left"/>
      <w:pPr>
        <w:ind w:left="4595" w:hanging="348"/>
      </w:pPr>
      <w:rPr>
        <w:rFonts w:hint="default"/>
        <w:lang w:val="es-ES" w:eastAsia="en-US" w:bidi="ar-SA"/>
      </w:rPr>
    </w:lvl>
    <w:lvl w:ilvl="5">
      <w:start w:val="0"/>
      <w:numFmt w:val="bullet"/>
      <w:lvlText w:val="•"/>
      <w:lvlJc w:val="left"/>
      <w:pPr>
        <w:ind w:left="5529" w:hanging="348"/>
      </w:pPr>
      <w:rPr>
        <w:rFonts w:hint="default"/>
        <w:lang w:val="es-ES" w:eastAsia="en-US" w:bidi="ar-SA"/>
      </w:rPr>
    </w:lvl>
    <w:lvl w:ilvl="6">
      <w:start w:val="0"/>
      <w:numFmt w:val="bullet"/>
      <w:lvlText w:val="•"/>
      <w:lvlJc w:val="left"/>
      <w:pPr>
        <w:ind w:left="6463" w:hanging="348"/>
      </w:pPr>
      <w:rPr>
        <w:rFonts w:hint="default"/>
        <w:lang w:val="es-ES" w:eastAsia="en-US" w:bidi="ar-SA"/>
      </w:rPr>
    </w:lvl>
    <w:lvl w:ilvl="7">
      <w:start w:val="0"/>
      <w:numFmt w:val="bullet"/>
      <w:lvlText w:val="•"/>
      <w:lvlJc w:val="left"/>
      <w:pPr>
        <w:ind w:left="7397" w:hanging="348"/>
      </w:pPr>
      <w:rPr>
        <w:rFonts w:hint="default"/>
        <w:lang w:val="es-ES" w:eastAsia="en-US" w:bidi="ar-SA"/>
      </w:rPr>
    </w:lvl>
    <w:lvl w:ilvl="8">
      <w:start w:val="0"/>
      <w:numFmt w:val="bullet"/>
      <w:lvlText w:val="•"/>
      <w:lvlJc w:val="left"/>
      <w:pPr>
        <w:ind w:left="8331" w:hanging="348"/>
      </w:pPr>
      <w:rPr>
        <w:rFonts w:hint="default"/>
        <w:lang w:val="es-ES" w:eastAsia="en-US" w:bidi="ar-SA"/>
      </w:rPr>
    </w:lvl>
  </w:abstractNum>
  <w:abstractNum w:abstractNumId="0">
    <w:multiLevelType w:val="hybridMultilevel"/>
    <w:lvl w:ilvl="0">
      <w:start w:val="0"/>
      <w:numFmt w:val="bullet"/>
      <w:lvlText w:val=""/>
      <w:lvlJc w:val="left"/>
      <w:pPr>
        <w:ind w:left="854" w:hanging="351"/>
      </w:pPr>
      <w:rPr>
        <w:rFonts w:hint="default" w:ascii="Symbol" w:hAnsi="Symbol" w:eastAsia="Symbol" w:cs="Symbol"/>
        <w:spacing w:val="0"/>
        <w:w w:val="100"/>
        <w:lang w:val="es-ES" w:eastAsia="en-US" w:bidi="ar-SA"/>
      </w:rPr>
    </w:lvl>
    <w:lvl w:ilvl="1">
      <w:start w:val="0"/>
      <w:numFmt w:val="bullet"/>
      <w:lvlText w:val="•"/>
      <w:lvlJc w:val="left"/>
      <w:pPr>
        <w:ind w:left="1793" w:hanging="351"/>
      </w:pPr>
      <w:rPr>
        <w:rFonts w:hint="default"/>
        <w:lang w:val="es-ES" w:eastAsia="en-US" w:bidi="ar-SA"/>
      </w:rPr>
    </w:lvl>
    <w:lvl w:ilvl="2">
      <w:start w:val="0"/>
      <w:numFmt w:val="bullet"/>
      <w:lvlText w:val="•"/>
      <w:lvlJc w:val="left"/>
      <w:pPr>
        <w:ind w:left="2727" w:hanging="351"/>
      </w:pPr>
      <w:rPr>
        <w:rFonts w:hint="default"/>
        <w:lang w:val="es-ES" w:eastAsia="en-US" w:bidi="ar-SA"/>
      </w:rPr>
    </w:lvl>
    <w:lvl w:ilvl="3">
      <w:start w:val="0"/>
      <w:numFmt w:val="bullet"/>
      <w:lvlText w:val="•"/>
      <w:lvlJc w:val="left"/>
      <w:pPr>
        <w:ind w:left="3661" w:hanging="351"/>
      </w:pPr>
      <w:rPr>
        <w:rFonts w:hint="default"/>
        <w:lang w:val="es-ES" w:eastAsia="en-US" w:bidi="ar-SA"/>
      </w:rPr>
    </w:lvl>
    <w:lvl w:ilvl="4">
      <w:start w:val="0"/>
      <w:numFmt w:val="bullet"/>
      <w:lvlText w:val="•"/>
      <w:lvlJc w:val="left"/>
      <w:pPr>
        <w:ind w:left="4595" w:hanging="351"/>
      </w:pPr>
      <w:rPr>
        <w:rFonts w:hint="default"/>
        <w:lang w:val="es-ES" w:eastAsia="en-US" w:bidi="ar-SA"/>
      </w:rPr>
    </w:lvl>
    <w:lvl w:ilvl="5">
      <w:start w:val="0"/>
      <w:numFmt w:val="bullet"/>
      <w:lvlText w:val="•"/>
      <w:lvlJc w:val="left"/>
      <w:pPr>
        <w:ind w:left="5529" w:hanging="351"/>
      </w:pPr>
      <w:rPr>
        <w:rFonts w:hint="default"/>
        <w:lang w:val="es-ES" w:eastAsia="en-US" w:bidi="ar-SA"/>
      </w:rPr>
    </w:lvl>
    <w:lvl w:ilvl="6">
      <w:start w:val="0"/>
      <w:numFmt w:val="bullet"/>
      <w:lvlText w:val="•"/>
      <w:lvlJc w:val="left"/>
      <w:pPr>
        <w:ind w:left="6463" w:hanging="351"/>
      </w:pPr>
      <w:rPr>
        <w:rFonts w:hint="default"/>
        <w:lang w:val="es-ES" w:eastAsia="en-US" w:bidi="ar-SA"/>
      </w:rPr>
    </w:lvl>
    <w:lvl w:ilvl="7">
      <w:start w:val="0"/>
      <w:numFmt w:val="bullet"/>
      <w:lvlText w:val="•"/>
      <w:lvlJc w:val="left"/>
      <w:pPr>
        <w:ind w:left="7397" w:hanging="351"/>
      </w:pPr>
      <w:rPr>
        <w:rFonts w:hint="default"/>
        <w:lang w:val="es-ES" w:eastAsia="en-US" w:bidi="ar-SA"/>
      </w:rPr>
    </w:lvl>
    <w:lvl w:ilvl="8">
      <w:start w:val="0"/>
      <w:numFmt w:val="bullet"/>
      <w:lvlText w:val="•"/>
      <w:lvlJc w:val="left"/>
      <w:pPr>
        <w:ind w:left="8331" w:hanging="351"/>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4"/>
      <w:szCs w:val="24"/>
      <w:lang w:val="es-ES" w:eastAsia="en-US" w:bidi="ar-SA"/>
    </w:rPr>
  </w:style>
  <w:style w:styleId="Heading1" w:type="paragraph">
    <w:name w:val="Heading 1"/>
    <w:basedOn w:val="Normal"/>
    <w:uiPriority w:val="1"/>
    <w:qFormat/>
    <w:pPr>
      <w:ind w:left="140"/>
      <w:jc w:val="both"/>
      <w:outlineLvl w:val="1"/>
    </w:pPr>
    <w:rPr>
      <w:rFonts w:ascii="Calibri" w:hAnsi="Calibri" w:eastAsia="Calibri" w:cs="Calibri"/>
      <w:b/>
      <w:bCs/>
      <w:sz w:val="24"/>
      <w:szCs w:val="24"/>
      <w:lang w:val="es-ES" w:eastAsia="en-US" w:bidi="ar-SA"/>
    </w:rPr>
  </w:style>
  <w:style w:styleId="ListParagraph" w:type="paragraph">
    <w:name w:val="List Paragraph"/>
    <w:basedOn w:val="Normal"/>
    <w:uiPriority w:val="1"/>
    <w:qFormat/>
    <w:pPr>
      <w:ind w:left="861" w:hanging="363"/>
    </w:pPr>
    <w:rPr>
      <w:rFonts w:ascii="Calibri" w:hAnsi="Calibri" w:eastAsia="Calibri" w:cs="Calibri"/>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comunidad.madrid/servicios/servicios-sociales/lista-espera-servicios-prestaciones-" TargetMode="External"/><Relationship Id="rId8" Type="http://schemas.openxmlformats.org/officeDocument/2006/relationships/image" Target="media/image5.png"/><Relationship Id="rId9" Type="http://schemas.openxmlformats.org/officeDocument/2006/relationships/hyperlink" Target="https://www.comunidad.madrid/sites/default/files/doc/serviciossociales/red_de_centros_de_atenc" TargetMode="Externa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mailto:vox@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2026-02-12T15:26:56Z</dcterms:created>
  <dcterms:modified xsi:type="dcterms:W3CDTF">2026-02-12T15:26:56Z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2026-02-12T00:00:00Z</vt:filetime>
  </property>
</Properties>
</file>