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C221" w14:textId="77777777" w:rsidR="003A68D1" w:rsidRDefault="00000000">
      <w:pPr>
        <w:pStyle w:val="Textoindependiente"/>
        <w:rPr>
          <w:rFonts w:ascii="Times New Roman"/>
        </w:rPr>
      </w:pPr>
      <w:r>
        <w:rPr>
          <w:rFonts w:ascii="Times New Roman"/>
          <w:noProof/>
        </w:rPr>
        <mc:AlternateContent>
          <mc:Choice Requires="wps">
            <w:drawing>
              <wp:anchor distT="0" distB="0" distL="0" distR="0" simplePos="0" relativeHeight="15729664" behindDoc="0" locked="0" layoutInCell="1" allowOverlap="1" wp14:anchorId="5CAFE365" wp14:editId="62B381EA">
                <wp:simplePos x="0" y="0"/>
                <wp:positionH relativeFrom="page">
                  <wp:posOffset>254000</wp:posOffset>
                </wp:positionH>
                <wp:positionV relativeFrom="page">
                  <wp:posOffset>1396997</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ED0786B" w14:textId="77777777" w:rsidR="003A68D1" w:rsidRDefault="00000000">
                            <w:pPr>
                              <w:spacing w:before="41" w:line="107" w:lineRule="exact"/>
                              <w:ind w:left="1215"/>
                              <w:rPr>
                                <w:rFonts w:ascii="Arial" w:hAnsi="Arial"/>
                                <w:b/>
                                <w:sz w:val="10"/>
                              </w:rPr>
                            </w:pPr>
                            <w:r>
                              <w:rPr>
                                <w:rFonts w:ascii="Arial" w:hAnsi="Arial"/>
                                <w:b/>
                                <w:spacing w:val="-4"/>
                                <w:sz w:val="10"/>
                              </w:rPr>
                              <w:t>Felipe</w:t>
                            </w:r>
                            <w:r>
                              <w:rPr>
                                <w:rFonts w:ascii="Arial" w:hAnsi="Arial"/>
                                <w:b/>
                                <w:sz w:val="10"/>
                              </w:rPr>
                              <w:t xml:space="preserve"> </w:t>
                            </w:r>
                            <w:r>
                              <w:rPr>
                                <w:rFonts w:ascii="Arial" w:hAnsi="Arial"/>
                                <w:b/>
                                <w:spacing w:val="-4"/>
                                <w:sz w:val="10"/>
                              </w:rPr>
                              <w:t>Jiménez</w:t>
                            </w:r>
                            <w:r>
                              <w:rPr>
                                <w:rFonts w:ascii="Arial" w:hAnsi="Arial"/>
                                <w:b/>
                                <w:sz w:val="10"/>
                              </w:rPr>
                              <w:t xml:space="preserve"> </w:t>
                            </w:r>
                            <w:r>
                              <w:rPr>
                                <w:rFonts w:ascii="Arial" w:hAnsi="Arial"/>
                                <w:b/>
                                <w:spacing w:val="-4"/>
                                <w:sz w:val="10"/>
                              </w:rPr>
                              <w:t>Andrés</w:t>
                            </w:r>
                            <w:r>
                              <w:rPr>
                                <w:rFonts w:ascii="Arial" w:hAnsi="Arial"/>
                                <w:b/>
                                <w:spacing w:val="1"/>
                                <w:sz w:val="10"/>
                              </w:rPr>
                              <w:t xml:space="preserve"> </w:t>
                            </w:r>
                            <w:r>
                              <w:rPr>
                                <w:rFonts w:ascii="Arial" w:hAnsi="Arial"/>
                                <w:b/>
                                <w:spacing w:val="-4"/>
                                <w:sz w:val="10"/>
                              </w:rPr>
                              <w:t>(1</w:t>
                            </w:r>
                            <w:r>
                              <w:rPr>
                                <w:rFonts w:ascii="Arial" w:hAnsi="Arial"/>
                                <w:b/>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5"/>
                                <w:sz w:val="10"/>
                              </w:rPr>
                              <w:t>1)</w:t>
                            </w:r>
                          </w:p>
                          <w:p w14:paraId="1EA89F34" w14:textId="77777777" w:rsidR="003A68D1" w:rsidRDefault="00000000">
                            <w:pPr>
                              <w:spacing w:before="5" w:line="208" w:lineRule="auto"/>
                              <w:ind w:left="1215" w:right="1386"/>
                              <w:rPr>
                                <w:rFonts w:ascii="Arial" w:hAnsi="Arial"/>
                                <w:sz w:val="10"/>
                              </w:rPr>
                            </w:pPr>
                            <w:r>
                              <w:rPr>
                                <w:rFonts w:ascii="Arial" w:hAnsi="Arial"/>
                                <w:sz w:val="10"/>
                              </w:rPr>
                              <w:t>Director</w:t>
                            </w:r>
                            <w:r>
                              <w:rPr>
                                <w:rFonts w:ascii="Arial" w:hAnsi="Arial"/>
                                <w:spacing w:val="-7"/>
                                <w:sz w:val="10"/>
                              </w:rPr>
                              <w:t xml:space="preserve"> </w:t>
                            </w:r>
                            <w:r>
                              <w:rPr>
                                <w:rFonts w:ascii="Arial" w:hAnsi="Arial"/>
                                <w:sz w:val="10"/>
                              </w:rPr>
                              <w:t>General</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la</w:t>
                            </w:r>
                            <w:r>
                              <w:rPr>
                                <w:rFonts w:ascii="Arial" w:hAnsi="Arial"/>
                                <w:spacing w:val="-7"/>
                                <w:sz w:val="10"/>
                              </w:rPr>
                              <w:t xml:space="preserve"> </w:t>
                            </w:r>
                            <w:r>
                              <w:rPr>
                                <w:rFonts w:ascii="Arial" w:hAnsi="Arial"/>
                                <w:sz w:val="10"/>
                              </w:rPr>
                              <w:t>Asesoría</w:t>
                            </w:r>
                            <w:r>
                              <w:rPr>
                                <w:rFonts w:ascii="Arial" w:hAnsi="Arial"/>
                                <w:spacing w:val="-7"/>
                                <w:sz w:val="10"/>
                              </w:rPr>
                              <w:t xml:space="preserve"> </w:t>
                            </w:r>
                            <w:r>
                              <w:rPr>
                                <w:rFonts w:ascii="Arial" w:hAnsi="Arial"/>
                                <w:sz w:val="10"/>
                              </w:rPr>
                              <w:t>Jurídica</w:t>
                            </w:r>
                            <w:r>
                              <w:rPr>
                                <w:rFonts w:ascii="Arial" w:hAnsi="Arial"/>
                                <w:spacing w:val="40"/>
                                <w:sz w:val="10"/>
                              </w:rPr>
                              <w:t xml:space="preserve"> </w:t>
                            </w:r>
                            <w:r>
                              <w:rPr>
                                <w:rFonts w:ascii="Arial" w:hAnsi="Arial"/>
                                <w:sz w:val="10"/>
                              </w:rPr>
                              <w:t>Fecha Firma: 25/09/2025</w:t>
                            </w:r>
                          </w:p>
                          <w:p w14:paraId="45F04AF5" w14:textId="3F1B4545" w:rsidR="003A68D1"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5CAFE365" id="_x0000_t202" coordsize="21600,21600" o:spt="202" path="m,l,21600r21600,l21600,xe">
                <v:stroke joinstyle="miter"/>
                <v:path gradientshapeok="t" o:connecttype="rect"/>
              </v:shapetype>
              <v:shape id="Textbox 3" o:spid="_x0000_s1026" type="#_x0000_t202" style="position:absolute;margin-left:20pt;margin-top:110pt;width:29pt;height:230.6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" filled="f" strokecolor="#7f7f7f" strokeweight=".5pt">
                <v:path arrowok="t"/>
                <v:textbox style="layout-flow:vertical;mso-layout-flow-alt:bottom-to-top" inset="0,0,0,0">
                  <w:txbxContent>
                    <w:p w14:paraId="7ED0786B" w14:textId="77777777" w:rsidR="003A68D1" w:rsidRDefault="00000000">
                      <w:pPr>
                        <w:spacing w:before="41" w:line="107" w:lineRule="exact"/>
                        <w:ind w:left="1215"/>
                        <w:rPr>
                          <w:rFonts w:ascii="Arial" w:hAnsi="Arial"/>
                          <w:b/>
                          <w:sz w:val="10"/>
                        </w:rPr>
                      </w:pPr>
                      <w:r>
                        <w:rPr>
                          <w:rFonts w:ascii="Arial" w:hAnsi="Arial"/>
                          <w:b/>
                          <w:spacing w:val="-4"/>
                          <w:sz w:val="10"/>
                        </w:rPr>
                        <w:t>Felipe</w:t>
                      </w:r>
                      <w:r>
                        <w:rPr>
                          <w:rFonts w:ascii="Arial" w:hAnsi="Arial"/>
                          <w:b/>
                          <w:sz w:val="10"/>
                        </w:rPr>
                        <w:t xml:space="preserve"> </w:t>
                      </w:r>
                      <w:r>
                        <w:rPr>
                          <w:rFonts w:ascii="Arial" w:hAnsi="Arial"/>
                          <w:b/>
                          <w:spacing w:val="-4"/>
                          <w:sz w:val="10"/>
                        </w:rPr>
                        <w:t>Jiménez</w:t>
                      </w:r>
                      <w:r>
                        <w:rPr>
                          <w:rFonts w:ascii="Arial" w:hAnsi="Arial"/>
                          <w:b/>
                          <w:sz w:val="10"/>
                        </w:rPr>
                        <w:t xml:space="preserve"> </w:t>
                      </w:r>
                      <w:r>
                        <w:rPr>
                          <w:rFonts w:ascii="Arial" w:hAnsi="Arial"/>
                          <w:b/>
                          <w:spacing w:val="-4"/>
                          <w:sz w:val="10"/>
                        </w:rPr>
                        <w:t>Andrés</w:t>
                      </w:r>
                      <w:r>
                        <w:rPr>
                          <w:rFonts w:ascii="Arial" w:hAnsi="Arial"/>
                          <w:b/>
                          <w:spacing w:val="1"/>
                          <w:sz w:val="10"/>
                        </w:rPr>
                        <w:t xml:space="preserve"> </w:t>
                      </w:r>
                      <w:r>
                        <w:rPr>
                          <w:rFonts w:ascii="Arial" w:hAnsi="Arial"/>
                          <w:b/>
                          <w:spacing w:val="-4"/>
                          <w:sz w:val="10"/>
                        </w:rPr>
                        <w:t>(1</w:t>
                      </w:r>
                      <w:r>
                        <w:rPr>
                          <w:rFonts w:ascii="Arial" w:hAnsi="Arial"/>
                          <w:b/>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5"/>
                          <w:sz w:val="10"/>
                        </w:rPr>
                        <w:t>1)</w:t>
                      </w:r>
                    </w:p>
                    <w:p w14:paraId="1EA89F34" w14:textId="77777777" w:rsidR="003A68D1" w:rsidRDefault="00000000">
                      <w:pPr>
                        <w:spacing w:before="5" w:line="208" w:lineRule="auto"/>
                        <w:ind w:left="1215" w:right="1386"/>
                        <w:rPr>
                          <w:rFonts w:ascii="Arial" w:hAnsi="Arial"/>
                          <w:sz w:val="10"/>
                        </w:rPr>
                      </w:pPr>
                      <w:r>
                        <w:rPr>
                          <w:rFonts w:ascii="Arial" w:hAnsi="Arial"/>
                          <w:sz w:val="10"/>
                        </w:rPr>
                        <w:t>Director</w:t>
                      </w:r>
                      <w:r>
                        <w:rPr>
                          <w:rFonts w:ascii="Arial" w:hAnsi="Arial"/>
                          <w:spacing w:val="-7"/>
                          <w:sz w:val="10"/>
                        </w:rPr>
                        <w:t xml:space="preserve"> </w:t>
                      </w:r>
                      <w:r>
                        <w:rPr>
                          <w:rFonts w:ascii="Arial" w:hAnsi="Arial"/>
                          <w:sz w:val="10"/>
                        </w:rPr>
                        <w:t>General</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la</w:t>
                      </w:r>
                      <w:r>
                        <w:rPr>
                          <w:rFonts w:ascii="Arial" w:hAnsi="Arial"/>
                          <w:spacing w:val="-7"/>
                          <w:sz w:val="10"/>
                        </w:rPr>
                        <w:t xml:space="preserve"> </w:t>
                      </w:r>
                      <w:r>
                        <w:rPr>
                          <w:rFonts w:ascii="Arial" w:hAnsi="Arial"/>
                          <w:sz w:val="10"/>
                        </w:rPr>
                        <w:t>Asesoría</w:t>
                      </w:r>
                      <w:r>
                        <w:rPr>
                          <w:rFonts w:ascii="Arial" w:hAnsi="Arial"/>
                          <w:spacing w:val="-7"/>
                          <w:sz w:val="10"/>
                        </w:rPr>
                        <w:t xml:space="preserve"> </w:t>
                      </w:r>
                      <w:r>
                        <w:rPr>
                          <w:rFonts w:ascii="Arial" w:hAnsi="Arial"/>
                          <w:sz w:val="10"/>
                        </w:rPr>
                        <w:t>Jurídica</w:t>
                      </w:r>
                      <w:r>
                        <w:rPr>
                          <w:rFonts w:ascii="Arial" w:hAnsi="Arial"/>
                          <w:spacing w:val="40"/>
                          <w:sz w:val="10"/>
                        </w:rPr>
                        <w:t xml:space="preserve"> </w:t>
                      </w:r>
                      <w:r>
                        <w:rPr>
                          <w:rFonts w:ascii="Arial" w:hAnsi="Arial"/>
                          <w:sz w:val="10"/>
                        </w:rPr>
                        <w:t>Fecha Firma: 25/09/2025</w:t>
                      </w:r>
                    </w:p>
                    <w:p w14:paraId="45F04AF5" w14:textId="3F1B4545" w:rsidR="003A68D1"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anchory="page"/>
              </v:shape>
            </w:pict>
          </mc:Fallback>
        </mc:AlternateContent>
      </w:r>
    </w:p>
    <w:p w14:paraId="031A3AD1" w14:textId="77777777" w:rsidR="003A68D1" w:rsidRDefault="003A68D1">
      <w:pPr>
        <w:pStyle w:val="Textoindependiente"/>
        <w:spacing w:before="29"/>
        <w:rPr>
          <w:rFonts w:ascii="Times New Roman"/>
        </w:rPr>
      </w:pPr>
    </w:p>
    <w:p w14:paraId="204F1AB3" w14:textId="77777777" w:rsidR="003A68D1" w:rsidRDefault="00000000">
      <w:pPr>
        <w:pStyle w:val="Textoindependiente"/>
        <w:ind w:left="3753" w:right="2973"/>
        <w:jc w:val="center"/>
        <w:rPr>
          <w:b/>
        </w:rPr>
      </w:pPr>
      <w:r>
        <w:rPr>
          <w:b/>
          <w:w w:val="110"/>
        </w:rPr>
        <w:t>INFORME</w:t>
      </w:r>
      <w:r>
        <w:rPr>
          <w:b/>
          <w:spacing w:val="2"/>
          <w:w w:val="110"/>
        </w:rPr>
        <w:t xml:space="preserve"> </w:t>
      </w:r>
      <w:r>
        <w:rPr>
          <w:b/>
          <w:spacing w:val="-2"/>
          <w:w w:val="110"/>
        </w:rPr>
        <w:t>JURÍDICO</w:t>
      </w:r>
    </w:p>
    <w:p w14:paraId="15C01668" w14:textId="77777777" w:rsidR="003A68D1" w:rsidRDefault="003A68D1">
      <w:pPr>
        <w:pStyle w:val="Textoindependiente"/>
        <w:spacing w:before="20"/>
        <w:rPr>
          <w:b/>
        </w:rPr>
      </w:pPr>
    </w:p>
    <w:p w14:paraId="052841F1" w14:textId="77777777" w:rsidR="003A68D1" w:rsidRDefault="00000000">
      <w:pPr>
        <w:pStyle w:val="Textoindependiente"/>
        <w:spacing w:before="1"/>
        <w:ind w:left="1987"/>
        <w:rPr>
          <w:b/>
        </w:rPr>
      </w:pPr>
      <w:r>
        <w:rPr>
          <w:b/>
          <w:w w:val="105"/>
        </w:rPr>
        <w:t>Expediente:</w:t>
      </w:r>
      <w:r>
        <w:rPr>
          <w:b/>
          <w:spacing w:val="4"/>
          <w:w w:val="105"/>
        </w:rPr>
        <w:t xml:space="preserve"> </w:t>
      </w:r>
      <w:r>
        <w:rPr>
          <w:b/>
          <w:spacing w:val="-2"/>
          <w:w w:val="105"/>
        </w:rPr>
        <w:t>27037/2025.</w:t>
      </w:r>
    </w:p>
    <w:p w14:paraId="747669D4" w14:textId="77777777" w:rsidR="003A68D1" w:rsidRDefault="003A68D1">
      <w:pPr>
        <w:pStyle w:val="Textoindependiente"/>
        <w:rPr>
          <w:b/>
        </w:rPr>
      </w:pPr>
    </w:p>
    <w:p w14:paraId="7DC6DB74" w14:textId="77777777" w:rsidR="003A68D1" w:rsidRDefault="00000000">
      <w:pPr>
        <w:pStyle w:val="Textoindependiente"/>
        <w:spacing w:line="504" w:lineRule="auto"/>
        <w:ind w:left="1987" w:right="1652"/>
        <w:rPr>
          <w:b/>
        </w:rPr>
      </w:pPr>
      <w:r>
        <w:rPr>
          <w:b/>
        </w:rPr>
        <w:t>Asunto:</w:t>
      </w:r>
      <w:r>
        <w:rPr>
          <w:b/>
          <w:spacing w:val="40"/>
        </w:rPr>
        <w:t xml:space="preserve"> </w:t>
      </w:r>
      <w:r>
        <w:rPr>
          <w:b/>
        </w:rPr>
        <w:t>Expediente</w:t>
      </w:r>
      <w:r>
        <w:rPr>
          <w:b/>
          <w:spacing w:val="40"/>
        </w:rPr>
        <w:t xml:space="preserve"> </w:t>
      </w:r>
      <w:r>
        <w:rPr>
          <w:b/>
        </w:rPr>
        <w:t>de</w:t>
      </w:r>
      <w:r>
        <w:rPr>
          <w:b/>
          <w:spacing w:val="40"/>
        </w:rPr>
        <w:t xml:space="preserve"> </w:t>
      </w:r>
      <w:r>
        <w:rPr>
          <w:b/>
        </w:rPr>
        <w:t>modificación</w:t>
      </w:r>
      <w:r>
        <w:rPr>
          <w:b/>
          <w:spacing w:val="40"/>
        </w:rPr>
        <w:t xml:space="preserve"> </w:t>
      </w:r>
      <w:r>
        <w:rPr>
          <w:b/>
        </w:rPr>
        <w:t>de</w:t>
      </w:r>
      <w:r>
        <w:rPr>
          <w:b/>
          <w:spacing w:val="40"/>
        </w:rPr>
        <w:t xml:space="preserve"> </w:t>
      </w:r>
      <w:r>
        <w:rPr>
          <w:b/>
        </w:rPr>
        <w:t>Ordenanzas</w:t>
      </w:r>
      <w:r>
        <w:rPr>
          <w:b/>
          <w:spacing w:val="40"/>
        </w:rPr>
        <w:t xml:space="preserve"> </w:t>
      </w:r>
      <w:r>
        <w:rPr>
          <w:b/>
        </w:rPr>
        <w:t>Fiscales</w:t>
      </w:r>
      <w:r>
        <w:rPr>
          <w:b/>
          <w:spacing w:val="40"/>
        </w:rPr>
        <w:t xml:space="preserve"> </w:t>
      </w:r>
      <w:r>
        <w:rPr>
          <w:b/>
        </w:rPr>
        <w:t xml:space="preserve">2026. </w:t>
      </w:r>
      <w:r>
        <w:rPr>
          <w:b/>
          <w:w w:val="110"/>
        </w:rPr>
        <w:t>A.- ANTECEDENTES DE HECHO</w:t>
      </w:r>
    </w:p>
    <w:p w14:paraId="50DDF1A4" w14:textId="77777777" w:rsidR="003A68D1" w:rsidRDefault="00000000">
      <w:pPr>
        <w:pStyle w:val="Textoindependiente"/>
        <w:spacing w:line="237" w:lineRule="auto"/>
        <w:ind w:left="1279" w:right="1210" w:firstLine="708"/>
        <w:jc w:val="both"/>
      </w:pPr>
      <w:r>
        <w:rPr>
          <w:w w:val="105"/>
        </w:rPr>
        <w:t xml:space="preserve">I.- Propuesta suscrita por el </w:t>
      </w:r>
      <w:proofErr w:type="gramStart"/>
      <w:r>
        <w:rPr>
          <w:w w:val="105"/>
        </w:rPr>
        <w:t>Concejal</w:t>
      </w:r>
      <w:proofErr w:type="gramEnd"/>
      <w:r>
        <w:rPr>
          <w:w w:val="105"/>
        </w:rPr>
        <w:t>-</w:t>
      </w:r>
      <w:proofErr w:type="gramStart"/>
      <w:r>
        <w:rPr>
          <w:w w:val="105"/>
        </w:rPr>
        <w:t>Delegado</w:t>
      </w:r>
      <w:proofErr w:type="gramEnd"/>
      <w:r>
        <w:rPr>
          <w:w w:val="105"/>
        </w:rPr>
        <w:t xml:space="preserve"> de Hacienda y Fiestas, D. Enrique González Gutiérrez, de inicio de expediente de</w:t>
      </w:r>
      <w:r>
        <w:rPr>
          <w:spacing w:val="80"/>
          <w:w w:val="105"/>
        </w:rPr>
        <w:t xml:space="preserve"> </w:t>
      </w:r>
      <w:r>
        <w:rPr>
          <w:w w:val="105"/>
        </w:rPr>
        <w:t>modificación de Ordenanzas Fiscales de fecha 21 de septiembre de 2025.</w:t>
      </w:r>
    </w:p>
    <w:p w14:paraId="6D8C0E32" w14:textId="77777777" w:rsidR="003A68D1" w:rsidRDefault="00000000">
      <w:pPr>
        <w:pStyle w:val="Textoindependiente"/>
        <w:spacing w:line="237" w:lineRule="auto"/>
        <w:ind w:left="1279" w:right="1210" w:firstLine="708"/>
        <w:jc w:val="both"/>
      </w:pPr>
      <w:r>
        <w:rPr>
          <w:noProof/>
        </w:rPr>
        <w:drawing>
          <wp:anchor distT="0" distB="0" distL="0" distR="0" simplePos="0" relativeHeight="15729152" behindDoc="0" locked="0" layoutInCell="1" allowOverlap="1" wp14:anchorId="1B8BE140" wp14:editId="604D15A9">
            <wp:simplePos x="0" y="0"/>
            <wp:positionH relativeFrom="page">
              <wp:posOffset>292100</wp:posOffset>
            </wp:positionH>
            <wp:positionV relativeFrom="paragraph">
              <wp:posOffset>273232</wp:posOffset>
            </wp:positionV>
            <wp:extent cx="317500" cy="1930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7500" cy="193040"/>
                    </a:xfrm>
                    <a:prstGeom prst="rect">
                      <a:avLst/>
                    </a:prstGeom>
                  </pic:spPr>
                </pic:pic>
              </a:graphicData>
            </a:graphic>
          </wp:anchor>
        </w:drawing>
      </w:r>
      <w:r>
        <w:rPr>
          <w:w w:val="105"/>
        </w:rPr>
        <w:t xml:space="preserve">II.- Informe-propuesta de la </w:t>
      </w:r>
      <w:proofErr w:type="gramStart"/>
      <w:r>
        <w:rPr>
          <w:w w:val="105"/>
        </w:rPr>
        <w:t>Directora General</w:t>
      </w:r>
      <w:proofErr w:type="gramEnd"/>
      <w:r>
        <w:rPr>
          <w:w w:val="105"/>
        </w:rPr>
        <w:t xml:space="preserve"> de Gestión Tributaria del Ayuntamiento, de fecha 22 de septiembre de 2025.</w:t>
      </w:r>
    </w:p>
    <w:p w14:paraId="31098A67" w14:textId="77777777" w:rsidR="003A68D1" w:rsidRDefault="00000000">
      <w:pPr>
        <w:pStyle w:val="Textoindependiente"/>
        <w:spacing w:line="237" w:lineRule="auto"/>
        <w:ind w:left="1279" w:right="1217" w:firstLine="708"/>
        <w:jc w:val="both"/>
      </w:pPr>
      <w:r>
        <w:rPr>
          <w:noProof/>
        </w:rPr>
        <mc:AlternateContent>
          <mc:Choice Requires="wps">
            <w:drawing>
              <wp:anchor distT="0" distB="0" distL="0" distR="0" simplePos="0" relativeHeight="15730176" behindDoc="0" locked="0" layoutInCell="1" allowOverlap="1" wp14:anchorId="0844E431" wp14:editId="55F2DF93">
                <wp:simplePos x="0" y="0"/>
                <wp:positionH relativeFrom="page">
                  <wp:posOffset>6807087</wp:posOffset>
                </wp:positionH>
                <wp:positionV relativeFrom="paragraph">
                  <wp:posOffset>21845</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E1137AF" w14:textId="77777777" w:rsidR="003A68D1"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55920C64" w14:textId="77777777" w:rsidR="003A68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2025-1042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0844E431" id="Textbox 5" o:spid="_x0000_s1027" type="#_x0000_t202" style="position:absolute;left:0;text-align:left;margin-left:536pt;margin-top:1.7pt;width:33.05pt;height:16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" filled="f" stroked="f">
                <v:textbox style="layout-flow:vertical;mso-layout-flow-alt:bottom-to-top" inset="0,0,0,0">
                  <w:txbxContent>
                    <w:p w14:paraId="5E1137AF" w14:textId="77777777" w:rsidR="003A68D1"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55920C64" w14:textId="77777777" w:rsidR="003A68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2025-1042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v:shape>
            </w:pict>
          </mc:Fallback>
        </mc:AlternateContent>
      </w:r>
      <w:r>
        <w:rPr>
          <w:w w:val="105"/>
        </w:rPr>
        <w:t xml:space="preserve">III.- Memoria de impacto normativa, suscrita por la </w:t>
      </w:r>
      <w:proofErr w:type="gramStart"/>
      <w:r>
        <w:rPr>
          <w:w w:val="105"/>
        </w:rPr>
        <w:t>Directora General</w:t>
      </w:r>
      <w:proofErr w:type="gramEnd"/>
      <w:r>
        <w:rPr>
          <w:w w:val="105"/>
        </w:rPr>
        <w:t xml:space="preserve"> de Gestión Tributaria de fecha 22 de septiembre de 2025.</w:t>
      </w:r>
    </w:p>
    <w:p w14:paraId="560F5D2B" w14:textId="77777777" w:rsidR="003A68D1" w:rsidRDefault="00000000">
      <w:pPr>
        <w:pStyle w:val="Textoindependiente"/>
        <w:spacing w:before="233"/>
        <w:ind w:left="1987"/>
        <w:rPr>
          <w:b/>
        </w:rPr>
      </w:pPr>
      <w:r>
        <w:rPr>
          <w:b/>
          <w:w w:val="110"/>
        </w:rPr>
        <w:t>B.-</w:t>
      </w:r>
      <w:r>
        <w:rPr>
          <w:b/>
          <w:spacing w:val="-3"/>
          <w:w w:val="110"/>
        </w:rPr>
        <w:t xml:space="preserve"> </w:t>
      </w:r>
      <w:r>
        <w:rPr>
          <w:b/>
          <w:w w:val="110"/>
        </w:rPr>
        <w:t>LEGISLACIÓN</w:t>
      </w:r>
      <w:r>
        <w:rPr>
          <w:b/>
          <w:spacing w:val="-3"/>
          <w:w w:val="110"/>
        </w:rPr>
        <w:t xml:space="preserve"> </w:t>
      </w:r>
      <w:r>
        <w:rPr>
          <w:b/>
          <w:spacing w:val="-2"/>
          <w:w w:val="110"/>
        </w:rPr>
        <w:t>APLICABLE.</w:t>
      </w:r>
    </w:p>
    <w:p w14:paraId="26762CF7" w14:textId="77777777" w:rsidR="003A68D1" w:rsidRDefault="003A68D1">
      <w:pPr>
        <w:pStyle w:val="Textoindependiente"/>
        <w:spacing w:before="20"/>
        <w:rPr>
          <w:b/>
        </w:rPr>
      </w:pPr>
    </w:p>
    <w:p w14:paraId="1EA7BA40" w14:textId="77777777" w:rsidR="003A68D1" w:rsidRDefault="00000000">
      <w:pPr>
        <w:pStyle w:val="Prrafodelista"/>
        <w:numPr>
          <w:ilvl w:val="0"/>
          <w:numId w:val="2"/>
        </w:numPr>
        <w:tabs>
          <w:tab w:val="left" w:pos="2694"/>
        </w:tabs>
        <w:spacing w:before="1"/>
        <w:ind w:right="1216" w:firstLine="708"/>
        <w:jc w:val="left"/>
        <w:rPr>
          <w:sz w:val="20"/>
        </w:rPr>
      </w:pPr>
      <w:r>
        <w:rPr>
          <w:w w:val="105"/>
          <w:sz w:val="20"/>
        </w:rPr>
        <w:t>Texto Refundido de la Ley Reguladora de las Haciendas Locales (en</w:t>
      </w:r>
      <w:r>
        <w:rPr>
          <w:spacing w:val="40"/>
          <w:w w:val="105"/>
          <w:sz w:val="20"/>
        </w:rPr>
        <w:t xml:space="preserve"> </w:t>
      </w:r>
      <w:r>
        <w:rPr>
          <w:w w:val="105"/>
          <w:sz w:val="20"/>
        </w:rPr>
        <w:t>adelante, TRLRHL)</w:t>
      </w:r>
    </w:p>
    <w:p w14:paraId="23A0FDC5" w14:textId="77777777" w:rsidR="003A68D1" w:rsidRDefault="00000000">
      <w:pPr>
        <w:pStyle w:val="Prrafodelista"/>
        <w:numPr>
          <w:ilvl w:val="0"/>
          <w:numId w:val="2"/>
        </w:numPr>
        <w:tabs>
          <w:tab w:val="left" w:pos="2694"/>
        </w:tabs>
        <w:spacing w:line="253" w:lineRule="exact"/>
        <w:ind w:left="2694" w:hanging="707"/>
        <w:jc w:val="left"/>
        <w:rPr>
          <w:sz w:val="20"/>
        </w:rPr>
      </w:pPr>
      <w:r>
        <w:rPr>
          <w:w w:val="105"/>
          <w:sz w:val="20"/>
        </w:rPr>
        <w:t>Ley</w:t>
      </w:r>
      <w:r>
        <w:rPr>
          <w:spacing w:val="-16"/>
          <w:w w:val="105"/>
          <w:sz w:val="20"/>
        </w:rPr>
        <w:t xml:space="preserve"> </w:t>
      </w:r>
      <w:r>
        <w:rPr>
          <w:w w:val="105"/>
          <w:sz w:val="20"/>
        </w:rPr>
        <w:t>7/1985,</w:t>
      </w:r>
      <w:r>
        <w:rPr>
          <w:spacing w:val="-14"/>
          <w:w w:val="105"/>
          <w:sz w:val="20"/>
        </w:rPr>
        <w:t xml:space="preserve"> </w:t>
      </w:r>
      <w:r>
        <w:rPr>
          <w:w w:val="105"/>
          <w:sz w:val="20"/>
        </w:rPr>
        <w:t>Reguladora</w:t>
      </w:r>
      <w:r>
        <w:rPr>
          <w:spacing w:val="-15"/>
          <w:w w:val="105"/>
          <w:sz w:val="20"/>
        </w:rPr>
        <w:t xml:space="preserve"> </w:t>
      </w:r>
      <w:r>
        <w:rPr>
          <w:w w:val="105"/>
          <w:sz w:val="20"/>
        </w:rPr>
        <w:t>de</w:t>
      </w:r>
      <w:r>
        <w:rPr>
          <w:spacing w:val="-17"/>
          <w:w w:val="105"/>
          <w:sz w:val="20"/>
        </w:rPr>
        <w:t xml:space="preserve"> </w:t>
      </w:r>
      <w:r>
        <w:rPr>
          <w:w w:val="105"/>
          <w:sz w:val="20"/>
        </w:rPr>
        <w:t>las</w:t>
      </w:r>
      <w:r>
        <w:rPr>
          <w:spacing w:val="-15"/>
          <w:w w:val="105"/>
          <w:sz w:val="20"/>
        </w:rPr>
        <w:t xml:space="preserve"> </w:t>
      </w:r>
      <w:r>
        <w:rPr>
          <w:w w:val="105"/>
          <w:sz w:val="20"/>
        </w:rPr>
        <w:t>Bases</w:t>
      </w:r>
      <w:r>
        <w:rPr>
          <w:spacing w:val="-14"/>
          <w:w w:val="105"/>
          <w:sz w:val="20"/>
        </w:rPr>
        <w:t xml:space="preserve"> </w:t>
      </w:r>
      <w:r>
        <w:rPr>
          <w:w w:val="105"/>
          <w:sz w:val="20"/>
        </w:rPr>
        <w:t>del</w:t>
      </w:r>
      <w:r>
        <w:rPr>
          <w:spacing w:val="-16"/>
          <w:w w:val="105"/>
          <w:sz w:val="20"/>
        </w:rPr>
        <w:t xml:space="preserve"> </w:t>
      </w:r>
      <w:r>
        <w:rPr>
          <w:w w:val="105"/>
          <w:sz w:val="20"/>
        </w:rPr>
        <w:t>Régimen</w:t>
      </w:r>
      <w:r>
        <w:rPr>
          <w:spacing w:val="-15"/>
          <w:w w:val="105"/>
          <w:sz w:val="20"/>
        </w:rPr>
        <w:t xml:space="preserve"> </w:t>
      </w:r>
      <w:r>
        <w:rPr>
          <w:spacing w:val="-2"/>
          <w:w w:val="105"/>
          <w:sz w:val="20"/>
        </w:rPr>
        <w:t>Local.</w:t>
      </w:r>
    </w:p>
    <w:p w14:paraId="72344435" w14:textId="77777777" w:rsidR="003A68D1" w:rsidRDefault="00000000">
      <w:pPr>
        <w:pStyle w:val="Prrafodelista"/>
        <w:numPr>
          <w:ilvl w:val="0"/>
          <w:numId w:val="2"/>
        </w:numPr>
        <w:tabs>
          <w:tab w:val="left" w:pos="2694"/>
        </w:tabs>
        <w:ind w:left="2694" w:hanging="707"/>
        <w:jc w:val="left"/>
        <w:rPr>
          <w:sz w:val="20"/>
        </w:rPr>
      </w:pPr>
      <w:r>
        <w:rPr>
          <w:sz w:val="20"/>
        </w:rPr>
        <w:t>Ley</w:t>
      </w:r>
      <w:r>
        <w:rPr>
          <w:spacing w:val="4"/>
          <w:sz w:val="20"/>
        </w:rPr>
        <w:t xml:space="preserve"> </w:t>
      </w:r>
      <w:r>
        <w:rPr>
          <w:sz w:val="20"/>
        </w:rPr>
        <w:t>58/2003,</w:t>
      </w:r>
      <w:r>
        <w:rPr>
          <w:spacing w:val="3"/>
          <w:sz w:val="20"/>
        </w:rPr>
        <w:t xml:space="preserve"> </w:t>
      </w:r>
      <w:r>
        <w:rPr>
          <w:sz w:val="20"/>
        </w:rPr>
        <w:t>General</w:t>
      </w:r>
      <w:r>
        <w:rPr>
          <w:spacing w:val="4"/>
          <w:sz w:val="20"/>
        </w:rPr>
        <w:t xml:space="preserve"> </w:t>
      </w:r>
      <w:r>
        <w:rPr>
          <w:spacing w:val="-2"/>
          <w:sz w:val="20"/>
        </w:rPr>
        <w:t>Tributaria.</w:t>
      </w:r>
    </w:p>
    <w:p w14:paraId="5A2996B2" w14:textId="77777777" w:rsidR="003A68D1" w:rsidRDefault="00000000">
      <w:pPr>
        <w:pStyle w:val="Prrafodelista"/>
        <w:numPr>
          <w:ilvl w:val="0"/>
          <w:numId w:val="2"/>
        </w:numPr>
        <w:tabs>
          <w:tab w:val="left" w:pos="2694"/>
        </w:tabs>
        <w:spacing w:before="1"/>
        <w:ind w:right="1214" w:firstLine="708"/>
        <w:jc w:val="left"/>
        <w:rPr>
          <w:sz w:val="20"/>
        </w:rPr>
      </w:pPr>
      <w:r>
        <w:rPr>
          <w:w w:val="105"/>
          <w:sz w:val="20"/>
        </w:rPr>
        <w:t>Ley</w:t>
      </w:r>
      <w:r>
        <w:rPr>
          <w:spacing w:val="-2"/>
          <w:w w:val="105"/>
          <w:sz w:val="20"/>
        </w:rPr>
        <w:t xml:space="preserve"> </w:t>
      </w:r>
      <w:r>
        <w:rPr>
          <w:w w:val="105"/>
          <w:sz w:val="20"/>
        </w:rPr>
        <w:t>Orgánica</w:t>
      </w:r>
      <w:r>
        <w:rPr>
          <w:spacing w:val="-2"/>
          <w:w w:val="105"/>
          <w:sz w:val="20"/>
        </w:rPr>
        <w:t xml:space="preserve"> </w:t>
      </w:r>
      <w:r>
        <w:rPr>
          <w:w w:val="105"/>
          <w:sz w:val="20"/>
        </w:rPr>
        <w:t>2/2012,</w:t>
      </w:r>
      <w:r>
        <w:rPr>
          <w:spacing w:val="-2"/>
          <w:w w:val="105"/>
          <w:sz w:val="20"/>
        </w:rPr>
        <w:t xml:space="preserve"> </w:t>
      </w:r>
      <w:r>
        <w:rPr>
          <w:w w:val="105"/>
          <w:sz w:val="20"/>
        </w:rPr>
        <w:t>de</w:t>
      </w:r>
      <w:r>
        <w:rPr>
          <w:spacing w:val="-1"/>
          <w:w w:val="105"/>
          <w:sz w:val="20"/>
        </w:rPr>
        <w:t xml:space="preserve"> </w:t>
      </w:r>
      <w:r>
        <w:rPr>
          <w:w w:val="105"/>
          <w:sz w:val="20"/>
        </w:rPr>
        <w:t>Estabilidad</w:t>
      </w:r>
      <w:r>
        <w:rPr>
          <w:spacing w:val="-1"/>
          <w:w w:val="105"/>
          <w:sz w:val="20"/>
        </w:rPr>
        <w:t xml:space="preserve"> </w:t>
      </w:r>
      <w:r>
        <w:rPr>
          <w:w w:val="105"/>
          <w:sz w:val="20"/>
        </w:rPr>
        <w:t>Presupuestaria y</w:t>
      </w:r>
      <w:r>
        <w:rPr>
          <w:spacing w:val="-2"/>
          <w:w w:val="105"/>
          <w:sz w:val="20"/>
        </w:rPr>
        <w:t xml:space="preserve"> </w:t>
      </w:r>
      <w:r>
        <w:rPr>
          <w:w w:val="105"/>
          <w:sz w:val="20"/>
        </w:rPr>
        <w:t xml:space="preserve">Sostenibilidad </w:t>
      </w:r>
      <w:r>
        <w:rPr>
          <w:spacing w:val="-2"/>
          <w:w w:val="105"/>
          <w:sz w:val="20"/>
        </w:rPr>
        <w:t>Financiera.</w:t>
      </w:r>
    </w:p>
    <w:p w14:paraId="088704CE" w14:textId="77777777" w:rsidR="003A68D1" w:rsidRDefault="003A68D1">
      <w:pPr>
        <w:pStyle w:val="Textoindependiente"/>
        <w:spacing w:before="23"/>
      </w:pPr>
    </w:p>
    <w:p w14:paraId="3ED01A05" w14:textId="77777777" w:rsidR="003A68D1" w:rsidRDefault="00000000">
      <w:pPr>
        <w:pStyle w:val="Textoindependiente"/>
        <w:ind w:left="1987"/>
        <w:rPr>
          <w:b/>
        </w:rPr>
      </w:pPr>
      <w:r>
        <w:rPr>
          <w:b/>
          <w:w w:val="110"/>
        </w:rPr>
        <w:t>C.-</w:t>
      </w:r>
      <w:r>
        <w:rPr>
          <w:b/>
          <w:spacing w:val="-8"/>
          <w:w w:val="110"/>
        </w:rPr>
        <w:t xml:space="preserve"> </w:t>
      </w:r>
      <w:r>
        <w:rPr>
          <w:b/>
          <w:w w:val="110"/>
        </w:rPr>
        <w:t>FONDO</w:t>
      </w:r>
      <w:r>
        <w:rPr>
          <w:b/>
          <w:spacing w:val="-9"/>
          <w:w w:val="110"/>
        </w:rPr>
        <w:t xml:space="preserve"> </w:t>
      </w:r>
      <w:r>
        <w:rPr>
          <w:b/>
          <w:w w:val="110"/>
        </w:rPr>
        <w:t>DEL</w:t>
      </w:r>
      <w:r>
        <w:rPr>
          <w:b/>
          <w:spacing w:val="-9"/>
          <w:w w:val="110"/>
        </w:rPr>
        <w:t xml:space="preserve"> </w:t>
      </w:r>
      <w:r>
        <w:rPr>
          <w:b/>
          <w:w w:val="110"/>
        </w:rPr>
        <w:t>ASUNTO</w:t>
      </w:r>
      <w:r>
        <w:rPr>
          <w:b/>
          <w:spacing w:val="-7"/>
          <w:w w:val="110"/>
        </w:rPr>
        <w:t xml:space="preserve"> </w:t>
      </w:r>
      <w:r>
        <w:rPr>
          <w:b/>
          <w:w w:val="110"/>
        </w:rPr>
        <w:t>Y</w:t>
      </w:r>
      <w:r>
        <w:rPr>
          <w:b/>
          <w:spacing w:val="-8"/>
          <w:w w:val="110"/>
        </w:rPr>
        <w:t xml:space="preserve"> </w:t>
      </w:r>
      <w:r>
        <w:rPr>
          <w:b/>
          <w:spacing w:val="-2"/>
          <w:w w:val="110"/>
        </w:rPr>
        <w:t>CONCLUSIÓN.</w:t>
      </w:r>
    </w:p>
    <w:p w14:paraId="5082FAB9" w14:textId="77777777" w:rsidR="003A68D1" w:rsidRDefault="003A68D1">
      <w:pPr>
        <w:pStyle w:val="Textoindependiente"/>
        <w:spacing w:before="20"/>
        <w:rPr>
          <w:b/>
        </w:rPr>
      </w:pPr>
    </w:p>
    <w:p w14:paraId="4BD95AEE" w14:textId="77777777" w:rsidR="003A68D1" w:rsidRDefault="00000000">
      <w:pPr>
        <w:pStyle w:val="Textoindependiente"/>
        <w:spacing w:line="237" w:lineRule="auto"/>
        <w:ind w:left="1279" w:right="1209" w:firstLine="708"/>
        <w:jc w:val="both"/>
      </w:pPr>
      <w:r>
        <w:rPr>
          <w:noProof/>
        </w:rPr>
        <mc:AlternateContent>
          <mc:Choice Requires="wps">
            <w:drawing>
              <wp:anchor distT="0" distB="0" distL="0" distR="0" simplePos="0" relativeHeight="15730688" behindDoc="0" locked="0" layoutInCell="1" allowOverlap="1" wp14:anchorId="6177F7F2" wp14:editId="526FEE2F">
                <wp:simplePos x="0" y="0"/>
                <wp:positionH relativeFrom="page">
                  <wp:posOffset>6966310</wp:posOffset>
                </wp:positionH>
                <wp:positionV relativeFrom="paragraph">
                  <wp:posOffset>596996</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BCEF50E" w14:textId="1FCA4912" w:rsidR="003A68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D9BDE33" w14:textId="77777777" w:rsidR="003A68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FA80245" w14:textId="77777777" w:rsidR="003A68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wps:txbx>
                      <wps:bodyPr vert="vert270" wrap="square" lIns="0" tIns="0" rIns="0" bIns="0" rtlCol="0">
                        <a:noAutofit/>
                      </wps:bodyPr>
                    </wps:wsp>
                  </a:graphicData>
                </a:graphic>
              </wp:anchor>
            </w:drawing>
          </mc:Choice>
          <mc:Fallback>
            <w:pict>
              <v:shape w14:anchorId="6177F7F2" id="Textbox 6" o:spid="_x0000_s1028" type="#_x0000_t202" style="position:absolute;left:0;text-align:left;margin-left:548.55pt;margin-top:47pt;width:20.75pt;height:251.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yjogEAADE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" filled="f" stroked="f">
                <v:textbox style="layout-flow:vertical;mso-layout-flow-alt:bottom-to-top" inset="0,0,0,0">
                  <w:txbxContent>
                    <w:p w14:paraId="0BCEF50E" w14:textId="1FCA4912" w:rsidR="003A68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D9BDE33" w14:textId="77777777" w:rsidR="003A68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7FA80245" w14:textId="77777777" w:rsidR="003A68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v:textbox>
                <w10:wrap anchorx="page"/>
              </v:shape>
            </w:pict>
          </mc:Fallback>
        </mc:AlternateContent>
      </w:r>
      <w:r>
        <w:rPr>
          <w:w w:val="105"/>
        </w:rPr>
        <w:t>El presente informe, de naturaleza procedimental, se concreta en señalar que el órgano competente para la adopción del mismo es el Pleno de la Corporación, previo dictamen de la Comisión Plenaria de Hacienda, por mayoría simple, debiendo ser sometido a información pública durante treinta días, como mínimo, mediante anuncio a insertar en el Boletín Oficial de la Comunidad de Madrid y en un diario de difusión nacional, considerándose aprobado definitivamente en el caso de que no se presente reclamación alguna, por lo que, jurídicamente, se informa de modo favorable el expediente instruido.</w:t>
      </w:r>
    </w:p>
    <w:p w14:paraId="6C82407D" w14:textId="77777777" w:rsidR="003A68D1" w:rsidRDefault="003A68D1">
      <w:pPr>
        <w:pStyle w:val="Textoindependiente"/>
        <w:spacing w:before="2"/>
      </w:pPr>
    </w:p>
    <w:p w14:paraId="5BF0E80E" w14:textId="77777777" w:rsidR="003A68D1" w:rsidRDefault="00000000">
      <w:pPr>
        <w:pStyle w:val="Textoindependiente"/>
        <w:ind w:left="1987"/>
      </w:pPr>
      <w:r>
        <w:rPr>
          <w:w w:val="105"/>
        </w:rPr>
        <w:t>La</w:t>
      </w:r>
      <w:r>
        <w:rPr>
          <w:spacing w:val="-10"/>
          <w:w w:val="105"/>
        </w:rPr>
        <w:t xml:space="preserve"> </w:t>
      </w:r>
      <w:r>
        <w:rPr>
          <w:w w:val="105"/>
        </w:rPr>
        <w:t>modificación</w:t>
      </w:r>
      <w:r>
        <w:rPr>
          <w:spacing w:val="-11"/>
          <w:w w:val="105"/>
        </w:rPr>
        <w:t xml:space="preserve"> </w:t>
      </w:r>
      <w:r>
        <w:rPr>
          <w:w w:val="105"/>
        </w:rPr>
        <w:t>propuesta</w:t>
      </w:r>
      <w:r>
        <w:rPr>
          <w:spacing w:val="-9"/>
          <w:w w:val="105"/>
        </w:rPr>
        <w:t xml:space="preserve"> </w:t>
      </w:r>
      <w:r>
        <w:rPr>
          <w:w w:val="105"/>
        </w:rPr>
        <w:t>hace</w:t>
      </w:r>
      <w:r>
        <w:rPr>
          <w:spacing w:val="-11"/>
          <w:w w:val="105"/>
        </w:rPr>
        <w:t xml:space="preserve"> </w:t>
      </w:r>
      <w:r>
        <w:rPr>
          <w:w w:val="105"/>
        </w:rPr>
        <w:t>referencia</w:t>
      </w:r>
      <w:r>
        <w:rPr>
          <w:spacing w:val="-10"/>
          <w:w w:val="105"/>
        </w:rPr>
        <w:t xml:space="preserve"> </w:t>
      </w:r>
      <w:r>
        <w:rPr>
          <w:w w:val="105"/>
        </w:rPr>
        <w:t>a</w:t>
      </w:r>
      <w:r>
        <w:rPr>
          <w:spacing w:val="-9"/>
          <w:w w:val="105"/>
        </w:rPr>
        <w:t xml:space="preserve"> </w:t>
      </w:r>
      <w:r>
        <w:rPr>
          <w:w w:val="105"/>
        </w:rPr>
        <w:t>las</w:t>
      </w:r>
      <w:r>
        <w:rPr>
          <w:spacing w:val="-11"/>
          <w:w w:val="105"/>
        </w:rPr>
        <w:t xml:space="preserve"> </w:t>
      </w:r>
      <w:r>
        <w:rPr>
          <w:w w:val="105"/>
        </w:rPr>
        <w:t>siguientes</w:t>
      </w:r>
      <w:r>
        <w:rPr>
          <w:spacing w:val="-9"/>
          <w:w w:val="105"/>
        </w:rPr>
        <w:t xml:space="preserve"> </w:t>
      </w:r>
      <w:r>
        <w:rPr>
          <w:spacing w:val="-2"/>
          <w:w w:val="105"/>
        </w:rPr>
        <w:t>ordenanzas:</w:t>
      </w:r>
    </w:p>
    <w:p w14:paraId="4403499C" w14:textId="77777777" w:rsidR="003A68D1" w:rsidRDefault="00000000">
      <w:pPr>
        <w:pStyle w:val="Prrafodelista"/>
        <w:numPr>
          <w:ilvl w:val="0"/>
          <w:numId w:val="1"/>
        </w:numPr>
        <w:tabs>
          <w:tab w:val="left" w:pos="1986"/>
        </w:tabs>
        <w:spacing w:before="231"/>
        <w:ind w:right="1212" w:firstLine="0"/>
        <w:rPr>
          <w:sz w:val="20"/>
        </w:rPr>
      </w:pPr>
      <w:r>
        <w:rPr>
          <w:w w:val="105"/>
          <w:sz w:val="20"/>
        </w:rPr>
        <w:t xml:space="preserve">Ordenanza </w:t>
      </w:r>
      <w:proofErr w:type="gramStart"/>
      <w:r>
        <w:rPr>
          <w:w w:val="105"/>
          <w:sz w:val="20"/>
        </w:rPr>
        <w:t>Fiscal General</w:t>
      </w:r>
      <w:proofErr w:type="gramEnd"/>
      <w:r>
        <w:rPr>
          <w:w w:val="105"/>
          <w:sz w:val="20"/>
        </w:rPr>
        <w:t xml:space="preserve"> de Gestión, Recaudación e Inspección (artículos 31.4, 44 y 49.2)</w:t>
      </w:r>
    </w:p>
    <w:p w14:paraId="4D2BCE6C" w14:textId="77777777" w:rsidR="003A68D1" w:rsidRDefault="00000000">
      <w:pPr>
        <w:pStyle w:val="Prrafodelista"/>
        <w:numPr>
          <w:ilvl w:val="0"/>
          <w:numId w:val="1"/>
        </w:numPr>
        <w:tabs>
          <w:tab w:val="left" w:pos="1986"/>
        </w:tabs>
        <w:ind w:right="1218" w:firstLine="0"/>
        <w:rPr>
          <w:sz w:val="20"/>
        </w:rPr>
      </w:pPr>
      <w:r>
        <w:rPr>
          <w:w w:val="105"/>
          <w:sz w:val="20"/>
        </w:rPr>
        <w:t>Ordenanza Fiscal N.º 1 reguladora del Impuesto sobre Bienes Inmuebles (artículos 5, 6, disposición transitoria 1ª, 2º párrafo suprimido y supresión de la disposición transitoria 2ª).</w:t>
      </w:r>
    </w:p>
    <w:p w14:paraId="249ADC87" w14:textId="77777777" w:rsidR="003A68D1" w:rsidRDefault="00000000">
      <w:pPr>
        <w:pStyle w:val="Prrafodelista"/>
        <w:numPr>
          <w:ilvl w:val="0"/>
          <w:numId w:val="1"/>
        </w:numPr>
        <w:tabs>
          <w:tab w:val="left" w:pos="1986"/>
        </w:tabs>
        <w:ind w:right="1213" w:firstLine="0"/>
        <w:rPr>
          <w:sz w:val="20"/>
        </w:rPr>
      </w:pPr>
      <w:r>
        <w:rPr>
          <w:w w:val="105"/>
          <w:sz w:val="20"/>
        </w:rPr>
        <w:t>Ordenanza Fiscal N.º 4 reguladora del Impuesto sobre el Incremento del Valor de los Terrenos de Naturaleza Urbana (artículo 6.c)</w:t>
      </w:r>
    </w:p>
    <w:p w14:paraId="640AF1F8" w14:textId="77777777" w:rsidR="003A68D1" w:rsidRDefault="00000000">
      <w:pPr>
        <w:pStyle w:val="Prrafodelista"/>
        <w:numPr>
          <w:ilvl w:val="0"/>
          <w:numId w:val="1"/>
        </w:numPr>
        <w:tabs>
          <w:tab w:val="left" w:pos="1986"/>
        </w:tabs>
        <w:ind w:right="1220" w:firstLine="0"/>
        <w:rPr>
          <w:sz w:val="20"/>
        </w:rPr>
      </w:pPr>
      <w:r>
        <w:rPr>
          <w:w w:val="105"/>
          <w:sz w:val="20"/>
        </w:rPr>
        <w:t>Ordenanza Fiscal N.º 9 reguladora de la Tasa por prestación del servicio de distribución, alcantarillado y saneamiento: Queda derogada.</w:t>
      </w:r>
    </w:p>
    <w:p w14:paraId="12F1A983" w14:textId="77777777" w:rsidR="003A68D1" w:rsidRDefault="00000000">
      <w:pPr>
        <w:pStyle w:val="Prrafodelista"/>
        <w:numPr>
          <w:ilvl w:val="0"/>
          <w:numId w:val="1"/>
        </w:numPr>
        <w:tabs>
          <w:tab w:val="left" w:pos="1986"/>
        </w:tabs>
        <w:ind w:right="1212" w:firstLine="0"/>
        <w:rPr>
          <w:sz w:val="20"/>
        </w:rPr>
      </w:pPr>
      <w:r>
        <w:rPr>
          <w:w w:val="105"/>
          <w:sz w:val="20"/>
        </w:rPr>
        <w:t>Ordenanza Fiscal N.º 10 reguladora de la Tasa por prestación de servicios y actividades de carácter general (supresión del apartado e.4 del artículo 7).</w:t>
      </w:r>
    </w:p>
    <w:p w14:paraId="5C00C813" w14:textId="77777777" w:rsidR="003A68D1" w:rsidRDefault="00000000">
      <w:pPr>
        <w:pStyle w:val="Prrafodelista"/>
        <w:numPr>
          <w:ilvl w:val="0"/>
          <w:numId w:val="1"/>
        </w:numPr>
        <w:tabs>
          <w:tab w:val="left" w:pos="1986"/>
        </w:tabs>
        <w:ind w:right="1215" w:firstLine="0"/>
        <w:rPr>
          <w:sz w:val="20"/>
        </w:rPr>
      </w:pPr>
      <w:r>
        <w:rPr>
          <w:w w:val="105"/>
          <w:sz w:val="20"/>
        </w:rPr>
        <w:t xml:space="preserve">Ordenanza Fiscal </w:t>
      </w:r>
      <w:proofErr w:type="spellStart"/>
      <w:r>
        <w:rPr>
          <w:w w:val="105"/>
          <w:sz w:val="20"/>
        </w:rPr>
        <w:t>nº</w:t>
      </w:r>
      <w:proofErr w:type="spellEnd"/>
      <w:r>
        <w:rPr>
          <w:w w:val="105"/>
          <w:sz w:val="20"/>
        </w:rPr>
        <w:t xml:space="preserve"> 16 reguladora de la tasa por utilización privativa y/o aprovechamiento especial de huertos urbanos municipales: Queda derogada.</w:t>
      </w:r>
    </w:p>
    <w:p w14:paraId="250877AA" w14:textId="2E61F86E" w:rsidR="003A68D1" w:rsidRDefault="00000000">
      <w:pPr>
        <w:pStyle w:val="Prrafodelista"/>
        <w:numPr>
          <w:ilvl w:val="0"/>
          <w:numId w:val="1"/>
        </w:numPr>
        <w:tabs>
          <w:tab w:val="left" w:pos="1986"/>
        </w:tabs>
        <w:ind w:right="1210" w:firstLine="0"/>
        <w:rPr>
          <w:sz w:val="20"/>
        </w:rPr>
      </w:pPr>
      <w:r>
        <w:rPr>
          <w:w w:val="105"/>
          <w:sz w:val="20"/>
        </w:rPr>
        <w:t xml:space="preserve">Ordenanza Fiscal </w:t>
      </w:r>
      <w:proofErr w:type="spellStart"/>
      <w:r>
        <w:rPr>
          <w:w w:val="105"/>
          <w:sz w:val="20"/>
        </w:rPr>
        <w:t>nº</w:t>
      </w:r>
      <w:proofErr w:type="spellEnd"/>
      <w:r>
        <w:rPr>
          <w:w w:val="105"/>
          <w:sz w:val="20"/>
        </w:rPr>
        <w:t xml:space="preserve"> 18 reguladora de la tasa por prestación del servicio de prevención</w:t>
      </w:r>
      <w:r>
        <w:rPr>
          <w:spacing w:val="-2"/>
          <w:w w:val="105"/>
          <w:sz w:val="20"/>
        </w:rPr>
        <w:t xml:space="preserve"> </w:t>
      </w:r>
      <w:r>
        <w:rPr>
          <w:w w:val="105"/>
          <w:sz w:val="20"/>
        </w:rPr>
        <w:t>y</w:t>
      </w:r>
      <w:r>
        <w:rPr>
          <w:spacing w:val="-4"/>
          <w:w w:val="105"/>
          <w:sz w:val="20"/>
        </w:rPr>
        <w:t xml:space="preserve"> </w:t>
      </w:r>
      <w:r>
        <w:rPr>
          <w:w w:val="105"/>
          <w:sz w:val="20"/>
        </w:rPr>
        <w:t>extinción</w:t>
      </w:r>
      <w:r>
        <w:rPr>
          <w:spacing w:val="-2"/>
          <w:w w:val="105"/>
          <w:sz w:val="20"/>
        </w:rPr>
        <w:t xml:space="preserve"> </w:t>
      </w:r>
      <w:r>
        <w:rPr>
          <w:w w:val="105"/>
          <w:sz w:val="20"/>
        </w:rPr>
        <w:t>de</w:t>
      </w:r>
      <w:r>
        <w:rPr>
          <w:spacing w:val="-3"/>
          <w:w w:val="105"/>
          <w:sz w:val="20"/>
        </w:rPr>
        <w:t xml:space="preserve"> </w:t>
      </w:r>
      <w:r>
        <w:rPr>
          <w:w w:val="105"/>
          <w:sz w:val="20"/>
        </w:rPr>
        <w:t>incendios, de</w:t>
      </w:r>
      <w:r>
        <w:rPr>
          <w:spacing w:val="-3"/>
          <w:w w:val="105"/>
          <w:sz w:val="20"/>
        </w:rPr>
        <w:t xml:space="preserve"> </w:t>
      </w:r>
      <w:r>
        <w:rPr>
          <w:w w:val="105"/>
          <w:sz w:val="20"/>
        </w:rPr>
        <w:t>prevención</w:t>
      </w:r>
      <w:r>
        <w:rPr>
          <w:spacing w:val="-2"/>
          <w:w w:val="105"/>
          <w:sz w:val="20"/>
        </w:rPr>
        <w:t xml:space="preserve"> </w:t>
      </w:r>
      <w:r>
        <w:rPr>
          <w:w w:val="105"/>
          <w:sz w:val="20"/>
        </w:rPr>
        <w:t>de</w:t>
      </w:r>
      <w:r>
        <w:rPr>
          <w:spacing w:val="-3"/>
          <w:w w:val="105"/>
          <w:sz w:val="20"/>
        </w:rPr>
        <w:t xml:space="preserve"> </w:t>
      </w:r>
      <w:r>
        <w:rPr>
          <w:w w:val="105"/>
          <w:sz w:val="20"/>
        </w:rPr>
        <w:t>ruinas,</w:t>
      </w:r>
      <w:r>
        <w:rPr>
          <w:spacing w:val="-2"/>
          <w:w w:val="105"/>
          <w:sz w:val="20"/>
        </w:rPr>
        <w:t xml:space="preserve"> </w:t>
      </w:r>
      <w:r>
        <w:rPr>
          <w:w w:val="105"/>
          <w:sz w:val="20"/>
        </w:rPr>
        <w:t>de</w:t>
      </w:r>
      <w:r>
        <w:rPr>
          <w:spacing w:val="-3"/>
          <w:w w:val="105"/>
          <w:sz w:val="20"/>
        </w:rPr>
        <w:t xml:space="preserve"> </w:t>
      </w:r>
      <w:r>
        <w:rPr>
          <w:w w:val="105"/>
          <w:sz w:val="20"/>
        </w:rPr>
        <w:t>construcciones</w:t>
      </w:r>
      <w:r>
        <w:rPr>
          <w:spacing w:val="-1"/>
          <w:w w:val="105"/>
          <w:sz w:val="20"/>
        </w:rPr>
        <w:t xml:space="preserve"> </w:t>
      </w:r>
      <w:r>
        <w:rPr>
          <w:w w:val="105"/>
          <w:sz w:val="20"/>
        </w:rPr>
        <w:t>y derribos, salvamentos y otros análogos: (artículo 1, 3, 6 y 8).</w:t>
      </w:r>
    </w:p>
    <w:p w14:paraId="50E38AC6" w14:textId="77777777" w:rsidR="003A68D1" w:rsidRDefault="003A68D1">
      <w:pPr>
        <w:pStyle w:val="Prrafodelista"/>
        <w:rPr>
          <w:sz w:val="20"/>
        </w:rPr>
        <w:sectPr w:rsidR="003A68D1">
          <w:headerReference w:type="default" r:id="rId10"/>
          <w:type w:val="continuous"/>
          <w:pgSz w:w="11910" w:h="16840"/>
          <w:pgMar w:top="2480" w:right="425" w:bottom="280" w:left="425" w:header="719" w:footer="0" w:gutter="0"/>
          <w:pgNumType w:start="1"/>
          <w:cols w:space="720"/>
        </w:sectPr>
      </w:pPr>
    </w:p>
    <w:p w14:paraId="444FBBD9" w14:textId="77777777" w:rsidR="003A68D1" w:rsidRDefault="003A68D1">
      <w:pPr>
        <w:pStyle w:val="Textoindependiente"/>
      </w:pPr>
    </w:p>
    <w:p w14:paraId="41E65F94" w14:textId="77777777" w:rsidR="003A68D1" w:rsidRDefault="003A68D1">
      <w:pPr>
        <w:pStyle w:val="Textoindependiente"/>
        <w:spacing w:before="19"/>
      </w:pPr>
    </w:p>
    <w:p w14:paraId="3DED923F" w14:textId="77777777" w:rsidR="003A68D1" w:rsidRDefault="00000000">
      <w:pPr>
        <w:pStyle w:val="Textoindependiente"/>
        <w:spacing w:line="237" w:lineRule="auto"/>
        <w:ind w:left="1279" w:right="1211" w:firstLine="708"/>
        <w:jc w:val="both"/>
      </w:pPr>
      <w:r>
        <w:rPr>
          <w:w w:val="105"/>
        </w:rPr>
        <w:t>En</w:t>
      </w:r>
      <w:r>
        <w:rPr>
          <w:spacing w:val="-2"/>
          <w:w w:val="105"/>
        </w:rPr>
        <w:t xml:space="preserve"> </w:t>
      </w:r>
      <w:r>
        <w:rPr>
          <w:w w:val="105"/>
        </w:rPr>
        <w:t>el</w:t>
      </w:r>
      <w:r>
        <w:rPr>
          <w:spacing w:val="-3"/>
          <w:w w:val="105"/>
        </w:rPr>
        <w:t xml:space="preserve"> </w:t>
      </w:r>
      <w:r>
        <w:rPr>
          <w:w w:val="105"/>
        </w:rPr>
        <w:t>presente caso,</w:t>
      </w:r>
      <w:r>
        <w:rPr>
          <w:spacing w:val="-1"/>
          <w:w w:val="105"/>
        </w:rPr>
        <w:t xml:space="preserve"> </w:t>
      </w:r>
      <w:r>
        <w:rPr>
          <w:w w:val="105"/>
        </w:rPr>
        <w:t>y de</w:t>
      </w:r>
      <w:r>
        <w:rPr>
          <w:spacing w:val="-2"/>
          <w:w w:val="105"/>
        </w:rPr>
        <w:t xml:space="preserve"> </w:t>
      </w:r>
      <w:r>
        <w:rPr>
          <w:w w:val="105"/>
        </w:rPr>
        <w:t>conformidad</w:t>
      </w:r>
      <w:r>
        <w:rPr>
          <w:spacing w:val="-3"/>
          <w:w w:val="105"/>
        </w:rPr>
        <w:t xml:space="preserve"> </w:t>
      </w:r>
      <w:r>
        <w:rPr>
          <w:w w:val="105"/>
        </w:rPr>
        <w:t>con</w:t>
      </w:r>
      <w:r>
        <w:rPr>
          <w:spacing w:val="-2"/>
          <w:w w:val="105"/>
        </w:rPr>
        <w:t xml:space="preserve"> </w:t>
      </w:r>
      <w:r>
        <w:rPr>
          <w:w w:val="105"/>
        </w:rPr>
        <w:t>lo</w:t>
      </w:r>
      <w:r>
        <w:rPr>
          <w:spacing w:val="-3"/>
          <w:w w:val="105"/>
        </w:rPr>
        <w:t xml:space="preserve"> </w:t>
      </w:r>
      <w:r>
        <w:rPr>
          <w:w w:val="105"/>
        </w:rPr>
        <w:t>dispuesto el</w:t>
      </w:r>
      <w:r>
        <w:rPr>
          <w:spacing w:val="-3"/>
          <w:w w:val="105"/>
        </w:rPr>
        <w:t xml:space="preserve"> </w:t>
      </w:r>
      <w:r>
        <w:rPr>
          <w:w w:val="105"/>
        </w:rPr>
        <w:t>artículo</w:t>
      </w:r>
      <w:r>
        <w:rPr>
          <w:spacing w:val="-2"/>
          <w:w w:val="105"/>
        </w:rPr>
        <w:t xml:space="preserve"> </w:t>
      </w:r>
      <w:r>
        <w:rPr>
          <w:w w:val="105"/>
        </w:rPr>
        <w:t>133.4</w:t>
      </w:r>
      <w:r>
        <w:rPr>
          <w:spacing w:val="-2"/>
          <w:w w:val="105"/>
        </w:rPr>
        <w:t xml:space="preserve"> </w:t>
      </w:r>
      <w:r>
        <w:rPr>
          <w:w w:val="105"/>
        </w:rPr>
        <w:t>que dispone que podrá prescindirse de los trámites de consulta, audiencia e información públicas previstos en dicho artículo en el caso de normas presupuestarias u organizativas de la Administración General del Estado, la Administración autonómica, la Administración local o de las organizaciones dependientes o vinculadas a éstas, o cuando concurran razones graves de interés público</w:t>
      </w:r>
      <w:r>
        <w:rPr>
          <w:spacing w:val="-2"/>
          <w:w w:val="105"/>
        </w:rPr>
        <w:t xml:space="preserve"> </w:t>
      </w:r>
      <w:r>
        <w:rPr>
          <w:w w:val="105"/>
        </w:rPr>
        <w:t>que</w:t>
      </w:r>
      <w:r>
        <w:rPr>
          <w:spacing w:val="-4"/>
          <w:w w:val="105"/>
        </w:rPr>
        <w:t xml:space="preserve"> </w:t>
      </w:r>
      <w:r>
        <w:rPr>
          <w:w w:val="105"/>
        </w:rPr>
        <w:t>lo</w:t>
      </w:r>
      <w:r>
        <w:rPr>
          <w:spacing w:val="-2"/>
          <w:w w:val="105"/>
        </w:rPr>
        <w:t xml:space="preserve"> </w:t>
      </w:r>
      <w:r>
        <w:rPr>
          <w:w w:val="105"/>
        </w:rPr>
        <w:t>justifiquen, no</w:t>
      </w:r>
      <w:r>
        <w:rPr>
          <w:spacing w:val="-2"/>
          <w:w w:val="105"/>
        </w:rPr>
        <w:t xml:space="preserve"> </w:t>
      </w:r>
      <w:r>
        <w:rPr>
          <w:w w:val="105"/>
        </w:rPr>
        <w:t>es</w:t>
      </w:r>
      <w:r>
        <w:rPr>
          <w:spacing w:val="-4"/>
          <w:w w:val="105"/>
        </w:rPr>
        <w:t xml:space="preserve"> </w:t>
      </w:r>
      <w:r>
        <w:rPr>
          <w:w w:val="105"/>
        </w:rPr>
        <w:t>necesario</w:t>
      </w:r>
      <w:r>
        <w:rPr>
          <w:spacing w:val="-2"/>
          <w:w w:val="105"/>
        </w:rPr>
        <w:t xml:space="preserve"> </w:t>
      </w:r>
      <w:r>
        <w:rPr>
          <w:w w:val="105"/>
        </w:rPr>
        <w:t>el</w:t>
      </w:r>
      <w:r>
        <w:rPr>
          <w:spacing w:val="-2"/>
          <w:w w:val="105"/>
        </w:rPr>
        <w:t xml:space="preserve"> </w:t>
      </w:r>
      <w:r>
        <w:rPr>
          <w:w w:val="105"/>
        </w:rPr>
        <w:t>citado</w:t>
      </w:r>
      <w:r>
        <w:rPr>
          <w:spacing w:val="-2"/>
          <w:w w:val="105"/>
        </w:rPr>
        <w:t xml:space="preserve"> </w:t>
      </w:r>
      <w:r>
        <w:rPr>
          <w:w w:val="105"/>
        </w:rPr>
        <w:t>trámite</w:t>
      </w:r>
      <w:r>
        <w:rPr>
          <w:spacing w:val="-2"/>
          <w:w w:val="105"/>
        </w:rPr>
        <w:t xml:space="preserve"> </w:t>
      </w:r>
      <w:r>
        <w:rPr>
          <w:w w:val="105"/>
        </w:rPr>
        <w:t>toda</w:t>
      </w:r>
      <w:r>
        <w:rPr>
          <w:spacing w:val="-3"/>
          <w:w w:val="105"/>
        </w:rPr>
        <w:t xml:space="preserve"> </w:t>
      </w:r>
      <w:r>
        <w:rPr>
          <w:w w:val="105"/>
        </w:rPr>
        <w:t>vez</w:t>
      </w:r>
      <w:r>
        <w:rPr>
          <w:spacing w:val="-1"/>
          <w:w w:val="105"/>
        </w:rPr>
        <w:t xml:space="preserve"> </w:t>
      </w:r>
      <w:r>
        <w:rPr>
          <w:w w:val="105"/>
        </w:rPr>
        <w:t>que</w:t>
      </w:r>
      <w:r>
        <w:rPr>
          <w:spacing w:val="-4"/>
          <w:w w:val="105"/>
        </w:rPr>
        <w:t xml:space="preserve"> </w:t>
      </w:r>
      <w:r>
        <w:rPr>
          <w:w w:val="105"/>
        </w:rPr>
        <w:t>se</w:t>
      </w:r>
      <w:r>
        <w:rPr>
          <w:spacing w:val="-2"/>
          <w:w w:val="105"/>
        </w:rPr>
        <w:t xml:space="preserve"> </w:t>
      </w:r>
      <w:r>
        <w:rPr>
          <w:w w:val="105"/>
        </w:rPr>
        <w:t>trata</w:t>
      </w:r>
      <w:r>
        <w:rPr>
          <w:spacing w:val="-3"/>
          <w:w w:val="105"/>
        </w:rPr>
        <w:t xml:space="preserve"> </w:t>
      </w:r>
      <w:r>
        <w:rPr>
          <w:w w:val="105"/>
        </w:rPr>
        <w:t>de normas presupuestarias.</w:t>
      </w:r>
    </w:p>
    <w:p w14:paraId="5E1060CA" w14:textId="77777777" w:rsidR="003A68D1" w:rsidRDefault="003A68D1">
      <w:pPr>
        <w:pStyle w:val="Textoindependiente"/>
        <w:spacing w:before="26"/>
      </w:pPr>
    </w:p>
    <w:p w14:paraId="355E006C" w14:textId="77777777" w:rsidR="003A68D1" w:rsidRDefault="00000000">
      <w:pPr>
        <w:pStyle w:val="Textoindependiente"/>
        <w:spacing w:line="237" w:lineRule="auto"/>
        <w:ind w:left="1279" w:right="1214" w:firstLine="708"/>
        <w:jc w:val="both"/>
      </w:pPr>
      <w:r>
        <w:rPr>
          <w:noProof/>
        </w:rPr>
        <mc:AlternateContent>
          <mc:Choice Requires="wps">
            <w:drawing>
              <wp:anchor distT="0" distB="0" distL="0" distR="0" simplePos="0" relativeHeight="15731712" behindDoc="0" locked="0" layoutInCell="1" allowOverlap="1" wp14:anchorId="3607D95D" wp14:editId="662A86CC">
                <wp:simplePos x="0" y="0"/>
                <wp:positionH relativeFrom="page">
                  <wp:posOffset>6807087</wp:posOffset>
                </wp:positionH>
                <wp:positionV relativeFrom="paragraph">
                  <wp:posOffset>649535</wp:posOffset>
                </wp:positionV>
                <wp:extent cx="419734" cy="2118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AE4C81" w14:textId="77777777" w:rsidR="003A68D1"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35B9B520" w14:textId="77777777" w:rsidR="003A68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2025-1042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wps:txbx>
                      <wps:bodyPr vert="vert270" wrap="square" lIns="0" tIns="0" rIns="0" bIns="0" rtlCol="0">
                        <a:noAutofit/>
                      </wps:bodyPr>
                    </wps:wsp>
                  </a:graphicData>
                </a:graphic>
              </wp:anchor>
            </w:drawing>
          </mc:Choice>
          <mc:Fallback>
            <w:pict>
              <v:shape w14:anchorId="3607D95D" id="Textbox 8" o:spid="_x0000_s1029" type="#_x0000_t202" style="position:absolute;left:0;text-align:left;margin-left:536pt;margin-top:51.15pt;width:33.05pt;height:166.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s5owEAADE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" filled="f" stroked="f">
                <v:textbox style="layout-flow:vertical;mso-layout-flow-alt:bottom-to-top" inset="0,0,0,0">
                  <w:txbxContent>
                    <w:p w14:paraId="2CAE4C81" w14:textId="77777777" w:rsidR="003A68D1"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35B9B520" w14:textId="77777777" w:rsidR="003A68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2025-1042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25/09/2025</w:t>
                      </w:r>
                    </w:p>
                  </w:txbxContent>
                </v:textbox>
                <w10:wrap anchorx="page"/>
              </v:shape>
            </w:pict>
          </mc:Fallback>
        </mc:AlternateContent>
      </w:r>
      <w:r>
        <w:rPr>
          <w:w w:val="105"/>
        </w:rPr>
        <w:t>Previamente</w:t>
      </w:r>
      <w:r>
        <w:rPr>
          <w:spacing w:val="-1"/>
          <w:w w:val="105"/>
        </w:rPr>
        <w:t xml:space="preserve"> </w:t>
      </w:r>
      <w:r>
        <w:rPr>
          <w:w w:val="105"/>
        </w:rPr>
        <w:t>a</w:t>
      </w:r>
      <w:r>
        <w:rPr>
          <w:spacing w:val="-6"/>
          <w:w w:val="105"/>
        </w:rPr>
        <w:t xml:space="preserve"> </w:t>
      </w:r>
      <w:r>
        <w:rPr>
          <w:w w:val="105"/>
        </w:rPr>
        <w:t>todo</w:t>
      </w:r>
      <w:r>
        <w:rPr>
          <w:spacing w:val="-3"/>
          <w:w w:val="105"/>
        </w:rPr>
        <w:t xml:space="preserve"> </w:t>
      </w:r>
      <w:r>
        <w:rPr>
          <w:w w:val="105"/>
        </w:rPr>
        <w:t>lo</w:t>
      </w:r>
      <w:r>
        <w:rPr>
          <w:spacing w:val="-3"/>
          <w:w w:val="105"/>
        </w:rPr>
        <w:t xml:space="preserve"> </w:t>
      </w:r>
      <w:r>
        <w:rPr>
          <w:w w:val="105"/>
        </w:rPr>
        <w:t>anterior,</w:t>
      </w:r>
      <w:r>
        <w:rPr>
          <w:spacing w:val="-4"/>
          <w:w w:val="105"/>
        </w:rPr>
        <w:t xml:space="preserve"> </w:t>
      </w:r>
      <w:r>
        <w:rPr>
          <w:w w:val="105"/>
        </w:rPr>
        <w:t>la</w:t>
      </w:r>
      <w:r>
        <w:rPr>
          <w:spacing w:val="-2"/>
          <w:w w:val="105"/>
        </w:rPr>
        <w:t xml:space="preserve"> </w:t>
      </w:r>
      <w:r>
        <w:rPr>
          <w:w w:val="105"/>
        </w:rPr>
        <w:t>Junta</w:t>
      </w:r>
      <w:r>
        <w:rPr>
          <w:spacing w:val="-2"/>
          <w:w w:val="105"/>
        </w:rPr>
        <w:t xml:space="preserve"> </w:t>
      </w:r>
      <w:r>
        <w:rPr>
          <w:w w:val="105"/>
        </w:rPr>
        <w:t>de</w:t>
      </w:r>
      <w:r>
        <w:rPr>
          <w:spacing w:val="-5"/>
          <w:w w:val="105"/>
        </w:rPr>
        <w:t xml:space="preserve"> </w:t>
      </w:r>
      <w:r>
        <w:rPr>
          <w:w w:val="105"/>
        </w:rPr>
        <w:t>Gobierno</w:t>
      </w:r>
      <w:r>
        <w:rPr>
          <w:spacing w:val="-3"/>
          <w:w w:val="105"/>
        </w:rPr>
        <w:t xml:space="preserve"> </w:t>
      </w:r>
      <w:r>
        <w:rPr>
          <w:w w:val="105"/>
        </w:rPr>
        <w:t>Local</w:t>
      </w:r>
      <w:r>
        <w:rPr>
          <w:spacing w:val="-5"/>
          <w:w w:val="105"/>
        </w:rPr>
        <w:t xml:space="preserve"> </w:t>
      </w:r>
      <w:r>
        <w:rPr>
          <w:w w:val="105"/>
        </w:rPr>
        <w:t>habrá</w:t>
      </w:r>
      <w:r>
        <w:rPr>
          <w:spacing w:val="-4"/>
          <w:w w:val="105"/>
        </w:rPr>
        <w:t xml:space="preserve"> </w:t>
      </w:r>
      <w:r>
        <w:rPr>
          <w:w w:val="105"/>
        </w:rPr>
        <w:t>de</w:t>
      </w:r>
      <w:r>
        <w:rPr>
          <w:spacing w:val="-5"/>
          <w:w w:val="105"/>
        </w:rPr>
        <w:t xml:space="preserve"> </w:t>
      </w:r>
      <w:r>
        <w:rPr>
          <w:w w:val="105"/>
        </w:rPr>
        <w:t>aprobar el proyecto de modificación de Ordenanzas Fiscales, de acuerdo con lo previsto en el</w:t>
      </w:r>
      <w:r>
        <w:rPr>
          <w:spacing w:val="-10"/>
          <w:w w:val="105"/>
        </w:rPr>
        <w:t xml:space="preserve"> </w:t>
      </w:r>
      <w:r>
        <w:rPr>
          <w:w w:val="105"/>
        </w:rPr>
        <w:t>artículo</w:t>
      </w:r>
      <w:r>
        <w:rPr>
          <w:spacing w:val="-8"/>
          <w:w w:val="105"/>
        </w:rPr>
        <w:t xml:space="preserve"> </w:t>
      </w:r>
      <w:r>
        <w:rPr>
          <w:w w:val="105"/>
        </w:rPr>
        <w:t>127.1.a)</w:t>
      </w:r>
      <w:r>
        <w:rPr>
          <w:spacing w:val="-10"/>
          <w:w w:val="105"/>
        </w:rPr>
        <w:t xml:space="preserve"> </w:t>
      </w:r>
      <w:r>
        <w:rPr>
          <w:w w:val="105"/>
        </w:rPr>
        <w:t>de</w:t>
      </w:r>
      <w:r>
        <w:rPr>
          <w:spacing w:val="-8"/>
          <w:w w:val="105"/>
        </w:rPr>
        <w:t xml:space="preserve"> </w:t>
      </w:r>
      <w:r>
        <w:rPr>
          <w:w w:val="105"/>
        </w:rPr>
        <w:t>la</w:t>
      </w:r>
      <w:r>
        <w:rPr>
          <w:spacing w:val="-8"/>
          <w:w w:val="105"/>
        </w:rPr>
        <w:t xml:space="preserve"> </w:t>
      </w:r>
      <w:r>
        <w:rPr>
          <w:w w:val="105"/>
        </w:rPr>
        <w:t>Ley</w:t>
      </w:r>
      <w:r>
        <w:rPr>
          <w:spacing w:val="-9"/>
          <w:w w:val="105"/>
        </w:rPr>
        <w:t xml:space="preserve"> </w:t>
      </w:r>
      <w:r>
        <w:rPr>
          <w:w w:val="105"/>
        </w:rPr>
        <w:t>7/1985,</w:t>
      </w:r>
      <w:r>
        <w:rPr>
          <w:spacing w:val="-9"/>
          <w:w w:val="105"/>
        </w:rPr>
        <w:t xml:space="preserve"> </w:t>
      </w:r>
      <w:r>
        <w:rPr>
          <w:w w:val="105"/>
        </w:rPr>
        <w:t>debiendo</w:t>
      </w:r>
      <w:r>
        <w:rPr>
          <w:spacing w:val="-7"/>
          <w:w w:val="105"/>
        </w:rPr>
        <w:t xml:space="preserve"> </w:t>
      </w:r>
      <w:r>
        <w:rPr>
          <w:w w:val="105"/>
        </w:rPr>
        <w:t>ser</w:t>
      </w:r>
      <w:r>
        <w:rPr>
          <w:spacing w:val="-9"/>
          <w:w w:val="105"/>
        </w:rPr>
        <w:t xml:space="preserve"> </w:t>
      </w:r>
      <w:r>
        <w:rPr>
          <w:w w:val="105"/>
        </w:rPr>
        <w:t>emitido</w:t>
      </w:r>
      <w:r>
        <w:rPr>
          <w:spacing w:val="-8"/>
          <w:w w:val="105"/>
        </w:rPr>
        <w:t xml:space="preserve"> </w:t>
      </w:r>
      <w:r>
        <w:rPr>
          <w:w w:val="105"/>
        </w:rPr>
        <w:t>dictamen</w:t>
      </w:r>
      <w:r>
        <w:rPr>
          <w:spacing w:val="-9"/>
          <w:w w:val="105"/>
        </w:rPr>
        <w:t xml:space="preserve"> </w:t>
      </w:r>
      <w:r>
        <w:rPr>
          <w:w w:val="105"/>
        </w:rPr>
        <w:t>por</w:t>
      </w:r>
      <w:r>
        <w:rPr>
          <w:spacing w:val="-9"/>
          <w:w w:val="105"/>
        </w:rPr>
        <w:t xml:space="preserve"> </w:t>
      </w:r>
      <w:r>
        <w:rPr>
          <w:w w:val="105"/>
        </w:rPr>
        <w:t>el</w:t>
      </w:r>
      <w:r>
        <w:rPr>
          <w:spacing w:val="-8"/>
          <w:w w:val="105"/>
        </w:rPr>
        <w:t xml:space="preserve"> </w:t>
      </w:r>
      <w:r>
        <w:rPr>
          <w:w w:val="105"/>
        </w:rPr>
        <w:t>Tribunal Municipal de Reclamaciones Económico-Administrativas del Ayuntamiento, en virtud de lo dispuesto en el artículo 3.3 del Reglamento regulador del mismo, publicado en el Boletín Oficial de la Comunidad de Madrid de fecha 26 de abril de 2022, así como informe de control permanente por el Interventor General.</w:t>
      </w:r>
    </w:p>
    <w:p w14:paraId="7242FD4F" w14:textId="77777777" w:rsidR="003A68D1" w:rsidRDefault="003A68D1">
      <w:pPr>
        <w:pStyle w:val="Textoindependiente"/>
        <w:spacing w:before="23"/>
      </w:pPr>
    </w:p>
    <w:p w14:paraId="0EFCA3E2" w14:textId="77777777" w:rsidR="003A68D1" w:rsidRDefault="00000000">
      <w:pPr>
        <w:pStyle w:val="Textoindependiente"/>
        <w:ind w:left="3445"/>
      </w:pPr>
      <w:r>
        <w:rPr>
          <w:w w:val="105"/>
        </w:rPr>
        <w:t>Las</w:t>
      </w:r>
      <w:r>
        <w:rPr>
          <w:spacing w:val="-6"/>
          <w:w w:val="105"/>
        </w:rPr>
        <w:t xml:space="preserve"> </w:t>
      </w:r>
      <w:r>
        <w:rPr>
          <w:w w:val="105"/>
        </w:rPr>
        <w:t>Rozas</w:t>
      </w:r>
      <w:r>
        <w:rPr>
          <w:spacing w:val="-6"/>
          <w:w w:val="105"/>
        </w:rPr>
        <w:t xml:space="preserve"> </w:t>
      </w:r>
      <w:r>
        <w:rPr>
          <w:w w:val="105"/>
        </w:rPr>
        <w:t>de</w:t>
      </w:r>
      <w:r>
        <w:rPr>
          <w:spacing w:val="-6"/>
          <w:w w:val="105"/>
        </w:rPr>
        <w:t xml:space="preserve"> </w:t>
      </w:r>
      <w:r>
        <w:rPr>
          <w:w w:val="105"/>
        </w:rPr>
        <w:t>Madrid,</w:t>
      </w:r>
      <w:r>
        <w:rPr>
          <w:spacing w:val="-5"/>
          <w:w w:val="105"/>
        </w:rPr>
        <w:t xml:space="preserve"> </w:t>
      </w:r>
      <w:r>
        <w:rPr>
          <w:w w:val="105"/>
        </w:rPr>
        <w:t>al</w:t>
      </w:r>
      <w:r>
        <w:rPr>
          <w:spacing w:val="-6"/>
          <w:w w:val="105"/>
        </w:rPr>
        <w:t xml:space="preserve"> </w:t>
      </w:r>
      <w:r>
        <w:rPr>
          <w:w w:val="105"/>
        </w:rPr>
        <w:t>día</w:t>
      </w:r>
      <w:r>
        <w:rPr>
          <w:spacing w:val="-7"/>
          <w:w w:val="105"/>
        </w:rPr>
        <w:t xml:space="preserve"> </w:t>
      </w:r>
      <w:r>
        <w:rPr>
          <w:w w:val="105"/>
        </w:rPr>
        <w:t>de</w:t>
      </w:r>
      <w:r>
        <w:rPr>
          <w:spacing w:val="-5"/>
          <w:w w:val="105"/>
        </w:rPr>
        <w:t xml:space="preserve"> </w:t>
      </w:r>
      <w:r>
        <w:rPr>
          <w:w w:val="105"/>
        </w:rPr>
        <w:t>la</w:t>
      </w:r>
      <w:r>
        <w:rPr>
          <w:spacing w:val="-5"/>
          <w:w w:val="105"/>
        </w:rPr>
        <w:t xml:space="preserve"> </w:t>
      </w:r>
      <w:r>
        <w:rPr>
          <w:w w:val="105"/>
        </w:rPr>
        <w:t>fecha</w:t>
      </w:r>
      <w:r>
        <w:rPr>
          <w:spacing w:val="-5"/>
          <w:w w:val="105"/>
        </w:rPr>
        <w:t xml:space="preserve"> </w:t>
      </w:r>
      <w:r>
        <w:rPr>
          <w:w w:val="105"/>
        </w:rPr>
        <w:t>de</w:t>
      </w:r>
      <w:r>
        <w:rPr>
          <w:spacing w:val="-8"/>
          <w:w w:val="105"/>
        </w:rPr>
        <w:t xml:space="preserve"> </w:t>
      </w:r>
      <w:r>
        <w:rPr>
          <w:w w:val="105"/>
        </w:rPr>
        <w:t>la</w:t>
      </w:r>
      <w:r>
        <w:rPr>
          <w:spacing w:val="-5"/>
          <w:w w:val="105"/>
        </w:rPr>
        <w:t xml:space="preserve"> </w:t>
      </w:r>
      <w:r>
        <w:rPr>
          <w:w w:val="105"/>
        </w:rPr>
        <w:t>firma</w:t>
      </w:r>
      <w:r>
        <w:rPr>
          <w:spacing w:val="-5"/>
          <w:w w:val="105"/>
        </w:rPr>
        <w:t xml:space="preserve"> </w:t>
      </w:r>
      <w:r>
        <w:rPr>
          <w:spacing w:val="-2"/>
          <w:w w:val="105"/>
        </w:rPr>
        <w:t>digital.</w:t>
      </w:r>
    </w:p>
    <w:p w14:paraId="0D27C309" w14:textId="77777777" w:rsidR="003A68D1" w:rsidRDefault="00000000">
      <w:pPr>
        <w:pStyle w:val="Textoindependiente"/>
        <w:spacing w:before="231"/>
        <w:ind w:left="3753" w:right="2971"/>
        <w:jc w:val="center"/>
      </w:pPr>
      <w:r>
        <w:rPr>
          <w:w w:val="105"/>
        </w:rPr>
        <w:t>EL</w:t>
      </w:r>
      <w:r>
        <w:rPr>
          <w:spacing w:val="-14"/>
          <w:w w:val="105"/>
        </w:rPr>
        <w:t xml:space="preserve"> </w:t>
      </w:r>
      <w:r>
        <w:rPr>
          <w:w w:val="105"/>
        </w:rPr>
        <w:t>DIRECTOR</w:t>
      </w:r>
      <w:r>
        <w:rPr>
          <w:spacing w:val="-14"/>
          <w:w w:val="105"/>
        </w:rPr>
        <w:t xml:space="preserve"> </w:t>
      </w:r>
      <w:r>
        <w:rPr>
          <w:w w:val="105"/>
        </w:rPr>
        <w:t>GENERAL</w:t>
      </w:r>
      <w:r>
        <w:rPr>
          <w:spacing w:val="-14"/>
          <w:w w:val="105"/>
        </w:rPr>
        <w:t xml:space="preserve"> </w:t>
      </w:r>
      <w:r>
        <w:rPr>
          <w:w w:val="105"/>
        </w:rPr>
        <w:t>DE</w:t>
      </w:r>
      <w:r>
        <w:rPr>
          <w:spacing w:val="-14"/>
          <w:w w:val="105"/>
        </w:rPr>
        <w:t xml:space="preserve"> </w:t>
      </w:r>
      <w:r>
        <w:rPr>
          <w:w w:val="105"/>
        </w:rPr>
        <w:t>LA ASESORÍA JURÍDICA,</w:t>
      </w:r>
    </w:p>
    <w:p w14:paraId="4971F102" w14:textId="77777777" w:rsidR="003A68D1" w:rsidRDefault="00000000">
      <w:pPr>
        <w:pStyle w:val="Textoindependiente"/>
        <w:spacing w:before="230" w:line="475" w:lineRule="auto"/>
        <w:ind w:left="3903" w:right="3124" w:firstLine="2"/>
        <w:jc w:val="center"/>
      </w:pPr>
      <w:r>
        <w:rPr>
          <w:noProof/>
        </w:rPr>
        <mc:AlternateContent>
          <mc:Choice Requires="wps">
            <w:drawing>
              <wp:anchor distT="0" distB="0" distL="0" distR="0" simplePos="0" relativeHeight="15732224" behindDoc="0" locked="0" layoutInCell="1" allowOverlap="1" wp14:anchorId="08821AED" wp14:editId="024FAF46">
                <wp:simplePos x="0" y="0"/>
                <wp:positionH relativeFrom="page">
                  <wp:posOffset>6966310</wp:posOffset>
                </wp:positionH>
                <wp:positionV relativeFrom="paragraph">
                  <wp:posOffset>1609362</wp:posOffset>
                </wp:positionV>
                <wp:extent cx="263525" cy="3190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07077B0" w14:textId="7F8452F9" w:rsidR="003A68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AC96B8" w14:textId="77777777" w:rsidR="003A68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591EED61" w14:textId="77777777" w:rsidR="003A68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wps:txbx>
                      <wps:bodyPr vert="vert270" wrap="square" lIns="0" tIns="0" rIns="0" bIns="0" rtlCol="0">
                        <a:noAutofit/>
                      </wps:bodyPr>
                    </wps:wsp>
                  </a:graphicData>
                </a:graphic>
              </wp:anchor>
            </w:drawing>
          </mc:Choice>
          <mc:Fallback>
            <w:pict>
              <v:shape w14:anchorId="08821AED" id="Textbox 9" o:spid="_x0000_s1030" type="#_x0000_t202" style="position:absolute;left:0;text-align:left;margin-left:548.55pt;margin-top:126.7pt;width:20.75pt;height:251.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" filled="f" stroked="f">
                <v:textbox style="layout-flow:vertical;mso-layout-flow-alt:bottom-to-top" inset="0,0,0,0">
                  <w:txbxContent>
                    <w:p w14:paraId="607077B0" w14:textId="7F8452F9" w:rsidR="003A68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AC96B8" w14:textId="77777777" w:rsidR="003A68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91EED61" w14:textId="77777777" w:rsidR="003A68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v:textbox>
                <w10:wrap anchorx="page"/>
              </v:shape>
            </w:pict>
          </mc:Fallback>
        </mc:AlternateContent>
      </w:r>
      <w:r>
        <w:rPr>
          <w:w w:val="105"/>
        </w:rPr>
        <w:t>Fdo.: Felipe Jiménez Andrés. (documento</w:t>
      </w:r>
      <w:r>
        <w:rPr>
          <w:spacing w:val="-6"/>
          <w:w w:val="105"/>
        </w:rPr>
        <w:t xml:space="preserve"> </w:t>
      </w:r>
      <w:r>
        <w:rPr>
          <w:w w:val="105"/>
        </w:rPr>
        <w:t>firmado</w:t>
      </w:r>
      <w:r>
        <w:rPr>
          <w:spacing w:val="-8"/>
          <w:w w:val="105"/>
        </w:rPr>
        <w:t xml:space="preserve"> </w:t>
      </w:r>
      <w:r>
        <w:rPr>
          <w:w w:val="105"/>
        </w:rPr>
        <w:t>electrónicamente).</w:t>
      </w:r>
    </w:p>
    <w:p w14:paraId="3337B12B" w14:textId="77777777" w:rsidR="003A68D1" w:rsidRDefault="003A68D1">
      <w:pPr>
        <w:pStyle w:val="Textoindependiente"/>
      </w:pPr>
    </w:p>
    <w:p w14:paraId="7A94977C" w14:textId="77777777" w:rsidR="003A68D1" w:rsidRDefault="003A68D1">
      <w:pPr>
        <w:pStyle w:val="Textoindependiente"/>
      </w:pPr>
    </w:p>
    <w:p w14:paraId="31845A39" w14:textId="77777777" w:rsidR="003A68D1" w:rsidRDefault="003A68D1">
      <w:pPr>
        <w:pStyle w:val="Textoindependiente"/>
      </w:pPr>
    </w:p>
    <w:p w14:paraId="3D85FF05" w14:textId="77777777" w:rsidR="003A68D1" w:rsidRDefault="003A68D1">
      <w:pPr>
        <w:pStyle w:val="Textoindependiente"/>
      </w:pPr>
    </w:p>
    <w:p w14:paraId="58953323" w14:textId="77777777" w:rsidR="003A68D1" w:rsidRDefault="003A68D1">
      <w:pPr>
        <w:pStyle w:val="Textoindependiente"/>
      </w:pPr>
    </w:p>
    <w:p w14:paraId="6ED7BB20" w14:textId="77777777" w:rsidR="003A68D1" w:rsidRDefault="003A68D1">
      <w:pPr>
        <w:pStyle w:val="Textoindependiente"/>
      </w:pPr>
    </w:p>
    <w:p w14:paraId="6532ACAA" w14:textId="77777777" w:rsidR="003A68D1" w:rsidRDefault="003A68D1">
      <w:pPr>
        <w:pStyle w:val="Textoindependiente"/>
      </w:pPr>
    </w:p>
    <w:p w14:paraId="6416E147" w14:textId="77777777" w:rsidR="003A68D1" w:rsidRDefault="003A68D1">
      <w:pPr>
        <w:pStyle w:val="Textoindependiente"/>
      </w:pPr>
    </w:p>
    <w:p w14:paraId="5CCD53BB" w14:textId="77777777" w:rsidR="003A68D1" w:rsidRDefault="003A68D1">
      <w:pPr>
        <w:pStyle w:val="Textoindependiente"/>
      </w:pPr>
    </w:p>
    <w:p w14:paraId="4C121F33" w14:textId="77777777" w:rsidR="003A68D1" w:rsidRDefault="003A68D1">
      <w:pPr>
        <w:pStyle w:val="Textoindependiente"/>
      </w:pPr>
    </w:p>
    <w:p w14:paraId="6E43C170" w14:textId="77777777" w:rsidR="003A68D1" w:rsidRDefault="003A68D1">
      <w:pPr>
        <w:pStyle w:val="Textoindependiente"/>
      </w:pPr>
    </w:p>
    <w:p w14:paraId="3860E4B1" w14:textId="77777777" w:rsidR="003A68D1" w:rsidRDefault="003A68D1">
      <w:pPr>
        <w:pStyle w:val="Textoindependiente"/>
      </w:pPr>
    </w:p>
    <w:p w14:paraId="78322FA4" w14:textId="77777777" w:rsidR="003A68D1" w:rsidRDefault="003A68D1">
      <w:pPr>
        <w:pStyle w:val="Textoindependiente"/>
      </w:pPr>
    </w:p>
    <w:p w14:paraId="385AA283" w14:textId="77777777" w:rsidR="003A68D1" w:rsidRDefault="003A68D1">
      <w:pPr>
        <w:pStyle w:val="Textoindependiente"/>
      </w:pPr>
    </w:p>
    <w:p w14:paraId="08193FDA" w14:textId="77777777" w:rsidR="003A68D1" w:rsidRDefault="003A68D1">
      <w:pPr>
        <w:pStyle w:val="Textoindependiente"/>
      </w:pPr>
    </w:p>
    <w:p w14:paraId="4BB353E1" w14:textId="77777777" w:rsidR="003A68D1" w:rsidRDefault="003A68D1">
      <w:pPr>
        <w:pStyle w:val="Textoindependiente"/>
      </w:pPr>
    </w:p>
    <w:p w14:paraId="39A5B5BB" w14:textId="77777777" w:rsidR="003A68D1" w:rsidRDefault="003A68D1">
      <w:pPr>
        <w:pStyle w:val="Textoindependiente"/>
      </w:pPr>
    </w:p>
    <w:p w14:paraId="25399C5B" w14:textId="77777777" w:rsidR="003A68D1" w:rsidRDefault="003A68D1">
      <w:pPr>
        <w:pStyle w:val="Textoindependiente"/>
      </w:pPr>
    </w:p>
    <w:p w14:paraId="2E30053C" w14:textId="77777777" w:rsidR="003A68D1" w:rsidRDefault="003A68D1">
      <w:pPr>
        <w:pStyle w:val="Textoindependiente"/>
      </w:pPr>
    </w:p>
    <w:p w14:paraId="03458ECA" w14:textId="77777777" w:rsidR="003A68D1" w:rsidRDefault="003A68D1">
      <w:pPr>
        <w:pStyle w:val="Textoindependiente"/>
      </w:pPr>
    </w:p>
    <w:p w14:paraId="1E839382" w14:textId="77777777" w:rsidR="003A68D1" w:rsidRDefault="003A68D1">
      <w:pPr>
        <w:pStyle w:val="Textoindependiente"/>
      </w:pPr>
    </w:p>
    <w:p w14:paraId="38BE9794" w14:textId="77777777" w:rsidR="003A68D1" w:rsidRDefault="003A68D1">
      <w:pPr>
        <w:pStyle w:val="Textoindependiente"/>
      </w:pPr>
    </w:p>
    <w:p w14:paraId="02C9DFD6" w14:textId="77777777" w:rsidR="003A68D1" w:rsidRDefault="003A68D1">
      <w:pPr>
        <w:pStyle w:val="Textoindependiente"/>
      </w:pPr>
    </w:p>
    <w:p w14:paraId="159CCAC5" w14:textId="77777777" w:rsidR="003A68D1" w:rsidRDefault="003A68D1">
      <w:pPr>
        <w:pStyle w:val="Textoindependiente"/>
      </w:pPr>
    </w:p>
    <w:p w14:paraId="3B1B999F" w14:textId="77777777" w:rsidR="003A68D1" w:rsidRDefault="003A68D1">
      <w:pPr>
        <w:pStyle w:val="Textoindependiente"/>
      </w:pPr>
    </w:p>
    <w:p w14:paraId="2CE14021" w14:textId="77777777" w:rsidR="003A68D1" w:rsidRDefault="003A68D1">
      <w:pPr>
        <w:pStyle w:val="Textoindependiente"/>
      </w:pPr>
    </w:p>
    <w:p w14:paraId="586603E2" w14:textId="12701172" w:rsidR="003A68D1" w:rsidRDefault="003A68D1">
      <w:pPr>
        <w:pStyle w:val="Textoindependiente"/>
        <w:spacing w:before="136"/>
      </w:pPr>
    </w:p>
    <w:sectPr w:rsidR="003A68D1">
      <w:pgSz w:w="11910" w:h="16840"/>
      <w:pgMar w:top="2480" w:right="425" w:bottom="280" w:left="425"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BF10" w14:textId="77777777" w:rsidR="00111E92" w:rsidRDefault="00111E92">
      <w:r>
        <w:separator/>
      </w:r>
    </w:p>
  </w:endnote>
  <w:endnote w:type="continuationSeparator" w:id="0">
    <w:p w14:paraId="487DC2F3" w14:textId="77777777" w:rsidR="00111E92" w:rsidRDefault="001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E703" w14:textId="77777777" w:rsidR="00111E92" w:rsidRDefault="00111E92">
      <w:r>
        <w:separator/>
      </w:r>
    </w:p>
  </w:footnote>
  <w:footnote w:type="continuationSeparator" w:id="0">
    <w:p w14:paraId="540A613C" w14:textId="77777777" w:rsidR="00111E92" w:rsidRDefault="001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6E87" w14:textId="77777777" w:rsidR="003A68D1" w:rsidRDefault="00000000">
    <w:pPr>
      <w:pStyle w:val="Textoindependiente"/>
      <w:spacing w:line="14" w:lineRule="auto"/>
    </w:pPr>
    <w:r>
      <w:rPr>
        <w:noProof/>
      </w:rPr>
      <w:drawing>
        <wp:anchor distT="0" distB="0" distL="0" distR="0" simplePos="0" relativeHeight="487513600" behindDoc="1" locked="0" layoutInCell="1" allowOverlap="1" wp14:anchorId="65738EC8" wp14:editId="1D396C52">
          <wp:simplePos x="0" y="0"/>
          <wp:positionH relativeFrom="page">
            <wp:posOffset>5959098</wp:posOffset>
          </wp:positionH>
          <wp:positionV relativeFrom="page">
            <wp:posOffset>456574</wp:posOffset>
          </wp:positionV>
          <wp:extent cx="488555" cy="8367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8555" cy="836744"/>
                  </a:xfrm>
                  <a:prstGeom prst="rect">
                    <a:avLst/>
                  </a:prstGeom>
                </pic:spPr>
              </pic:pic>
            </a:graphicData>
          </a:graphic>
        </wp:anchor>
      </w:drawing>
    </w:r>
    <w:r>
      <w:rPr>
        <w:noProof/>
      </w:rPr>
      <mc:AlternateContent>
        <mc:Choice Requires="wps">
          <w:drawing>
            <wp:anchor distT="0" distB="0" distL="0" distR="0" simplePos="0" relativeHeight="487514112" behindDoc="1" locked="0" layoutInCell="1" allowOverlap="1" wp14:anchorId="3EFD3B37" wp14:editId="13D57404">
              <wp:simplePos x="0" y="0"/>
              <wp:positionH relativeFrom="page">
                <wp:posOffset>4930140</wp:posOffset>
              </wp:positionH>
              <wp:positionV relativeFrom="page">
                <wp:posOffset>1343669</wp:posOffset>
              </wp:positionV>
              <wp:extent cx="1606550" cy="250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250190"/>
                      </a:xfrm>
                      <a:prstGeom prst="rect">
                        <a:avLst/>
                      </a:prstGeom>
                    </wps:spPr>
                    <wps:txbx>
                      <w:txbxContent>
                        <w:p w14:paraId="5418D051" w14:textId="77777777" w:rsidR="003A68D1" w:rsidRDefault="00000000">
                          <w:pPr>
                            <w:spacing w:line="182" w:lineRule="exact"/>
                            <w:ind w:right="19"/>
                            <w:jc w:val="right"/>
                            <w:rPr>
                              <w:rFonts w:ascii="Calibri"/>
                              <w:sz w:val="16"/>
                            </w:rPr>
                          </w:pPr>
                          <w:r>
                            <w:rPr>
                              <w:rFonts w:ascii="Calibri"/>
                              <w:sz w:val="16"/>
                            </w:rPr>
                            <w:t>Ayuntamiento</w:t>
                          </w:r>
                          <w:r>
                            <w:rPr>
                              <w:rFonts w:ascii="Calibri"/>
                              <w:spacing w:val="-2"/>
                              <w:sz w:val="16"/>
                            </w:rPr>
                            <w:t xml:space="preserve"> </w:t>
                          </w:r>
                          <w:r>
                            <w:rPr>
                              <w:rFonts w:ascii="Calibri"/>
                              <w:sz w:val="16"/>
                            </w:rPr>
                            <w:t>de</w:t>
                          </w:r>
                          <w:r>
                            <w:rPr>
                              <w:rFonts w:ascii="Calibri"/>
                              <w:spacing w:val="-3"/>
                              <w:sz w:val="16"/>
                            </w:rPr>
                            <w:t xml:space="preserve"> </w:t>
                          </w:r>
                          <w:r>
                            <w:rPr>
                              <w:rFonts w:ascii="Calibri"/>
                              <w:sz w:val="16"/>
                            </w:rPr>
                            <w:t>Las</w:t>
                          </w:r>
                          <w:r>
                            <w:rPr>
                              <w:rFonts w:ascii="Calibri"/>
                              <w:spacing w:val="-3"/>
                              <w:sz w:val="16"/>
                            </w:rPr>
                            <w:t xml:space="preserve"> </w:t>
                          </w:r>
                          <w:r>
                            <w:rPr>
                              <w:rFonts w:ascii="Calibri"/>
                              <w:sz w:val="16"/>
                            </w:rPr>
                            <w:t>Rozas</w:t>
                          </w:r>
                          <w:r>
                            <w:rPr>
                              <w:rFonts w:ascii="Calibri"/>
                              <w:spacing w:val="-2"/>
                              <w:sz w:val="16"/>
                            </w:rPr>
                            <w:t xml:space="preserve"> </w:t>
                          </w:r>
                          <w:r>
                            <w:rPr>
                              <w:rFonts w:ascii="Calibri"/>
                              <w:sz w:val="16"/>
                            </w:rPr>
                            <w:t>de</w:t>
                          </w:r>
                          <w:r>
                            <w:rPr>
                              <w:rFonts w:ascii="Calibri"/>
                              <w:spacing w:val="-2"/>
                              <w:sz w:val="16"/>
                            </w:rPr>
                            <w:t xml:space="preserve"> Madrid</w:t>
                          </w:r>
                        </w:p>
                        <w:p w14:paraId="56FC99DA" w14:textId="77777777" w:rsidR="003A68D1" w:rsidRDefault="00000000">
                          <w:pPr>
                            <w:spacing w:line="195" w:lineRule="exact"/>
                            <w:ind w:right="18"/>
                            <w:jc w:val="right"/>
                            <w:rPr>
                              <w:rFonts w:ascii="Calibri" w:hAnsi="Calibri"/>
                              <w:sz w:val="16"/>
                            </w:rPr>
                          </w:pPr>
                          <w:r>
                            <w:rPr>
                              <w:rFonts w:ascii="Calibri" w:hAnsi="Calibri"/>
                              <w:color w:val="7F7F7F"/>
                              <w:sz w:val="16"/>
                            </w:rPr>
                            <w:t>Asesoría</w:t>
                          </w:r>
                          <w:r>
                            <w:rPr>
                              <w:rFonts w:ascii="Calibri" w:hAnsi="Calibri"/>
                              <w:color w:val="7F7F7F"/>
                              <w:spacing w:val="-4"/>
                              <w:sz w:val="16"/>
                            </w:rPr>
                            <w:t xml:space="preserve"> </w:t>
                          </w:r>
                          <w:r>
                            <w:rPr>
                              <w:rFonts w:ascii="Calibri" w:hAnsi="Calibri"/>
                              <w:color w:val="7F7F7F"/>
                              <w:sz w:val="16"/>
                            </w:rPr>
                            <w:t>Jurídica</w:t>
                          </w:r>
                          <w:r>
                            <w:rPr>
                              <w:rFonts w:ascii="Calibri" w:hAnsi="Calibri"/>
                              <w:color w:val="7F7F7F"/>
                              <w:spacing w:val="-3"/>
                              <w:sz w:val="16"/>
                            </w:rPr>
                            <w:t xml:space="preserve"> </w:t>
                          </w:r>
                          <w:r>
                            <w:rPr>
                              <w:rFonts w:ascii="Calibri" w:hAnsi="Calibri"/>
                              <w:color w:val="7F7F7F"/>
                              <w:spacing w:val="-2"/>
                              <w:sz w:val="16"/>
                            </w:rPr>
                            <w:t>Municipal</w:t>
                          </w:r>
                        </w:p>
                      </w:txbxContent>
                    </wps:txbx>
                    <wps:bodyPr wrap="square" lIns="0" tIns="0" rIns="0" bIns="0" rtlCol="0">
                      <a:noAutofit/>
                    </wps:bodyPr>
                  </wps:wsp>
                </a:graphicData>
              </a:graphic>
            </wp:anchor>
          </w:drawing>
        </mc:Choice>
        <mc:Fallback>
          <w:pict>
            <v:shapetype w14:anchorId="3EFD3B37" id="_x0000_t202" coordsize="21600,21600" o:spt="202" path="m,l,21600r21600,l21600,xe">
              <v:stroke joinstyle="miter"/>
              <v:path gradientshapeok="t" o:connecttype="rect"/>
            </v:shapetype>
            <v:shape id="Textbox 2" o:spid="_x0000_s1031" type="#_x0000_t202" style="position:absolute;margin-left:388.2pt;margin-top:105.8pt;width:126.5pt;height:19.7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" filled="f" stroked="f">
              <v:textbox inset="0,0,0,0">
                <w:txbxContent>
                  <w:p w14:paraId="5418D051" w14:textId="77777777" w:rsidR="003A68D1" w:rsidRDefault="00000000">
                    <w:pPr>
                      <w:spacing w:line="182" w:lineRule="exact"/>
                      <w:ind w:right="19"/>
                      <w:jc w:val="right"/>
                      <w:rPr>
                        <w:rFonts w:ascii="Calibri"/>
                        <w:sz w:val="16"/>
                      </w:rPr>
                    </w:pPr>
                    <w:r>
                      <w:rPr>
                        <w:rFonts w:ascii="Calibri"/>
                        <w:sz w:val="16"/>
                      </w:rPr>
                      <w:t>Ayuntamiento</w:t>
                    </w:r>
                    <w:r>
                      <w:rPr>
                        <w:rFonts w:ascii="Calibri"/>
                        <w:spacing w:val="-2"/>
                        <w:sz w:val="16"/>
                      </w:rPr>
                      <w:t xml:space="preserve"> </w:t>
                    </w:r>
                    <w:r>
                      <w:rPr>
                        <w:rFonts w:ascii="Calibri"/>
                        <w:sz w:val="16"/>
                      </w:rPr>
                      <w:t>de</w:t>
                    </w:r>
                    <w:r>
                      <w:rPr>
                        <w:rFonts w:ascii="Calibri"/>
                        <w:spacing w:val="-3"/>
                        <w:sz w:val="16"/>
                      </w:rPr>
                      <w:t xml:space="preserve"> </w:t>
                    </w:r>
                    <w:r>
                      <w:rPr>
                        <w:rFonts w:ascii="Calibri"/>
                        <w:sz w:val="16"/>
                      </w:rPr>
                      <w:t>Las</w:t>
                    </w:r>
                    <w:r>
                      <w:rPr>
                        <w:rFonts w:ascii="Calibri"/>
                        <w:spacing w:val="-3"/>
                        <w:sz w:val="16"/>
                      </w:rPr>
                      <w:t xml:space="preserve"> </w:t>
                    </w:r>
                    <w:r>
                      <w:rPr>
                        <w:rFonts w:ascii="Calibri"/>
                        <w:sz w:val="16"/>
                      </w:rPr>
                      <w:t>Rozas</w:t>
                    </w:r>
                    <w:r>
                      <w:rPr>
                        <w:rFonts w:ascii="Calibri"/>
                        <w:spacing w:val="-2"/>
                        <w:sz w:val="16"/>
                      </w:rPr>
                      <w:t xml:space="preserve"> </w:t>
                    </w:r>
                    <w:r>
                      <w:rPr>
                        <w:rFonts w:ascii="Calibri"/>
                        <w:sz w:val="16"/>
                      </w:rPr>
                      <w:t>de</w:t>
                    </w:r>
                    <w:r>
                      <w:rPr>
                        <w:rFonts w:ascii="Calibri"/>
                        <w:spacing w:val="-2"/>
                        <w:sz w:val="16"/>
                      </w:rPr>
                      <w:t xml:space="preserve"> Madrid</w:t>
                    </w:r>
                  </w:p>
                  <w:p w14:paraId="56FC99DA" w14:textId="77777777" w:rsidR="003A68D1" w:rsidRDefault="00000000">
                    <w:pPr>
                      <w:spacing w:line="195" w:lineRule="exact"/>
                      <w:ind w:right="18"/>
                      <w:jc w:val="right"/>
                      <w:rPr>
                        <w:rFonts w:ascii="Calibri" w:hAnsi="Calibri"/>
                        <w:sz w:val="16"/>
                      </w:rPr>
                    </w:pPr>
                    <w:r>
                      <w:rPr>
                        <w:rFonts w:ascii="Calibri" w:hAnsi="Calibri"/>
                        <w:color w:val="7F7F7F"/>
                        <w:sz w:val="16"/>
                      </w:rPr>
                      <w:t>Asesoría</w:t>
                    </w:r>
                    <w:r>
                      <w:rPr>
                        <w:rFonts w:ascii="Calibri" w:hAnsi="Calibri"/>
                        <w:color w:val="7F7F7F"/>
                        <w:spacing w:val="-4"/>
                        <w:sz w:val="16"/>
                      </w:rPr>
                      <w:t xml:space="preserve"> </w:t>
                    </w:r>
                    <w:r>
                      <w:rPr>
                        <w:rFonts w:ascii="Calibri" w:hAnsi="Calibri"/>
                        <w:color w:val="7F7F7F"/>
                        <w:sz w:val="16"/>
                      </w:rPr>
                      <w:t>Jurídica</w:t>
                    </w:r>
                    <w:r>
                      <w:rPr>
                        <w:rFonts w:ascii="Calibri" w:hAnsi="Calibri"/>
                        <w:color w:val="7F7F7F"/>
                        <w:spacing w:val="-3"/>
                        <w:sz w:val="16"/>
                      </w:rPr>
                      <w:t xml:space="preserve"> </w:t>
                    </w:r>
                    <w:r>
                      <w:rPr>
                        <w:rFonts w:ascii="Calibri" w:hAnsi="Calibri"/>
                        <w:color w:val="7F7F7F"/>
                        <w:spacing w:val="-2"/>
                        <w:sz w:val="16"/>
                      </w:rPr>
                      <w:t>Municipal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6F6E"/>
    <w:multiLevelType w:val="hybridMultilevel"/>
    <w:tmpl w:val="E78A3B6E"/>
    <w:lvl w:ilvl="0" w:tplc="3FD64698">
      <w:numFmt w:val="bullet"/>
      <w:lvlText w:val="-"/>
      <w:lvlJc w:val="left"/>
      <w:pPr>
        <w:ind w:left="1409" w:hanging="578"/>
      </w:pPr>
      <w:rPr>
        <w:rFonts w:ascii="Trebuchet MS" w:eastAsia="Trebuchet MS" w:hAnsi="Trebuchet MS" w:cs="Trebuchet MS" w:hint="default"/>
        <w:b w:val="0"/>
        <w:bCs w:val="0"/>
        <w:i/>
        <w:iCs/>
        <w:spacing w:val="0"/>
        <w:w w:val="98"/>
        <w:sz w:val="22"/>
        <w:szCs w:val="22"/>
        <w:lang w:val="es-ES" w:eastAsia="en-US" w:bidi="ar-SA"/>
      </w:rPr>
    </w:lvl>
    <w:lvl w:ilvl="1" w:tplc="94FAAF78">
      <w:numFmt w:val="bullet"/>
      <w:lvlText w:val="•"/>
      <w:lvlJc w:val="left"/>
      <w:pPr>
        <w:ind w:left="2365" w:hanging="578"/>
      </w:pPr>
      <w:rPr>
        <w:rFonts w:hint="default"/>
        <w:lang w:val="es-ES" w:eastAsia="en-US" w:bidi="ar-SA"/>
      </w:rPr>
    </w:lvl>
    <w:lvl w:ilvl="2" w:tplc="20A84462">
      <w:numFmt w:val="bullet"/>
      <w:lvlText w:val="•"/>
      <w:lvlJc w:val="left"/>
      <w:pPr>
        <w:ind w:left="3331" w:hanging="578"/>
      </w:pPr>
      <w:rPr>
        <w:rFonts w:hint="default"/>
        <w:lang w:val="es-ES" w:eastAsia="en-US" w:bidi="ar-SA"/>
      </w:rPr>
    </w:lvl>
    <w:lvl w:ilvl="3" w:tplc="F612B1D0">
      <w:numFmt w:val="bullet"/>
      <w:lvlText w:val="•"/>
      <w:lvlJc w:val="left"/>
      <w:pPr>
        <w:ind w:left="4296" w:hanging="578"/>
      </w:pPr>
      <w:rPr>
        <w:rFonts w:hint="default"/>
        <w:lang w:val="es-ES" w:eastAsia="en-US" w:bidi="ar-SA"/>
      </w:rPr>
    </w:lvl>
    <w:lvl w:ilvl="4" w:tplc="0F464242">
      <w:numFmt w:val="bullet"/>
      <w:lvlText w:val="•"/>
      <w:lvlJc w:val="left"/>
      <w:pPr>
        <w:ind w:left="5262" w:hanging="578"/>
      </w:pPr>
      <w:rPr>
        <w:rFonts w:hint="default"/>
        <w:lang w:val="es-ES" w:eastAsia="en-US" w:bidi="ar-SA"/>
      </w:rPr>
    </w:lvl>
    <w:lvl w:ilvl="5" w:tplc="2D78DFCA">
      <w:numFmt w:val="bullet"/>
      <w:lvlText w:val="•"/>
      <w:lvlJc w:val="left"/>
      <w:pPr>
        <w:ind w:left="6228" w:hanging="578"/>
      </w:pPr>
      <w:rPr>
        <w:rFonts w:hint="default"/>
        <w:lang w:val="es-ES" w:eastAsia="en-US" w:bidi="ar-SA"/>
      </w:rPr>
    </w:lvl>
    <w:lvl w:ilvl="6" w:tplc="C86C4972">
      <w:numFmt w:val="bullet"/>
      <w:lvlText w:val="•"/>
      <w:lvlJc w:val="left"/>
      <w:pPr>
        <w:ind w:left="7193" w:hanging="578"/>
      </w:pPr>
      <w:rPr>
        <w:rFonts w:hint="default"/>
        <w:lang w:val="es-ES" w:eastAsia="en-US" w:bidi="ar-SA"/>
      </w:rPr>
    </w:lvl>
    <w:lvl w:ilvl="7" w:tplc="18BADB82">
      <w:numFmt w:val="bullet"/>
      <w:lvlText w:val="•"/>
      <w:lvlJc w:val="left"/>
      <w:pPr>
        <w:ind w:left="8159" w:hanging="578"/>
      </w:pPr>
      <w:rPr>
        <w:rFonts w:hint="default"/>
        <w:lang w:val="es-ES" w:eastAsia="en-US" w:bidi="ar-SA"/>
      </w:rPr>
    </w:lvl>
    <w:lvl w:ilvl="8" w:tplc="B7605CA2">
      <w:numFmt w:val="bullet"/>
      <w:lvlText w:val="•"/>
      <w:lvlJc w:val="left"/>
      <w:pPr>
        <w:ind w:left="9124" w:hanging="578"/>
      </w:pPr>
      <w:rPr>
        <w:rFonts w:hint="default"/>
        <w:lang w:val="es-ES" w:eastAsia="en-US" w:bidi="ar-SA"/>
      </w:rPr>
    </w:lvl>
  </w:abstractNum>
  <w:abstractNum w:abstractNumId="1" w15:restartNumberingAfterBreak="0">
    <w:nsid w:val="7840014E"/>
    <w:multiLevelType w:val="hybridMultilevel"/>
    <w:tmpl w:val="894C8CDA"/>
    <w:lvl w:ilvl="0" w:tplc="3046476C">
      <w:numFmt w:val="bullet"/>
      <w:lvlText w:val="-"/>
      <w:lvlJc w:val="left"/>
      <w:pPr>
        <w:ind w:left="1279" w:hanging="708"/>
      </w:pPr>
      <w:rPr>
        <w:rFonts w:ascii="Trebuchet MS" w:eastAsia="Trebuchet MS" w:hAnsi="Trebuchet MS" w:cs="Trebuchet MS" w:hint="default"/>
        <w:b w:val="0"/>
        <w:bCs w:val="0"/>
        <w:i/>
        <w:iCs/>
        <w:spacing w:val="0"/>
        <w:w w:val="98"/>
        <w:sz w:val="22"/>
        <w:szCs w:val="22"/>
        <w:lang w:val="es-ES" w:eastAsia="en-US" w:bidi="ar-SA"/>
      </w:rPr>
    </w:lvl>
    <w:lvl w:ilvl="1" w:tplc="536CCD9E">
      <w:numFmt w:val="bullet"/>
      <w:lvlText w:val="•"/>
      <w:lvlJc w:val="left"/>
      <w:pPr>
        <w:ind w:left="2257" w:hanging="708"/>
      </w:pPr>
      <w:rPr>
        <w:rFonts w:hint="default"/>
        <w:lang w:val="es-ES" w:eastAsia="en-US" w:bidi="ar-SA"/>
      </w:rPr>
    </w:lvl>
    <w:lvl w:ilvl="2" w:tplc="D544394A">
      <w:numFmt w:val="bullet"/>
      <w:lvlText w:val="•"/>
      <w:lvlJc w:val="left"/>
      <w:pPr>
        <w:ind w:left="3235" w:hanging="708"/>
      </w:pPr>
      <w:rPr>
        <w:rFonts w:hint="default"/>
        <w:lang w:val="es-ES" w:eastAsia="en-US" w:bidi="ar-SA"/>
      </w:rPr>
    </w:lvl>
    <w:lvl w:ilvl="3" w:tplc="151E5F8C">
      <w:numFmt w:val="bullet"/>
      <w:lvlText w:val="•"/>
      <w:lvlJc w:val="left"/>
      <w:pPr>
        <w:ind w:left="4212" w:hanging="708"/>
      </w:pPr>
      <w:rPr>
        <w:rFonts w:hint="default"/>
        <w:lang w:val="es-ES" w:eastAsia="en-US" w:bidi="ar-SA"/>
      </w:rPr>
    </w:lvl>
    <w:lvl w:ilvl="4" w:tplc="F222AF32">
      <w:numFmt w:val="bullet"/>
      <w:lvlText w:val="•"/>
      <w:lvlJc w:val="left"/>
      <w:pPr>
        <w:ind w:left="5190" w:hanging="708"/>
      </w:pPr>
      <w:rPr>
        <w:rFonts w:hint="default"/>
        <w:lang w:val="es-ES" w:eastAsia="en-US" w:bidi="ar-SA"/>
      </w:rPr>
    </w:lvl>
    <w:lvl w:ilvl="5" w:tplc="C1B035F0">
      <w:numFmt w:val="bullet"/>
      <w:lvlText w:val="•"/>
      <w:lvlJc w:val="left"/>
      <w:pPr>
        <w:ind w:left="6168" w:hanging="708"/>
      </w:pPr>
      <w:rPr>
        <w:rFonts w:hint="default"/>
        <w:lang w:val="es-ES" w:eastAsia="en-US" w:bidi="ar-SA"/>
      </w:rPr>
    </w:lvl>
    <w:lvl w:ilvl="6" w:tplc="C07E2B46">
      <w:numFmt w:val="bullet"/>
      <w:lvlText w:val="•"/>
      <w:lvlJc w:val="left"/>
      <w:pPr>
        <w:ind w:left="7145" w:hanging="708"/>
      </w:pPr>
      <w:rPr>
        <w:rFonts w:hint="default"/>
        <w:lang w:val="es-ES" w:eastAsia="en-US" w:bidi="ar-SA"/>
      </w:rPr>
    </w:lvl>
    <w:lvl w:ilvl="7" w:tplc="6A9EC13E">
      <w:numFmt w:val="bullet"/>
      <w:lvlText w:val="•"/>
      <w:lvlJc w:val="left"/>
      <w:pPr>
        <w:ind w:left="8123" w:hanging="708"/>
      </w:pPr>
      <w:rPr>
        <w:rFonts w:hint="default"/>
        <w:lang w:val="es-ES" w:eastAsia="en-US" w:bidi="ar-SA"/>
      </w:rPr>
    </w:lvl>
    <w:lvl w:ilvl="8" w:tplc="14F42C88">
      <w:numFmt w:val="bullet"/>
      <w:lvlText w:val="•"/>
      <w:lvlJc w:val="left"/>
      <w:pPr>
        <w:ind w:left="9100" w:hanging="708"/>
      </w:pPr>
      <w:rPr>
        <w:rFonts w:hint="default"/>
        <w:lang w:val="es-ES" w:eastAsia="en-US" w:bidi="ar-SA"/>
      </w:rPr>
    </w:lvl>
  </w:abstractNum>
  <w:num w:numId="1" w16cid:durableId="673917467">
    <w:abstractNumId w:val="0"/>
  </w:num>
  <w:num w:numId="2" w16cid:durableId="103685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68D1"/>
    <w:rsid w:val="00111E92"/>
    <w:rsid w:val="003A68D1"/>
    <w:rsid w:val="00D764CF"/>
    <w:rsid w:val="00D85E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5534"/>
  <w15:docId w15:val="{871E3397-CFC0-4D9A-A95D-3A182A1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40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85E85"/>
    <w:pPr>
      <w:tabs>
        <w:tab w:val="center" w:pos="4252"/>
        <w:tab w:val="right" w:pos="8504"/>
      </w:tabs>
    </w:pPr>
  </w:style>
  <w:style w:type="character" w:customStyle="1" w:styleId="EncabezadoCar">
    <w:name w:val="Encabezado Car"/>
    <w:basedOn w:val="Fuentedeprrafopredeter"/>
    <w:link w:val="Encabezado"/>
    <w:uiPriority w:val="99"/>
    <w:rsid w:val="00D85E85"/>
    <w:rPr>
      <w:rFonts w:ascii="Bookman Old Style" w:eastAsia="Bookman Old Style" w:hAnsi="Bookman Old Style" w:cs="Bookman Old Style"/>
      <w:lang w:val="es-ES"/>
    </w:rPr>
  </w:style>
  <w:style w:type="paragraph" w:styleId="Piedepgina">
    <w:name w:val="footer"/>
    <w:basedOn w:val="Normal"/>
    <w:link w:val="PiedepginaCar"/>
    <w:uiPriority w:val="99"/>
    <w:unhideWhenUsed/>
    <w:rsid w:val="00D85E85"/>
    <w:pPr>
      <w:tabs>
        <w:tab w:val="center" w:pos="4252"/>
        <w:tab w:val="right" w:pos="8504"/>
      </w:tabs>
    </w:pPr>
  </w:style>
  <w:style w:type="character" w:customStyle="1" w:styleId="PiedepginaCar">
    <w:name w:val="Pie de página Car"/>
    <w:basedOn w:val="Fuentedeprrafopredeter"/>
    <w:link w:val="Piedepgina"/>
    <w:uiPriority w:val="99"/>
    <w:rsid w:val="00D85E85"/>
    <w:rPr>
      <w:rFonts w:ascii="Bookman Old Style" w:eastAsia="Bookman Old Style" w:hAnsi="Bookman Old Style" w:cs="Bookman Old Sty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de.lasroz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3344</Characters>
  <Application>Microsoft Office Word</Application>
  <DocSecurity>0</DocSecurity>
  <Lines>27</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2026-03-06T07:46:00Z</dcterms:created>
  <dcterms:modified xsi:type="dcterms:W3CDTF">2026-03-06T07:47:00Z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