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7C10" w14:textId="77777777" w:rsidR="00354E56" w:rsidRDefault="00000000">
      <w:pPr>
        <w:pStyle w:val="Textoindependiente"/>
        <w:spacing w:before="6"/>
        <w:rPr>
          <w:rFonts w:ascii="Times New Roman"/>
          <w:i w:val="0"/>
          <w:sz w:val="5"/>
        </w:rPr>
      </w:pPr>
      <w:r>
        <w:rPr>
          <w:rFonts w:ascii="Times New Roman"/>
          <w:i w:val="0"/>
          <w:noProof/>
          <w:sz w:val="5"/>
        </w:rPr>
        <mc:AlternateContent>
          <mc:Choice Requires="wps">
            <w:drawing>
              <wp:anchor distT="0" distB="0" distL="0" distR="0" simplePos="0" relativeHeight="15731200" behindDoc="0" locked="0" layoutInCell="1" allowOverlap="1" wp14:anchorId="4F06B1DD" wp14:editId="4EE241E7">
                <wp:simplePos x="0" y="0"/>
                <wp:positionH relativeFrom="page">
                  <wp:posOffset>6807087</wp:posOffset>
                </wp:positionH>
                <wp:positionV relativeFrom="page">
                  <wp:posOffset>3887039</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B26C5F" w14:textId="77777777" w:rsidR="00354E56" w:rsidRDefault="00000000">
                            <w:pPr>
                              <w:spacing w:before="21" w:line="418" w:lineRule="exact"/>
                              <w:ind w:left="20"/>
                              <w:rPr>
                                <w:rFonts w:ascii="Tahoma"/>
                                <w:sz w:val="36"/>
                              </w:rPr>
                            </w:pPr>
                            <w:r>
                              <w:rPr>
                                <w:rFonts w:ascii="Tahoma"/>
                                <w:spacing w:val="-2"/>
                                <w:sz w:val="36"/>
                              </w:rPr>
                              <w:t>CERTIFICADO</w:t>
                            </w:r>
                          </w:p>
                          <w:p w14:paraId="08F4592C"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type w14:anchorId="4F06B1DD" id="_x0000_t202" coordsize="21600,21600" o:spt="202" path="m,l,21600r21600,l21600,xe">
                <v:stroke joinstyle="miter"/>
                <v:path gradientshapeok="t" o:connecttype="rect"/>
              </v:shapetype>
              <v:shape id="Textbox 5" o:spid="_x0000_s1026" type="#_x0000_t202" style="position:absolute;margin-left:536pt;margin-top:306.05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65B26C5F" w14:textId="77777777" w:rsidR="00354E56" w:rsidRDefault="00000000">
                      <w:pPr>
                        <w:spacing w:before="21" w:line="418" w:lineRule="exact"/>
                        <w:ind w:left="20"/>
                        <w:rPr>
                          <w:rFonts w:ascii="Tahoma"/>
                          <w:sz w:val="36"/>
                        </w:rPr>
                      </w:pPr>
                      <w:r>
                        <w:rPr>
                          <w:rFonts w:ascii="Tahoma"/>
                          <w:spacing w:val="-2"/>
                          <w:sz w:val="36"/>
                        </w:rPr>
                        <w:t>CERTIFICADO</w:t>
                      </w:r>
                    </w:p>
                    <w:p w14:paraId="08F4592C"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rFonts w:ascii="Times New Roman"/>
          <w:i w:val="0"/>
          <w:noProof/>
          <w:sz w:val="5"/>
        </w:rPr>
        <mc:AlternateContent>
          <mc:Choice Requires="wps">
            <w:drawing>
              <wp:anchor distT="0" distB="0" distL="0" distR="0" simplePos="0" relativeHeight="15731712" behindDoc="0" locked="0" layoutInCell="1" allowOverlap="1" wp14:anchorId="590713DB" wp14:editId="7F91A9B2">
                <wp:simplePos x="0" y="0"/>
                <wp:positionH relativeFrom="page">
                  <wp:posOffset>6965929</wp:posOffset>
                </wp:positionH>
                <wp:positionV relativeFrom="page">
                  <wp:posOffset>6595158</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4A34B97" w14:textId="2C58C7E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97A9D0" w14:textId="77777777" w:rsidR="00354E56"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005A4EC2"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590713DB" id="Textbox 6" o:spid="_x0000_s1027" type="#_x0000_t202" style="position:absolute;margin-left:548.5pt;margin-top:519.3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24A34B97" w14:textId="2C58C7E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97A9D0" w14:textId="77777777" w:rsidR="00354E56"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005A4EC2"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p>
    <w:p w14:paraId="47165671" w14:textId="77777777" w:rsidR="00354E56" w:rsidRDefault="00000000">
      <w:pPr>
        <w:ind w:left="6626" w:right="-72"/>
        <w:rPr>
          <w:rFonts w:ascii="Times New Roman"/>
          <w:sz w:val="20"/>
        </w:rPr>
      </w:pPr>
      <w:r>
        <w:rPr>
          <w:rFonts w:ascii="Times New Roman"/>
          <w:noProof/>
          <w:sz w:val="20"/>
        </w:rPr>
        <mc:AlternateContent>
          <mc:Choice Requires="wps">
            <w:drawing>
              <wp:inline distT="0" distB="0" distL="0" distR="0" wp14:anchorId="12281C82" wp14:editId="27DA7108">
                <wp:extent cx="2172335"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741680"/>
                        </a:xfrm>
                        <a:prstGeom prst="rect">
                          <a:avLst/>
                        </a:prstGeom>
                        <a:solidFill>
                          <a:srgbClr val="F2F2F2"/>
                        </a:solidFill>
                        <a:ln w="9525">
                          <a:solidFill>
                            <a:srgbClr val="CCCCCC"/>
                          </a:solidFill>
                          <a:prstDash val="solid"/>
                        </a:ln>
                      </wps:spPr>
                      <wps:txbx>
                        <w:txbxContent>
                          <w:p w14:paraId="4FBA8117" w14:textId="77777777" w:rsidR="00354E56" w:rsidRDefault="00000000">
                            <w:pPr>
                              <w:spacing w:before="367"/>
                              <w:ind w:left="480"/>
                              <w:rPr>
                                <w:color w:val="000000"/>
                                <w:sz w:val="36"/>
                              </w:rPr>
                            </w:pPr>
                            <w:r>
                              <w:rPr>
                                <w:color w:val="000000"/>
                                <w:spacing w:val="-2"/>
                                <w:sz w:val="36"/>
                              </w:rPr>
                              <w:t>CERTIFICADO</w:t>
                            </w:r>
                          </w:p>
                        </w:txbxContent>
                      </wps:txbx>
                      <wps:bodyPr wrap="square" lIns="0" tIns="0" rIns="0" bIns="0" rtlCol="0">
                        <a:noAutofit/>
                      </wps:bodyPr>
                    </wps:wsp>
                  </a:graphicData>
                </a:graphic>
              </wp:inline>
            </w:drawing>
          </mc:Choice>
          <mc:Fallback>
            <w:pict>
              <v:shape w14:anchorId="12281C82" id="Textbox 7" o:spid="_x0000_s1028" type="#_x0000_t202" style="width:171.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" fillcolor="#f2f2f2" strokecolor="#ccc">
                <v:path arrowok="t"/>
                <v:textbox inset="0,0,0,0">
                  <w:txbxContent>
                    <w:p w14:paraId="4FBA8117" w14:textId="77777777" w:rsidR="00354E56" w:rsidRDefault="00000000">
                      <w:pPr>
                        <w:spacing w:before="367"/>
                        <w:ind w:left="480"/>
                        <w:rPr>
                          <w:color w:val="000000"/>
                          <w:sz w:val="36"/>
                        </w:rPr>
                      </w:pPr>
                      <w:r>
                        <w:rPr>
                          <w:color w:val="000000"/>
                          <w:spacing w:val="-2"/>
                          <w:sz w:val="36"/>
                        </w:rPr>
                        <w:t>CERTIFICADO</w:t>
                      </w:r>
                    </w:p>
                  </w:txbxContent>
                </v:textbox>
                <w10:anchorlock/>
              </v:shape>
            </w:pict>
          </mc:Fallback>
        </mc:AlternateContent>
      </w:r>
    </w:p>
    <w:p w14:paraId="3EFF04B8" w14:textId="77777777" w:rsidR="00354E56" w:rsidRDefault="00354E56">
      <w:pPr>
        <w:pStyle w:val="Textoindependiente"/>
        <w:spacing w:before="100" w:after="1"/>
        <w:rPr>
          <w:rFonts w:ascii="Times New Roman"/>
          <w:i w:val="0"/>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420"/>
        <w:gridCol w:w="3330"/>
        <w:gridCol w:w="3313"/>
      </w:tblGrid>
      <w:tr w:rsidR="00354E56" w14:paraId="18964524" w14:textId="77777777">
        <w:trPr>
          <w:trHeight w:val="405"/>
        </w:trPr>
        <w:tc>
          <w:tcPr>
            <w:tcW w:w="2420" w:type="dxa"/>
            <w:tcBorders>
              <w:left w:val="single" w:sz="4" w:space="0" w:color="CCCCCC"/>
            </w:tcBorders>
            <w:shd w:val="clear" w:color="auto" w:fill="F2F2F2"/>
          </w:tcPr>
          <w:p w14:paraId="5864CE40" w14:textId="77777777" w:rsidR="00354E56" w:rsidRDefault="00000000" w:rsidP="00162863">
            <w:pPr>
              <w:pStyle w:val="TableParagraph"/>
              <w:spacing w:before="82"/>
              <w:ind w:left="62"/>
              <w:jc w:val="center"/>
              <w:rPr>
                <w:b/>
                <w:sz w:val="20"/>
              </w:rPr>
            </w:pPr>
            <w:r>
              <w:rPr>
                <w:b/>
                <w:sz w:val="20"/>
              </w:rPr>
              <w:t xml:space="preserve">EXPEDIENTE </w:t>
            </w:r>
            <w:proofErr w:type="spellStart"/>
            <w:r>
              <w:rPr>
                <w:b/>
                <w:spacing w:val="-5"/>
                <w:sz w:val="20"/>
              </w:rPr>
              <w:t>Nº</w:t>
            </w:r>
            <w:proofErr w:type="spellEnd"/>
          </w:p>
        </w:tc>
        <w:tc>
          <w:tcPr>
            <w:tcW w:w="3330" w:type="dxa"/>
            <w:shd w:val="clear" w:color="auto" w:fill="F2F2F2"/>
          </w:tcPr>
          <w:p w14:paraId="2E494B10" w14:textId="77777777" w:rsidR="00354E56" w:rsidRDefault="00000000" w:rsidP="00162863">
            <w:pPr>
              <w:pStyle w:val="TableParagraph"/>
              <w:spacing w:before="82"/>
              <w:ind w:left="64"/>
              <w:jc w:val="center"/>
              <w:rPr>
                <w:b/>
                <w:sz w:val="20"/>
              </w:rPr>
            </w:pPr>
            <w:r>
              <w:rPr>
                <w:b/>
                <w:sz w:val="20"/>
              </w:rPr>
              <w:t xml:space="preserve">ÓRGANO </w:t>
            </w:r>
            <w:r>
              <w:rPr>
                <w:b/>
                <w:spacing w:val="-2"/>
                <w:sz w:val="20"/>
              </w:rPr>
              <w:t>COLEGIADO</w:t>
            </w:r>
          </w:p>
        </w:tc>
        <w:tc>
          <w:tcPr>
            <w:tcW w:w="3313" w:type="dxa"/>
            <w:tcBorders>
              <w:right w:val="single" w:sz="4" w:space="0" w:color="CCCCCC"/>
            </w:tcBorders>
            <w:shd w:val="clear" w:color="auto" w:fill="F2F2F2"/>
          </w:tcPr>
          <w:p w14:paraId="4CD1682C" w14:textId="77777777" w:rsidR="00354E56" w:rsidRDefault="00000000" w:rsidP="00162863">
            <w:pPr>
              <w:pStyle w:val="TableParagraph"/>
              <w:spacing w:before="82"/>
              <w:ind w:left="64"/>
              <w:jc w:val="center"/>
              <w:rPr>
                <w:b/>
                <w:sz w:val="20"/>
              </w:rPr>
            </w:pPr>
            <w:r>
              <w:rPr>
                <w:b/>
                <w:sz w:val="20"/>
              </w:rPr>
              <w:t>FECHA</w:t>
            </w:r>
            <w:r>
              <w:rPr>
                <w:b/>
                <w:spacing w:val="-2"/>
                <w:sz w:val="20"/>
              </w:rPr>
              <w:t xml:space="preserve"> </w:t>
            </w:r>
            <w:r>
              <w:rPr>
                <w:b/>
                <w:sz w:val="20"/>
              </w:rPr>
              <w:t>DE</w:t>
            </w:r>
            <w:r>
              <w:rPr>
                <w:b/>
                <w:spacing w:val="-2"/>
                <w:sz w:val="20"/>
              </w:rPr>
              <w:t xml:space="preserve"> </w:t>
            </w:r>
            <w:r>
              <w:rPr>
                <w:b/>
                <w:sz w:val="20"/>
              </w:rPr>
              <w:t>LA</w:t>
            </w:r>
            <w:r>
              <w:rPr>
                <w:b/>
                <w:spacing w:val="-1"/>
                <w:sz w:val="20"/>
              </w:rPr>
              <w:t xml:space="preserve"> </w:t>
            </w:r>
            <w:r>
              <w:rPr>
                <w:b/>
                <w:spacing w:val="-2"/>
                <w:sz w:val="20"/>
              </w:rPr>
              <w:t>SESIÓN</w:t>
            </w:r>
          </w:p>
        </w:tc>
      </w:tr>
      <w:tr w:rsidR="00354E56" w14:paraId="78FC71AD" w14:textId="77777777">
        <w:trPr>
          <w:trHeight w:val="391"/>
        </w:trPr>
        <w:tc>
          <w:tcPr>
            <w:tcW w:w="2420" w:type="dxa"/>
            <w:tcBorders>
              <w:left w:val="single" w:sz="4" w:space="0" w:color="CCCCCC"/>
              <w:bottom w:val="single" w:sz="8" w:space="0" w:color="CCCCCC"/>
            </w:tcBorders>
          </w:tcPr>
          <w:p w14:paraId="57E731CB" w14:textId="77777777" w:rsidR="00354E56" w:rsidRDefault="00000000" w:rsidP="00162863">
            <w:pPr>
              <w:pStyle w:val="TableParagraph"/>
              <w:spacing w:before="80"/>
              <w:ind w:left="62"/>
              <w:jc w:val="center"/>
              <w:rPr>
                <w:sz w:val="20"/>
              </w:rPr>
            </w:pPr>
            <w:r>
              <w:rPr>
                <w:spacing w:val="-2"/>
                <w:sz w:val="20"/>
              </w:rPr>
              <w:t>27037/2025</w:t>
            </w:r>
          </w:p>
        </w:tc>
        <w:tc>
          <w:tcPr>
            <w:tcW w:w="3330" w:type="dxa"/>
          </w:tcPr>
          <w:p w14:paraId="5B6E3008" w14:textId="77777777" w:rsidR="00354E56" w:rsidRDefault="00000000" w:rsidP="00162863">
            <w:pPr>
              <w:pStyle w:val="TableParagraph"/>
              <w:spacing w:before="80"/>
              <w:ind w:left="64"/>
              <w:jc w:val="center"/>
              <w:rPr>
                <w:sz w:val="20"/>
              </w:rPr>
            </w:pPr>
            <w:r>
              <w:rPr>
                <w:sz w:val="20"/>
              </w:rPr>
              <w:t>El</w:t>
            </w:r>
            <w:r>
              <w:rPr>
                <w:spacing w:val="-1"/>
                <w:sz w:val="20"/>
              </w:rPr>
              <w:t xml:space="preserve"> </w:t>
            </w:r>
            <w:r>
              <w:rPr>
                <w:spacing w:val="-2"/>
                <w:sz w:val="20"/>
              </w:rPr>
              <w:t>Pleno</w:t>
            </w:r>
          </w:p>
        </w:tc>
        <w:tc>
          <w:tcPr>
            <w:tcW w:w="3313" w:type="dxa"/>
            <w:tcBorders>
              <w:bottom w:val="single" w:sz="8" w:space="0" w:color="CCCCCC"/>
              <w:right w:val="single" w:sz="4" w:space="0" w:color="CCCCCC"/>
            </w:tcBorders>
          </w:tcPr>
          <w:p w14:paraId="2D358357" w14:textId="77777777" w:rsidR="00354E56" w:rsidRDefault="00000000" w:rsidP="00162863">
            <w:pPr>
              <w:pStyle w:val="TableParagraph"/>
              <w:spacing w:before="80"/>
              <w:ind w:left="64"/>
              <w:jc w:val="center"/>
              <w:rPr>
                <w:sz w:val="20"/>
              </w:rPr>
            </w:pPr>
            <w:r>
              <w:rPr>
                <w:spacing w:val="-2"/>
                <w:sz w:val="20"/>
              </w:rPr>
              <w:t>18/12/2025</w:t>
            </w:r>
          </w:p>
        </w:tc>
      </w:tr>
    </w:tbl>
    <w:p w14:paraId="07A1E839" w14:textId="77777777" w:rsidR="00354E56" w:rsidRDefault="00354E56">
      <w:pPr>
        <w:pStyle w:val="Textoindependiente"/>
        <w:spacing w:before="143"/>
        <w:rPr>
          <w:rFonts w:ascii="Times New Roman"/>
          <w:i w:val="0"/>
        </w:rPr>
      </w:pPr>
    </w:p>
    <w:p w14:paraId="6956753F" w14:textId="77777777" w:rsidR="00354E56" w:rsidRDefault="00000000">
      <w:pPr>
        <w:pStyle w:val="Ttulo1"/>
        <w:spacing w:before="1" w:line="292" w:lineRule="auto"/>
        <w:jc w:val="both"/>
      </w:pPr>
      <w:r>
        <w:rPr>
          <w:noProof/>
        </w:rPr>
        <mc:AlternateContent>
          <mc:Choice Requires="wps">
            <w:drawing>
              <wp:anchor distT="0" distB="0" distL="0" distR="0" simplePos="0" relativeHeight="15730688" behindDoc="0" locked="0" layoutInCell="1" allowOverlap="1" wp14:anchorId="022F1687" wp14:editId="637FEB9E">
                <wp:simplePos x="0" y="0"/>
                <wp:positionH relativeFrom="page">
                  <wp:posOffset>254000</wp:posOffset>
                </wp:positionH>
                <wp:positionV relativeFrom="paragraph">
                  <wp:posOffset>-1251795</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7A615CC" w14:textId="77777777" w:rsidR="00354E5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699F14E3" w14:textId="77777777" w:rsidR="00354E5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18/12/2025</w:t>
                            </w:r>
                          </w:p>
                          <w:p w14:paraId="16F14A3E" w14:textId="4814750F" w:rsidR="00354E56"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22F1687" id="Textbox 8" o:spid="_x0000_s1029" type="#_x0000_t202" style="position:absolute;left:0;text-align:left;margin-left:20pt;margin-top:-98.5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" filled="f" strokecolor="#7f7f7f" strokeweight=".5pt">
                <v:path arrowok="t"/>
                <v:textbox style="layout-flow:vertical;mso-layout-flow-alt:bottom-to-top" inset="0,0,0,0">
                  <w:txbxContent>
                    <w:p w14:paraId="67A615CC" w14:textId="77777777" w:rsidR="00354E5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699F14E3" w14:textId="77777777" w:rsidR="00354E5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18/12/2025</w:t>
                      </w:r>
                    </w:p>
                    <w:p w14:paraId="16F14A3E" w14:textId="4814750F" w:rsidR="00354E56"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EN CALIDAD DE SECRETARIO DE ESTE ÓRGANO DEL AYUNTAMIENTO DE LAS ROZAS DE MADRID (MADRID).</w:t>
      </w:r>
    </w:p>
    <w:p w14:paraId="34DCE7FA" w14:textId="77777777" w:rsidR="00354E56" w:rsidRDefault="00354E56">
      <w:pPr>
        <w:pStyle w:val="Textoindependiente"/>
        <w:spacing w:before="10"/>
        <w:rPr>
          <w:b/>
          <w:i w:val="0"/>
        </w:rPr>
      </w:pPr>
    </w:p>
    <w:p w14:paraId="19BC1F7D" w14:textId="77777777" w:rsidR="00354E56" w:rsidRDefault="00000000">
      <w:pPr>
        <w:spacing w:line="292" w:lineRule="auto"/>
        <w:ind w:left="992"/>
        <w:jc w:val="both"/>
        <w:rPr>
          <w:sz w:val="20"/>
        </w:rPr>
      </w:pPr>
      <w:r>
        <w:rPr>
          <w:noProof/>
          <w:sz w:val="20"/>
        </w:rPr>
        <w:drawing>
          <wp:anchor distT="0" distB="0" distL="0" distR="0" simplePos="0" relativeHeight="15729664" behindDoc="0" locked="0" layoutInCell="1" allowOverlap="1" wp14:anchorId="3D7EFD8B" wp14:editId="4BD1929D">
            <wp:simplePos x="0" y="0"/>
            <wp:positionH relativeFrom="page">
              <wp:posOffset>292100</wp:posOffset>
            </wp:positionH>
            <wp:positionV relativeFrom="paragraph">
              <wp:posOffset>685251</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rPr>
          <w:noProof/>
          <w:sz w:val="20"/>
        </w:rPr>
        <mc:AlternateContent>
          <mc:Choice Requires="wps">
            <w:drawing>
              <wp:anchor distT="0" distB="0" distL="0" distR="0" simplePos="0" relativeHeight="487024640" behindDoc="1" locked="0" layoutInCell="1" allowOverlap="1" wp14:anchorId="41F27810" wp14:editId="0DF4CE4A">
                <wp:simplePos x="0" y="0"/>
                <wp:positionH relativeFrom="page">
                  <wp:posOffset>254000</wp:posOffset>
                </wp:positionH>
                <wp:positionV relativeFrom="paragraph">
                  <wp:posOffset>1231224</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64889D8" w14:textId="77777777" w:rsidR="00354E56"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(2</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18/12/2025</w:t>
                            </w:r>
                          </w:p>
                          <w:p w14:paraId="77DCD332" w14:textId="53DBA514" w:rsidR="00354E56"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1F27810" id="Textbox 10" o:spid="_x0000_s1030" type="#_x0000_t202" style="position:absolute;left:0;text-align:left;margin-left:20pt;margin-top:96.95pt;width:29pt;height:230.65pt;z-index:-1629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" filled="f" strokecolor="#7f7f7f" strokeweight=".5pt">
                <v:path arrowok="t"/>
                <v:textbox style="layout-flow:vertical;mso-layout-flow-alt:bottom-to-top" inset="0,0,0,0">
                  <w:txbxContent>
                    <w:p w14:paraId="164889D8" w14:textId="77777777" w:rsidR="00354E56"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(2</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de Hacienda y Fiestas</w:t>
                      </w:r>
                      <w:r>
                        <w:rPr>
                          <w:spacing w:val="40"/>
                          <w:sz w:val="10"/>
                        </w:rPr>
                        <w:t xml:space="preserve"> </w:t>
                      </w:r>
                      <w:r>
                        <w:rPr>
                          <w:sz w:val="10"/>
                        </w:rPr>
                        <w:t>Fecha Firma: 18/12/2025</w:t>
                      </w:r>
                    </w:p>
                    <w:p w14:paraId="77DCD332" w14:textId="53DBA514" w:rsidR="00354E56"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b/>
          <w:sz w:val="20"/>
        </w:rPr>
        <w:t>CERTIFICO</w:t>
      </w:r>
      <w:r>
        <w:rPr>
          <w:sz w:val="20"/>
        </w:rPr>
        <w:t>: Que el Ayuntamiento Pleno, en sesión celebrada en la fecha arriba indicada, de</w:t>
      </w:r>
      <w:r>
        <w:rPr>
          <w:spacing w:val="80"/>
          <w:sz w:val="20"/>
        </w:rPr>
        <w:t xml:space="preserve"> </w:t>
      </w:r>
      <w:r>
        <w:rPr>
          <w:sz w:val="20"/>
        </w:rPr>
        <w:t xml:space="preserve">acuerdo con los archivos existentes en las dependencias municipales, vista la documentación puesta a disposición del expediente de referencia con los informes obrantes en el mismo emitidos por los técnicos responsables, entre otros, adoptó el acuerdo cuya parte dispositiva es del tenor literal </w:t>
      </w:r>
      <w:r>
        <w:rPr>
          <w:spacing w:val="-2"/>
          <w:sz w:val="20"/>
        </w:rPr>
        <w:t>siguiente:</w:t>
      </w:r>
    </w:p>
    <w:p w14:paraId="6110C4B1" w14:textId="77777777" w:rsidR="00354E56" w:rsidRDefault="00000000">
      <w:pPr>
        <w:pStyle w:val="Textoindependiente"/>
        <w:spacing w:before="5"/>
        <w:rPr>
          <w:i w:val="0"/>
          <w:sz w:val="16"/>
        </w:rPr>
      </w:pPr>
      <w:r>
        <w:rPr>
          <w:i w:val="0"/>
          <w:noProof/>
          <w:sz w:val="16"/>
        </w:rPr>
        <w:drawing>
          <wp:anchor distT="0" distB="0" distL="0" distR="0" simplePos="0" relativeHeight="487588352" behindDoc="1" locked="0" layoutInCell="1" allowOverlap="1" wp14:anchorId="039AA382" wp14:editId="5E7F75A9">
            <wp:simplePos x="0" y="0"/>
            <wp:positionH relativeFrom="page">
              <wp:posOffset>292100</wp:posOffset>
            </wp:positionH>
            <wp:positionV relativeFrom="paragraph">
              <wp:posOffset>2786624</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i w:val="0"/>
          <w:noProof/>
          <w:sz w:val="16"/>
        </w:rPr>
        <mc:AlternateContent>
          <mc:Choice Requires="wps">
            <w:drawing>
              <wp:anchor distT="0" distB="0" distL="0" distR="0" simplePos="0" relativeHeight="487587840" behindDoc="1" locked="0" layoutInCell="1" allowOverlap="1" wp14:anchorId="5AD1C084" wp14:editId="3BD365EA">
                <wp:simplePos x="0" y="0"/>
                <wp:positionH relativeFrom="page">
                  <wp:posOffset>900112</wp:posOffset>
                </wp:positionH>
                <wp:positionV relativeFrom="paragraph">
                  <wp:posOffset>135245</wp:posOffset>
                </wp:positionV>
                <wp:extent cx="5760085" cy="56114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5611495"/>
                        </a:xfrm>
                        <a:prstGeom prst="rect">
                          <a:avLst/>
                        </a:prstGeom>
                      </wps:spPr>
                      <wps:txbx>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540"/>
                              <w:gridCol w:w="2090"/>
                              <w:gridCol w:w="5433"/>
                            </w:tblGrid>
                            <w:tr w:rsidR="00354E56" w14:paraId="11F8D444" w14:textId="77777777">
                              <w:trPr>
                                <w:trHeight w:val="691"/>
                              </w:trPr>
                              <w:tc>
                                <w:tcPr>
                                  <w:tcW w:w="9063" w:type="dxa"/>
                                  <w:gridSpan w:val="3"/>
                                  <w:tcBorders>
                                    <w:left w:val="single" w:sz="4" w:space="0" w:color="CCCCCC"/>
                                    <w:right w:val="single" w:sz="4" w:space="0" w:color="CCCCCC"/>
                                  </w:tcBorders>
                                  <w:shd w:val="clear" w:color="auto" w:fill="F2F2F2"/>
                                </w:tcPr>
                                <w:p w14:paraId="0BB74C5A" w14:textId="77777777" w:rsidR="00354E56" w:rsidRDefault="00000000">
                                  <w:pPr>
                                    <w:pStyle w:val="TableParagraph"/>
                                    <w:spacing w:before="82" w:line="297" w:lineRule="auto"/>
                                    <w:ind w:left="62" w:right="53"/>
                                    <w:rPr>
                                      <w:b/>
                                      <w:sz w:val="20"/>
                                    </w:rPr>
                                  </w:pPr>
                                  <w:r>
                                    <w:rPr>
                                      <w:b/>
                                      <w:sz w:val="20"/>
                                    </w:rPr>
                                    <w:t>RESOLUCIÓN</w:t>
                                  </w:r>
                                  <w:r>
                                    <w:rPr>
                                      <w:b/>
                                      <w:spacing w:val="40"/>
                                      <w:sz w:val="20"/>
                                    </w:rPr>
                                    <w:t xml:space="preserve"> </w:t>
                                  </w:r>
                                  <w:r>
                                    <w:rPr>
                                      <w:b/>
                                      <w:sz w:val="20"/>
                                    </w:rPr>
                                    <w:t>DE</w:t>
                                  </w:r>
                                  <w:r>
                                    <w:rPr>
                                      <w:b/>
                                      <w:spacing w:val="40"/>
                                      <w:sz w:val="20"/>
                                    </w:rPr>
                                    <w:t xml:space="preserve"> </w:t>
                                  </w:r>
                                  <w:r>
                                    <w:rPr>
                                      <w:b/>
                                      <w:sz w:val="20"/>
                                    </w:rPr>
                                    <w:t>ALEGACIONES</w:t>
                                  </w:r>
                                  <w:r>
                                    <w:rPr>
                                      <w:b/>
                                      <w:spacing w:val="40"/>
                                      <w:sz w:val="20"/>
                                    </w:rPr>
                                    <w:t xml:space="preserve"> </w:t>
                                  </w:r>
                                  <w:r>
                                    <w:rPr>
                                      <w:b/>
                                      <w:sz w:val="20"/>
                                    </w:rPr>
                                    <w:t>Y</w:t>
                                  </w:r>
                                  <w:r>
                                    <w:rPr>
                                      <w:b/>
                                      <w:spacing w:val="40"/>
                                      <w:sz w:val="20"/>
                                    </w:rPr>
                                    <w:t xml:space="preserve"> </w:t>
                                  </w:r>
                                  <w:r>
                                    <w:rPr>
                                      <w:b/>
                                      <w:sz w:val="20"/>
                                    </w:rPr>
                                    <w:t>APROBACIÓN</w:t>
                                  </w:r>
                                  <w:r>
                                    <w:rPr>
                                      <w:b/>
                                      <w:spacing w:val="40"/>
                                      <w:sz w:val="20"/>
                                    </w:rPr>
                                    <w:t xml:space="preserve"> </w:t>
                                  </w:r>
                                  <w:r>
                                    <w:rPr>
                                      <w:b/>
                                      <w:sz w:val="20"/>
                                    </w:rPr>
                                    <w:t>DEFINITIVA</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MODFIICACION</w:t>
                                  </w:r>
                                  <w:r>
                                    <w:rPr>
                                      <w:b/>
                                      <w:spacing w:val="40"/>
                                      <w:sz w:val="20"/>
                                    </w:rPr>
                                    <w:t xml:space="preserve"> </w:t>
                                  </w:r>
                                  <w:r>
                                    <w:rPr>
                                      <w:b/>
                                      <w:sz w:val="20"/>
                                    </w:rPr>
                                    <w:t>DE ORDENANZAS FISCALES PARA EL EJERCICIO 2026. EXPEDIENTE 27037/2025.</w:t>
                                  </w:r>
                                </w:p>
                              </w:tc>
                            </w:tr>
                            <w:tr w:rsidR="00354E56" w14:paraId="6DF38E78" w14:textId="77777777">
                              <w:trPr>
                                <w:trHeight w:val="680"/>
                              </w:trPr>
                              <w:tc>
                                <w:tcPr>
                                  <w:tcW w:w="1540" w:type="dxa"/>
                                  <w:tcBorders>
                                    <w:left w:val="single" w:sz="4" w:space="0" w:color="CCCCCC"/>
                                  </w:tcBorders>
                                </w:tcPr>
                                <w:p w14:paraId="11F3F7B1" w14:textId="77777777" w:rsidR="00354E56" w:rsidRDefault="00000000">
                                  <w:pPr>
                                    <w:pStyle w:val="TableParagraph"/>
                                    <w:spacing w:before="80"/>
                                    <w:ind w:left="62"/>
                                    <w:rPr>
                                      <w:sz w:val="20"/>
                                    </w:rPr>
                                  </w:pPr>
                                  <w:r>
                                    <w:rPr>
                                      <w:spacing w:val="-2"/>
                                      <w:sz w:val="20"/>
                                    </w:rPr>
                                    <w:t>Favorable</w:t>
                                  </w:r>
                                </w:p>
                              </w:tc>
                              <w:tc>
                                <w:tcPr>
                                  <w:tcW w:w="7523" w:type="dxa"/>
                                  <w:gridSpan w:val="2"/>
                                  <w:tcBorders>
                                    <w:right w:val="single" w:sz="4" w:space="0" w:color="CCCCCC"/>
                                  </w:tcBorders>
                                </w:tcPr>
                                <w:p w14:paraId="5772039C" w14:textId="77777777" w:rsidR="00354E56" w:rsidRDefault="00000000">
                                  <w:pPr>
                                    <w:pStyle w:val="TableParagraph"/>
                                    <w:spacing w:before="84"/>
                                    <w:rPr>
                                      <w:sz w:val="20"/>
                                    </w:rPr>
                                  </w:pPr>
                                  <w:r>
                                    <w:rPr>
                                      <w:sz w:val="20"/>
                                    </w:rPr>
                                    <w:t>Tipo</w:t>
                                  </w:r>
                                  <w:r>
                                    <w:rPr>
                                      <w:spacing w:val="-2"/>
                                      <w:sz w:val="20"/>
                                    </w:rPr>
                                    <w:t xml:space="preserve"> </w:t>
                                  </w:r>
                                  <w:r>
                                    <w:rPr>
                                      <w:sz w:val="20"/>
                                    </w:rPr>
                                    <w:t>de</w:t>
                                  </w:r>
                                  <w:r>
                                    <w:rPr>
                                      <w:spacing w:val="-1"/>
                                      <w:sz w:val="20"/>
                                    </w:rPr>
                                    <w:t xml:space="preserve"> </w:t>
                                  </w:r>
                                  <w:r>
                                    <w:rPr>
                                      <w:sz w:val="20"/>
                                    </w:rPr>
                                    <w:t xml:space="preserve">votación: </w:t>
                                  </w:r>
                                  <w:r>
                                    <w:rPr>
                                      <w:spacing w:val="-2"/>
                                      <w:sz w:val="20"/>
                                    </w:rPr>
                                    <w:t>Nominal</w:t>
                                  </w:r>
                                </w:p>
                                <w:p w14:paraId="4C016E5C" w14:textId="77777777" w:rsidR="00354E56" w:rsidRDefault="00000000">
                                  <w:pPr>
                                    <w:pStyle w:val="TableParagraph"/>
                                    <w:spacing w:before="50"/>
                                    <w:rPr>
                                      <w:sz w:val="20"/>
                                    </w:rPr>
                                  </w:pPr>
                                  <w:r>
                                    <w:rPr>
                                      <w:sz w:val="20"/>
                                    </w:rPr>
                                    <w:t>A</w:t>
                                  </w:r>
                                  <w:r>
                                    <w:rPr>
                                      <w:spacing w:val="-1"/>
                                      <w:sz w:val="20"/>
                                    </w:rPr>
                                    <w:t xml:space="preserve"> </w:t>
                                  </w:r>
                                  <w:r>
                                    <w:rPr>
                                      <w:sz w:val="20"/>
                                    </w:rPr>
                                    <w:t xml:space="preserve">favor: 14, En contra: 7, Abstenciones: 0, Ausentes: </w:t>
                                  </w:r>
                                  <w:r>
                                    <w:rPr>
                                      <w:spacing w:val="-10"/>
                                      <w:sz w:val="20"/>
                                    </w:rPr>
                                    <w:t>3</w:t>
                                  </w:r>
                                </w:p>
                              </w:tc>
                            </w:tr>
                            <w:tr w:rsidR="00354E56" w14:paraId="38A77B07" w14:textId="77777777">
                              <w:trPr>
                                <w:trHeight w:val="4047"/>
                              </w:trPr>
                              <w:tc>
                                <w:tcPr>
                                  <w:tcW w:w="1540" w:type="dxa"/>
                                  <w:vMerge w:val="restart"/>
                                  <w:tcBorders>
                                    <w:left w:val="single" w:sz="4" w:space="0" w:color="CCCCCC"/>
                                    <w:bottom w:val="nil"/>
                                  </w:tcBorders>
                                </w:tcPr>
                                <w:p w14:paraId="33AD83A3" w14:textId="77777777" w:rsidR="00354E56" w:rsidRDefault="00354E56">
                                  <w:pPr>
                                    <w:pStyle w:val="TableParagraph"/>
                                    <w:ind w:left="0"/>
                                    <w:rPr>
                                      <w:rFonts w:ascii="Times New Roman"/>
                                      <w:sz w:val="16"/>
                                    </w:rPr>
                                  </w:pPr>
                                </w:p>
                              </w:tc>
                              <w:tc>
                                <w:tcPr>
                                  <w:tcW w:w="2090" w:type="dxa"/>
                                </w:tcPr>
                                <w:p w14:paraId="229FC960" w14:textId="77777777" w:rsidR="00354E56" w:rsidRDefault="00000000">
                                  <w:pPr>
                                    <w:pStyle w:val="TableParagraph"/>
                                    <w:spacing w:before="80"/>
                                    <w:rPr>
                                      <w:sz w:val="20"/>
                                    </w:rPr>
                                  </w:pPr>
                                  <w:r>
                                    <w:rPr>
                                      <w:sz w:val="20"/>
                                    </w:rPr>
                                    <w:t xml:space="preserve">A </w:t>
                                  </w:r>
                                  <w:r>
                                    <w:rPr>
                                      <w:spacing w:val="-2"/>
                                      <w:sz w:val="20"/>
                                    </w:rPr>
                                    <w:t>favor</w:t>
                                  </w:r>
                                </w:p>
                              </w:tc>
                              <w:tc>
                                <w:tcPr>
                                  <w:tcW w:w="5433" w:type="dxa"/>
                                  <w:tcBorders>
                                    <w:right w:val="single" w:sz="4" w:space="0" w:color="CCCCCC"/>
                                  </w:tcBorders>
                                </w:tcPr>
                                <w:p w14:paraId="66FD3473" w14:textId="77777777" w:rsidR="00354E56" w:rsidRDefault="00000000">
                                  <w:pPr>
                                    <w:pStyle w:val="TableParagraph"/>
                                    <w:spacing w:before="84"/>
                                    <w:rPr>
                                      <w:sz w:val="20"/>
                                    </w:rPr>
                                  </w:pPr>
                                  <w:r>
                                    <w:rPr>
                                      <w:sz w:val="20"/>
                                    </w:rPr>
                                    <w:t xml:space="preserve">ALBA MONTEIRO DE OLIVEIRA </w:t>
                                  </w:r>
                                  <w:r>
                                    <w:rPr>
                                      <w:spacing w:val="-5"/>
                                      <w:sz w:val="20"/>
                                    </w:rPr>
                                    <w:t>GIL</w:t>
                                  </w:r>
                                </w:p>
                                <w:p w14:paraId="1AD2120C" w14:textId="77777777" w:rsidR="00354E56" w:rsidRDefault="00000000">
                                  <w:pPr>
                                    <w:pStyle w:val="TableParagraph"/>
                                    <w:spacing w:before="50" w:line="292" w:lineRule="auto"/>
                                    <w:ind w:right="2875"/>
                                    <w:rPr>
                                      <w:sz w:val="20"/>
                                    </w:rPr>
                                  </w:pPr>
                                  <w:r>
                                    <w:rPr>
                                      <w:sz w:val="20"/>
                                    </w:rPr>
                                    <w:t>Alberto Sanchez Fraguas Begoña Rodríguez López David Santos Baeza Enrique</w:t>
                                  </w:r>
                                  <w:r>
                                    <w:rPr>
                                      <w:spacing w:val="-14"/>
                                      <w:sz w:val="20"/>
                                    </w:rPr>
                                    <w:t xml:space="preserve"> </w:t>
                                  </w:r>
                                  <w:r>
                                    <w:rPr>
                                      <w:sz w:val="20"/>
                                    </w:rPr>
                                    <w:t>González</w:t>
                                  </w:r>
                                  <w:r>
                                    <w:rPr>
                                      <w:spacing w:val="-14"/>
                                      <w:sz w:val="20"/>
                                    </w:rPr>
                                    <w:t xml:space="preserve"> </w:t>
                                  </w:r>
                                  <w:r>
                                    <w:rPr>
                                      <w:sz w:val="20"/>
                                    </w:rPr>
                                    <w:t>Gutiérrez Gustavo Adolfo Rico Pérez Ignacio Dancausa García</w:t>
                                  </w:r>
                                </w:p>
                                <w:p w14:paraId="080B09EA" w14:textId="77777777" w:rsidR="00354E56" w:rsidRDefault="00000000">
                                  <w:pPr>
                                    <w:pStyle w:val="TableParagraph"/>
                                    <w:spacing w:line="230" w:lineRule="exact"/>
                                    <w:rPr>
                                      <w:sz w:val="20"/>
                                    </w:rPr>
                                  </w:pPr>
                                  <w:r>
                                    <w:rPr>
                                      <w:sz w:val="20"/>
                                    </w:rPr>
                                    <w:t xml:space="preserve">JAIME SANTAMARTA </w:t>
                                  </w:r>
                                  <w:r>
                                    <w:rPr>
                                      <w:spacing w:val="-2"/>
                                      <w:sz w:val="20"/>
                                    </w:rPr>
                                    <w:t>MARTINEZ</w:t>
                                  </w:r>
                                </w:p>
                                <w:p w14:paraId="2A880849" w14:textId="77777777" w:rsidR="00354E56" w:rsidRDefault="00000000">
                                  <w:pPr>
                                    <w:pStyle w:val="TableParagraph"/>
                                    <w:spacing w:before="51" w:line="292" w:lineRule="auto"/>
                                    <w:ind w:right="2728"/>
                                    <w:rPr>
                                      <w:sz w:val="20"/>
                                    </w:rPr>
                                  </w:pPr>
                                  <w:r>
                                    <w:rPr>
                                      <w:sz w:val="20"/>
                                    </w:rPr>
                                    <w:t>José Cabrera Fernández José</w:t>
                                  </w:r>
                                  <w:r>
                                    <w:rPr>
                                      <w:spacing w:val="-9"/>
                                      <w:sz w:val="20"/>
                                    </w:rPr>
                                    <w:t xml:space="preserve"> </w:t>
                                  </w:r>
                                  <w:r>
                                    <w:rPr>
                                      <w:sz w:val="20"/>
                                    </w:rPr>
                                    <w:t>Luis</w:t>
                                  </w:r>
                                  <w:r>
                                    <w:rPr>
                                      <w:spacing w:val="-9"/>
                                      <w:sz w:val="20"/>
                                    </w:rPr>
                                    <w:t xml:space="preserve"> </w:t>
                                  </w:r>
                                  <w:r>
                                    <w:rPr>
                                      <w:sz w:val="20"/>
                                    </w:rPr>
                                    <w:t>San</w:t>
                                  </w:r>
                                  <w:r>
                                    <w:rPr>
                                      <w:spacing w:val="-9"/>
                                      <w:sz w:val="20"/>
                                    </w:rPr>
                                    <w:t xml:space="preserve"> </w:t>
                                  </w:r>
                                  <w:r>
                                    <w:rPr>
                                      <w:sz w:val="20"/>
                                    </w:rPr>
                                    <w:t>Higinio</w:t>
                                  </w:r>
                                  <w:r>
                                    <w:rPr>
                                      <w:spacing w:val="-9"/>
                                      <w:sz w:val="20"/>
                                    </w:rPr>
                                    <w:t xml:space="preserve"> </w:t>
                                  </w:r>
                                  <w:r>
                                    <w:rPr>
                                      <w:sz w:val="20"/>
                                    </w:rPr>
                                    <w:t>Gómez</w:t>
                                  </w:r>
                                </w:p>
                                <w:p w14:paraId="3FB2ADCA" w14:textId="77777777" w:rsidR="00354E56" w:rsidRDefault="00000000">
                                  <w:pPr>
                                    <w:pStyle w:val="TableParagraph"/>
                                    <w:spacing w:line="292" w:lineRule="auto"/>
                                    <w:ind w:right="1701"/>
                                    <w:rPr>
                                      <w:sz w:val="20"/>
                                    </w:rPr>
                                  </w:pPr>
                                  <w:r>
                                    <w:rPr>
                                      <w:sz w:val="20"/>
                                    </w:rPr>
                                    <w:t>MARIA</w:t>
                                  </w:r>
                                  <w:r>
                                    <w:rPr>
                                      <w:spacing w:val="-12"/>
                                      <w:sz w:val="20"/>
                                    </w:rPr>
                                    <w:t xml:space="preserve"> </w:t>
                                  </w:r>
                                  <w:r>
                                    <w:rPr>
                                      <w:sz w:val="20"/>
                                    </w:rPr>
                                    <w:t>ISABEL</w:t>
                                  </w:r>
                                  <w:r>
                                    <w:rPr>
                                      <w:spacing w:val="-12"/>
                                      <w:sz w:val="20"/>
                                    </w:rPr>
                                    <w:t xml:space="preserve"> </w:t>
                                  </w:r>
                                  <w:r>
                                    <w:rPr>
                                      <w:sz w:val="20"/>
                                    </w:rPr>
                                    <w:t>DURAN</w:t>
                                  </w:r>
                                  <w:r>
                                    <w:rPr>
                                      <w:spacing w:val="-12"/>
                                      <w:sz w:val="20"/>
                                    </w:rPr>
                                    <w:t xml:space="preserve"> </w:t>
                                  </w:r>
                                  <w:r>
                                    <w:rPr>
                                      <w:sz w:val="20"/>
                                    </w:rPr>
                                    <w:t>CHECA MONICA PARAISO VUYOVICH</w:t>
                                  </w:r>
                                </w:p>
                                <w:p w14:paraId="44C1ECFC" w14:textId="77777777" w:rsidR="00354E56" w:rsidRDefault="00000000">
                                  <w:pPr>
                                    <w:pStyle w:val="TableParagraph"/>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p w14:paraId="5EAD47C7" w14:textId="77777777" w:rsidR="00354E56" w:rsidRDefault="00000000">
                                  <w:pPr>
                                    <w:pStyle w:val="TableParagraph"/>
                                    <w:spacing w:before="50"/>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r>
                            <w:tr w:rsidR="00354E56" w14:paraId="1BC3CE9E" w14:textId="77777777">
                              <w:trPr>
                                <w:trHeight w:val="2081"/>
                              </w:trPr>
                              <w:tc>
                                <w:tcPr>
                                  <w:tcW w:w="1540" w:type="dxa"/>
                                  <w:vMerge/>
                                  <w:tcBorders>
                                    <w:top w:val="nil"/>
                                    <w:left w:val="single" w:sz="4" w:space="0" w:color="CCCCCC"/>
                                    <w:bottom w:val="nil"/>
                                  </w:tcBorders>
                                </w:tcPr>
                                <w:p w14:paraId="0C279E4D" w14:textId="77777777" w:rsidR="00354E56" w:rsidRDefault="00354E56">
                                  <w:pPr>
                                    <w:rPr>
                                      <w:sz w:val="2"/>
                                      <w:szCs w:val="2"/>
                                    </w:rPr>
                                  </w:pPr>
                                </w:p>
                              </w:tc>
                              <w:tc>
                                <w:tcPr>
                                  <w:tcW w:w="2090" w:type="dxa"/>
                                </w:tcPr>
                                <w:p w14:paraId="66F0B2E2" w14:textId="77777777" w:rsidR="00354E56" w:rsidRDefault="00000000">
                                  <w:pPr>
                                    <w:pStyle w:val="TableParagraph"/>
                                    <w:spacing w:before="80"/>
                                    <w:rPr>
                                      <w:sz w:val="20"/>
                                    </w:rPr>
                                  </w:pPr>
                                  <w:r>
                                    <w:rPr>
                                      <w:sz w:val="20"/>
                                    </w:rPr>
                                    <w:t>En</w:t>
                                  </w:r>
                                  <w:r>
                                    <w:rPr>
                                      <w:spacing w:val="-1"/>
                                      <w:sz w:val="20"/>
                                    </w:rPr>
                                    <w:t xml:space="preserve"> </w:t>
                                  </w:r>
                                  <w:r>
                                    <w:rPr>
                                      <w:spacing w:val="-2"/>
                                      <w:sz w:val="20"/>
                                    </w:rPr>
                                    <w:t>contra</w:t>
                                  </w:r>
                                </w:p>
                              </w:tc>
                              <w:tc>
                                <w:tcPr>
                                  <w:tcW w:w="5433" w:type="dxa"/>
                                  <w:tcBorders>
                                    <w:bottom w:val="single" w:sz="8" w:space="0" w:color="CCCCCC"/>
                                    <w:right w:val="single" w:sz="4" w:space="0" w:color="CCCCCC"/>
                                  </w:tcBorders>
                                </w:tcPr>
                                <w:p w14:paraId="3B0B69CF" w14:textId="77777777" w:rsidR="00354E56" w:rsidRDefault="00000000">
                                  <w:pPr>
                                    <w:pStyle w:val="TableParagraph"/>
                                    <w:spacing w:before="84"/>
                                    <w:rPr>
                                      <w:sz w:val="20"/>
                                    </w:rPr>
                                  </w:pPr>
                                  <w:r>
                                    <w:rPr>
                                      <w:sz w:val="20"/>
                                    </w:rPr>
                                    <w:t>Carlos</w:t>
                                  </w:r>
                                  <w:r>
                                    <w:rPr>
                                      <w:spacing w:val="-2"/>
                                      <w:sz w:val="20"/>
                                    </w:rPr>
                                    <w:t xml:space="preserve"> </w:t>
                                  </w:r>
                                  <w:r>
                                    <w:rPr>
                                      <w:sz w:val="20"/>
                                    </w:rPr>
                                    <w:t>Arnal</w:t>
                                  </w:r>
                                  <w:r>
                                    <w:rPr>
                                      <w:spacing w:val="-2"/>
                                      <w:sz w:val="20"/>
                                    </w:rPr>
                                    <w:t xml:space="preserve"> Serrano</w:t>
                                  </w:r>
                                </w:p>
                                <w:p w14:paraId="3FE6FEA5" w14:textId="77777777" w:rsidR="00354E56" w:rsidRDefault="00000000">
                                  <w:pPr>
                                    <w:pStyle w:val="TableParagraph"/>
                                    <w:spacing w:before="50" w:line="292" w:lineRule="auto"/>
                                    <w:ind w:right="2731"/>
                                    <w:rPr>
                                      <w:sz w:val="20"/>
                                    </w:rPr>
                                  </w:pPr>
                                  <w:r>
                                    <w:rPr>
                                      <w:sz w:val="20"/>
                                    </w:rPr>
                                    <w:t>César</w:t>
                                  </w:r>
                                  <w:r>
                                    <w:rPr>
                                      <w:spacing w:val="-12"/>
                                      <w:sz w:val="20"/>
                                    </w:rPr>
                                    <w:t xml:space="preserve"> </w:t>
                                  </w:r>
                                  <w:r>
                                    <w:rPr>
                                      <w:sz w:val="20"/>
                                    </w:rPr>
                                    <w:t>Javier</w:t>
                                  </w:r>
                                  <w:r>
                                    <w:rPr>
                                      <w:spacing w:val="-12"/>
                                      <w:sz w:val="20"/>
                                    </w:rPr>
                                    <w:t xml:space="preserve"> </w:t>
                                  </w:r>
                                  <w:r>
                                    <w:rPr>
                                      <w:sz w:val="20"/>
                                    </w:rPr>
                                    <w:t>Pavón</w:t>
                                  </w:r>
                                  <w:r>
                                    <w:rPr>
                                      <w:spacing w:val="-12"/>
                                      <w:sz w:val="20"/>
                                    </w:rPr>
                                    <w:t xml:space="preserve"> </w:t>
                                  </w:r>
                                  <w:r>
                                    <w:rPr>
                                      <w:sz w:val="20"/>
                                    </w:rPr>
                                    <w:t>Iglesias Elena Garachana Nuño Ignacio Serrano Garrido María Julia Calvo Pérez Miguel Ángel Díez García Ángel Álvarez Recio</w:t>
                                  </w:r>
                                </w:p>
                              </w:tc>
                            </w:tr>
                            <w:tr w:rsidR="00354E56" w14:paraId="193B3914" w14:textId="77777777">
                              <w:trPr>
                                <w:trHeight w:val="387"/>
                              </w:trPr>
                              <w:tc>
                                <w:tcPr>
                                  <w:tcW w:w="1540" w:type="dxa"/>
                                  <w:vMerge/>
                                  <w:tcBorders>
                                    <w:top w:val="nil"/>
                                    <w:left w:val="single" w:sz="4" w:space="0" w:color="CCCCCC"/>
                                    <w:bottom w:val="nil"/>
                                  </w:tcBorders>
                                </w:tcPr>
                                <w:p w14:paraId="41DA5299" w14:textId="77777777" w:rsidR="00354E56" w:rsidRDefault="00354E56">
                                  <w:pPr>
                                    <w:rPr>
                                      <w:sz w:val="2"/>
                                      <w:szCs w:val="2"/>
                                    </w:rPr>
                                  </w:pPr>
                                </w:p>
                              </w:tc>
                              <w:tc>
                                <w:tcPr>
                                  <w:tcW w:w="2090" w:type="dxa"/>
                                </w:tcPr>
                                <w:p w14:paraId="6F9F9132" w14:textId="77777777" w:rsidR="00354E56" w:rsidRDefault="00000000">
                                  <w:pPr>
                                    <w:pStyle w:val="TableParagraph"/>
                                    <w:spacing w:before="77"/>
                                    <w:rPr>
                                      <w:sz w:val="20"/>
                                    </w:rPr>
                                  </w:pPr>
                                  <w:r>
                                    <w:rPr>
                                      <w:spacing w:val="-2"/>
                                      <w:sz w:val="20"/>
                                    </w:rPr>
                                    <w:t>Abstenciones</w:t>
                                  </w:r>
                                </w:p>
                              </w:tc>
                              <w:tc>
                                <w:tcPr>
                                  <w:tcW w:w="5433" w:type="dxa"/>
                                  <w:tcBorders>
                                    <w:top w:val="single" w:sz="8" w:space="0" w:color="CCCCCC"/>
                                    <w:bottom w:val="single" w:sz="8" w:space="0" w:color="CCCCCC"/>
                                    <w:right w:val="single" w:sz="4" w:space="0" w:color="CCCCCC"/>
                                  </w:tcBorders>
                                </w:tcPr>
                                <w:p w14:paraId="57920E4B" w14:textId="77777777" w:rsidR="00354E56" w:rsidRDefault="00000000">
                                  <w:pPr>
                                    <w:pStyle w:val="TableParagraph"/>
                                    <w:spacing w:before="77"/>
                                    <w:rPr>
                                      <w:sz w:val="20"/>
                                    </w:rPr>
                                  </w:pPr>
                                  <w:r>
                                    <w:rPr>
                                      <w:sz w:val="20"/>
                                    </w:rPr>
                                    <w:t>--</w:t>
                                  </w:r>
                                  <w:r>
                                    <w:rPr>
                                      <w:spacing w:val="-10"/>
                                      <w:sz w:val="20"/>
                                    </w:rPr>
                                    <w:t>-</w:t>
                                  </w:r>
                                </w:p>
                              </w:tc>
                            </w:tr>
                            <w:tr w:rsidR="00354E56" w14:paraId="291EAB67" w14:textId="77777777">
                              <w:trPr>
                                <w:trHeight w:val="841"/>
                              </w:trPr>
                              <w:tc>
                                <w:tcPr>
                                  <w:tcW w:w="1540" w:type="dxa"/>
                                  <w:vMerge/>
                                  <w:tcBorders>
                                    <w:top w:val="nil"/>
                                    <w:left w:val="single" w:sz="4" w:space="0" w:color="CCCCCC"/>
                                    <w:bottom w:val="nil"/>
                                  </w:tcBorders>
                                </w:tcPr>
                                <w:p w14:paraId="100961FA" w14:textId="77777777" w:rsidR="00354E56" w:rsidRDefault="00354E56">
                                  <w:pPr>
                                    <w:rPr>
                                      <w:sz w:val="2"/>
                                      <w:szCs w:val="2"/>
                                    </w:rPr>
                                  </w:pPr>
                                </w:p>
                              </w:tc>
                              <w:tc>
                                <w:tcPr>
                                  <w:tcW w:w="2090" w:type="dxa"/>
                                  <w:tcBorders>
                                    <w:bottom w:val="nil"/>
                                  </w:tcBorders>
                                </w:tcPr>
                                <w:p w14:paraId="53005FA7" w14:textId="77777777" w:rsidR="00354E56" w:rsidRDefault="00000000">
                                  <w:pPr>
                                    <w:pStyle w:val="TableParagraph"/>
                                    <w:spacing w:before="77"/>
                                    <w:rPr>
                                      <w:sz w:val="20"/>
                                    </w:rPr>
                                  </w:pPr>
                                  <w:r>
                                    <w:rPr>
                                      <w:spacing w:val="-2"/>
                                      <w:sz w:val="20"/>
                                    </w:rPr>
                                    <w:t>Ausentes</w:t>
                                  </w:r>
                                </w:p>
                              </w:tc>
                              <w:tc>
                                <w:tcPr>
                                  <w:tcW w:w="5433" w:type="dxa"/>
                                  <w:tcBorders>
                                    <w:top w:val="single" w:sz="8" w:space="0" w:color="CCCCCC"/>
                                    <w:bottom w:val="nil"/>
                                    <w:right w:val="single" w:sz="4" w:space="0" w:color="CCCCCC"/>
                                  </w:tcBorders>
                                </w:tcPr>
                                <w:p w14:paraId="50626D79" w14:textId="77777777" w:rsidR="00354E56" w:rsidRDefault="00000000">
                                  <w:pPr>
                                    <w:pStyle w:val="TableParagraph"/>
                                    <w:spacing w:before="81"/>
                                    <w:rPr>
                                      <w:sz w:val="20"/>
                                    </w:rPr>
                                  </w:pPr>
                                  <w:r>
                                    <w:rPr>
                                      <w:sz w:val="20"/>
                                    </w:rPr>
                                    <w:t xml:space="preserve">JOSE DE LA UZ </w:t>
                                  </w:r>
                                  <w:r>
                                    <w:rPr>
                                      <w:spacing w:val="-2"/>
                                      <w:sz w:val="20"/>
                                    </w:rPr>
                                    <w:t>PARDOS</w:t>
                                  </w:r>
                                </w:p>
                                <w:p w14:paraId="6B0E92B2" w14:textId="77777777" w:rsidR="00354E56" w:rsidRDefault="00000000">
                                  <w:pPr>
                                    <w:pStyle w:val="TableParagraph"/>
                                    <w:spacing w:before="50"/>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r>
                          </w:tbl>
                          <w:p w14:paraId="18A26842" w14:textId="77777777" w:rsidR="00354E56" w:rsidRDefault="00354E56">
                            <w:pPr>
                              <w:pStyle w:val="Textoindependiente"/>
                            </w:pPr>
                          </w:p>
                        </w:txbxContent>
                      </wps:txbx>
                      <wps:bodyPr wrap="square" lIns="0" tIns="0" rIns="0" bIns="0" rtlCol="0">
                        <a:noAutofit/>
                      </wps:bodyPr>
                    </wps:wsp>
                  </a:graphicData>
                </a:graphic>
              </wp:anchor>
            </w:drawing>
          </mc:Choice>
          <mc:Fallback>
            <w:pict>
              <v:shape w14:anchorId="5AD1C084" id="Textbox 12" o:spid="_x0000_s1031" type="#_x0000_t202" style="position:absolute;margin-left:70.85pt;margin-top:10.65pt;width:453.55pt;height:441.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" filled="f" stroked="f">
                <v:textbox inset="0,0,0,0">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540"/>
                        <w:gridCol w:w="2090"/>
                        <w:gridCol w:w="5433"/>
                      </w:tblGrid>
                      <w:tr w:rsidR="00354E56" w14:paraId="11F8D444" w14:textId="77777777">
                        <w:trPr>
                          <w:trHeight w:val="691"/>
                        </w:trPr>
                        <w:tc>
                          <w:tcPr>
                            <w:tcW w:w="9063" w:type="dxa"/>
                            <w:gridSpan w:val="3"/>
                            <w:tcBorders>
                              <w:left w:val="single" w:sz="4" w:space="0" w:color="CCCCCC"/>
                              <w:right w:val="single" w:sz="4" w:space="0" w:color="CCCCCC"/>
                            </w:tcBorders>
                            <w:shd w:val="clear" w:color="auto" w:fill="F2F2F2"/>
                          </w:tcPr>
                          <w:p w14:paraId="0BB74C5A" w14:textId="77777777" w:rsidR="00354E56" w:rsidRDefault="00000000">
                            <w:pPr>
                              <w:pStyle w:val="TableParagraph"/>
                              <w:spacing w:before="82" w:line="297" w:lineRule="auto"/>
                              <w:ind w:left="62" w:right="53"/>
                              <w:rPr>
                                <w:b/>
                                <w:sz w:val="20"/>
                              </w:rPr>
                            </w:pPr>
                            <w:r>
                              <w:rPr>
                                <w:b/>
                                <w:sz w:val="20"/>
                              </w:rPr>
                              <w:t>RESOLUCIÓN</w:t>
                            </w:r>
                            <w:r>
                              <w:rPr>
                                <w:b/>
                                <w:spacing w:val="40"/>
                                <w:sz w:val="20"/>
                              </w:rPr>
                              <w:t xml:space="preserve"> </w:t>
                            </w:r>
                            <w:r>
                              <w:rPr>
                                <w:b/>
                                <w:sz w:val="20"/>
                              </w:rPr>
                              <w:t>DE</w:t>
                            </w:r>
                            <w:r>
                              <w:rPr>
                                <w:b/>
                                <w:spacing w:val="40"/>
                                <w:sz w:val="20"/>
                              </w:rPr>
                              <w:t xml:space="preserve"> </w:t>
                            </w:r>
                            <w:r>
                              <w:rPr>
                                <w:b/>
                                <w:sz w:val="20"/>
                              </w:rPr>
                              <w:t>ALEGACIONES</w:t>
                            </w:r>
                            <w:r>
                              <w:rPr>
                                <w:b/>
                                <w:spacing w:val="40"/>
                                <w:sz w:val="20"/>
                              </w:rPr>
                              <w:t xml:space="preserve"> </w:t>
                            </w:r>
                            <w:r>
                              <w:rPr>
                                <w:b/>
                                <w:sz w:val="20"/>
                              </w:rPr>
                              <w:t>Y</w:t>
                            </w:r>
                            <w:r>
                              <w:rPr>
                                <w:b/>
                                <w:spacing w:val="40"/>
                                <w:sz w:val="20"/>
                              </w:rPr>
                              <w:t xml:space="preserve"> </w:t>
                            </w:r>
                            <w:r>
                              <w:rPr>
                                <w:b/>
                                <w:sz w:val="20"/>
                              </w:rPr>
                              <w:t>APROBACIÓN</w:t>
                            </w:r>
                            <w:r>
                              <w:rPr>
                                <w:b/>
                                <w:spacing w:val="40"/>
                                <w:sz w:val="20"/>
                              </w:rPr>
                              <w:t xml:space="preserve"> </w:t>
                            </w:r>
                            <w:r>
                              <w:rPr>
                                <w:b/>
                                <w:sz w:val="20"/>
                              </w:rPr>
                              <w:t>DEFINITIVA</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MODFIICACION</w:t>
                            </w:r>
                            <w:r>
                              <w:rPr>
                                <w:b/>
                                <w:spacing w:val="40"/>
                                <w:sz w:val="20"/>
                              </w:rPr>
                              <w:t xml:space="preserve"> </w:t>
                            </w:r>
                            <w:r>
                              <w:rPr>
                                <w:b/>
                                <w:sz w:val="20"/>
                              </w:rPr>
                              <w:t>DE ORDENANZAS FISCALES PARA EL EJERCICIO 2026. EXPEDIENTE 27037/2025.</w:t>
                            </w:r>
                          </w:p>
                        </w:tc>
                      </w:tr>
                      <w:tr w:rsidR="00354E56" w14:paraId="6DF38E78" w14:textId="77777777">
                        <w:trPr>
                          <w:trHeight w:val="680"/>
                        </w:trPr>
                        <w:tc>
                          <w:tcPr>
                            <w:tcW w:w="1540" w:type="dxa"/>
                            <w:tcBorders>
                              <w:left w:val="single" w:sz="4" w:space="0" w:color="CCCCCC"/>
                            </w:tcBorders>
                          </w:tcPr>
                          <w:p w14:paraId="11F3F7B1" w14:textId="77777777" w:rsidR="00354E56" w:rsidRDefault="00000000">
                            <w:pPr>
                              <w:pStyle w:val="TableParagraph"/>
                              <w:spacing w:before="80"/>
                              <w:ind w:left="62"/>
                              <w:rPr>
                                <w:sz w:val="20"/>
                              </w:rPr>
                            </w:pPr>
                            <w:r>
                              <w:rPr>
                                <w:spacing w:val="-2"/>
                                <w:sz w:val="20"/>
                              </w:rPr>
                              <w:t>Favorable</w:t>
                            </w:r>
                          </w:p>
                        </w:tc>
                        <w:tc>
                          <w:tcPr>
                            <w:tcW w:w="7523" w:type="dxa"/>
                            <w:gridSpan w:val="2"/>
                            <w:tcBorders>
                              <w:right w:val="single" w:sz="4" w:space="0" w:color="CCCCCC"/>
                            </w:tcBorders>
                          </w:tcPr>
                          <w:p w14:paraId="5772039C" w14:textId="77777777" w:rsidR="00354E56" w:rsidRDefault="00000000">
                            <w:pPr>
                              <w:pStyle w:val="TableParagraph"/>
                              <w:spacing w:before="84"/>
                              <w:rPr>
                                <w:sz w:val="20"/>
                              </w:rPr>
                            </w:pPr>
                            <w:r>
                              <w:rPr>
                                <w:sz w:val="20"/>
                              </w:rPr>
                              <w:t>Tipo</w:t>
                            </w:r>
                            <w:r>
                              <w:rPr>
                                <w:spacing w:val="-2"/>
                                <w:sz w:val="20"/>
                              </w:rPr>
                              <w:t xml:space="preserve"> </w:t>
                            </w:r>
                            <w:r>
                              <w:rPr>
                                <w:sz w:val="20"/>
                              </w:rPr>
                              <w:t>de</w:t>
                            </w:r>
                            <w:r>
                              <w:rPr>
                                <w:spacing w:val="-1"/>
                                <w:sz w:val="20"/>
                              </w:rPr>
                              <w:t xml:space="preserve"> </w:t>
                            </w:r>
                            <w:r>
                              <w:rPr>
                                <w:sz w:val="20"/>
                              </w:rPr>
                              <w:t xml:space="preserve">votación: </w:t>
                            </w:r>
                            <w:r>
                              <w:rPr>
                                <w:spacing w:val="-2"/>
                                <w:sz w:val="20"/>
                              </w:rPr>
                              <w:t>Nominal</w:t>
                            </w:r>
                          </w:p>
                          <w:p w14:paraId="4C016E5C" w14:textId="77777777" w:rsidR="00354E56" w:rsidRDefault="00000000">
                            <w:pPr>
                              <w:pStyle w:val="TableParagraph"/>
                              <w:spacing w:before="50"/>
                              <w:rPr>
                                <w:sz w:val="20"/>
                              </w:rPr>
                            </w:pPr>
                            <w:r>
                              <w:rPr>
                                <w:sz w:val="20"/>
                              </w:rPr>
                              <w:t>A</w:t>
                            </w:r>
                            <w:r>
                              <w:rPr>
                                <w:spacing w:val="-1"/>
                                <w:sz w:val="20"/>
                              </w:rPr>
                              <w:t xml:space="preserve"> </w:t>
                            </w:r>
                            <w:r>
                              <w:rPr>
                                <w:sz w:val="20"/>
                              </w:rPr>
                              <w:t xml:space="preserve">favor: 14, En contra: 7, Abstenciones: 0, Ausentes: </w:t>
                            </w:r>
                            <w:r>
                              <w:rPr>
                                <w:spacing w:val="-10"/>
                                <w:sz w:val="20"/>
                              </w:rPr>
                              <w:t>3</w:t>
                            </w:r>
                          </w:p>
                        </w:tc>
                      </w:tr>
                      <w:tr w:rsidR="00354E56" w14:paraId="38A77B07" w14:textId="77777777">
                        <w:trPr>
                          <w:trHeight w:val="4047"/>
                        </w:trPr>
                        <w:tc>
                          <w:tcPr>
                            <w:tcW w:w="1540" w:type="dxa"/>
                            <w:vMerge w:val="restart"/>
                            <w:tcBorders>
                              <w:left w:val="single" w:sz="4" w:space="0" w:color="CCCCCC"/>
                              <w:bottom w:val="nil"/>
                            </w:tcBorders>
                          </w:tcPr>
                          <w:p w14:paraId="33AD83A3" w14:textId="77777777" w:rsidR="00354E56" w:rsidRDefault="00354E56">
                            <w:pPr>
                              <w:pStyle w:val="TableParagraph"/>
                              <w:ind w:left="0"/>
                              <w:rPr>
                                <w:rFonts w:ascii="Times New Roman"/>
                                <w:sz w:val="16"/>
                              </w:rPr>
                            </w:pPr>
                          </w:p>
                        </w:tc>
                        <w:tc>
                          <w:tcPr>
                            <w:tcW w:w="2090" w:type="dxa"/>
                          </w:tcPr>
                          <w:p w14:paraId="229FC960" w14:textId="77777777" w:rsidR="00354E56" w:rsidRDefault="00000000">
                            <w:pPr>
                              <w:pStyle w:val="TableParagraph"/>
                              <w:spacing w:before="80"/>
                              <w:rPr>
                                <w:sz w:val="20"/>
                              </w:rPr>
                            </w:pPr>
                            <w:r>
                              <w:rPr>
                                <w:sz w:val="20"/>
                              </w:rPr>
                              <w:t xml:space="preserve">A </w:t>
                            </w:r>
                            <w:r>
                              <w:rPr>
                                <w:spacing w:val="-2"/>
                                <w:sz w:val="20"/>
                              </w:rPr>
                              <w:t>favor</w:t>
                            </w:r>
                          </w:p>
                        </w:tc>
                        <w:tc>
                          <w:tcPr>
                            <w:tcW w:w="5433" w:type="dxa"/>
                            <w:tcBorders>
                              <w:right w:val="single" w:sz="4" w:space="0" w:color="CCCCCC"/>
                            </w:tcBorders>
                          </w:tcPr>
                          <w:p w14:paraId="66FD3473" w14:textId="77777777" w:rsidR="00354E56" w:rsidRDefault="00000000">
                            <w:pPr>
                              <w:pStyle w:val="TableParagraph"/>
                              <w:spacing w:before="84"/>
                              <w:rPr>
                                <w:sz w:val="20"/>
                              </w:rPr>
                            </w:pPr>
                            <w:r>
                              <w:rPr>
                                <w:sz w:val="20"/>
                              </w:rPr>
                              <w:t xml:space="preserve">ALBA MONTEIRO DE OLIVEIRA </w:t>
                            </w:r>
                            <w:r>
                              <w:rPr>
                                <w:spacing w:val="-5"/>
                                <w:sz w:val="20"/>
                              </w:rPr>
                              <w:t>GIL</w:t>
                            </w:r>
                          </w:p>
                          <w:p w14:paraId="1AD2120C" w14:textId="77777777" w:rsidR="00354E56" w:rsidRDefault="00000000">
                            <w:pPr>
                              <w:pStyle w:val="TableParagraph"/>
                              <w:spacing w:before="50" w:line="292" w:lineRule="auto"/>
                              <w:ind w:right="2875"/>
                              <w:rPr>
                                <w:sz w:val="20"/>
                              </w:rPr>
                            </w:pPr>
                            <w:r>
                              <w:rPr>
                                <w:sz w:val="20"/>
                              </w:rPr>
                              <w:t>Alberto Sanchez Fraguas Begoña Rodríguez López David Santos Baeza Enrique</w:t>
                            </w:r>
                            <w:r>
                              <w:rPr>
                                <w:spacing w:val="-14"/>
                                <w:sz w:val="20"/>
                              </w:rPr>
                              <w:t xml:space="preserve"> </w:t>
                            </w:r>
                            <w:r>
                              <w:rPr>
                                <w:sz w:val="20"/>
                              </w:rPr>
                              <w:t>González</w:t>
                            </w:r>
                            <w:r>
                              <w:rPr>
                                <w:spacing w:val="-14"/>
                                <w:sz w:val="20"/>
                              </w:rPr>
                              <w:t xml:space="preserve"> </w:t>
                            </w:r>
                            <w:r>
                              <w:rPr>
                                <w:sz w:val="20"/>
                              </w:rPr>
                              <w:t>Gutiérrez Gustavo Adolfo Rico Pérez Ignacio Dancausa García</w:t>
                            </w:r>
                          </w:p>
                          <w:p w14:paraId="080B09EA" w14:textId="77777777" w:rsidR="00354E56" w:rsidRDefault="00000000">
                            <w:pPr>
                              <w:pStyle w:val="TableParagraph"/>
                              <w:spacing w:line="230" w:lineRule="exact"/>
                              <w:rPr>
                                <w:sz w:val="20"/>
                              </w:rPr>
                            </w:pPr>
                            <w:r>
                              <w:rPr>
                                <w:sz w:val="20"/>
                              </w:rPr>
                              <w:t xml:space="preserve">JAIME SANTAMARTA </w:t>
                            </w:r>
                            <w:r>
                              <w:rPr>
                                <w:spacing w:val="-2"/>
                                <w:sz w:val="20"/>
                              </w:rPr>
                              <w:t>MARTINEZ</w:t>
                            </w:r>
                          </w:p>
                          <w:p w14:paraId="2A880849" w14:textId="77777777" w:rsidR="00354E56" w:rsidRDefault="00000000">
                            <w:pPr>
                              <w:pStyle w:val="TableParagraph"/>
                              <w:spacing w:before="51" w:line="292" w:lineRule="auto"/>
                              <w:ind w:right="2728"/>
                              <w:rPr>
                                <w:sz w:val="20"/>
                              </w:rPr>
                            </w:pPr>
                            <w:r>
                              <w:rPr>
                                <w:sz w:val="20"/>
                              </w:rPr>
                              <w:t>José Cabrera Fernández José</w:t>
                            </w:r>
                            <w:r>
                              <w:rPr>
                                <w:spacing w:val="-9"/>
                                <w:sz w:val="20"/>
                              </w:rPr>
                              <w:t xml:space="preserve"> </w:t>
                            </w:r>
                            <w:r>
                              <w:rPr>
                                <w:sz w:val="20"/>
                              </w:rPr>
                              <w:t>Luis</w:t>
                            </w:r>
                            <w:r>
                              <w:rPr>
                                <w:spacing w:val="-9"/>
                                <w:sz w:val="20"/>
                              </w:rPr>
                              <w:t xml:space="preserve"> </w:t>
                            </w:r>
                            <w:r>
                              <w:rPr>
                                <w:sz w:val="20"/>
                              </w:rPr>
                              <w:t>San</w:t>
                            </w:r>
                            <w:r>
                              <w:rPr>
                                <w:spacing w:val="-9"/>
                                <w:sz w:val="20"/>
                              </w:rPr>
                              <w:t xml:space="preserve"> </w:t>
                            </w:r>
                            <w:r>
                              <w:rPr>
                                <w:sz w:val="20"/>
                              </w:rPr>
                              <w:t>Higinio</w:t>
                            </w:r>
                            <w:r>
                              <w:rPr>
                                <w:spacing w:val="-9"/>
                                <w:sz w:val="20"/>
                              </w:rPr>
                              <w:t xml:space="preserve"> </w:t>
                            </w:r>
                            <w:r>
                              <w:rPr>
                                <w:sz w:val="20"/>
                              </w:rPr>
                              <w:t>Gómez</w:t>
                            </w:r>
                          </w:p>
                          <w:p w14:paraId="3FB2ADCA" w14:textId="77777777" w:rsidR="00354E56" w:rsidRDefault="00000000">
                            <w:pPr>
                              <w:pStyle w:val="TableParagraph"/>
                              <w:spacing w:line="292" w:lineRule="auto"/>
                              <w:ind w:right="1701"/>
                              <w:rPr>
                                <w:sz w:val="20"/>
                              </w:rPr>
                            </w:pPr>
                            <w:r>
                              <w:rPr>
                                <w:sz w:val="20"/>
                              </w:rPr>
                              <w:t>MARIA</w:t>
                            </w:r>
                            <w:r>
                              <w:rPr>
                                <w:spacing w:val="-12"/>
                                <w:sz w:val="20"/>
                              </w:rPr>
                              <w:t xml:space="preserve"> </w:t>
                            </w:r>
                            <w:r>
                              <w:rPr>
                                <w:sz w:val="20"/>
                              </w:rPr>
                              <w:t>ISABEL</w:t>
                            </w:r>
                            <w:r>
                              <w:rPr>
                                <w:spacing w:val="-12"/>
                                <w:sz w:val="20"/>
                              </w:rPr>
                              <w:t xml:space="preserve"> </w:t>
                            </w:r>
                            <w:r>
                              <w:rPr>
                                <w:sz w:val="20"/>
                              </w:rPr>
                              <w:t>DURAN</w:t>
                            </w:r>
                            <w:r>
                              <w:rPr>
                                <w:spacing w:val="-12"/>
                                <w:sz w:val="20"/>
                              </w:rPr>
                              <w:t xml:space="preserve"> </w:t>
                            </w:r>
                            <w:r>
                              <w:rPr>
                                <w:sz w:val="20"/>
                              </w:rPr>
                              <w:t>CHECA MONICA PARAISO VUYOVICH</w:t>
                            </w:r>
                          </w:p>
                          <w:p w14:paraId="44C1ECFC" w14:textId="77777777" w:rsidR="00354E56" w:rsidRDefault="00000000">
                            <w:pPr>
                              <w:pStyle w:val="TableParagraph"/>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p w14:paraId="5EAD47C7" w14:textId="77777777" w:rsidR="00354E56" w:rsidRDefault="00000000">
                            <w:pPr>
                              <w:pStyle w:val="TableParagraph"/>
                              <w:spacing w:before="50"/>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r>
                      <w:tr w:rsidR="00354E56" w14:paraId="1BC3CE9E" w14:textId="77777777">
                        <w:trPr>
                          <w:trHeight w:val="2081"/>
                        </w:trPr>
                        <w:tc>
                          <w:tcPr>
                            <w:tcW w:w="1540" w:type="dxa"/>
                            <w:vMerge/>
                            <w:tcBorders>
                              <w:top w:val="nil"/>
                              <w:left w:val="single" w:sz="4" w:space="0" w:color="CCCCCC"/>
                              <w:bottom w:val="nil"/>
                            </w:tcBorders>
                          </w:tcPr>
                          <w:p w14:paraId="0C279E4D" w14:textId="77777777" w:rsidR="00354E56" w:rsidRDefault="00354E56">
                            <w:pPr>
                              <w:rPr>
                                <w:sz w:val="2"/>
                                <w:szCs w:val="2"/>
                              </w:rPr>
                            </w:pPr>
                          </w:p>
                        </w:tc>
                        <w:tc>
                          <w:tcPr>
                            <w:tcW w:w="2090" w:type="dxa"/>
                          </w:tcPr>
                          <w:p w14:paraId="66F0B2E2" w14:textId="77777777" w:rsidR="00354E56" w:rsidRDefault="00000000">
                            <w:pPr>
                              <w:pStyle w:val="TableParagraph"/>
                              <w:spacing w:before="80"/>
                              <w:rPr>
                                <w:sz w:val="20"/>
                              </w:rPr>
                            </w:pPr>
                            <w:r>
                              <w:rPr>
                                <w:sz w:val="20"/>
                              </w:rPr>
                              <w:t>En</w:t>
                            </w:r>
                            <w:r>
                              <w:rPr>
                                <w:spacing w:val="-1"/>
                                <w:sz w:val="20"/>
                              </w:rPr>
                              <w:t xml:space="preserve"> </w:t>
                            </w:r>
                            <w:r>
                              <w:rPr>
                                <w:spacing w:val="-2"/>
                                <w:sz w:val="20"/>
                              </w:rPr>
                              <w:t>contra</w:t>
                            </w:r>
                          </w:p>
                        </w:tc>
                        <w:tc>
                          <w:tcPr>
                            <w:tcW w:w="5433" w:type="dxa"/>
                            <w:tcBorders>
                              <w:bottom w:val="single" w:sz="8" w:space="0" w:color="CCCCCC"/>
                              <w:right w:val="single" w:sz="4" w:space="0" w:color="CCCCCC"/>
                            </w:tcBorders>
                          </w:tcPr>
                          <w:p w14:paraId="3B0B69CF" w14:textId="77777777" w:rsidR="00354E56" w:rsidRDefault="00000000">
                            <w:pPr>
                              <w:pStyle w:val="TableParagraph"/>
                              <w:spacing w:before="84"/>
                              <w:rPr>
                                <w:sz w:val="20"/>
                              </w:rPr>
                            </w:pPr>
                            <w:r>
                              <w:rPr>
                                <w:sz w:val="20"/>
                              </w:rPr>
                              <w:t>Carlos</w:t>
                            </w:r>
                            <w:r>
                              <w:rPr>
                                <w:spacing w:val="-2"/>
                                <w:sz w:val="20"/>
                              </w:rPr>
                              <w:t xml:space="preserve"> </w:t>
                            </w:r>
                            <w:r>
                              <w:rPr>
                                <w:sz w:val="20"/>
                              </w:rPr>
                              <w:t>Arnal</w:t>
                            </w:r>
                            <w:r>
                              <w:rPr>
                                <w:spacing w:val="-2"/>
                                <w:sz w:val="20"/>
                              </w:rPr>
                              <w:t xml:space="preserve"> Serrano</w:t>
                            </w:r>
                          </w:p>
                          <w:p w14:paraId="3FE6FEA5" w14:textId="77777777" w:rsidR="00354E56" w:rsidRDefault="00000000">
                            <w:pPr>
                              <w:pStyle w:val="TableParagraph"/>
                              <w:spacing w:before="50" w:line="292" w:lineRule="auto"/>
                              <w:ind w:right="2731"/>
                              <w:rPr>
                                <w:sz w:val="20"/>
                              </w:rPr>
                            </w:pPr>
                            <w:r>
                              <w:rPr>
                                <w:sz w:val="20"/>
                              </w:rPr>
                              <w:t>César</w:t>
                            </w:r>
                            <w:r>
                              <w:rPr>
                                <w:spacing w:val="-12"/>
                                <w:sz w:val="20"/>
                              </w:rPr>
                              <w:t xml:space="preserve"> </w:t>
                            </w:r>
                            <w:r>
                              <w:rPr>
                                <w:sz w:val="20"/>
                              </w:rPr>
                              <w:t>Javier</w:t>
                            </w:r>
                            <w:r>
                              <w:rPr>
                                <w:spacing w:val="-12"/>
                                <w:sz w:val="20"/>
                              </w:rPr>
                              <w:t xml:space="preserve"> </w:t>
                            </w:r>
                            <w:r>
                              <w:rPr>
                                <w:sz w:val="20"/>
                              </w:rPr>
                              <w:t>Pavón</w:t>
                            </w:r>
                            <w:r>
                              <w:rPr>
                                <w:spacing w:val="-12"/>
                                <w:sz w:val="20"/>
                              </w:rPr>
                              <w:t xml:space="preserve"> </w:t>
                            </w:r>
                            <w:r>
                              <w:rPr>
                                <w:sz w:val="20"/>
                              </w:rPr>
                              <w:t>Iglesias Elena Garachana Nuño Ignacio Serrano Garrido María Julia Calvo Pérez Miguel Ángel Díez García Ángel Álvarez Recio</w:t>
                            </w:r>
                          </w:p>
                        </w:tc>
                      </w:tr>
                      <w:tr w:rsidR="00354E56" w14:paraId="193B3914" w14:textId="77777777">
                        <w:trPr>
                          <w:trHeight w:val="387"/>
                        </w:trPr>
                        <w:tc>
                          <w:tcPr>
                            <w:tcW w:w="1540" w:type="dxa"/>
                            <w:vMerge/>
                            <w:tcBorders>
                              <w:top w:val="nil"/>
                              <w:left w:val="single" w:sz="4" w:space="0" w:color="CCCCCC"/>
                              <w:bottom w:val="nil"/>
                            </w:tcBorders>
                          </w:tcPr>
                          <w:p w14:paraId="41DA5299" w14:textId="77777777" w:rsidR="00354E56" w:rsidRDefault="00354E56">
                            <w:pPr>
                              <w:rPr>
                                <w:sz w:val="2"/>
                                <w:szCs w:val="2"/>
                              </w:rPr>
                            </w:pPr>
                          </w:p>
                        </w:tc>
                        <w:tc>
                          <w:tcPr>
                            <w:tcW w:w="2090" w:type="dxa"/>
                          </w:tcPr>
                          <w:p w14:paraId="6F9F9132" w14:textId="77777777" w:rsidR="00354E56" w:rsidRDefault="00000000">
                            <w:pPr>
                              <w:pStyle w:val="TableParagraph"/>
                              <w:spacing w:before="77"/>
                              <w:rPr>
                                <w:sz w:val="20"/>
                              </w:rPr>
                            </w:pPr>
                            <w:r>
                              <w:rPr>
                                <w:spacing w:val="-2"/>
                                <w:sz w:val="20"/>
                              </w:rPr>
                              <w:t>Abstenciones</w:t>
                            </w:r>
                          </w:p>
                        </w:tc>
                        <w:tc>
                          <w:tcPr>
                            <w:tcW w:w="5433" w:type="dxa"/>
                            <w:tcBorders>
                              <w:top w:val="single" w:sz="8" w:space="0" w:color="CCCCCC"/>
                              <w:bottom w:val="single" w:sz="8" w:space="0" w:color="CCCCCC"/>
                              <w:right w:val="single" w:sz="4" w:space="0" w:color="CCCCCC"/>
                            </w:tcBorders>
                          </w:tcPr>
                          <w:p w14:paraId="57920E4B" w14:textId="77777777" w:rsidR="00354E56" w:rsidRDefault="00000000">
                            <w:pPr>
                              <w:pStyle w:val="TableParagraph"/>
                              <w:spacing w:before="77"/>
                              <w:rPr>
                                <w:sz w:val="20"/>
                              </w:rPr>
                            </w:pPr>
                            <w:r>
                              <w:rPr>
                                <w:sz w:val="20"/>
                              </w:rPr>
                              <w:t>--</w:t>
                            </w:r>
                            <w:r>
                              <w:rPr>
                                <w:spacing w:val="-10"/>
                                <w:sz w:val="20"/>
                              </w:rPr>
                              <w:t>-</w:t>
                            </w:r>
                          </w:p>
                        </w:tc>
                      </w:tr>
                      <w:tr w:rsidR="00354E56" w14:paraId="291EAB67" w14:textId="77777777">
                        <w:trPr>
                          <w:trHeight w:val="841"/>
                        </w:trPr>
                        <w:tc>
                          <w:tcPr>
                            <w:tcW w:w="1540" w:type="dxa"/>
                            <w:vMerge/>
                            <w:tcBorders>
                              <w:top w:val="nil"/>
                              <w:left w:val="single" w:sz="4" w:space="0" w:color="CCCCCC"/>
                              <w:bottom w:val="nil"/>
                            </w:tcBorders>
                          </w:tcPr>
                          <w:p w14:paraId="100961FA" w14:textId="77777777" w:rsidR="00354E56" w:rsidRDefault="00354E56">
                            <w:pPr>
                              <w:rPr>
                                <w:sz w:val="2"/>
                                <w:szCs w:val="2"/>
                              </w:rPr>
                            </w:pPr>
                          </w:p>
                        </w:tc>
                        <w:tc>
                          <w:tcPr>
                            <w:tcW w:w="2090" w:type="dxa"/>
                            <w:tcBorders>
                              <w:bottom w:val="nil"/>
                            </w:tcBorders>
                          </w:tcPr>
                          <w:p w14:paraId="53005FA7" w14:textId="77777777" w:rsidR="00354E56" w:rsidRDefault="00000000">
                            <w:pPr>
                              <w:pStyle w:val="TableParagraph"/>
                              <w:spacing w:before="77"/>
                              <w:rPr>
                                <w:sz w:val="20"/>
                              </w:rPr>
                            </w:pPr>
                            <w:r>
                              <w:rPr>
                                <w:spacing w:val="-2"/>
                                <w:sz w:val="20"/>
                              </w:rPr>
                              <w:t>Ausentes</w:t>
                            </w:r>
                          </w:p>
                        </w:tc>
                        <w:tc>
                          <w:tcPr>
                            <w:tcW w:w="5433" w:type="dxa"/>
                            <w:tcBorders>
                              <w:top w:val="single" w:sz="8" w:space="0" w:color="CCCCCC"/>
                              <w:bottom w:val="nil"/>
                              <w:right w:val="single" w:sz="4" w:space="0" w:color="CCCCCC"/>
                            </w:tcBorders>
                          </w:tcPr>
                          <w:p w14:paraId="50626D79" w14:textId="77777777" w:rsidR="00354E56" w:rsidRDefault="00000000">
                            <w:pPr>
                              <w:pStyle w:val="TableParagraph"/>
                              <w:spacing w:before="81"/>
                              <w:rPr>
                                <w:sz w:val="20"/>
                              </w:rPr>
                            </w:pPr>
                            <w:r>
                              <w:rPr>
                                <w:sz w:val="20"/>
                              </w:rPr>
                              <w:t xml:space="preserve">JOSE DE LA UZ </w:t>
                            </w:r>
                            <w:r>
                              <w:rPr>
                                <w:spacing w:val="-2"/>
                                <w:sz w:val="20"/>
                              </w:rPr>
                              <w:t>PARDOS</w:t>
                            </w:r>
                          </w:p>
                          <w:p w14:paraId="6B0E92B2" w14:textId="77777777" w:rsidR="00354E56" w:rsidRDefault="00000000">
                            <w:pPr>
                              <w:pStyle w:val="TableParagraph"/>
                              <w:spacing w:before="50"/>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r>
                    </w:tbl>
                    <w:p w14:paraId="18A26842" w14:textId="77777777" w:rsidR="00354E56" w:rsidRDefault="00354E56">
                      <w:pPr>
                        <w:pStyle w:val="Textoindependiente"/>
                      </w:pPr>
                    </w:p>
                  </w:txbxContent>
                </v:textbox>
                <w10:wrap type="topAndBottom" anchorx="page"/>
              </v:shape>
            </w:pict>
          </mc:Fallback>
        </mc:AlternateContent>
      </w:r>
    </w:p>
    <w:p w14:paraId="5B56A2AD" w14:textId="77777777" w:rsidR="00354E56" w:rsidRDefault="00354E56">
      <w:pPr>
        <w:pStyle w:val="Textoindependiente"/>
        <w:rPr>
          <w:i w:val="0"/>
          <w:sz w:val="16"/>
        </w:rPr>
        <w:sectPr w:rsidR="00354E56">
          <w:headerReference w:type="default" r:id="rId10"/>
          <w:footerReference w:type="default" r:id="rId11"/>
          <w:type w:val="continuous"/>
          <w:pgSz w:w="11910" w:h="16840"/>
          <w:pgMar w:top="1340" w:right="1417" w:bottom="1260" w:left="425" w:header="225" w:footer="1060" w:gutter="0"/>
          <w:pgNumType w:start="1"/>
          <w:cols w:space="720"/>
        </w:sectPr>
      </w:pPr>
    </w:p>
    <w:p w14:paraId="25ABA1AA" w14:textId="77777777" w:rsidR="00354E56" w:rsidRDefault="00000000">
      <w:pPr>
        <w:pStyle w:val="Textoindependiente"/>
        <w:spacing w:before="10"/>
        <w:rPr>
          <w:i w:val="0"/>
          <w:sz w:val="4"/>
        </w:rPr>
      </w:pPr>
      <w:r>
        <w:rPr>
          <w:i w:val="0"/>
          <w:noProof/>
          <w:sz w:val="4"/>
        </w:rPr>
        <w:lastRenderedPageBreak/>
        <mc:AlternateContent>
          <mc:Choice Requires="wps">
            <w:drawing>
              <wp:anchor distT="0" distB="0" distL="0" distR="0" simplePos="0" relativeHeight="15732736" behindDoc="0" locked="0" layoutInCell="1" allowOverlap="1" wp14:anchorId="37F9934E" wp14:editId="7C94F43E">
                <wp:simplePos x="0" y="0"/>
                <wp:positionH relativeFrom="page">
                  <wp:posOffset>6807087</wp:posOffset>
                </wp:positionH>
                <wp:positionV relativeFrom="page">
                  <wp:posOffset>3887039</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8F22B2" w14:textId="77777777" w:rsidR="00354E56" w:rsidRDefault="00000000">
                            <w:pPr>
                              <w:spacing w:before="21" w:line="418" w:lineRule="exact"/>
                              <w:ind w:left="20"/>
                              <w:rPr>
                                <w:rFonts w:ascii="Tahoma"/>
                                <w:sz w:val="36"/>
                              </w:rPr>
                            </w:pPr>
                            <w:r>
                              <w:rPr>
                                <w:rFonts w:ascii="Tahoma"/>
                                <w:spacing w:val="-2"/>
                                <w:sz w:val="36"/>
                              </w:rPr>
                              <w:t>CERTIFICADO</w:t>
                            </w:r>
                          </w:p>
                          <w:p w14:paraId="3932D4E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37F9934E" id="Textbox 13" o:spid="_x0000_s1032" type="#_x0000_t202" style="position:absolute;margin-left:536pt;margin-top:306.05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BnWKvaMBAAAxAwAADgAAAAAAAAAAAAAAAAAuAgAAZHJzL2Uyb0RvYy54bWxQSwECLQAUAAYA&#10;CAAAACEA1lRKJeAAAAANAQAADwAAAAAAAAAAAAAAAAD9AwAAZHJzL2Rvd25yZXYueG1sUEsFBgAA&#10;AAAEAAQA8wAAAAoFAAAAAA==&#10;" filled="f" stroked="f">
                <v:textbox style="layout-flow:vertical;mso-layout-flow-alt:bottom-to-top" inset="0,0,0,0">
                  <w:txbxContent>
                    <w:p w14:paraId="278F22B2" w14:textId="77777777" w:rsidR="00354E56" w:rsidRDefault="00000000">
                      <w:pPr>
                        <w:spacing w:before="21" w:line="418" w:lineRule="exact"/>
                        <w:ind w:left="20"/>
                        <w:rPr>
                          <w:rFonts w:ascii="Tahoma"/>
                          <w:sz w:val="36"/>
                        </w:rPr>
                      </w:pPr>
                      <w:r>
                        <w:rPr>
                          <w:rFonts w:ascii="Tahoma"/>
                          <w:spacing w:val="-2"/>
                          <w:sz w:val="36"/>
                        </w:rPr>
                        <w:t>CERTIFICADO</w:t>
                      </w:r>
                    </w:p>
                    <w:p w14:paraId="3932D4E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i w:val="0"/>
          <w:noProof/>
          <w:sz w:val="4"/>
        </w:rPr>
        <mc:AlternateContent>
          <mc:Choice Requires="wps">
            <w:drawing>
              <wp:anchor distT="0" distB="0" distL="0" distR="0" simplePos="0" relativeHeight="15733248" behindDoc="0" locked="0" layoutInCell="1" allowOverlap="1" wp14:anchorId="796AF7B7" wp14:editId="17AE17CD">
                <wp:simplePos x="0" y="0"/>
                <wp:positionH relativeFrom="page">
                  <wp:posOffset>6965929</wp:posOffset>
                </wp:positionH>
                <wp:positionV relativeFrom="page">
                  <wp:posOffset>6595158</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F22F21C" w14:textId="5690D84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AED6D7" w14:textId="77777777" w:rsidR="00354E56"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3074D890"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796AF7B7" id="Textbox 14" o:spid="_x0000_s1033" type="#_x0000_t202" style="position:absolute;margin-left:548.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JHpq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0F22F21C" w14:textId="5690D84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AED6D7" w14:textId="77777777" w:rsidR="00354E56"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074D890"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540"/>
        <w:gridCol w:w="2090"/>
        <w:gridCol w:w="5433"/>
      </w:tblGrid>
      <w:tr w:rsidR="00354E56" w14:paraId="33443E2F" w14:textId="77777777">
        <w:trPr>
          <w:trHeight w:val="337"/>
        </w:trPr>
        <w:tc>
          <w:tcPr>
            <w:tcW w:w="1540" w:type="dxa"/>
            <w:tcBorders>
              <w:top w:val="nil"/>
              <w:bottom w:val="single" w:sz="8" w:space="0" w:color="CCCCCC"/>
              <w:right w:val="single" w:sz="6" w:space="0" w:color="CCCCCC"/>
            </w:tcBorders>
          </w:tcPr>
          <w:p w14:paraId="4465AFEE" w14:textId="77777777" w:rsidR="00354E56" w:rsidRDefault="00354E56">
            <w:pPr>
              <w:pStyle w:val="TableParagraph"/>
              <w:ind w:left="0"/>
              <w:rPr>
                <w:rFonts w:ascii="Times New Roman"/>
                <w:sz w:val="18"/>
              </w:rPr>
            </w:pPr>
          </w:p>
        </w:tc>
        <w:tc>
          <w:tcPr>
            <w:tcW w:w="2090" w:type="dxa"/>
            <w:tcBorders>
              <w:top w:val="nil"/>
              <w:left w:val="single" w:sz="6" w:space="0" w:color="CCCCCC"/>
              <w:bottom w:val="single" w:sz="6" w:space="0" w:color="CCCCCC"/>
              <w:right w:val="single" w:sz="6" w:space="0" w:color="CCCCCC"/>
            </w:tcBorders>
          </w:tcPr>
          <w:p w14:paraId="0C1B07A5" w14:textId="77777777" w:rsidR="00354E56" w:rsidRDefault="00354E56">
            <w:pPr>
              <w:pStyle w:val="TableParagraph"/>
              <w:ind w:left="0"/>
              <w:rPr>
                <w:rFonts w:ascii="Times New Roman"/>
                <w:sz w:val="18"/>
              </w:rPr>
            </w:pPr>
          </w:p>
        </w:tc>
        <w:tc>
          <w:tcPr>
            <w:tcW w:w="5433" w:type="dxa"/>
            <w:tcBorders>
              <w:top w:val="nil"/>
              <w:left w:val="single" w:sz="6" w:space="0" w:color="CCCCCC"/>
              <w:bottom w:val="single" w:sz="8" w:space="0" w:color="CCCCCC"/>
            </w:tcBorders>
          </w:tcPr>
          <w:p w14:paraId="0400F1AD" w14:textId="77777777" w:rsidR="00354E56" w:rsidRDefault="00000000">
            <w:pPr>
              <w:pStyle w:val="TableParagraph"/>
              <w:spacing w:before="24"/>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r>
    </w:tbl>
    <w:p w14:paraId="5C125DB9" w14:textId="77777777" w:rsidR="00354E56" w:rsidRDefault="00000000">
      <w:pPr>
        <w:pStyle w:val="Textoindependiente"/>
        <w:spacing w:before="105"/>
        <w:rPr>
          <w:i w:val="0"/>
        </w:rPr>
      </w:pPr>
      <w:r>
        <w:rPr>
          <w:i w:val="0"/>
          <w:noProof/>
        </w:rPr>
        <mc:AlternateContent>
          <mc:Choice Requires="wps">
            <w:drawing>
              <wp:anchor distT="0" distB="0" distL="0" distR="0" simplePos="0" relativeHeight="487591424" behindDoc="1" locked="0" layoutInCell="1" allowOverlap="1" wp14:anchorId="0CD3D1BE" wp14:editId="35221754">
                <wp:simplePos x="0" y="0"/>
                <wp:positionH relativeFrom="page">
                  <wp:posOffset>904875</wp:posOffset>
                </wp:positionH>
                <wp:positionV relativeFrom="paragraph">
                  <wp:posOffset>233099</wp:posOffset>
                </wp:positionV>
                <wp:extent cx="5750560" cy="3429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08410D50" w14:textId="77777777" w:rsidR="00354E56"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0CD3D1BE" id="Textbox 15" o:spid="_x0000_s1034" type="#_x0000_t202" style="position:absolute;margin-left:71.25pt;margin-top:18.35pt;width:452.8pt;height:2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" fillcolor="#f2f2f2" strokecolor="#ccc">
                <v:path arrowok="t"/>
                <v:textbox inset="0,0,0,0">
                  <w:txbxContent>
                    <w:p w14:paraId="08410D50" w14:textId="77777777" w:rsidR="00354E56"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47A27B71" w14:textId="77777777" w:rsidR="00354E56" w:rsidRDefault="00354E56">
      <w:pPr>
        <w:pStyle w:val="Textoindependiente"/>
        <w:spacing w:before="41"/>
        <w:rPr>
          <w:i w:val="0"/>
        </w:rPr>
      </w:pPr>
    </w:p>
    <w:p w14:paraId="3F6673D8" w14:textId="77777777" w:rsidR="00354E56" w:rsidRDefault="00000000">
      <w:pPr>
        <w:spacing w:line="292" w:lineRule="auto"/>
        <w:ind w:left="992"/>
        <w:jc w:val="both"/>
        <w:rPr>
          <w:sz w:val="20"/>
        </w:rPr>
      </w:pPr>
      <w:r>
        <w:rPr>
          <w:sz w:val="20"/>
        </w:rPr>
        <w:t>El Pleno del Ayuntamiento de Las Rozas de Madrid, en sesión ordinaria celebrada el día 16 de octubre de 2025, adoptó el acuerdo de aprobación provisional del expediente de modificación de Ordenanzas Fiscales que han de regir para el ejercicio 2026 y siguientes.</w:t>
      </w:r>
    </w:p>
    <w:p w14:paraId="5876FE7B" w14:textId="77777777" w:rsidR="00354E56" w:rsidRDefault="00354E56">
      <w:pPr>
        <w:pStyle w:val="Textoindependiente"/>
        <w:spacing w:before="10"/>
        <w:rPr>
          <w:i w:val="0"/>
        </w:rPr>
      </w:pPr>
    </w:p>
    <w:p w14:paraId="680DACCB" w14:textId="77777777" w:rsidR="00354E56" w:rsidRDefault="00000000">
      <w:pPr>
        <w:spacing w:line="292" w:lineRule="auto"/>
        <w:ind w:left="992"/>
        <w:jc w:val="both"/>
        <w:rPr>
          <w:sz w:val="20"/>
        </w:rPr>
      </w:pPr>
      <w:r>
        <w:rPr>
          <w:sz w:val="20"/>
        </w:rPr>
        <w:t>En cumplimiento de lo dispuesto en el artículo 17.1 y 2 del Real Decreto Legislativo 2/2004, de 5 de marzo, por el que se aprueba el texto refundido de la Ley Reguladora de las Haciendas Locales, el expediente se expuso en el tablón de anuncios del Ayuntamiento de Las Rozas de Madrid durante treinta días, a fin de que los interesados pudieran examinarlo y presentar las reclamaciones que estimasen oportunas, publicándose el anuncio a estos efectos tanto en el Boletín Oficial de la Comunidad de Madrid número 254 de fecha 24 de octubre de 2025 como en un diario de los de</w:t>
      </w:r>
      <w:r>
        <w:rPr>
          <w:spacing w:val="40"/>
          <w:sz w:val="20"/>
        </w:rPr>
        <w:t xml:space="preserve"> </w:t>
      </w:r>
      <w:r>
        <w:rPr>
          <w:sz w:val="20"/>
        </w:rPr>
        <w:t>mayor difusión de la Comunidad de Madrid, tal y como consta en el presente expediente.</w:t>
      </w:r>
    </w:p>
    <w:p w14:paraId="6FAAC81A" w14:textId="77777777" w:rsidR="00354E56" w:rsidRDefault="00354E56">
      <w:pPr>
        <w:pStyle w:val="Textoindependiente"/>
        <w:spacing w:before="9"/>
        <w:rPr>
          <w:i w:val="0"/>
        </w:rPr>
      </w:pPr>
    </w:p>
    <w:p w14:paraId="05CB7DEB" w14:textId="77777777" w:rsidR="00354E56" w:rsidRDefault="00000000">
      <w:pPr>
        <w:spacing w:line="292" w:lineRule="auto"/>
        <w:ind w:left="992"/>
        <w:jc w:val="both"/>
        <w:rPr>
          <w:sz w:val="20"/>
        </w:rPr>
      </w:pPr>
      <w:r>
        <w:rPr>
          <w:sz w:val="20"/>
        </w:rPr>
        <w:t xml:space="preserve">De conformidad con el informe de Secretaría número 2025-0221, de fecha 9 de diciembre de 2025, emitido por D. Antonio Díaz Calvo, </w:t>
      </w:r>
      <w:proofErr w:type="gramStart"/>
      <w:r>
        <w:rPr>
          <w:sz w:val="20"/>
        </w:rPr>
        <w:t>Director</w:t>
      </w:r>
      <w:proofErr w:type="gramEnd"/>
      <w:r>
        <w:rPr>
          <w:sz w:val="20"/>
        </w:rPr>
        <w:t xml:space="preserve"> de la Oficina de Apoyo a la Junta de Gobierno Local, se han presentado al expediente las siguientes reclamaciones:</w:t>
      </w:r>
    </w:p>
    <w:p w14:paraId="6AAA4635" w14:textId="77777777" w:rsidR="00354E56" w:rsidRDefault="00354E56">
      <w:pPr>
        <w:pStyle w:val="Textoindependiente"/>
        <w:spacing w:before="1"/>
        <w:rPr>
          <w:i w:val="0"/>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133"/>
        <w:gridCol w:w="996"/>
        <w:gridCol w:w="882"/>
        <w:gridCol w:w="5146"/>
        <w:gridCol w:w="904"/>
      </w:tblGrid>
      <w:tr w:rsidR="00354E56" w14:paraId="7594CC32" w14:textId="77777777">
        <w:trPr>
          <w:trHeight w:val="334"/>
        </w:trPr>
        <w:tc>
          <w:tcPr>
            <w:tcW w:w="1133" w:type="dxa"/>
            <w:tcBorders>
              <w:left w:val="single" w:sz="4" w:space="0" w:color="CCCCCC"/>
              <w:bottom w:val="nil"/>
              <w:right w:val="nil"/>
            </w:tcBorders>
          </w:tcPr>
          <w:p w14:paraId="2154550B" w14:textId="77777777" w:rsidR="00354E56" w:rsidRDefault="00000000">
            <w:pPr>
              <w:pStyle w:val="TableParagraph"/>
              <w:spacing w:before="80"/>
              <w:ind w:left="62"/>
              <w:rPr>
                <w:sz w:val="20"/>
              </w:rPr>
            </w:pPr>
            <w:r>
              <w:rPr>
                <w:spacing w:val="-10"/>
                <w:w w:val="95"/>
                <w:sz w:val="20"/>
              </w:rPr>
              <w:t>·</w:t>
            </w:r>
          </w:p>
        </w:tc>
        <w:tc>
          <w:tcPr>
            <w:tcW w:w="996" w:type="dxa"/>
            <w:tcBorders>
              <w:left w:val="nil"/>
              <w:bottom w:val="nil"/>
            </w:tcBorders>
          </w:tcPr>
          <w:p w14:paraId="3B4F4F27" w14:textId="62F4709B" w:rsidR="00354E56" w:rsidRDefault="00162863" w:rsidP="00162863">
            <w:pPr>
              <w:pStyle w:val="TableParagraph"/>
              <w:spacing w:before="80"/>
              <w:ind w:left="0" w:right="54"/>
              <w:rPr>
                <w:sz w:val="20"/>
              </w:rPr>
            </w:pPr>
            <w:r>
              <w:rPr>
                <w:sz w:val="20"/>
              </w:rPr>
              <w:t xml:space="preserve">    </w:t>
            </w:r>
            <w:r w:rsidR="00000000">
              <w:rPr>
                <w:sz w:val="20"/>
              </w:rPr>
              <w:t>2025-</w:t>
            </w:r>
            <w:r w:rsidR="00000000">
              <w:rPr>
                <w:spacing w:val="-5"/>
                <w:sz w:val="20"/>
              </w:rPr>
              <w:t>E-</w:t>
            </w:r>
          </w:p>
        </w:tc>
        <w:tc>
          <w:tcPr>
            <w:tcW w:w="882" w:type="dxa"/>
            <w:tcBorders>
              <w:bottom w:val="nil"/>
            </w:tcBorders>
          </w:tcPr>
          <w:p w14:paraId="6C9C61EF" w14:textId="77777777" w:rsidR="00354E56" w:rsidRDefault="00000000">
            <w:pPr>
              <w:pStyle w:val="TableParagraph"/>
              <w:spacing w:before="80"/>
              <w:ind w:left="64"/>
              <w:rPr>
                <w:sz w:val="20"/>
              </w:rPr>
            </w:pPr>
            <w:r>
              <w:rPr>
                <w:sz w:val="20"/>
              </w:rPr>
              <w:t>2</w:t>
            </w:r>
            <w:r>
              <w:rPr>
                <w:spacing w:val="-28"/>
                <w:sz w:val="20"/>
              </w:rPr>
              <w:t xml:space="preserve"> </w:t>
            </w:r>
            <w:r>
              <w:rPr>
                <w:sz w:val="20"/>
              </w:rPr>
              <w:t>1</w:t>
            </w:r>
            <w:r>
              <w:rPr>
                <w:spacing w:val="-28"/>
                <w:sz w:val="20"/>
              </w:rPr>
              <w:t xml:space="preserve"> </w:t>
            </w:r>
            <w:r>
              <w:rPr>
                <w:sz w:val="20"/>
              </w:rPr>
              <w:t>/</w:t>
            </w:r>
            <w:r>
              <w:rPr>
                <w:spacing w:val="-28"/>
                <w:sz w:val="20"/>
              </w:rPr>
              <w:t xml:space="preserve"> </w:t>
            </w:r>
            <w:r>
              <w:rPr>
                <w:sz w:val="20"/>
              </w:rPr>
              <w:t>1</w:t>
            </w:r>
            <w:r>
              <w:rPr>
                <w:spacing w:val="-28"/>
                <w:sz w:val="20"/>
              </w:rPr>
              <w:t xml:space="preserve"> </w:t>
            </w:r>
            <w:r>
              <w:rPr>
                <w:spacing w:val="-10"/>
                <w:sz w:val="20"/>
              </w:rPr>
              <w:t>1</w:t>
            </w:r>
          </w:p>
        </w:tc>
        <w:tc>
          <w:tcPr>
            <w:tcW w:w="5146" w:type="dxa"/>
            <w:tcBorders>
              <w:bottom w:val="nil"/>
            </w:tcBorders>
          </w:tcPr>
          <w:p w14:paraId="4665F4B3" w14:textId="77777777" w:rsidR="00354E56" w:rsidRDefault="00000000">
            <w:pPr>
              <w:pStyle w:val="TableParagraph"/>
              <w:spacing w:before="80"/>
              <w:ind w:left="64"/>
              <w:rPr>
                <w:sz w:val="20"/>
              </w:rPr>
            </w:pPr>
            <w:r>
              <w:rPr>
                <w:sz w:val="20"/>
              </w:rPr>
              <w:t>LUIS</w:t>
            </w:r>
            <w:r>
              <w:rPr>
                <w:spacing w:val="-2"/>
                <w:sz w:val="20"/>
              </w:rPr>
              <w:t xml:space="preserve"> </w:t>
            </w:r>
            <w:r>
              <w:rPr>
                <w:sz w:val="20"/>
              </w:rPr>
              <w:t>MIGUEL</w:t>
            </w:r>
            <w:r>
              <w:rPr>
                <w:spacing w:val="-2"/>
                <w:sz w:val="20"/>
              </w:rPr>
              <w:t xml:space="preserve"> </w:t>
            </w:r>
            <w:r>
              <w:rPr>
                <w:sz w:val="20"/>
              </w:rPr>
              <w:t>AVALOS</w:t>
            </w:r>
            <w:r>
              <w:rPr>
                <w:spacing w:val="-1"/>
                <w:sz w:val="20"/>
              </w:rPr>
              <w:t xml:space="preserve"> </w:t>
            </w:r>
            <w:r>
              <w:rPr>
                <w:spacing w:val="-2"/>
                <w:sz w:val="20"/>
              </w:rPr>
              <w:t>MUÑOZ</w:t>
            </w:r>
          </w:p>
        </w:tc>
        <w:tc>
          <w:tcPr>
            <w:tcW w:w="904" w:type="dxa"/>
            <w:tcBorders>
              <w:bottom w:val="nil"/>
              <w:right w:val="single" w:sz="4" w:space="0" w:color="CCCCCC"/>
            </w:tcBorders>
          </w:tcPr>
          <w:p w14:paraId="50696000" w14:textId="54130236" w:rsidR="00354E56" w:rsidRDefault="00162863">
            <w:pPr>
              <w:pStyle w:val="TableParagraph"/>
              <w:spacing w:before="80"/>
              <w:ind w:left="65"/>
              <w:rPr>
                <w:sz w:val="20"/>
              </w:rPr>
            </w:pPr>
            <w:r>
              <w:rPr>
                <w:spacing w:val="14"/>
                <w:sz w:val="20"/>
              </w:rPr>
              <w:t>***</w:t>
            </w:r>
            <w:r w:rsidR="00000000">
              <w:rPr>
                <w:spacing w:val="14"/>
                <w:sz w:val="20"/>
              </w:rPr>
              <w:t>013</w:t>
            </w:r>
          </w:p>
        </w:tc>
      </w:tr>
      <w:tr w:rsidR="00354E56" w14:paraId="30879B74" w14:textId="77777777">
        <w:trPr>
          <w:trHeight w:val="272"/>
        </w:trPr>
        <w:tc>
          <w:tcPr>
            <w:tcW w:w="1133" w:type="dxa"/>
            <w:tcBorders>
              <w:top w:val="nil"/>
              <w:left w:val="single" w:sz="4" w:space="0" w:color="CCCCCC"/>
              <w:bottom w:val="nil"/>
              <w:right w:val="nil"/>
            </w:tcBorders>
          </w:tcPr>
          <w:p w14:paraId="686A7F17" w14:textId="77777777" w:rsidR="00354E56" w:rsidRDefault="00000000">
            <w:pPr>
              <w:pStyle w:val="TableParagraph"/>
              <w:spacing w:before="18"/>
              <w:ind w:left="62"/>
              <w:rPr>
                <w:sz w:val="20"/>
              </w:rPr>
            </w:pPr>
            <w:r>
              <w:rPr>
                <w:spacing w:val="-2"/>
                <w:sz w:val="20"/>
              </w:rPr>
              <w:t>RE-</w:t>
            </w:r>
            <w:r>
              <w:rPr>
                <w:spacing w:val="-4"/>
                <w:sz w:val="20"/>
              </w:rPr>
              <w:t>33881</w:t>
            </w:r>
          </w:p>
        </w:tc>
        <w:tc>
          <w:tcPr>
            <w:tcW w:w="996" w:type="dxa"/>
            <w:tcBorders>
              <w:top w:val="nil"/>
              <w:left w:val="nil"/>
              <w:bottom w:val="nil"/>
            </w:tcBorders>
          </w:tcPr>
          <w:p w14:paraId="589A88F8" w14:textId="77777777" w:rsidR="00354E56" w:rsidRDefault="00354E56">
            <w:pPr>
              <w:pStyle w:val="TableParagraph"/>
              <w:ind w:left="0"/>
              <w:rPr>
                <w:rFonts w:ascii="Times New Roman"/>
                <w:sz w:val="18"/>
              </w:rPr>
            </w:pPr>
          </w:p>
        </w:tc>
        <w:tc>
          <w:tcPr>
            <w:tcW w:w="882" w:type="dxa"/>
            <w:tcBorders>
              <w:top w:val="nil"/>
              <w:bottom w:val="nil"/>
            </w:tcBorders>
          </w:tcPr>
          <w:p w14:paraId="3B857659" w14:textId="77777777" w:rsidR="00354E56" w:rsidRDefault="00000000">
            <w:pPr>
              <w:pStyle w:val="TableParagraph"/>
              <w:spacing w:before="18"/>
              <w:ind w:left="64"/>
              <w:rPr>
                <w:sz w:val="20"/>
              </w:rPr>
            </w:pPr>
            <w:r>
              <w:rPr>
                <w:spacing w:val="-2"/>
                <w:sz w:val="20"/>
              </w:rPr>
              <w:t>/2025</w:t>
            </w:r>
          </w:p>
        </w:tc>
        <w:tc>
          <w:tcPr>
            <w:tcW w:w="5146" w:type="dxa"/>
            <w:tcBorders>
              <w:top w:val="nil"/>
              <w:bottom w:val="nil"/>
            </w:tcBorders>
          </w:tcPr>
          <w:p w14:paraId="0A1A0F86" w14:textId="77777777" w:rsidR="00354E56" w:rsidRDefault="00000000">
            <w:pPr>
              <w:pStyle w:val="TableParagraph"/>
              <w:tabs>
                <w:tab w:val="left" w:pos="827"/>
                <w:tab w:val="left" w:pos="1896"/>
                <w:tab w:val="left" w:pos="2343"/>
                <w:tab w:val="left" w:pos="3473"/>
                <w:tab w:val="left" w:pos="4975"/>
              </w:tabs>
              <w:spacing w:before="18"/>
              <w:ind w:left="64"/>
              <w:rPr>
                <w:sz w:val="20"/>
              </w:rPr>
            </w:pPr>
            <w:r>
              <w:rPr>
                <w:spacing w:val="-2"/>
                <w:sz w:val="20"/>
              </w:rPr>
              <w:t>Unión</w:t>
            </w:r>
            <w:r>
              <w:rPr>
                <w:sz w:val="20"/>
              </w:rPr>
              <w:tab/>
            </w:r>
            <w:r>
              <w:rPr>
                <w:spacing w:val="-2"/>
                <w:sz w:val="20"/>
              </w:rPr>
              <w:t>española</w:t>
            </w:r>
            <w:r>
              <w:rPr>
                <w:sz w:val="20"/>
              </w:rPr>
              <w:tab/>
            </w:r>
            <w:r>
              <w:rPr>
                <w:spacing w:val="-5"/>
                <w:sz w:val="20"/>
              </w:rPr>
              <w:t>de</w:t>
            </w:r>
            <w:r>
              <w:rPr>
                <w:sz w:val="20"/>
              </w:rPr>
              <w:tab/>
            </w:r>
            <w:r>
              <w:rPr>
                <w:spacing w:val="-2"/>
                <w:sz w:val="20"/>
              </w:rPr>
              <w:t>entidades</w:t>
            </w:r>
            <w:r>
              <w:rPr>
                <w:sz w:val="20"/>
              </w:rPr>
              <w:tab/>
            </w:r>
            <w:r>
              <w:rPr>
                <w:spacing w:val="-2"/>
                <w:sz w:val="20"/>
              </w:rPr>
              <w:t>aseguradoras</w:t>
            </w:r>
            <w:r>
              <w:rPr>
                <w:sz w:val="20"/>
              </w:rPr>
              <w:tab/>
            </w:r>
            <w:r>
              <w:rPr>
                <w:spacing w:val="-10"/>
                <w:sz w:val="20"/>
              </w:rPr>
              <w:t>y</w:t>
            </w:r>
          </w:p>
        </w:tc>
        <w:tc>
          <w:tcPr>
            <w:tcW w:w="904" w:type="dxa"/>
            <w:tcBorders>
              <w:top w:val="nil"/>
              <w:bottom w:val="nil"/>
              <w:right w:val="single" w:sz="4" w:space="0" w:color="CCCCCC"/>
            </w:tcBorders>
          </w:tcPr>
          <w:p w14:paraId="24D23D55" w14:textId="0980E0D5" w:rsidR="00354E56" w:rsidRDefault="00000000">
            <w:pPr>
              <w:pStyle w:val="TableParagraph"/>
              <w:spacing w:before="18"/>
              <w:ind w:left="65"/>
              <w:rPr>
                <w:sz w:val="20"/>
              </w:rPr>
            </w:pPr>
            <w:r>
              <w:rPr>
                <w:spacing w:val="-5"/>
                <w:sz w:val="20"/>
              </w:rPr>
              <w:t>4</w:t>
            </w:r>
            <w:r w:rsidR="00162863">
              <w:rPr>
                <w:spacing w:val="-5"/>
                <w:sz w:val="20"/>
              </w:rPr>
              <w:t>**</w:t>
            </w:r>
          </w:p>
        </w:tc>
      </w:tr>
      <w:tr w:rsidR="00354E56" w14:paraId="3C36F675" w14:textId="77777777">
        <w:trPr>
          <w:trHeight w:val="331"/>
        </w:trPr>
        <w:tc>
          <w:tcPr>
            <w:tcW w:w="1133" w:type="dxa"/>
            <w:tcBorders>
              <w:top w:val="nil"/>
              <w:left w:val="single" w:sz="4" w:space="0" w:color="CCCCCC"/>
              <w:right w:val="nil"/>
            </w:tcBorders>
          </w:tcPr>
          <w:p w14:paraId="5D63861C" w14:textId="77777777" w:rsidR="00354E56" w:rsidRDefault="00354E56">
            <w:pPr>
              <w:pStyle w:val="TableParagraph"/>
              <w:ind w:left="0"/>
              <w:rPr>
                <w:rFonts w:ascii="Times New Roman"/>
                <w:sz w:val="18"/>
              </w:rPr>
            </w:pPr>
          </w:p>
        </w:tc>
        <w:tc>
          <w:tcPr>
            <w:tcW w:w="996" w:type="dxa"/>
            <w:tcBorders>
              <w:top w:val="nil"/>
              <w:left w:val="nil"/>
            </w:tcBorders>
          </w:tcPr>
          <w:p w14:paraId="4E1CB943" w14:textId="77777777" w:rsidR="00354E56" w:rsidRDefault="00354E56">
            <w:pPr>
              <w:pStyle w:val="TableParagraph"/>
              <w:ind w:left="0"/>
              <w:rPr>
                <w:rFonts w:ascii="Times New Roman"/>
                <w:sz w:val="18"/>
              </w:rPr>
            </w:pPr>
          </w:p>
        </w:tc>
        <w:tc>
          <w:tcPr>
            <w:tcW w:w="882" w:type="dxa"/>
            <w:tcBorders>
              <w:top w:val="nil"/>
            </w:tcBorders>
          </w:tcPr>
          <w:p w14:paraId="3EFC180E" w14:textId="77777777" w:rsidR="00354E56" w:rsidRDefault="00354E56">
            <w:pPr>
              <w:pStyle w:val="TableParagraph"/>
              <w:ind w:left="0"/>
              <w:rPr>
                <w:rFonts w:ascii="Times New Roman"/>
                <w:sz w:val="18"/>
              </w:rPr>
            </w:pPr>
          </w:p>
        </w:tc>
        <w:tc>
          <w:tcPr>
            <w:tcW w:w="5146" w:type="dxa"/>
            <w:tcBorders>
              <w:top w:val="nil"/>
            </w:tcBorders>
          </w:tcPr>
          <w:p w14:paraId="6833AD52" w14:textId="77777777" w:rsidR="00354E56" w:rsidRDefault="00000000">
            <w:pPr>
              <w:pStyle w:val="TableParagraph"/>
              <w:spacing w:before="18"/>
              <w:ind w:left="64"/>
              <w:rPr>
                <w:sz w:val="20"/>
              </w:rPr>
            </w:pPr>
            <w:r>
              <w:rPr>
                <w:sz w:val="20"/>
              </w:rPr>
              <w:t xml:space="preserve">reaseguradoras </w:t>
            </w:r>
            <w:r>
              <w:rPr>
                <w:spacing w:val="-2"/>
                <w:sz w:val="20"/>
              </w:rPr>
              <w:t>(UNESPA)</w:t>
            </w:r>
          </w:p>
        </w:tc>
        <w:tc>
          <w:tcPr>
            <w:tcW w:w="904" w:type="dxa"/>
            <w:tcBorders>
              <w:top w:val="nil"/>
              <w:right w:val="single" w:sz="4" w:space="0" w:color="CCCCCC"/>
            </w:tcBorders>
          </w:tcPr>
          <w:p w14:paraId="218D13A2" w14:textId="77777777" w:rsidR="00354E56" w:rsidRDefault="00354E56">
            <w:pPr>
              <w:pStyle w:val="TableParagraph"/>
              <w:ind w:left="0"/>
              <w:rPr>
                <w:rFonts w:ascii="Times New Roman"/>
                <w:sz w:val="18"/>
              </w:rPr>
            </w:pPr>
          </w:p>
        </w:tc>
      </w:tr>
      <w:tr w:rsidR="00354E56" w14:paraId="2561F363" w14:textId="77777777">
        <w:trPr>
          <w:trHeight w:val="117"/>
        </w:trPr>
        <w:tc>
          <w:tcPr>
            <w:tcW w:w="2129" w:type="dxa"/>
            <w:gridSpan w:val="2"/>
            <w:tcBorders>
              <w:left w:val="single" w:sz="4" w:space="0" w:color="CCCCCC"/>
              <w:bottom w:val="single" w:sz="8" w:space="0" w:color="CCCCCC"/>
            </w:tcBorders>
          </w:tcPr>
          <w:p w14:paraId="2399C0B8" w14:textId="77777777" w:rsidR="00354E56" w:rsidRDefault="00354E56">
            <w:pPr>
              <w:pStyle w:val="TableParagraph"/>
              <w:ind w:left="0"/>
              <w:rPr>
                <w:rFonts w:ascii="Times New Roman"/>
                <w:sz w:val="6"/>
              </w:rPr>
            </w:pPr>
          </w:p>
        </w:tc>
        <w:tc>
          <w:tcPr>
            <w:tcW w:w="882" w:type="dxa"/>
          </w:tcPr>
          <w:p w14:paraId="5C8320FE" w14:textId="77777777" w:rsidR="00354E56" w:rsidRDefault="00354E56">
            <w:pPr>
              <w:pStyle w:val="TableParagraph"/>
              <w:ind w:left="0"/>
              <w:rPr>
                <w:rFonts w:ascii="Times New Roman"/>
                <w:sz w:val="6"/>
              </w:rPr>
            </w:pPr>
          </w:p>
        </w:tc>
        <w:tc>
          <w:tcPr>
            <w:tcW w:w="5146" w:type="dxa"/>
          </w:tcPr>
          <w:p w14:paraId="2D959B6C" w14:textId="77777777" w:rsidR="00354E56" w:rsidRDefault="00354E56">
            <w:pPr>
              <w:pStyle w:val="TableParagraph"/>
              <w:ind w:left="0"/>
              <w:rPr>
                <w:rFonts w:ascii="Times New Roman"/>
                <w:sz w:val="6"/>
              </w:rPr>
            </w:pPr>
          </w:p>
        </w:tc>
        <w:tc>
          <w:tcPr>
            <w:tcW w:w="904" w:type="dxa"/>
            <w:tcBorders>
              <w:bottom w:val="single" w:sz="8" w:space="0" w:color="CCCCCC"/>
              <w:right w:val="single" w:sz="4" w:space="0" w:color="CCCCCC"/>
            </w:tcBorders>
          </w:tcPr>
          <w:p w14:paraId="5F784E55" w14:textId="77777777" w:rsidR="00354E56" w:rsidRDefault="00354E56">
            <w:pPr>
              <w:pStyle w:val="TableParagraph"/>
              <w:ind w:left="0"/>
              <w:rPr>
                <w:rFonts w:ascii="Times New Roman"/>
                <w:sz w:val="6"/>
              </w:rPr>
            </w:pPr>
          </w:p>
        </w:tc>
      </w:tr>
      <w:tr w:rsidR="00354E56" w14:paraId="488773F6" w14:textId="77777777">
        <w:trPr>
          <w:trHeight w:val="332"/>
        </w:trPr>
        <w:tc>
          <w:tcPr>
            <w:tcW w:w="1133" w:type="dxa"/>
            <w:tcBorders>
              <w:top w:val="single" w:sz="8" w:space="0" w:color="CCCCCC"/>
              <w:left w:val="single" w:sz="4" w:space="0" w:color="CCCCCC"/>
              <w:bottom w:val="nil"/>
              <w:right w:val="nil"/>
            </w:tcBorders>
          </w:tcPr>
          <w:p w14:paraId="39C2F502" w14:textId="77777777" w:rsidR="00354E56" w:rsidRDefault="00000000">
            <w:pPr>
              <w:pStyle w:val="TableParagraph"/>
              <w:spacing w:before="77"/>
              <w:ind w:left="62"/>
              <w:rPr>
                <w:sz w:val="20"/>
              </w:rPr>
            </w:pPr>
            <w:r>
              <w:rPr>
                <w:spacing w:val="-10"/>
                <w:w w:val="95"/>
                <w:sz w:val="20"/>
              </w:rPr>
              <w:t>·</w:t>
            </w:r>
          </w:p>
        </w:tc>
        <w:tc>
          <w:tcPr>
            <w:tcW w:w="996" w:type="dxa"/>
            <w:tcBorders>
              <w:top w:val="single" w:sz="8" w:space="0" w:color="CCCCCC"/>
              <w:left w:val="nil"/>
              <w:bottom w:val="nil"/>
            </w:tcBorders>
          </w:tcPr>
          <w:p w14:paraId="073E119E" w14:textId="77777777" w:rsidR="00354E56" w:rsidRDefault="00000000">
            <w:pPr>
              <w:pStyle w:val="TableParagraph"/>
              <w:spacing w:before="77"/>
              <w:ind w:left="0" w:right="54"/>
              <w:jc w:val="right"/>
              <w:rPr>
                <w:sz w:val="20"/>
              </w:rPr>
            </w:pPr>
            <w:r>
              <w:rPr>
                <w:sz w:val="20"/>
              </w:rPr>
              <w:t>2025-</w:t>
            </w:r>
            <w:r>
              <w:rPr>
                <w:spacing w:val="-5"/>
                <w:sz w:val="20"/>
              </w:rPr>
              <w:t>E-</w:t>
            </w:r>
          </w:p>
        </w:tc>
        <w:tc>
          <w:tcPr>
            <w:tcW w:w="882" w:type="dxa"/>
            <w:tcBorders>
              <w:bottom w:val="nil"/>
            </w:tcBorders>
          </w:tcPr>
          <w:p w14:paraId="73367D3D" w14:textId="77777777" w:rsidR="00354E56" w:rsidRDefault="00000000">
            <w:pPr>
              <w:pStyle w:val="TableParagraph"/>
              <w:spacing w:before="77"/>
              <w:ind w:left="64"/>
              <w:rPr>
                <w:sz w:val="20"/>
              </w:rPr>
            </w:pPr>
            <w:r>
              <w:rPr>
                <w:sz w:val="20"/>
              </w:rPr>
              <w:t>2</w:t>
            </w:r>
            <w:r>
              <w:rPr>
                <w:spacing w:val="-28"/>
                <w:sz w:val="20"/>
              </w:rPr>
              <w:t xml:space="preserve"> </w:t>
            </w:r>
            <w:r>
              <w:rPr>
                <w:sz w:val="20"/>
              </w:rPr>
              <w:t>7</w:t>
            </w:r>
            <w:r>
              <w:rPr>
                <w:spacing w:val="-28"/>
                <w:sz w:val="20"/>
              </w:rPr>
              <w:t xml:space="preserve"> </w:t>
            </w:r>
            <w:r>
              <w:rPr>
                <w:sz w:val="20"/>
              </w:rPr>
              <w:t>/</w:t>
            </w:r>
            <w:r>
              <w:rPr>
                <w:spacing w:val="-28"/>
                <w:sz w:val="20"/>
              </w:rPr>
              <w:t xml:space="preserve"> </w:t>
            </w:r>
            <w:r>
              <w:rPr>
                <w:sz w:val="20"/>
              </w:rPr>
              <w:t>1</w:t>
            </w:r>
            <w:r>
              <w:rPr>
                <w:spacing w:val="-28"/>
                <w:sz w:val="20"/>
              </w:rPr>
              <w:t xml:space="preserve"> </w:t>
            </w:r>
            <w:r>
              <w:rPr>
                <w:spacing w:val="-10"/>
                <w:sz w:val="20"/>
              </w:rPr>
              <w:t>1</w:t>
            </w:r>
          </w:p>
        </w:tc>
        <w:tc>
          <w:tcPr>
            <w:tcW w:w="5146" w:type="dxa"/>
            <w:tcBorders>
              <w:bottom w:val="nil"/>
            </w:tcBorders>
          </w:tcPr>
          <w:p w14:paraId="0C6F78C3" w14:textId="77777777" w:rsidR="00354E56" w:rsidRDefault="00000000">
            <w:pPr>
              <w:pStyle w:val="TableParagraph"/>
              <w:spacing w:before="77"/>
              <w:ind w:left="64"/>
              <w:rPr>
                <w:sz w:val="20"/>
              </w:rPr>
            </w:pPr>
            <w:r>
              <w:rPr>
                <w:sz w:val="20"/>
              </w:rPr>
              <w:t xml:space="preserve">ELSA CALVO </w:t>
            </w:r>
            <w:r>
              <w:rPr>
                <w:spacing w:val="-2"/>
                <w:sz w:val="20"/>
              </w:rPr>
              <w:t>URRUTIA</w:t>
            </w:r>
          </w:p>
        </w:tc>
        <w:tc>
          <w:tcPr>
            <w:tcW w:w="904" w:type="dxa"/>
            <w:tcBorders>
              <w:top w:val="single" w:sz="8" w:space="0" w:color="CCCCCC"/>
              <w:bottom w:val="nil"/>
              <w:right w:val="single" w:sz="4" w:space="0" w:color="CCCCCC"/>
            </w:tcBorders>
          </w:tcPr>
          <w:p w14:paraId="2B787E06" w14:textId="3B3E44DE" w:rsidR="00354E56" w:rsidRDefault="00162863">
            <w:pPr>
              <w:pStyle w:val="TableParagraph"/>
              <w:spacing w:before="77"/>
              <w:ind w:left="65"/>
              <w:rPr>
                <w:sz w:val="20"/>
              </w:rPr>
            </w:pPr>
            <w:r>
              <w:rPr>
                <w:spacing w:val="14"/>
                <w:sz w:val="20"/>
              </w:rPr>
              <w:t>***</w:t>
            </w:r>
            <w:r w:rsidR="00000000">
              <w:rPr>
                <w:spacing w:val="14"/>
                <w:sz w:val="20"/>
              </w:rPr>
              <w:t>070</w:t>
            </w:r>
          </w:p>
        </w:tc>
      </w:tr>
      <w:tr w:rsidR="00354E56" w14:paraId="1C034983" w14:textId="77777777">
        <w:trPr>
          <w:trHeight w:val="331"/>
        </w:trPr>
        <w:tc>
          <w:tcPr>
            <w:tcW w:w="1133" w:type="dxa"/>
            <w:tcBorders>
              <w:top w:val="nil"/>
              <w:left w:val="single" w:sz="4" w:space="0" w:color="CCCCCC"/>
              <w:right w:val="nil"/>
            </w:tcBorders>
          </w:tcPr>
          <w:p w14:paraId="0F787EA9" w14:textId="77777777" w:rsidR="00354E56" w:rsidRDefault="00000000">
            <w:pPr>
              <w:pStyle w:val="TableParagraph"/>
              <w:spacing w:before="18"/>
              <w:ind w:left="62"/>
              <w:rPr>
                <w:sz w:val="20"/>
              </w:rPr>
            </w:pPr>
            <w:r>
              <w:rPr>
                <w:spacing w:val="-2"/>
                <w:sz w:val="20"/>
              </w:rPr>
              <w:t>RE-</w:t>
            </w:r>
            <w:r>
              <w:rPr>
                <w:spacing w:val="-4"/>
                <w:sz w:val="20"/>
              </w:rPr>
              <w:t>34577</w:t>
            </w:r>
          </w:p>
        </w:tc>
        <w:tc>
          <w:tcPr>
            <w:tcW w:w="996" w:type="dxa"/>
            <w:tcBorders>
              <w:top w:val="nil"/>
              <w:left w:val="nil"/>
            </w:tcBorders>
          </w:tcPr>
          <w:p w14:paraId="1C9FC827" w14:textId="77777777" w:rsidR="00354E56" w:rsidRDefault="00354E56">
            <w:pPr>
              <w:pStyle w:val="TableParagraph"/>
              <w:ind w:left="0"/>
              <w:rPr>
                <w:rFonts w:ascii="Times New Roman"/>
                <w:sz w:val="18"/>
              </w:rPr>
            </w:pPr>
          </w:p>
        </w:tc>
        <w:tc>
          <w:tcPr>
            <w:tcW w:w="882" w:type="dxa"/>
            <w:tcBorders>
              <w:top w:val="nil"/>
            </w:tcBorders>
          </w:tcPr>
          <w:p w14:paraId="38CE40D5" w14:textId="77777777" w:rsidR="00354E56" w:rsidRDefault="00000000">
            <w:pPr>
              <w:pStyle w:val="TableParagraph"/>
              <w:spacing w:before="18"/>
              <w:ind w:left="64"/>
              <w:rPr>
                <w:sz w:val="20"/>
              </w:rPr>
            </w:pPr>
            <w:r>
              <w:rPr>
                <w:spacing w:val="-2"/>
                <w:sz w:val="20"/>
              </w:rPr>
              <w:t>/2025</w:t>
            </w:r>
          </w:p>
        </w:tc>
        <w:tc>
          <w:tcPr>
            <w:tcW w:w="5146" w:type="dxa"/>
            <w:tcBorders>
              <w:top w:val="nil"/>
            </w:tcBorders>
          </w:tcPr>
          <w:p w14:paraId="5B99FBDA" w14:textId="77777777" w:rsidR="00354E56" w:rsidRDefault="00000000">
            <w:pPr>
              <w:pStyle w:val="TableParagraph"/>
              <w:spacing w:before="18"/>
              <w:ind w:left="64"/>
              <w:rPr>
                <w:sz w:val="20"/>
              </w:rPr>
            </w:pPr>
            <w:r>
              <w:rPr>
                <w:sz w:val="20"/>
              </w:rPr>
              <w:t>Grupo</w:t>
            </w:r>
            <w:r>
              <w:rPr>
                <w:spacing w:val="-3"/>
                <w:sz w:val="20"/>
              </w:rPr>
              <w:t xml:space="preserve"> </w:t>
            </w:r>
            <w:r>
              <w:rPr>
                <w:sz w:val="20"/>
              </w:rPr>
              <w:t>Municipal</w:t>
            </w:r>
            <w:r>
              <w:rPr>
                <w:spacing w:val="-3"/>
                <w:sz w:val="20"/>
              </w:rPr>
              <w:t xml:space="preserve"> </w:t>
            </w:r>
            <w:r>
              <w:rPr>
                <w:sz w:val="20"/>
              </w:rPr>
              <w:t>VOX</w:t>
            </w:r>
            <w:r>
              <w:rPr>
                <w:spacing w:val="-3"/>
                <w:sz w:val="20"/>
              </w:rPr>
              <w:t xml:space="preserve"> </w:t>
            </w:r>
            <w:r>
              <w:rPr>
                <w:sz w:val="20"/>
              </w:rPr>
              <w:t>Las</w:t>
            </w:r>
            <w:r>
              <w:rPr>
                <w:spacing w:val="-3"/>
                <w:sz w:val="20"/>
              </w:rPr>
              <w:t xml:space="preserve"> </w:t>
            </w:r>
            <w:r>
              <w:rPr>
                <w:spacing w:val="-2"/>
                <w:sz w:val="20"/>
              </w:rPr>
              <w:t>Rozas</w:t>
            </w:r>
          </w:p>
        </w:tc>
        <w:tc>
          <w:tcPr>
            <w:tcW w:w="904" w:type="dxa"/>
            <w:tcBorders>
              <w:top w:val="nil"/>
              <w:right w:val="single" w:sz="4" w:space="0" w:color="CCCCCC"/>
            </w:tcBorders>
          </w:tcPr>
          <w:p w14:paraId="3D5FB72F" w14:textId="4D528F78" w:rsidR="00354E56" w:rsidRDefault="00000000">
            <w:pPr>
              <w:pStyle w:val="TableParagraph"/>
              <w:spacing w:before="18"/>
              <w:ind w:left="65"/>
              <w:rPr>
                <w:sz w:val="20"/>
              </w:rPr>
            </w:pPr>
            <w:r>
              <w:rPr>
                <w:spacing w:val="-5"/>
                <w:sz w:val="20"/>
              </w:rPr>
              <w:t>8</w:t>
            </w:r>
            <w:r w:rsidR="00162863">
              <w:rPr>
                <w:spacing w:val="-5"/>
                <w:sz w:val="20"/>
              </w:rPr>
              <w:t>**</w:t>
            </w:r>
          </w:p>
        </w:tc>
      </w:tr>
      <w:tr w:rsidR="00354E56" w14:paraId="5287739C" w14:textId="77777777">
        <w:trPr>
          <w:trHeight w:val="117"/>
        </w:trPr>
        <w:tc>
          <w:tcPr>
            <w:tcW w:w="2129" w:type="dxa"/>
            <w:gridSpan w:val="2"/>
            <w:tcBorders>
              <w:left w:val="single" w:sz="4" w:space="0" w:color="CCCCCC"/>
              <w:bottom w:val="single" w:sz="8" w:space="0" w:color="CCCCCC"/>
            </w:tcBorders>
          </w:tcPr>
          <w:p w14:paraId="4527EC59" w14:textId="77777777" w:rsidR="00354E56" w:rsidRDefault="00354E56">
            <w:pPr>
              <w:pStyle w:val="TableParagraph"/>
              <w:ind w:left="0"/>
              <w:rPr>
                <w:rFonts w:ascii="Times New Roman"/>
                <w:sz w:val="6"/>
              </w:rPr>
            </w:pPr>
          </w:p>
        </w:tc>
        <w:tc>
          <w:tcPr>
            <w:tcW w:w="882" w:type="dxa"/>
          </w:tcPr>
          <w:p w14:paraId="27A2F04B" w14:textId="77777777" w:rsidR="00354E56" w:rsidRDefault="00354E56">
            <w:pPr>
              <w:pStyle w:val="TableParagraph"/>
              <w:ind w:left="0"/>
              <w:rPr>
                <w:rFonts w:ascii="Times New Roman"/>
                <w:sz w:val="6"/>
              </w:rPr>
            </w:pPr>
          </w:p>
        </w:tc>
        <w:tc>
          <w:tcPr>
            <w:tcW w:w="5146" w:type="dxa"/>
          </w:tcPr>
          <w:p w14:paraId="30E93E8B" w14:textId="77777777" w:rsidR="00354E56" w:rsidRDefault="00354E56">
            <w:pPr>
              <w:pStyle w:val="TableParagraph"/>
              <w:ind w:left="0"/>
              <w:rPr>
                <w:rFonts w:ascii="Times New Roman"/>
                <w:sz w:val="6"/>
              </w:rPr>
            </w:pPr>
          </w:p>
        </w:tc>
        <w:tc>
          <w:tcPr>
            <w:tcW w:w="904" w:type="dxa"/>
            <w:tcBorders>
              <w:bottom w:val="single" w:sz="8" w:space="0" w:color="CCCCCC"/>
              <w:right w:val="single" w:sz="4" w:space="0" w:color="CCCCCC"/>
            </w:tcBorders>
          </w:tcPr>
          <w:p w14:paraId="7F113767" w14:textId="77777777" w:rsidR="00354E56" w:rsidRDefault="00354E56">
            <w:pPr>
              <w:pStyle w:val="TableParagraph"/>
              <w:ind w:left="0"/>
              <w:rPr>
                <w:rFonts w:ascii="Times New Roman"/>
                <w:sz w:val="6"/>
              </w:rPr>
            </w:pPr>
          </w:p>
        </w:tc>
      </w:tr>
      <w:tr w:rsidR="00354E56" w14:paraId="42AF611B" w14:textId="77777777">
        <w:trPr>
          <w:trHeight w:val="332"/>
        </w:trPr>
        <w:tc>
          <w:tcPr>
            <w:tcW w:w="1133" w:type="dxa"/>
            <w:tcBorders>
              <w:top w:val="single" w:sz="8" w:space="0" w:color="CCCCCC"/>
              <w:left w:val="single" w:sz="4" w:space="0" w:color="CCCCCC"/>
              <w:bottom w:val="nil"/>
              <w:right w:val="nil"/>
            </w:tcBorders>
          </w:tcPr>
          <w:p w14:paraId="316B17FE" w14:textId="77777777" w:rsidR="00354E56" w:rsidRDefault="00000000">
            <w:pPr>
              <w:pStyle w:val="TableParagraph"/>
              <w:spacing w:before="77"/>
              <w:ind w:left="62"/>
              <w:rPr>
                <w:sz w:val="20"/>
              </w:rPr>
            </w:pPr>
            <w:r>
              <w:rPr>
                <w:spacing w:val="-10"/>
                <w:w w:val="95"/>
                <w:sz w:val="20"/>
              </w:rPr>
              <w:t>·</w:t>
            </w:r>
          </w:p>
        </w:tc>
        <w:tc>
          <w:tcPr>
            <w:tcW w:w="996" w:type="dxa"/>
            <w:tcBorders>
              <w:top w:val="single" w:sz="8" w:space="0" w:color="CCCCCC"/>
              <w:left w:val="nil"/>
              <w:bottom w:val="nil"/>
            </w:tcBorders>
          </w:tcPr>
          <w:p w14:paraId="74842976" w14:textId="77777777" w:rsidR="00354E56" w:rsidRDefault="00000000">
            <w:pPr>
              <w:pStyle w:val="TableParagraph"/>
              <w:spacing w:before="77"/>
              <w:ind w:left="0" w:right="54"/>
              <w:jc w:val="right"/>
              <w:rPr>
                <w:sz w:val="20"/>
              </w:rPr>
            </w:pPr>
            <w:r>
              <w:rPr>
                <w:sz w:val="20"/>
              </w:rPr>
              <w:t>2025-</w:t>
            </w:r>
            <w:r>
              <w:rPr>
                <w:spacing w:val="-5"/>
                <w:sz w:val="20"/>
              </w:rPr>
              <w:t>E-</w:t>
            </w:r>
          </w:p>
        </w:tc>
        <w:tc>
          <w:tcPr>
            <w:tcW w:w="882" w:type="dxa"/>
            <w:tcBorders>
              <w:bottom w:val="nil"/>
            </w:tcBorders>
          </w:tcPr>
          <w:p w14:paraId="0D378AEF" w14:textId="77777777" w:rsidR="00354E56" w:rsidRDefault="00000000">
            <w:pPr>
              <w:pStyle w:val="TableParagraph"/>
              <w:spacing w:before="77"/>
              <w:ind w:left="64"/>
              <w:rPr>
                <w:sz w:val="20"/>
              </w:rPr>
            </w:pPr>
            <w:r>
              <w:rPr>
                <w:sz w:val="20"/>
              </w:rPr>
              <w:t>0</w:t>
            </w:r>
            <w:r>
              <w:rPr>
                <w:spacing w:val="-28"/>
                <w:sz w:val="20"/>
              </w:rPr>
              <w:t xml:space="preserve"> </w:t>
            </w:r>
            <w:r>
              <w:rPr>
                <w:sz w:val="20"/>
              </w:rPr>
              <w:t>5</w:t>
            </w:r>
            <w:r>
              <w:rPr>
                <w:spacing w:val="-28"/>
                <w:sz w:val="20"/>
              </w:rPr>
              <w:t xml:space="preserve"> </w:t>
            </w:r>
            <w:r>
              <w:rPr>
                <w:sz w:val="20"/>
              </w:rPr>
              <w:t>/</w:t>
            </w:r>
            <w:r>
              <w:rPr>
                <w:spacing w:val="-28"/>
                <w:sz w:val="20"/>
              </w:rPr>
              <w:t xml:space="preserve"> </w:t>
            </w:r>
            <w:r>
              <w:rPr>
                <w:sz w:val="20"/>
              </w:rPr>
              <w:t>1</w:t>
            </w:r>
            <w:r>
              <w:rPr>
                <w:spacing w:val="-28"/>
                <w:sz w:val="20"/>
              </w:rPr>
              <w:t xml:space="preserve"> </w:t>
            </w:r>
            <w:r>
              <w:rPr>
                <w:spacing w:val="-10"/>
                <w:sz w:val="20"/>
              </w:rPr>
              <w:t>2</w:t>
            </w:r>
          </w:p>
        </w:tc>
        <w:tc>
          <w:tcPr>
            <w:tcW w:w="5146" w:type="dxa"/>
            <w:tcBorders>
              <w:bottom w:val="nil"/>
            </w:tcBorders>
          </w:tcPr>
          <w:p w14:paraId="26D99811" w14:textId="77777777" w:rsidR="00354E56" w:rsidRDefault="00000000">
            <w:pPr>
              <w:pStyle w:val="TableParagraph"/>
              <w:spacing w:before="77"/>
              <w:ind w:left="64"/>
              <w:rPr>
                <w:sz w:val="20"/>
              </w:rPr>
            </w:pPr>
            <w:r>
              <w:rPr>
                <w:sz w:val="20"/>
              </w:rPr>
              <w:t>ÁNGEL</w:t>
            </w:r>
            <w:r>
              <w:rPr>
                <w:spacing w:val="-4"/>
                <w:sz w:val="20"/>
              </w:rPr>
              <w:t xml:space="preserve"> </w:t>
            </w:r>
            <w:r>
              <w:rPr>
                <w:sz w:val="20"/>
              </w:rPr>
              <w:t>ÁLVAREZ</w:t>
            </w:r>
            <w:r>
              <w:rPr>
                <w:spacing w:val="-2"/>
                <w:sz w:val="20"/>
              </w:rPr>
              <w:t xml:space="preserve"> RECIO</w:t>
            </w:r>
          </w:p>
        </w:tc>
        <w:tc>
          <w:tcPr>
            <w:tcW w:w="904" w:type="dxa"/>
            <w:tcBorders>
              <w:top w:val="single" w:sz="8" w:space="0" w:color="CCCCCC"/>
              <w:bottom w:val="nil"/>
              <w:right w:val="single" w:sz="4" w:space="0" w:color="CCCCCC"/>
            </w:tcBorders>
          </w:tcPr>
          <w:p w14:paraId="04AB8238" w14:textId="585371AD" w:rsidR="00354E56" w:rsidRDefault="00162863">
            <w:pPr>
              <w:pStyle w:val="TableParagraph"/>
              <w:spacing w:before="77"/>
              <w:ind w:left="65"/>
              <w:rPr>
                <w:sz w:val="20"/>
              </w:rPr>
            </w:pPr>
            <w:r>
              <w:rPr>
                <w:spacing w:val="14"/>
                <w:sz w:val="20"/>
              </w:rPr>
              <w:t>***</w:t>
            </w:r>
            <w:r w:rsidR="00000000">
              <w:rPr>
                <w:spacing w:val="14"/>
                <w:sz w:val="20"/>
              </w:rPr>
              <w:t>170</w:t>
            </w:r>
          </w:p>
        </w:tc>
      </w:tr>
      <w:tr w:rsidR="00354E56" w14:paraId="100FC544" w14:textId="77777777">
        <w:trPr>
          <w:trHeight w:val="331"/>
        </w:trPr>
        <w:tc>
          <w:tcPr>
            <w:tcW w:w="1133" w:type="dxa"/>
            <w:tcBorders>
              <w:top w:val="nil"/>
              <w:left w:val="single" w:sz="4" w:space="0" w:color="CCCCCC"/>
              <w:right w:val="nil"/>
            </w:tcBorders>
          </w:tcPr>
          <w:p w14:paraId="5D2D1C94" w14:textId="77777777" w:rsidR="00354E56" w:rsidRDefault="00000000">
            <w:pPr>
              <w:pStyle w:val="TableParagraph"/>
              <w:spacing w:before="18"/>
              <w:ind w:left="62"/>
              <w:rPr>
                <w:sz w:val="20"/>
              </w:rPr>
            </w:pPr>
            <w:r>
              <w:rPr>
                <w:spacing w:val="-2"/>
                <w:sz w:val="20"/>
              </w:rPr>
              <w:t>RE-</w:t>
            </w:r>
            <w:r>
              <w:rPr>
                <w:spacing w:val="-4"/>
                <w:sz w:val="20"/>
              </w:rPr>
              <w:t>35916</w:t>
            </w:r>
          </w:p>
        </w:tc>
        <w:tc>
          <w:tcPr>
            <w:tcW w:w="996" w:type="dxa"/>
            <w:tcBorders>
              <w:top w:val="nil"/>
              <w:left w:val="nil"/>
            </w:tcBorders>
          </w:tcPr>
          <w:p w14:paraId="26AE3674" w14:textId="77777777" w:rsidR="00354E56" w:rsidRDefault="00354E56">
            <w:pPr>
              <w:pStyle w:val="TableParagraph"/>
              <w:ind w:left="0"/>
              <w:rPr>
                <w:rFonts w:ascii="Times New Roman"/>
                <w:sz w:val="18"/>
              </w:rPr>
            </w:pPr>
          </w:p>
        </w:tc>
        <w:tc>
          <w:tcPr>
            <w:tcW w:w="882" w:type="dxa"/>
            <w:tcBorders>
              <w:top w:val="nil"/>
            </w:tcBorders>
          </w:tcPr>
          <w:p w14:paraId="046BCE12" w14:textId="77777777" w:rsidR="00354E56" w:rsidRDefault="00000000">
            <w:pPr>
              <w:pStyle w:val="TableParagraph"/>
              <w:spacing w:before="18"/>
              <w:ind w:left="64"/>
              <w:rPr>
                <w:sz w:val="20"/>
              </w:rPr>
            </w:pPr>
            <w:r>
              <w:rPr>
                <w:spacing w:val="-2"/>
                <w:sz w:val="20"/>
              </w:rPr>
              <w:t>/2025</w:t>
            </w:r>
          </w:p>
        </w:tc>
        <w:tc>
          <w:tcPr>
            <w:tcW w:w="5146" w:type="dxa"/>
            <w:tcBorders>
              <w:top w:val="nil"/>
            </w:tcBorders>
          </w:tcPr>
          <w:p w14:paraId="36CD386B" w14:textId="77777777" w:rsidR="00354E56" w:rsidRDefault="00000000">
            <w:pPr>
              <w:pStyle w:val="TableParagraph"/>
              <w:spacing w:before="18"/>
              <w:ind w:left="64"/>
              <w:rPr>
                <w:sz w:val="20"/>
              </w:rPr>
            </w:pPr>
            <w:r>
              <w:rPr>
                <w:sz w:val="20"/>
              </w:rPr>
              <w:t>Grupo</w:t>
            </w:r>
            <w:r>
              <w:rPr>
                <w:spacing w:val="-3"/>
                <w:sz w:val="20"/>
              </w:rPr>
              <w:t xml:space="preserve"> </w:t>
            </w:r>
            <w:r>
              <w:rPr>
                <w:sz w:val="20"/>
              </w:rPr>
              <w:t>Municipal</w:t>
            </w:r>
            <w:r>
              <w:rPr>
                <w:spacing w:val="-3"/>
                <w:sz w:val="20"/>
              </w:rPr>
              <w:t xml:space="preserve"> </w:t>
            </w:r>
            <w:r>
              <w:rPr>
                <w:sz w:val="20"/>
              </w:rPr>
              <w:t>PSOE</w:t>
            </w:r>
            <w:r>
              <w:rPr>
                <w:spacing w:val="-3"/>
                <w:sz w:val="20"/>
              </w:rPr>
              <w:t xml:space="preserve"> </w:t>
            </w:r>
            <w:r>
              <w:rPr>
                <w:sz w:val="20"/>
              </w:rPr>
              <w:t>Las</w:t>
            </w:r>
            <w:r>
              <w:rPr>
                <w:spacing w:val="-3"/>
                <w:sz w:val="20"/>
              </w:rPr>
              <w:t xml:space="preserve"> </w:t>
            </w:r>
            <w:r>
              <w:rPr>
                <w:spacing w:val="-2"/>
                <w:sz w:val="20"/>
              </w:rPr>
              <w:t>Rozas</w:t>
            </w:r>
          </w:p>
        </w:tc>
        <w:tc>
          <w:tcPr>
            <w:tcW w:w="904" w:type="dxa"/>
            <w:tcBorders>
              <w:top w:val="nil"/>
              <w:right w:val="single" w:sz="4" w:space="0" w:color="CCCCCC"/>
            </w:tcBorders>
          </w:tcPr>
          <w:p w14:paraId="79FA3D54" w14:textId="7DEFF593" w:rsidR="00354E56" w:rsidRDefault="00000000">
            <w:pPr>
              <w:pStyle w:val="TableParagraph"/>
              <w:spacing w:before="18"/>
              <w:ind w:left="65"/>
              <w:rPr>
                <w:sz w:val="20"/>
              </w:rPr>
            </w:pPr>
            <w:r>
              <w:rPr>
                <w:spacing w:val="-5"/>
                <w:sz w:val="20"/>
              </w:rPr>
              <w:t>2</w:t>
            </w:r>
            <w:r w:rsidR="00162863">
              <w:rPr>
                <w:spacing w:val="-5"/>
                <w:sz w:val="20"/>
              </w:rPr>
              <w:t>**</w:t>
            </w:r>
          </w:p>
        </w:tc>
      </w:tr>
      <w:tr w:rsidR="00354E56" w14:paraId="2025CF4B" w14:textId="77777777">
        <w:trPr>
          <w:trHeight w:val="334"/>
        </w:trPr>
        <w:tc>
          <w:tcPr>
            <w:tcW w:w="1133" w:type="dxa"/>
            <w:tcBorders>
              <w:left w:val="single" w:sz="4" w:space="0" w:color="CCCCCC"/>
              <w:bottom w:val="nil"/>
              <w:right w:val="nil"/>
            </w:tcBorders>
          </w:tcPr>
          <w:p w14:paraId="480F7E05" w14:textId="77777777" w:rsidR="00354E56" w:rsidRDefault="00000000">
            <w:pPr>
              <w:pStyle w:val="TableParagraph"/>
              <w:spacing w:before="80"/>
              <w:ind w:left="62"/>
              <w:rPr>
                <w:sz w:val="20"/>
              </w:rPr>
            </w:pPr>
            <w:r>
              <w:rPr>
                <w:spacing w:val="-10"/>
                <w:w w:val="95"/>
                <w:sz w:val="20"/>
              </w:rPr>
              <w:t>·</w:t>
            </w:r>
          </w:p>
        </w:tc>
        <w:tc>
          <w:tcPr>
            <w:tcW w:w="996" w:type="dxa"/>
            <w:tcBorders>
              <w:left w:val="nil"/>
              <w:bottom w:val="nil"/>
            </w:tcBorders>
          </w:tcPr>
          <w:p w14:paraId="15626820" w14:textId="77777777" w:rsidR="00354E56" w:rsidRDefault="00000000">
            <w:pPr>
              <w:pStyle w:val="TableParagraph"/>
              <w:spacing w:before="80"/>
              <w:ind w:left="0" w:right="54"/>
              <w:jc w:val="right"/>
              <w:rPr>
                <w:sz w:val="20"/>
              </w:rPr>
            </w:pPr>
            <w:r>
              <w:rPr>
                <w:sz w:val="20"/>
              </w:rPr>
              <w:t>2025-</w:t>
            </w:r>
            <w:r>
              <w:rPr>
                <w:spacing w:val="-5"/>
                <w:sz w:val="20"/>
              </w:rPr>
              <w:t>E-</w:t>
            </w:r>
          </w:p>
        </w:tc>
        <w:tc>
          <w:tcPr>
            <w:tcW w:w="882" w:type="dxa"/>
            <w:tcBorders>
              <w:bottom w:val="nil"/>
            </w:tcBorders>
          </w:tcPr>
          <w:p w14:paraId="7B415316" w14:textId="77777777" w:rsidR="00354E56" w:rsidRDefault="00000000">
            <w:pPr>
              <w:pStyle w:val="TableParagraph"/>
              <w:spacing w:before="80"/>
              <w:ind w:left="64"/>
              <w:rPr>
                <w:sz w:val="20"/>
              </w:rPr>
            </w:pPr>
            <w:r>
              <w:rPr>
                <w:sz w:val="20"/>
              </w:rPr>
              <w:t>0</w:t>
            </w:r>
            <w:r>
              <w:rPr>
                <w:spacing w:val="-28"/>
                <w:sz w:val="20"/>
              </w:rPr>
              <w:t xml:space="preserve"> </w:t>
            </w:r>
            <w:r>
              <w:rPr>
                <w:sz w:val="20"/>
              </w:rPr>
              <w:t>5</w:t>
            </w:r>
            <w:r>
              <w:rPr>
                <w:spacing w:val="-28"/>
                <w:sz w:val="20"/>
              </w:rPr>
              <w:t xml:space="preserve"> </w:t>
            </w:r>
            <w:r>
              <w:rPr>
                <w:sz w:val="20"/>
              </w:rPr>
              <w:t>/</w:t>
            </w:r>
            <w:r>
              <w:rPr>
                <w:spacing w:val="-28"/>
                <w:sz w:val="20"/>
              </w:rPr>
              <w:t xml:space="preserve"> </w:t>
            </w:r>
            <w:r>
              <w:rPr>
                <w:sz w:val="20"/>
              </w:rPr>
              <w:t>1</w:t>
            </w:r>
            <w:r>
              <w:rPr>
                <w:spacing w:val="-28"/>
                <w:sz w:val="20"/>
              </w:rPr>
              <w:t xml:space="preserve"> </w:t>
            </w:r>
            <w:r>
              <w:rPr>
                <w:spacing w:val="-10"/>
                <w:sz w:val="20"/>
              </w:rPr>
              <w:t>2</w:t>
            </w:r>
          </w:p>
        </w:tc>
        <w:tc>
          <w:tcPr>
            <w:tcW w:w="5146" w:type="dxa"/>
            <w:tcBorders>
              <w:bottom w:val="nil"/>
            </w:tcBorders>
          </w:tcPr>
          <w:p w14:paraId="141D6D6E" w14:textId="77777777" w:rsidR="00354E56" w:rsidRDefault="00000000">
            <w:pPr>
              <w:pStyle w:val="TableParagraph"/>
              <w:spacing w:before="80"/>
              <w:ind w:left="64"/>
              <w:rPr>
                <w:sz w:val="20"/>
              </w:rPr>
            </w:pPr>
            <w:r>
              <w:rPr>
                <w:sz w:val="20"/>
              </w:rPr>
              <w:t>ANICETO</w:t>
            </w:r>
            <w:r>
              <w:rPr>
                <w:spacing w:val="-3"/>
                <w:sz w:val="20"/>
              </w:rPr>
              <w:t xml:space="preserve"> </w:t>
            </w:r>
            <w:r>
              <w:rPr>
                <w:sz w:val="20"/>
              </w:rPr>
              <w:t>SETIEN</w:t>
            </w:r>
            <w:r>
              <w:rPr>
                <w:spacing w:val="-2"/>
                <w:sz w:val="20"/>
              </w:rPr>
              <w:t xml:space="preserve"> FONSECA</w:t>
            </w:r>
          </w:p>
        </w:tc>
        <w:tc>
          <w:tcPr>
            <w:tcW w:w="904" w:type="dxa"/>
            <w:tcBorders>
              <w:bottom w:val="nil"/>
              <w:right w:val="single" w:sz="4" w:space="0" w:color="CCCCCC"/>
            </w:tcBorders>
          </w:tcPr>
          <w:p w14:paraId="47FBC0F2" w14:textId="7594CA0F" w:rsidR="00354E56" w:rsidRDefault="00162863">
            <w:pPr>
              <w:pStyle w:val="TableParagraph"/>
              <w:spacing w:before="80"/>
              <w:ind w:left="65"/>
              <w:rPr>
                <w:sz w:val="20"/>
              </w:rPr>
            </w:pPr>
            <w:r>
              <w:rPr>
                <w:spacing w:val="14"/>
                <w:sz w:val="20"/>
              </w:rPr>
              <w:t>***</w:t>
            </w:r>
            <w:r w:rsidR="00000000">
              <w:rPr>
                <w:spacing w:val="14"/>
                <w:sz w:val="20"/>
              </w:rPr>
              <w:t>641</w:t>
            </w:r>
          </w:p>
        </w:tc>
      </w:tr>
      <w:tr w:rsidR="00354E56" w14:paraId="4A52A248" w14:textId="77777777">
        <w:trPr>
          <w:trHeight w:val="328"/>
        </w:trPr>
        <w:tc>
          <w:tcPr>
            <w:tcW w:w="1133" w:type="dxa"/>
            <w:tcBorders>
              <w:top w:val="nil"/>
              <w:left w:val="single" w:sz="4" w:space="0" w:color="CCCCCC"/>
              <w:bottom w:val="single" w:sz="8" w:space="0" w:color="CCCCCC"/>
              <w:right w:val="nil"/>
            </w:tcBorders>
          </w:tcPr>
          <w:p w14:paraId="658E3FBE" w14:textId="77777777" w:rsidR="00354E56" w:rsidRDefault="00000000">
            <w:pPr>
              <w:pStyle w:val="TableParagraph"/>
              <w:spacing w:before="18"/>
              <w:ind w:left="62"/>
              <w:rPr>
                <w:sz w:val="20"/>
              </w:rPr>
            </w:pPr>
            <w:r>
              <w:rPr>
                <w:spacing w:val="-2"/>
                <w:sz w:val="20"/>
              </w:rPr>
              <w:t>RE-</w:t>
            </w:r>
            <w:r>
              <w:rPr>
                <w:spacing w:val="-4"/>
                <w:sz w:val="20"/>
              </w:rPr>
              <w:t>35862</w:t>
            </w:r>
          </w:p>
        </w:tc>
        <w:tc>
          <w:tcPr>
            <w:tcW w:w="996" w:type="dxa"/>
            <w:tcBorders>
              <w:top w:val="nil"/>
              <w:left w:val="nil"/>
              <w:bottom w:val="single" w:sz="8" w:space="0" w:color="CCCCCC"/>
            </w:tcBorders>
          </w:tcPr>
          <w:p w14:paraId="1D305183" w14:textId="77777777" w:rsidR="00354E56" w:rsidRDefault="00354E56">
            <w:pPr>
              <w:pStyle w:val="TableParagraph"/>
              <w:ind w:left="0"/>
              <w:rPr>
                <w:rFonts w:ascii="Times New Roman"/>
                <w:sz w:val="18"/>
              </w:rPr>
            </w:pPr>
          </w:p>
        </w:tc>
        <w:tc>
          <w:tcPr>
            <w:tcW w:w="882" w:type="dxa"/>
            <w:tcBorders>
              <w:top w:val="nil"/>
            </w:tcBorders>
          </w:tcPr>
          <w:p w14:paraId="61B3E13C" w14:textId="77777777" w:rsidR="00354E56" w:rsidRDefault="00000000">
            <w:pPr>
              <w:pStyle w:val="TableParagraph"/>
              <w:spacing w:before="18"/>
              <w:ind w:left="64"/>
              <w:rPr>
                <w:sz w:val="20"/>
              </w:rPr>
            </w:pPr>
            <w:r>
              <w:rPr>
                <w:spacing w:val="-2"/>
                <w:sz w:val="20"/>
              </w:rPr>
              <w:t>/2025</w:t>
            </w:r>
          </w:p>
        </w:tc>
        <w:tc>
          <w:tcPr>
            <w:tcW w:w="5146" w:type="dxa"/>
            <w:tcBorders>
              <w:top w:val="nil"/>
            </w:tcBorders>
          </w:tcPr>
          <w:p w14:paraId="4CD4A20C" w14:textId="77777777" w:rsidR="00354E56" w:rsidRDefault="00000000">
            <w:pPr>
              <w:pStyle w:val="TableParagraph"/>
              <w:spacing w:before="18"/>
              <w:ind w:left="64"/>
              <w:rPr>
                <w:sz w:val="20"/>
              </w:rPr>
            </w:pPr>
            <w:r>
              <w:rPr>
                <w:sz w:val="20"/>
              </w:rPr>
              <w:t>Grupo</w:t>
            </w:r>
            <w:r>
              <w:rPr>
                <w:spacing w:val="-4"/>
                <w:sz w:val="20"/>
              </w:rPr>
              <w:t xml:space="preserve"> </w:t>
            </w:r>
            <w:r>
              <w:rPr>
                <w:sz w:val="20"/>
              </w:rPr>
              <w:t>Municipal</w:t>
            </w:r>
            <w:r>
              <w:rPr>
                <w:spacing w:val="-3"/>
                <w:sz w:val="20"/>
              </w:rPr>
              <w:t xml:space="preserve"> </w:t>
            </w:r>
            <w:r>
              <w:rPr>
                <w:sz w:val="20"/>
              </w:rPr>
              <w:t>MÁS</w:t>
            </w:r>
            <w:r>
              <w:rPr>
                <w:spacing w:val="-4"/>
                <w:sz w:val="20"/>
              </w:rPr>
              <w:t xml:space="preserve"> </w:t>
            </w:r>
            <w:r>
              <w:rPr>
                <w:sz w:val="20"/>
              </w:rPr>
              <w:t>MADRID</w:t>
            </w:r>
            <w:r>
              <w:rPr>
                <w:spacing w:val="-3"/>
                <w:sz w:val="20"/>
              </w:rPr>
              <w:t xml:space="preserve"> </w:t>
            </w:r>
            <w:r>
              <w:rPr>
                <w:sz w:val="20"/>
              </w:rPr>
              <w:t>Las</w:t>
            </w:r>
            <w:r>
              <w:rPr>
                <w:spacing w:val="-3"/>
                <w:sz w:val="20"/>
              </w:rPr>
              <w:t xml:space="preserve"> </w:t>
            </w:r>
            <w:r>
              <w:rPr>
                <w:spacing w:val="-2"/>
                <w:sz w:val="20"/>
              </w:rPr>
              <w:t>Rozas</w:t>
            </w:r>
          </w:p>
        </w:tc>
        <w:tc>
          <w:tcPr>
            <w:tcW w:w="904" w:type="dxa"/>
            <w:tcBorders>
              <w:top w:val="nil"/>
              <w:bottom w:val="single" w:sz="8" w:space="0" w:color="CCCCCC"/>
              <w:right w:val="single" w:sz="4" w:space="0" w:color="CCCCCC"/>
            </w:tcBorders>
          </w:tcPr>
          <w:p w14:paraId="14598BBE" w14:textId="6C75DDD1" w:rsidR="00354E56" w:rsidRDefault="00000000">
            <w:pPr>
              <w:pStyle w:val="TableParagraph"/>
              <w:spacing w:before="18"/>
              <w:ind w:left="65"/>
              <w:rPr>
                <w:sz w:val="20"/>
              </w:rPr>
            </w:pPr>
            <w:r>
              <w:rPr>
                <w:spacing w:val="-5"/>
                <w:sz w:val="20"/>
              </w:rPr>
              <w:t>3</w:t>
            </w:r>
            <w:r w:rsidR="00162863">
              <w:rPr>
                <w:spacing w:val="-5"/>
                <w:sz w:val="20"/>
              </w:rPr>
              <w:t>**</w:t>
            </w:r>
          </w:p>
        </w:tc>
      </w:tr>
    </w:tbl>
    <w:p w14:paraId="5F288F14" w14:textId="77777777" w:rsidR="00354E56" w:rsidRDefault="00354E56">
      <w:pPr>
        <w:pStyle w:val="Textoindependiente"/>
        <w:spacing w:before="149"/>
        <w:rPr>
          <w:i w:val="0"/>
        </w:rPr>
      </w:pPr>
    </w:p>
    <w:p w14:paraId="3205D3D3" w14:textId="77777777" w:rsidR="00354E56" w:rsidRDefault="00000000">
      <w:pPr>
        <w:spacing w:before="1" w:line="292" w:lineRule="auto"/>
        <w:ind w:left="992" w:right="1"/>
        <w:jc w:val="both"/>
        <w:rPr>
          <w:sz w:val="20"/>
        </w:rPr>
      </w:pPr>
      <w:r>
        <w:rPr>
          <w:sz w:val="20"/>
        </w:rPr>
        <w:t xml:space="preserve">Con fecha 9 de diciembre de 2025 se emite Informe-Propuesta número 2025-2429 de resolución de reclamaciones presentadas contra el expediente de aprobación del proyecto modificación de Ordenanzas Fiscales que han de regir para el ejercicio 2026 y siguientes por la </w:t>
      </w:r>
      <w:proofErr w:type="gramStart"/>
      <w:r>
        <w:rPr>
          <w:sz w:val="20"/>
        </w:rPr>
        <w:t>Directora General</w:t>
      </w:r>
      <w:proofErr w:type="gramEnd"/>
      <w:r>
        <w:rPr>
          <w:sz w:val="20"/>
        </w:rPr>
        <w:t xml:space="preserve"> de Gestión Tributaria, cuyo tenor literal es el siguiente:</w:t>
      </w:r>
    </w:p>
    <w:p w14:paraId="249C0C29" w14:textId="77777777" w:rsidR="00354E56" w:rsidRDefault="00354E56">
      <w:pPr>
        <w:pStyle w:val="Textoindependiente"/>
        <w:spacing w:before="8"/>
        <w:rPr>
          <w:i w:val="0"/>
        </w:rPr>
      </w:pPr>
    </w:p>
    <w:p w14:paraId="118B57D1" w14:textId="77777777" w:rsidR="00354E56" w:rsidRDefault="00000000">
      <w:pPr>
        <w:pStyle w:val="Textoindependiente"/>
        <w:spacing w:before="1" w:line="292" w:lineRule="auto"/>
        <w:ind w:left="992"/>
        <w:jc w:val="both"/>
      </w:pPr>
      <w:r>
        <w:t>“Dª. Laura Morato Villar, Directora General de Gestión Tributaria del Ayuntamiento de Las Rozas de Madrid,</w:t>
      </w:r>
      <w:r>
        <w:rPr>
          <w:spacing w:val="28"/>
        </w:rPr>
        <w:t xml:space="preserve"> </w:t>
      </w:r>
      <w:r>
        <w:t>en</w:t>
      </w:r>
      <w:r>
        <w:rPr>
          <w:spacing w:val="28"/>
        </w:rPr>
        <w:t xml:space="preserve"> </w:t>
      </w:r>
      <w:r>
        <w:t>virtud</w:t>
      </w:r>
      <w:r>
        <w:rPr>
          <w:spacing w:val="28"/>
        </w:rPr>
        <w:t xml:space="preserve"> </w:t>
      </w:r>
      <w:r>
        <w:t>de</w:t>
      </w:r>
      <w:r>
        <w:rPr>
          <w:spacing w:val="28"/>
        </w:rPr>
        <w:t xml:space="preserve"> </w:t>
      </w:r>
      <w:r>
        <w:t>las</w:t>
      </w:r>
      <w:r>
        <w:rPr>
          <w:spacing w:val="28"/>
        </w:rPr>
        <w:t xml:space="preserve"> </w:t>
      </w:r>
      <w:r>
        <w:t>competencias</w:t>
      </w:r>
      <w:r>
        <w:rPr>
          <w:spacing w:val="28"/>
        </w:rPr>
        <w:t xml:space="preserve"> </w:t>
      </w:r>
      <w:r>
        <w:t>que</w:t>
      </w:r>
      <w:r>
        <w:rPr>
          <w:spacing w:val="28"/>
        </w:rPr>
        <w:t xml:space="preserve"> </w:t>
      </w:r>
      <w:r>
        <w:t>le</w:t>
      </w:r>
      <w:r>
        <w:rPr>
          <w:spacing w:val="28"/>
        </w:rPr>
        <w:t xml:space="preserve"> </w:t>
      </w:r>
      <w:r>
        <w:t>confiere</w:t>
      </w:r>
      <w:r>
        <w:rPr>
          <w:spacing w:val="28"/>
        </w:rPr>
        <w:t xml:space="preserve"> </w:t>
      </w:r>
      <w:r>
        <w:t>el</w:t>
      </w:r>
      <w:r>
        <w:rPr>
          <w:spacing w:val="28"/>
        </w:rPr>
        <w:t xml:space="preserve"> </w:t>
      </w:r>
      <w:r>
        <w:t>artículo</w:t>
      </w:r>
      <w:r>
        <w:rPr>
          <w:spacing w:val="28"/>
        </w:rPr>
        <w:t xml:space="preserve"> </w:t>
      </w:r>
      <w:r>
        <w:t>135.2</w:t>
      </w:r>
      <w:r>
        <w:rPr>
          <w:spacing w:val="28"/>
        </w:rPr>
        <w:t xml:space="preserve"> </w:t>
      </w:r>
      <w:r>
        <w:t>de</w:t>
      </w:r>
      <w:r>
        <w:rPr>
          <w:spacing w:val="28"/>
        </w:rPr>
        <w:t xml:space="preserve"> </w:t>
      </w:r>
      <w:r>
        <w:t>la</w:t>
      </w:r>
      <w:r>
        <w:rPr>
          <w:spacing w:val="28"/>
        </w:rPr>
        <w:t xml:space="preserve"> </w:t>
      </w:r>
      <w:r>
        <w:t>Ley</w:t>
      </w:r>
      <w:r>
        <w:rPr>
          <w:spacing w:val="28"/>
        </w:rPr>
        <w:t xml:space="preserve"> </w:t>
      </w:r>
      <w:r>
        <w:t>7/1985,</w:t>
      </w:r>
      <w:r>
        <w:rPr>
          <w:spacing w:val="28"/>
        </w:rPr>
        <w:t xml:space="preserve"> </w:t>
      </w:r>
      <w:r>
        <w:t>de</w:t>
      </w:r>
      <w:r>
        <w:rPr>
          <w:spacing w:val="28"/>
        </w:rPr>
        <w:t xml:space="preserve"> </w:t>
      </w:r>
      <w:r>
        <w:t>2</w:t>
      </w:r>
      <w:r>
        <w:rPr>
          <w:spacing w:val="28"/>
        </w:rPr>
        <w:t xml:space="preserve"> </w:t>
      </w:r>
      <w:r>
        <w:t>de abril, Reguladora de las Bases del Régimen Local, el Real Decreto 128/2018, de 16 de marzo, por el que se regula el régimen jurídico de los funcionarios de Administración Local con habilitación de carácter nacional, el artículo 144 del Reglamento Orgánico de Gobierno y Administración del Ayuntamiento de Las Rozas de Madrid, así como la Ordenanza Fiscal General de Gestión, Recaudación e Inspección del Ayuntamiento de Las Rozas de Madrid, dicta el presente Informe:</w:t>
      </w:r>
    </w:p>
    <w:p w14:paraId="29B49504" w14:textId="77777777" w:rsidR="00354E56" w:rsidRDefault="00354E56">
      <w:pPr>
        <w:pStyle w:val="Textoindependiente"/>
        <w:spacing w:before="9"/>
      </w:pPr>
    </w:p>
    <w:p w14:paraId="0FC574C0" w14:textId="77777777" w:rsidR="00354E56" w:rsidRDefault="00000000">
      <w:pPr>
        <w:pStyle w:val="Ttulo2"/>
      </w:pPr>
      <w:r>
        <w:t>ANTECEDENTES</w:t>
      </w:r>
      <w:r>
        <w:rPr>
          <w:spacing w:val="-9"/>
        </w:rPr>
        <w:t xml:space="preserve"> </w:t>
      </w:r>
      <w:r>
        <w:t>DE</w:t>
      </w:r>
      <w:r>
        <w:rPr>
          <w:spacing w:val="-8"/>
        </w:rPr>
        <w:t xml:space="preserve"> </w:t>
      </w:r>
      <w:r>
        <w:rPr>
          <w:spacing w:val="-2"/>
        </w:rPr>
        <w:t>HECHO</w:t>
      </w:r>
    </w:p>
    <w:p w14:paraId="251CA95E" w14:textId="77777777" w:rsidR="00354E56" w:rsidRDefault="00354E56">
      <w:pPr>
        <w:pStyle w:val="Ttulo2"/>
        <w:sectPr w:rsidR="00354E56">
          <w:pgSz w:w="11910" w:h="16840"/>
          <w:pgMar w:top="1340" w:right="1417" w:bottom="1260" w:left="425" w:header="225" w:footer="1060" w:gutter="0"/>
          <w:cols w:space="720"/>
        </w:sectPr>
      </w:pPr>
    </w:p>
    <w:p w14:paraId="579A36CA"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3760" behindDoc="0" locked="0" layoutInCell="1" allowOverlap="1" wp14:anchorId="77E5B8EB" wp14:editId="42F4138B">
                <wp:simplePos x="0" y="0"/>
                <wp:positionH relativeFrom="page">
                  <wp:posOffset>6807087</wp:posOffset>
                </wp:positionH>
                <wp:positionV relativeFrom="page">
                  <wp:posOffset>3887039</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DD30B4" w14:textId="77777777" w:rsidR="00354E56" w:rsidRDefault="00000000">
                            <w:pPr>
                              <w:spacing w:before="21" w:line="418" w:lineRule="exact"/>
                              <w:ind w:left="20"/>
                              <w:rPr>
                                <w:rFonts w:ascii="Tahoma"/>
                                <w:sz w:val="36"/>
                              </w:rPr>
                            </w:pPr>
                            <w:r>
                              <w:rPr>
                                <w:rFonts w:ascii="Tahoma"/>
                                <w:spacing w:val="-2"/>
                                <w:sz w:val="36"/>
                              </w:rPr>
                              <w:t>CERTIFICADO</w:t>
                            </w:r>
                          </w:p>
                          <w:p w14:paraId="50A23E49"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7E5B8EB" id="Textbox 16" o:spid="_x0000_s1035" type="#_x0000_t202" style="position:absolute;left:0;text-align:left;margin-left:536pt;margin-top:306.05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5WzI6qMBAAAxAwAADgAAAAAAAAAAAAAAAAAuAgAAZHJzL2Uyb0RvYy54bWxQSwECLQAUAAYA&#10;CAAAACEA1lRKJeAAAAANAQAADwAAAAAAAAAAAAAAAAD9AwAAZHJzL2Rvd25yZXYueG1sUEsFBgAA&#10;AAAEAAQA8wAAAAoFAAAAAA==&#10;" filled="f" stroked="f">
                <v:textbox style="layout-flow:vertical;mso-layout-flow-alt:bottom-to-top" inset="0,0,0,0">
                  <w:txbxContent>
                    <w:p w14:paraId="50DD30B4" w14:textId="77777777" w:rsidR="00354E56" w:rsidRDefault="00000000">
                      <w:pPr>
                        <w:spacing w:before="21" w:line="418" w:lineRule="exact"/>
                        <w:ind w:left="20"/>
                        <w:rPr>
                          <w:rFonts w:ascii="Tahoma"/>
                          <w:sz w:val="36"/>
                        </w:rPr>
                      </w:pPr>
                      <w:r>
                        <w:rPr>
                          <w:rFonts w:ascii="Tahoma"/>
                          <w:spacing w:val="-2"/>
                          <w:sz w:val="36"/>
                        </w:rPr>
                        <w:t>CERTIFICADO</w:t>
                      </w:r>
                    </w:p>
                    <w:p w14:paraId="50A23E49"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289EA539" wp14:editId="69353A7F">
                <wp:simplePos x="0" y="0"/>
                <wp:positionH relativeFrom="page">
                  <wp:posOffset>6965929</wp:posOffset>
                </wp:positionH>
                <wp:positionV relativeFrom="page">
                  <wp:posOffset>6595158</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2BB986A" w14:textId="6370E46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D2F673" w14:textId="77777777" w:rsidR="00354E56"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1545486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89EA539" id="Textbox 17" o:spid="_x0000_s1036" type="#_x0000_t202" style="position:absolute;left:0;text-align:left;margin-left:548.5pt;margin-top:519.3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LPvS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52BB986A" w14:textId="6370E46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D2F673" w14:textId="77777777" w:rsidR="00354E56"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1545486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proofErr w:type="gramStart"/>
      <w:r>
        <w:rPr>
          <w:b/>
        </w:rPr>
        <w:t>PRIMERO.-</w:t>
      </w:r>
      <w:proofErr w:type="gramEnd"/>
      <w:r>
        <w:rPr>
          <w:b/>
        </w:rPr>
        <w:t xml:space="preserve"> </w:t>
      </w:r>
      <w:r>
        <w:t>El Pleno del Ayuntamiento de Las Rozas de Madrid, en sesión ordinaria celebrada el día 16 de octubre de 2025, adoptó el acuerdo de aprobación provisional del expediente de modificación de Ordenanzas Fiscales que han de regir para el ejercicio 2026 y siguientes.</w:t>
      </w:r>
    </w:p>
    <w:p w14:paraId="5234D3B3" w14:textId="77777777" w:rsidR="00354E56" w:rsidRDefault="00354E56">
      <w:pPr>
        <w:pStyle w:val="Textoindependiente"/>
        <w:spacing w:before="10"/>
      </w:pPr>
    </w:p>
    <w:p w14:paraId="4FAA5E95" w14:textId="77777777" w:rsidR="00354E56" w:rsidRDefault="00000000">
      <w:pPr>
        <w:pStyle w:val="Textoindependiente"/>
        <w:ind w:left="992"/>
        <w:jc w:val="both"/>
      </w:pPr>
      <w:proofErr w:type="gramStart"/>
      <w:r>
        <w:rPr>
          <w:b/>
        </w:rPr>
        <w:t>SEGUNDO.-</w:t>
      </w:r>
      <w:proofErr w:type="gramEnd"/>
      <w:r>
        <w:rPr>
          <w:b/>
          <w:spacing w:val="16"/>
        </w:rPr>
        <w:t xml:space="preserve"> </w:t>
      </w:r>
      <w:r>
        <w:t>En</w:t>
      </w:r>
      <w:r>
        <w:rPr>
          <w:spacing w:val="16"/>
        </w:rPr>
        <w:t xml:space="preserve"> </w:t>
      </w:r>
      <w:r>
        <w:t>cumplimiento</w:t>
      </w:r>
      <w:r>
        <w:rPr>
          <w:spacing w:val="16"/>
        </w:rPr>
        <w:t xml:space="preserve"> </w:t>
      </w:r>
      <w:r>
        <w:t>de</w:t>
      </w:r>
      <w:r>
        <w:rPr>
          <w:spacing w:val="16"/>
        </w:rPr>
        <w:t xml:space="preserve"> </w:t>
      </w:r>
      <w:r>
        <w:t>lo</w:t>
      </w:r>
      <w:r>
        <w:rPr>
          <w:spacing w:val="16"/>
        </w:rPr>
        <w:t xml:space="preserve"> </w:t>
      </w:r>
      <w:r>
        <w:t>dispuesto</w:t>
      </w:r>
      <w:r>
        <w:rPr>
          <w:spacing w:val="16"/>
        </w:rPr>
        <w:t xml:space="preserve"> </w:t>
      </w:r>
      <w:r>
        <w:t>en</w:t>
      </w:r>
      <w:r>
        <w:rPr>
          <w:spacing w:val="16"/>
        </w:rPr>
        <w:t xml:space="preserve"> </w:t>
      </w:r>
      <w:r>
        <w:t>el</w:t>
      </w:r>
      <w:r>
        <w:rPr>
          <w:spacing w:val="16"/>
        </w:rPr>
        <w:t xml:space="preserve"> </w:t>
      </w:r>
      <w:r>
        <w:t>artículo</w:t>
      </w:r>
      <w:r>
        <w:rPr>
          <w:spacing w:val="16"/>
        </w:rPr>
        <w:t xml:space="preserve"> </w:t>
      </w:r>
      <w:r>
        <w:t>17.1</w:t>
      </w:r>
      <w:r>
        <w:rPr>
          <w:spacing w:val="16"/>
        </w:rPr>
        <w:t xml:space="preserve"> </w:t>
      </w:r>
      <w:r>
        <w:t>y</w:t>
      </w:r>
      <w:r>
        <w:rPr>
          <w:spacing w:val="16"/>
        </w:rPr>
        <w:t xml:space="preserve"> </w:t>
      </w:r>
      <w:r>
        <w:t>2</w:t>
      </w:r>
      <w:r>
        <w:rPr>
          <w:spacing w:val="16"/>
        </w:rPr>
        <w:t xml:space="preserve"> </w:t>
      </w:r>
      <w:r>
        <w:t>del</w:t>
      </w:r>
      <w:r>
        <w:rPr>
          <w:spacing w:val="16"/>
        </w:rPr>
        <w:t xml:space="preserve"> </w:t>
      </w:r>
      <w:r>
        <w:t>Real</w:t>
      </w:r>
      <w:r>
        <w:rPr>
          <w:spacing w:val="16"/>
        </w:rPr>
        <w:t xml:space="preserve"> </w:t>
      </w:r>
      <w:r>
        <w:t>Decreto</w:t>
      </w:r>
      <w:r>
        <w:rPr>
          <w:spacing w:val="16"/>
        </w:rPr>
        <w:t xml:space="preserve"> </w:t>
      </w:r>
      <w:r>
        <w:t>Legislativo</w:t>
      </w:r>
      <w:r>
        <w:rPr>
          <w:spacing w:val="16"/>
        </w:rPr>
        <w:t xml:space="preserve"> </w:t>
      </w:r>
      <w:r>
        <w:rPr>
          <w:spacing w:val="-10"/>
        </w:rPr>
        <w:t>2</w:t>
      </w:r>
    </w:p>
    <w:p w14:paraId="55FB4AD3" w14:textId="77777777" w:rsidR="00354E56" w:rsidRDefault="00000000">
      <w:pPr>
        <w:pStyle w:val="Textoindependiente"/>
        <w:spacing w:before="51" w:line="292" w:lineRule="auto"/>
        <w:ind w:left="992"/>
        <w:jc w:val="both"/>
      </w:pPr>
      <w:r>
        <w:t>/2004, de 5 de marzo, por el que se aprueba el texto refundido de la Ley Reguladora de las</w:t>
      </w:r>
      <w:r>
        <w:rPr>
          <w:spacing w:val="40"/>
        </w:rPr>
        <w:t xml:space="preserve"> </w:t>
      </w:r>
      <w:r>
        <w:t>Haciendas Locales (TRLRHL en lo sucesivo), el expediente se expuso en el tablón de anuncios del Ayuntamiento de Las Rozas de Madrid durante treinta días, a fin de que los interesados pudieran examinarlo y presentar las reclamaciones que estimasen oportunas, publicándose el anuncio a estos efectos tanto en el Boletín Oficial de la Comunidad de Madrid número 254 de fecha 24 de octubre de 2025 como en un diario de los de mayor difusión de la Comunidad de Madrid, tal y como consta en el presente expediente.</w:t>
      </w:r>
    </w:p>
    <w:p w14:paraId="2472728C" w14:textId="77777777" w:rsidR="00354E56" w:rsidRDefault="00354E56">
      <w:pPr>
        <w:pStyle w:val="Textoindependiente"/>
        <w:spacing w:before="9"/>
      </w:pPr>
    </w:p>
    <w:p w14:paraId="55A11BEE" w14:textId="77777777" w:rsidR="00354E56" w:rsidRDefault="00000000">
      <w:pPr>
        <w:pStyle w:val="Textoindependiente"/>
        <w:ind w:left="992"/>
      </w:pPr>
      <w:proofErr w:type="gramStart"/>
      <w:r>
        <w:rPr>
          <w:b/>
        </w:rPr>
        <w:t>TERCERO.-</w:t>
      </w:r>
      <w:proofErr w:type="gramEnd"/>
      <w:r>
        <w:rPr>
          <w:b/>
          <w:spacing w:val="64"/>
        </w:rPr>
        <w:t xml:space="preserve"> </w:t>
      </w:r>
      <w:r>
        <w:t>De</w:t>
      </w:r>
      <w:r>
        <w:rPr>
          <w:spacing w:val="63"/>
        </w:rPr>
        <w:t xml:space="preserve"> </w:t>
      </w:r>
      <w:r>
        <w:t>conformidad</w:t>
      </w:r>
      <w:r>
        <w:rPr>
          <w:spacing w:val="62"/>
        </w:rPr>
        <w:t xml:space="preserve"> </w:t>
      </w:r>
      <w:r>
        <w:t>con</w:t>
      </w:r>
      <w:r>
        <w:rPr>
          <w:spacing w:val="63"/>
        </w:rPr>
        <w:t xml:space="preserve"> </w:t>
      </w:r>
      <w:r>
        <w:t>el</w:t>
      </w:r>
      <w:r>
        <w:rPr>
          <w:spacing w:val="63"/>
        </w:rPr>
        <w:t xml:space="preserve"> </w:t>
      </w:r>
      <w:r>
        <w:t>informe</w:t>
      </w:r>
      <w:r>
        <w:rPr>
          <w:spacing w:val="63"/>
        </w:rPr>
        <w:t xml:space="preserve"> </w:t>
      </w:r>
      <w:r>
        <w:t>de</w:t>
      </w:r>
      <w:r>
        <w:rPr>
          <w:spacing w:val="63"/>
        </w:rPr>
        <w:t xml:space="preserve"> </w:t>
      </w:r>
      <w:r>
        <w:t>Secretaría</w:t>
      </w:r>
      <w:r>
        <w:rPr>
          <w:spacing w:val="62"/>
        </w:rPr>
        <w:t xml:space="preserve"> </w:t>
      </w:r>
      <w:r>
        <w:t>número</w:t>
      </w:r>
      <w:r>
        <w:rPr>
          <w:spacing w:val="63"/>
        </w:rPr>
        <w:t xml:space="preserve"> </w:t>
      </w:r>
      <w:r>
        <w:t>2025-0221,</w:t>
      </w:r>
      <w:r>
        <w:rPr>
          <w:spacing w:val="63"/>
        </w:rPr>
        <w:t xml:space="preserve"> </w:t>
      </w:r>
      <w:r>
        <w:t>de</w:t>
      </w:r>
      <w:r>
        <w:rPr>
          <w:spacing w:val="63"/>
        </w:rPr>
        <w:t xml:space="preserve"> </w:t>
      </w:r>
      <w:r>
        <w:t>fecha</w:t>
      </w:r>
      <w:r>
        <w:rPr>
          <w:spacing w:val="62"/>
        </w:rPr>
        <w:t xml:space="preserve"> </w:t>
      </w:r>
      <w:r>
        <w:t>9</w:t>
      </w:r>
      <w:r>
        <w:rPr>
          <w:spacing w:val="63"/>
        </w:rPr>
        <w:t xml:space="preserve"> </w:t>
      </w:r>
      <w:r>
        <w:rPr>
          <w:spacing w:val="-5"/>
        </w:rPr>
        <w:t>de</w:t>
      </w:r>
    </w:p>
    <w:p w14:paraId="20B966B5" w14:textId="77777777" w:rsidR="00354E56" w:rsidRDefault="00000000">
      <w:pPr>
        <w:pStyle w:val="Textoindependiente"/>
        <w:spacing w:before="51" w:line="292" w:lineRule="auto"/>
        <w:ind w:left="992"/>
      </w:pPr>
      <w:r>
        <w:t xml:space="preserve">diciembre de 2025, emitido por D. Antonio Díaz Calvo, </w:t>
      </w:r>
      <w:proofErr w:type="gramStart"/>
      <w:r>
        <w:t>Director</w:t>
      </w:r>
      <w:proofErr w:type="gramEnd"/>
      <w:r>
        <w:t xml:space="preserve"> de la Oficina de Apoyo a la Junta de Gobierno Local, se han presentado al expediente las siguientes reclamaciones:</w:t>
      </w:r>
    </w:p>
    <w:p w14:paraId="03A60127" w14:textId="77777777" w:rsidR="00354E56" w:rsidRDefault="00354E56">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480"/>
        <w:gridCol w:w="965"/>
        <w:gridCol w:w="5629"/>
        <w:gridCol w:w="990"/>
      </w:tblGrid>
      <w:tr w:rsidR="00354E56" w14:paraId="5C639902" w14:textId="77777777">
        <w:trPr>
          <w:trHeight w:val="963"/>
        </w:trPr>
        <w:tc>
          <w:tcPr>
            <w:tcW w:w="1480" w:type="dxa"/>
            <w:tcBorders>
              <w:left w:val="single" w:sz="4" w:space="0" w:color="CCCCCC"/>
            </w:tcBorders>
          </w:tcPr>
          <w:p w14:paraId="1286EF04" w14:textId="77777777" w:rsidR="00354E56" w:rsidRDefault="00000000">
            <w:pPr>
              <w:pStyle w:val="TableParagraph"/>
              <w:spacing w:before="79"/>
              <w:ind w:left="62"/>
              <w:rPr>
                <w:i/>
                <w:sz w:val="20"/>
              </w:rPr>
            </w:pPr>
            <w:r>
              <w:rPr>
                <w:i/>
                <w:spacing w:val="21"/>
                <w:sz w:val="20"/>
              </w:rPr>
              <w:t>2025</w:t>
            </w:r>
            <w:r>
              <w:rPr>
                <w:i/>
                <w:spacing w:val="-28"/>
                <w:sz w:val="20"/>
              </w:rPr>
              <w:t xml:space="preserve"> </w:t>
            </w:r>
            <w:r>
              <w:rPr>
                <w:i/>
                <w:sz w:val="20"/>
              </w:rPr>
              <w:t>-</w:t>
            </w:r>
            <w:r>
              <w:rPr>
                <w:i/>
                <w:spacing w:val="-28"/>
                <w:sz w:val="20"/>
              </w:rPr>
              <w:t xml:space="preserve"> </w:t>
            </w:r>
            <w:r>
              <w:rPr>
                <w:i/>
                <w:spacing w:val="14"/>
                <w:sz w:val="20"/>
              </w:rPr>
              <w:t>E-</w:t>
            </w:r>
            <w:r>
              <w:rPr>
                <w:i/>
                <w:spacing w:val="-28"/>
                <w:sz w:val="20"/>
              </w:rPr>
              <w:t xml:space="preserve"> </w:t>
            </w:r>
            <w:r>
              <w:rPr>
                <w:i/>
                <w:spacing w:val="13"/>
                <w:sz w:val="20"/>
              </w:rPr>
              <w:t>RE-</w:t>
            </w:r>
          </w:p>
          <w:p w14:paraId="5D8C289E" w14:textId="77777777" w:rsidR="00354E56" w:rsidRDefault="00000000">
            <w:pPr>
              <w:pStyle w:val="TableParagraph"/>
              <w:spacing w:before="51"/>
              <w:ind w:left="62"/>
              <w:rPr>
                <w:i/>
                <w:sz w:val="20"/>
              </w:rPr>
            </w:pPr>
            <w:r>
              <w:rPr>
                <w:i/>
                <w:spacing w:val="-2"/>
                <w:sz w:val="20"/>
              </w:rPr>
              <w:t>33881</w:t>
            </w:r>
          </w:p>
        </w:tc>
        <w:tc>
          <w:tcPr>
            <w:tcW w:w="965" w:type="dxa"/>
          </w:tcPr>
          <w:p w14:paraId="64FF3021" w14:textId="77777777" w:rsidR="00354E56" w:rsidRDefault="00000000">
            <w:pPr>
              <w:pStyle w:val="TableParagraph"/>
              <w:spacing w:before="79"/>
              <w:rPr>
                <w:i/>
                <w:sz w:val="20"/>
              </w:rPr>
            </w:pPr>
            <w:r>
              <w:rPr>
                <w:i/>
                <w:spacing w:val="14"/>
                <w:sz w:val="20"/>
              </w:rPr>
              <w:t>21</w:t>
            </w:r>
            <w:r>
              <w:rPr>
                <w:i/>
                <w:spacing w:val="-28"/>
                <w:sz w:val="20"/>
              </w:rPr>
              <w:t xml:space="preserve"> </w:t>
            </w:r>
            <w:r>
              <w:rPr>
                <w:i/>
                <w:sz w:val="20"/>
              </w:rPr>
              <w:t>/</w:t>
            </w:r>
            <w:r>
              <w:rPr>
                <w:i/>
                <w:spacing w:val="-28"/>
                <w:sz w:val="20"/>
              </w:rPr>
              <w:t xml:space="preserve"> </w:t>
            </w:r>
            <w:r>
              <w:rPr>
                <w:i/>
                <w:spacing w:val="9"/>
                <w:sz w:val="20"/>
              </w:rPr>
              <w:t>11</w:t>
            </w:r>
          </w:p>
          <w:p w14:paraId="2CE6500F" w14:textId="77777777" w:rsidR="00354E56" w:rsidRDefault="00000000">
            <w:pPr>
              <w:pStyle w:val="TableParagraph"/>
              <w:spacing w:before="51"/>
              <w:rPr>
                <w:i/>
                <w:sz w:val="20"/>
              </w:rPr>
            </w:pPr>
            <w:r>
              <w:rPr>
                <w:i/>
                <w:spacing w:val="-2"/>
                <w:sz w:val="20"/>
              </w:rPr>
              <w:t>/2025</w:t>
            </w:r>
          </w:p>
        </w:tc>
        <w:tc>
          <w:tcPr>
            <w:tcW w:w="5629" w:type="dxa"/>
          </w:tcPr>
          <w:p w14:paraId="1A9A22C6" w14:textId="77777777" w:rsidR="00354E56" w:rsidRDefault="00000000">
            <w:pPr>
              <w:pStyle w:val="TableParagraph"/>
              <w:spacing w:before="80"/>
              <w:rPr>
                <w:i/>
                <w:sz w:val="20"/>
              </w:rPr>
            </w:pPr>
            <w:r>
              <w:rPr>
                <w:i/>
                <w:sz w:val="20"/>
              </w:rPr>
              <w:t>LUIS</w:t>
            </w:r>
            <w:r>
              <w:rPr>
                <w:i/>
                <w:spacing w:val="-2"/>
                <w:sz w:val="20"/>
              </w:rPr>
              <w:t xml:space="preserve"> </w:t>
            </w:r>
            <w:r>
              <w:rPr>
                <w:i/>
                <w:sz w:val="20"/>
              </w:rPr>
              <w:t>MIGUEL</w:t>
            </w:r>
            <w:r>
              <w:rPr>
                <w:i/>
                <w:spacing w:val="-2"/>
                <w:sz w:val="20"/>
              </w:rPr>
              <w:t xml:space="preserve"> </w:t>
            </w:r>
            <w:r>
              <w:rPr>
                <w:i/>
                <w:sz w:val="20"/>
              </w:rPr>
              <w:t>AVALOS</w:t>
            </w:r>
            <w:r>
              <w:rPr>
                <w:i/>
                <w:spacing w:val="-1"/>
                <w:sz w:val="20"/>
              </w:rPr>
              <w:t xml:space="preserve"> </w:t>
            </w:r>
            <w:r>
              <w:rPr>
                <w:i/>
                <w:spacing w:val="-2"/>
                <w:sz w:val="20"/>
              </w:rPr>
              <w:t>MUÑOZ</w:t>
            </w:r>
          </w:p>
          <w:p w14:paraId="2634B8CF" w14:textId="77777777" w:rsidR="00354E56" w:rsidRDefault="00000000">
            <w:pPr>
              <w:pStyle w:val="TableParagraph"/>
              <w:tabs>
                <w:tab w:val="left" w:pos="917"/>
                <w:tab w:val="left" w:pos="2084"/>
                <w:tab w:val="left" w:pos="2613"/>
                <w:tab w:val="left" w:pos="3845"/>
                <w:tab w:val="left" w:pos="5456"/>
              </w:tabs>
              <w:spacing w:before="51" w:line="292" w:lineRule="auto"/>
              <w:ind w:right="54"/>
              <w:rPr>
                <w:i/>
                <w:sz w:val="20"/>
              </w:rPr>
            </w:pPr>
            <w:r>
              <w:rPr>
                <w:i/>
                <w:spacing w:val="-2"/>
                <w:sz w:val="20"/>
              </w:rPr>
              <w:t>Unión</w:t>
            </w:r>
            <w:r>
              <w:rPr>
                <w:i/>
                <w:sz w:val="20"/>
              </w:rPr>
              <w:tab/>
            </w:r>
            <w:r>
              <w:rPr>
                <w:i/>
                <w:spacing w:val="-2"/>
                <w:sz w:val="20"/>
              </w:rPr>
              <w:t>española</w:t>
            </w:r>
            <w:r>
              <w:rPr>
                <w:i/>
                <w:sz w:val="20"/>
              </w:rPr>
              <w:tab/>
            </w:r>
            <w:r>
              <w:rPr>
                <w:i/>
                <w:spacing w:val="-6"/>
                <w:sz w:val="20"/>
              </w:rPr>
              <w:t>de</w:t>
            </w:r>
            <w:r>
              <w:rPr>
                <w:i/>
                <w:sz w:val="20"/>
              </w:rPr>
              <w:tab/>
            </w:r>
            <w:r>
              <w:rPr>
                <w:i/>
                <w:spacing w:val="-2"/>
                <w:sz w:val="20"/>
              </w:rPr>
              <w:t>entidades</w:t>
            </w:r>
            <w:r>
              <w:rPr>
                <w:i/>
                <w:sz w:val="20"/>
              </w:rPr>
              <w:tab/>
            </w:r>
            <w:r>
              <w:rPr>
                <w:i/>
                <w:spacing w:val="-2"/>
                <w:sz w:val="20"/>
              </w:rPr>
              <w:t>aseguradoras</w:t>
            </w:r>
            <w:r>
              <w:rPr>
                <w:i/>
                <w:sz w:val="20"/>
              </w:rPr>
              <w:tab/>
            </w:r>
            <w:r>
              <w:rPr>
                <w:i/>
                <w:spacing w:val="-10"/>
                <w:sz w:val="20"/>
              </w:rPr>
              <w:t xml:space="preserve">y </w:t>
            </w:r>
            <w:r>
              <w:rPr>
                <w:i/>
                <w:sz w:val="20"/>
              </w:rPr>
              <w:t>reaseguradoras (UNESPA)</w:t>
            </w:r>
          </w:p>
        </w:tc>
        <w:tc>
          <w:tcPr>
            <w:tcW w:w="990" w:type="dxa"/>
            <w:tcBorders>
              <w:right w:val="single" w:sz="4" w:space="0" w:color="CCCCCC"/>
            </w:tcBorders>
          </w:tcPr>
          <w:p w14:paraId="4FA29D7D" w14:textId="3EB04BC2" w:rsidR="00354E56" w:rsidRDefault="00162863">
            <w:pPr>
              <w:pStyle w:val="TableParagraph"/>
              <w:spacing w:before="79"/>
              <w:rPr>
                <w:i/>
                <w:sz w:val="20"/>
              </w:rPr>
            </w:pPr>
            <w:r>
              <w:rPr>
                <w:i/>
                <w:spacing w:val="8"/>
                <w:sz w:val="20"/>
              </w:rPr>
              <w:t>***</w:t>
            </w:r>
            <w:r w:rsidR="00000000">
              <w:rPr>
                <w:i/>
                <w:spacing w:val="8"/>
                <w:sz w:val="20"/>
              </w:rPr>
              <w:t>0134</w:t>
            </w:r>
          </w:p>
          <w:p w14:paraId="2C809868" w14:textId="2A5A44A5" w:rsidR="00354E56" w:rsidRDefault="00162863">
            <w:pPr>
              <w:pStyle w:val="TableParagraph"/>
              <w:spacing w:before="51"/>
              <w:rPr>
                <w:i/>
                <w:sz w:val="20"/>
              </w:rPr>
            </w:pPr>
            <w:r>
              <w:rPr>
                <w:i/>
                <w:spacing w:val="-5"/>
                <w:sz w:val="20"/>
              </w:rPr>
              <w:t>**</w:t>
            </w:r>
          </w:p>
        </w:tc>
      </w:tr>
      <w:tr w:rsidR="00354E56" w14:paraId="1870C43B" w14:textId="77777777">
        <w:trPr>
          <w:trHeight w:val="117"/>
        </w:trPr>
        <w:tc>
          <w:tcPr>
            <w:tcW w:w="1480" w:type="dxa"/>
            <w:tcBorders>
              <w:left w:val="single" w:sz="4" w:space="0" w:color="CCCCCC"/>
              <w:bottom w:val="single" w:sz="8" w:space="0" w:color="CCCCCC"/>
            </w:tcBorders>
          </w:tcPr>
          <w:p w14:paraId="73F1C9A6" w14:textId="77777777" w:rsidR="00354E56" w:rsidRDefault="00354E56">
            <w:pPr>
              <w:pStyle w:val="TableParagraph"/>
              <w:ind w:left="0"/>
              <w:rPr>
                <w:rFonts w:ascii="Times New Roman"/>
                <w:sz w:val="6"/>
              </w:rPr>
            </w:pPr>
          </w:p>
        </w:tc>
        <w:tc>
          <w:tcPr>
            <w:tcW w:w="965" w:type="dxa"/>
          </w:tcPr>
          <w:p w14:paraId="1DD1E309" w14:textId="77777777" w:rsidR="00354E56" w:rsidRDefault="00354E56">
            <w:pPr>
              <w:pStyle w:val="TableParagraph"/>
              <w:ind w:left="0"/>
              <w:rPr>
                <w:rFonts w:ascii="Times New Roman"/>
                <w:sz w:val="6"/>
              </w:rPr>
            </w:pPr>
          </w:p>
        </w:tc>
        <w:tc>
          <w:tcPr>
            <w:tcW w:w="5629" w:type="dxa"/>
          </w:tcPr>
          <w:p w14:paraId="17FFA252" w14:textId="77777777" w:rsidR="00354E56" w:rsidRDefault="00354E56">
            <w:pPr>
              <w:pStyle w:val="TableParagraph"/>
              <w:ind w:left="0"/>
              <w:rPr>
                <w:rFonts w:ascii="Times New Roman"/>
                <w:sz w:val="6"/>
              </w:rPr>
            </w:pPr>
          </w:p>
        </w:tc>
        <w:tc>
          <w:tcPr>
            <w:tcW w:w="990" w:type="dxa"/>
            <w:tcBorders>
              <w:bottom w:val="single" w:sz="8" w:space="0" w:color="CCCCCC"/>
              <w:right w:val="single" w:sz="4" w:space="0" w:color="CCCCCC"/>
            </w:tcBorders>
          </w:tcPr>
          <w:p w14:paraId="4502D34B" w14:textId="77777777" w:rsidR="00354E56" w:rsidRDefault="00354E56">
            <w:pPr>
              <w:pStyle w:val="TableParagraph"/>
              <w:ind w:left="0"/>
              <w:rPr>
                <w:rFonts w:ascii="Times New Roman"/>
                <w:sz w:val="6"/>
              </w:rPr>
            </w:pPr>
          </w:p>
        </w:tc>
      </w:tr>
      <w:tr w:rsidR="00354E56" w14:paraId="2BE1B467" w14:textId="77777777">
        <w:trPr>
          <w:trHeight w:val="677"/>
        </w:trPr>
        <w:tc>
          <w:tcPr>
            <w:tcW w:w="1480" w:type="dxa"/>
            <w:tcBorders>
              <w:top w:val="single" w:sz="8" w:space="0" w:color="CCCCCC"/>
              <w:left w:val="single" w:sz="4" w:space="0" w:color="CCCCCC"/>
              <w:bottom w:val="single" w:sz="8" w:space="0" w:color="CCCCCC"/>
            </w:tcBorders>
          </w:tcPr>
          <w:p w14:paraId="3924D90F" w14:textId="77777777" w:rsidR="00354E56" w:rsidRDefault="00000000">
            <w:pPr>
              <w:pStyle w:val="TableParagraph"/>
              <w:spacing w:before="77"/>
              <w:ind w:left="62"/>
              <w:rPr>
                <w:i/>
                <w:sz w:val="20"/>
              </w:rPr>
            </w:pPr>
            <w:r>
              <w:rPr>
                <w:i/>
                <w:spacing w:val="21"/>
                <w:sz w:val="20"/>
              </w:rPr>
              <w:t>2025</w:t>
            </w:r>
            <w:r>
              <w:rPr>
                <w:i/>
                <w:spacing w:val="-28"/>
                <w:sz w:val="20"/>
              </w:rPr>
              <w:t xml:space="preserve"> </w:t>
            </w:r>
            <w:r>
              <w:rPr>
                <w:i/>
                <w:sz w:val="20"/>
              </w:rPr>
              <w:t>-</w:t>
            </w:r>
            <w:r>
              <w:rPr>
                <w:i/>
                <w:spacing w:val="-28"/>
                <w:sz w:val="20"/>
              </w:rPr>
              <w:t xml:space="preserve"> </w:t>
            </w:r>
            <w:r>
              <w:rPr>
                <w:i/>
                <w:spacing w:val="14"/>
                <w:sz w:val="20"/>
              </w:rPr>
              <w:t>E-</w:t>
            </w:r>
            <w:r>
              <w:rPr>
                <w:i/>
                <w:spacing w:val="-28"/>
                <w:sz w:val="20"/>
              </w:rPr>
              <w:t xml:space="preserve"> </w:t>
            </w:r>
            <w:r>
              <w:rPr>
                <w:i/>
                <w:spacing w:val="13"/>
                <w:sz w:val="20"/>
              </w:rPr>
              <w:t>RE-</w:t>
            </w:r>
          </w:p>
          <w:p w14:paraId="55A7F52E" w14:textId="77777777" w:rsidR="00354E56" w:rsidRDefault="00000000">
            <w:pPr>
              <w:pStyle w:val="TableParagraph"/>
              <w:spacing w:before="50"/>
              <w:ind w:left="62"/>
              <w:rPr>
                <w:i/>
                <w:sz w:val="20"/>
              </w:rPr>
            </w:pPr>
            <w:r>
              <w:rPr>
                <w:i/>
                <w:spacing w:val="-2"/>
                <w:sz w:val="20"/>
              </w:rPr>
              <w:t>34577</w:t>
            </w:r>
          </w:p>
        </w:tc>
        <w:tc>
          <w:tcPr>
            <w:tcW w:w="965" w:type="dxa"/>
          </w:tcPr>
          <w:p w14:paraId="2775D2A9" w14:textId="77777777" w:rsidR="00354E56" w:rsidRDefault="00000000">
            <w:pPr>
              <w:pStyle w:val="TableParagraph"/>
              <w:spacing w:before="77"/>
              <w:rPr>
                <w:i/>
                <w:sz w:val="20"/>
              </w:rPr>
            </w:pPr>
            <w:r>
              <w:rPr>
                <w:i/>
                <w:spacing w:val="14"/>
                <w:sz w:val="20"/>
              </w:rPr>
              <w:t>27</w:t>
            </w:r>
            <w:r>
              <w:rPr>
                <w:i/>
                <w:spacing w:val="-28"/>
                <w:sz w:val="20"/>
              </w:rPr>
              <w:t xml:space="preserve"> </w:t>
            </w:r>
            <w:r>
              <w:rPr>
                <w:i/>
                <w:sz w:val="20"/>
              </w:rPr>
              <w:t>/</w:t>
            </w:r>
            <w:r>
              <w:rPr>
                <w:i/>
                <w:spacing w:val="-28"/>
                <w:sz w:val="20"/>
              </w:rPr>
              <w:t xml:space="preserve"> </w:t>
            </w:r>
            <w:r>
              <w:rPr>
                <w:i/>
                <w:spacing w:val="9"/>
                <w:sz w:val="20"/>
              </w:rPr>
              <w:t>11</w:t>
            </w:r>
          </w:p>
          <w:p w14:paraId="6E1F54EA" w14:textId="77777777" w:rsidR="00354E56" w:rsidRDefault="00000000">
            <w:pPr>
              <w:pStyle w:val="TableParagraph"/>
              <w:spacing w:before="50"/>
              <w:rPr>
                <w:i/>
                <w:sz w:val="20"/>
              </w:rPr>
            </w:pPr>
            <w:r>
              <w:rPr>
                <w:i/>
                <w:spacing w:val="-2"/>
                <w:sz w:val="20"/>
              </w:rPr>
              <w:t>/2025</w:t>
            </w:r>
          </w:p>
        </w:tc>
        <w:tc>
          <w:tcPr>
            <w:tcW w:w="5629" w:type="dxa"/>
          </w:tcPr>
          <w:p w14:paraId="430985B3" w14:textId="77777777" w:rsidR="00354E56" w:rsidRDefault="00000000">
            <w:pPr>
              <w:pStyle w:val="TableParagraph"/>
              <w:spacing w:before="77"/>
              <w:rPr>
                <w:i/>
                <w:sz w:val="20"/>
              </w:rPr>
            </w:pPr>
            <w:r>
              <w:rPr>
                <w:i/>
                <w:sz w:val="20"/>
              </w:rPr>
              <w:t xml:space="preserve">ELSA CALVO </w:t>
            </w:r>
            <w:r>
              <w:rPr>
                <w:i/>
                <w:spacing w:val="-2"/>
                <w:sz w:val="20"/>
              </w:rPr>
              <w:t>URRUTIA</w:t>
            </w:r>
          </w:p>
          <w:p w14:paraId="5F5B050F" w14:textId="77777777" w:rsidR="00354E56" w:rsidRDefault="00000000">
            <w:pPr>
              <w:pStyle w:val="TableParagraph"/>
              <w:spacing w:before="52"/>
              <w:rPr>
                <w:i/>
                <w:sz w:val="20"/>
              </w:rPr>
            </w:pPr>
            <w:r>
              <w:rPr>
                <w:i/>
                <w:sz w:val="20"/>
              </w:rPr>
              <w:t>Grupo</w:t>
            </w:r>
            <w:r>
              <w:rPr>
                <w:i/>
                <w:spacing w:val="-3"/>
                <w:sz w:val="20"/>
              </w:rPr>
              <w:t xml:space="preserve"> </w:t>
            </w:r>
            <w:r>
              <w:rPr>
                <w:i/>
                <w:sz w:val="20"/>
              </w:rPr>
              <w:t>Municipal</w:t>
            </w:r>
            <w:r>
              <w:rPr>
                <w:i/>
                <w:spacing w:val="-3"/>
                <w:sz w:val="20"/>
              </w:rPr>
              <w:t xml:space="preserve"> </w:t>
            </w:r>
            <w:r>
              <w:rPr>
                <w:i/>
                <w:sz w:val="20"/>
              </w:rPr>
              <w:t>VOX</w:t>
            </w:r>
            <w:r>
              <w:rPr>
                <w:i/>
                <w:spacing w:val="-3"/>
                <w:sz w:val="20"/>
              </w:rPr>
              <w:t xml:space="preserve"> </w:t>
            </w:r>
            <w:r>
              <w:rPr>
                <w:i/>
                <w:sz w:val="20"/>
              </w:rPr>
              <w:t>Las</w:t>
            </w:r>
            <w:r>
              <w:rPr>
                <w:i/>
                <w:spacing w:val="-3"/>
                <w:sz w:val="20"/>
              </w:rPr>
              <w:t xml:space="preserve"> </w:t>
            </w:r>
            <w:r>
              <w:rPr>
                <w:i/>
                <w:spacing w:val="-2"/>
                <w:sz w:val="20"/>
              </w:rPr>
              <w:t>Rozas</w:t>
            </w:r>
          </w:p>
        </w:tc>
        <w:tc>
          <w:tcPr>
            <w:tcW w:w="990" w:type="dxa"/>
            <w:tcBorders>
              <w:top w:val="single" w:sz="8" w:space="0" w:color="CCCCCC"/>
              <w:bottom w:val="single" w:sz="8" w:space="0" w:color="CCCCCC"/>
              <w:right w:val="single" w:sz="4" w:space="0" w:color="CCCCCC"/>
            </w:tcBorders>
          </w:tcPr>
          <w:p w14:paraId="41DDF2E8" w14:textId="0837B265" w:rsidR="00354E56" w:rsidRDefault="00162863">
            <w:pPr>
              <w:pStyle w:val="TableParagraph"/>
              <w:spacing w:before="77"/>
              <w:rPr>
                <w:i/>
                <w:sz w:val="20"/>
              </w:rPr>
            </w:pPr>
            <w:r>
              <w:rPr>
                <w:i/>
                <w:spacing w:val="8"/>
                <w:sz w:val="20"/>
              </w:rPr>
              <w:t>***</w:t>
            </w:r>
            <w:r w:rsidR="00000000">
              <w:rPr>
                <w:i/>
                <w:spacing w:val="8"/>
                <w:sz w:val="20"/>
              </w:rPr>
              <w:t>0708</w:t>
            </w:r>
          </w:p>
          <w:p w14:paraId="7ABC7BAE" w14:textId="32927EB1" w:rsidR="00354E56" w:rsidRDefault="00162863">
            <w:pPr>
              <w:pStyle w:val="TableParagraph"/>
              <w:spacing w:before="50"/>
              <w:rPr>
                <w:i/>
                <w:sz w:val="20"/>
              </w:rPr>
            </w:pPr>
            <w:r>
              <w:rPr>
                <w:i/>
                <w:spacing w:val="-5"/>
                <w:sz w:val="20"/>
              </w:rPr>
              <w:t>**</w:t>
            </w:r>
          </w:p>
        </w:tc>
      </w:tr>
      <w:tr w:rsidR="00354E56" w14:paraId="737BE9A1" w14:textId="77777777">
        <w:trPr>
          <w:trHeight w:val="117"/>
        </w:trPr>
        <w:tc>
          <w:tcPr>
            <w:tcW w:w="1480" w:type="dxa"/>
            <w:tcBorders>
              <w:top w:val="single" w:sz="8" w:space="0" w:color="CCCCCC"/>
              <w:left w:val="single" w:sz="4" w:space="0" w:color="CCCCCC"/>
            </w:tcBorders>
          </w:tcPr>
          <w:p w14:paraId="0CD2A65E" w14:textId="77777777" w:rsidR="00354E56" w:rsidRDefault="00354E56">
            <w:pPr>
              <w:pStyle w:val="TableParagraph"/>
              <w:ind w:left="0"/>
              <w:rPr>
                <w:rFonts w:ascii="Times New Roman"/>
                <w:sz w:val="6"/>
              </w:rPr>
            </w:pPr>
          </w:p>
        </w:tc>
        <w:tc>
          <w:tcPr>
            <w:tcW w:w="965" w:type="dxa"/>
          </w:tcPr>
          <w:p w14:paraId="08451A8D" w14:textId="77777777" w:rsidR="00354E56" w:rsidRDefault="00354E56">
            <w:pPr>
              <w:pStyle w:val="TableParagraph"/>
              <w:ind w:left="0"/>
              <w:rPr>
                <w:rFonts w:ascii="Times New Roman"/>
                <w:sz w:val="6"/>
              </w:rPr>
            </w:pPr>
          </w:p>
        </w:tc>
        <w:tc>
          <w:tcPr>
            <w:tcW w:w="5629" w:type="dxa"/>
          </w:tcPr>
          <w:p w14:paraId="5E1841C0" w14:textId="77777777" w:rsidR="00354E56" w:rsidRDefault="00354E56">
            <w:pPr>
              <w:pStyle w:val="TableParagraph"/>
              <w:ind w:left="0"/>
              <w:rPr>
                <w:rFonts w:ascii="Times New Roman"/>
                <w:sz w:val="6"/>
              </w:rPr>
            </w:pPr>
          </w:p>
        </w:tc>
        <w:tc>
          <w:tcPr>
            <w:tcW w:w="990" w:type="dxa"/>
            <w:tcBorders>
              <w:top w:val="single" w:sz="8" w:space="0" w:color="CCCCCC"/>
              <w:right w:val="single" w:sz="4" w:space="0" w:color="CCCCCC"/>
            </w:tcBorders>
          </w:tcPr>
          <w:p w14:paraId="639F5B3C" w14:textId="77777777" w:rsidR="00354E56" w:rsidRDefault="00354E56">
            <w:pPr>
              <w:pStyle w:val="TableParagraph"/>
              <w:ind w:left="0"/>
              <w:rPr>
                <w:rFonts w:ascii="Times New Roman"/>
                <w:sz w:val="6"/>
              </w:rPr>
            </w:pPr>
          </w:p>
        </w:tc>
      </w:tr>
      <w:tr w:rsidR="00354E56" w14:paraId="44C20A30" w14:textId="77777777">
        <w:trPr>
          <w:trHeight w:val="680"/>
        </w:trPr>
        <w:tc>
          <w:tcPr>
            <w:tcW w:w="1480" w:type="dxa"/>
            <w:tcBorders>
              <w:left w:val="single" w:sz="4" w:space="0" w:color="CCCCCC"/>
              <w:bottom w:val="single" w:sz="8" w:space="0" w:color="CCCCCC"/>
            </w:tcBorders>
          </w:tcPr>
          <w:p w14:paraId="73BEC7B6" w14:textId="77777777" w:rsidR="00354E56" w:rsidRDefault="00000000">
            <w:pPr>
              <w:pStyle w:val="TableParagraph"/>
              <w:spacing w:before="79"/>
              <w:ind w:left="62"/>
              <w:rPr>
                <w:i/>
                <w:sz w:val="20"/>
              </w:rPr>
            </w:pPr>
            <w:r>
              <w:rPr>
                <w:i/>
                <w:spacing w:val="21"/>
                <w:sz w:val="20"/>
              </w:rPr>
              <w:t>2025</w:t>
            </w:r>
            <w:r>
              <w:rPr>
                <w:i/>
                <w:spacing w:val="-28"/>
                <w:sz w:val="20"/>
              </w:rPr>
              <w:t xml:space="preserve"> </w:t>
            </w:r>
            <w:r>
              <w:rPr>
                <w:i/>
                <w:sz w:val="20"/>
              </w:rPr>
              <w:t>-</w:t>
            </w:r>
            <w:r>
              <w:rPr>
                <w:i/>
                <w:spacing w:val="-28"/>
                <w:sz w:val="20"/>
              </w:rPr>
              <w:t xml:space="preserve"> </w:t>
            </w:r>
            <w:r>
              <w:rPr>
                <w:i/>
                <w:spacing w:val="14"/>
                <w:sz w:val="20"/>
              </w:rPr>
              <w:t>E-</w:t>
            </w:r>
            <w:r>
              <w:rPr>
                <w:i/>
                <w:spacing w:val="-28"/>
                <w:sz w:val="20"/>
              </w:rPr>
              <w:t xml:space="preserve"> </w:t>
            </w:r>
            <w:r>
              <w:rPr>
                <w:i/>
                <w:spacing w:val="13"/>
                <w:sz w:val="20"/>
              </w:rPr>
              <w:t>RE-</w:t>
            </w:r>
          </w:p>
          <w:p w14:paraId="790085A1" w14:textId="77777777" w:rsidR="00354E56" w:rsidRDefault="00000000">
            <w:pPr>
              <w:pStyle w:val="TableParagraph"/>
              <w:spacing w:before="51"/>
              <w:ind w:left="62"/>
              <w:rPr>
                <w:i/>
                <w:sz w:val="20"/>
              </w:rPr>
            </w:pPr>
            <w:r>
              <w:rPr>
                <w:i/>
                <w:spacing w:val="-2"/>
                <w:sz w:val="20"/>
              </w:rPr>
              <w:t>35916</w:t>
            </w:r>
          </w:p>
        </w:tc>
        <w:tc>
          <w:tcPr>
            <w:tcW w:w="965" w:type="dxa"/>
          </w:tcPr>
          <w:p w14:paraId="24135CB6" w14:textId="77777777" w:rsidR="00354E56" w:rsidRDefault="00000000">
            <w:pPr>
              <w:pStyle w:val="TableParagraph"/>
              <w:spacing w:before="79"/>
              <w:rPr>
                <w:i/>
                <w:sz w:val="20"/>
              </w:rPr>
            </w:pPr>
            <w:r>
              <w:rPr>
                <w:i/>
                <w:spacing w:val="14"/>
                <w:sz w:val="20"/>
              </w:rPr>
              <w:t>05</w:t>
            </w:r>
            <w:r>
              <w:rPr>
                <w:i/>
                <w:spacing w:val="-28"/>
                <w:sz w:val="20"/>
              </w:rPr>
              <w:t xml:space="preserve"> </w:t>
            </w:r>
            <w:r>
              <w:rPr>
                <w:i/>
                <w:sz w:val="20"/>
              </w:rPr>
              <w:t>/</w:t>
            </w:r>
            <w:r>
              <w:rPr>
                <w:i/>
                <w:spacing w:val="-28"/>
                <w:sz w:val="20"/>
              </w:rPr>
              <w:t xml:space="preserve"> </w:t>
            </w:r>
            <w:r>
              <w:rPr>
                <w:i/>
                <w:spacing w:val="9"/>
                <w:sz w:val="20"/>
              </w:rPr>
              <w:t>12</w:t>
            </w:r>
          </w:p>
          <w:p w14:paraId="15D88943" w14:textId="77777777" w:rsidR="00354E56" w:rsidRDefault="00000000">
            <w:pPr>
              <w:pStyle w:val="TableParagraph"/>
              <w:spacing w:before="51"/>
              <w:rPr>
                <w:i/>
                <w:sz w:val="20"/>
              </w:rPr>
            </w:pPr>
            <w:r>
              <w:rPr>
                <w:i/>
                <w:spacing w:val="-2"/>
                <w:sz w:val="20"/>
              </w:rPr>
              <w:t>/2025</w:t>
            </w:r>
          </w:p>
        </w:tc>
        <w:tc>
          <w:tcPr>
            <w:tcW w:w="5629" w:type="dxa"/>
          </w:tcPr>
          <w:p w14:paraId="2F168C55" w14:textId="77777777" w:rsidR="00354E56" w:rsidRDefault="00000000">
            <w:pPr>
              <w:pStyle w:val="TableParagraph"/>
              <w:spacing w:before="80"/>
              <w:rPr>
                <w:i/>
                <w:sz w:val="20"/>
              </w:rPr>
            </w:pPr>
            <w:r>
              <w:rPr>
                <w:i/>
                <w:sz w:val="20"/>
              </w:rPr>
              <w:t>ÁNGEL</w:t>
            </w:r>
            <w:r>
              <w:rPr>
                <w:i/>
                <w:spacing w:val="-4"/>
                <w:sz w:val="20"/>
              </w:rPr>
              <w:t xml:space="preserve"> </w:t>
            </w:r>
            <w:r>
              <w:rPr>
                <w:i/>
                <w:sz w:val="20"/>
              </w:rPr>
              <w:t>ÁLVAREZ</w:t>
            </w:r>
            <w:r>
              <w:rPr>
                <w:i/>
                <w:spacing w:val="-2"/>
                <w:sz w:val="20"/>
              </w:rPr>
              <w:t xml:space="preserve"> RECIO</w:t>
            </w:r>
          </w:p>
          <w:p w14:paraId="0F126D2D" w14:textId="77777777" w:rsidR="00354E56" w:rsidRDefault="00000000">
            <w:pPr>
              <w:pStyle w:val="TableParagraph"/>
              <w:spacing w:before="51"/>
              <w:rPr>
                <w:i/>
                <w:sz w:val="20"/>
              </w:rPr>
            </w:pPr>
            <w:r>
              <w:rPr>
                <w:i/>
                <w:sz w:val="20"/>
              </w:rPr>
              <w:t>Grupo</w:t>
            </w:r>
            <w:r>
              <w:rPr>
                <w:i/>
                <w:spacing w:val="-3"/>
                <w:sz w:val="20"/>
              </w:rPr>
              <w:t xml:space="preserve"> </w:t>
            </w:r>
            <w:r>
              <w:rPr>
                <w:i/>
                <w:sz w:val="20"/>
              </w:rPr>
              <w:t>Municipal</w:t>
            </w:r>
            <w:r>
              <w:rPr>
                <w:i/>
                <w:spacing w:val="-3"/>
                <w:sz w:val="20"/>
              </w:rPr>
              <w:t xml:space="preserve"> </w:t>
            </w:r>
            <w:r>
              <w:rPr>
                <w:i/>
                <w:sz w:val="20"/>
              </w:rPr>
              <w:t>PSOE</w:t>
            </w:r>
            <w:r>
              <w:rPr>
                <w:i/>
                <w:spacing w:val="-3"/>
                <w:sz w:val="20"/>
              </w:rPr>
              <w:t xml:space="preserve"> </w:t>
            </w:r>
            <w:r>
              <w:rPr>
                <w:i/>
                <w:sz w:val="20"/>
              </w:rPr>
              <w:t>Las</w:t>
            </w:r>
            <w:r>
              <w:rPr>
                <w:i/>
                <w:spacing w:val="-3"/>
                <w:sz w:val="20"/>
              </w:rPr>
              <w:t xml:space="preserve"> </w:t>
            </w:r>
            <w:r>
              <w:rPr>
                <w:i/>
                <w:spacing w:val="-2"/>
                <w:sz w:val="20"/>
              </w:rPr>
              <w:t>Rozas</w:t>
            </w:r>
          </w:p>
        </w:tc>
        <w:tc>
          <w:tcPr>
            <w:tcW w:w="990" w:type="dxa"/>
            <w:tcBorders>
              <w:bottom w:val="single" w:sz="8" w:space="0" w:color="CCCCCC"/>
              <w:right w:val="single" w:sz="4" w:space="0" w:color="CCCCCC"/>
            </w:tcBorders>
          </w:tcPr>
          <w:p w14:paraId="50F31816" w14:textId="637154B6" w:rsidR="00354E56" w:rsidRDefault="00162863">
            <w:pPr>
              <w:pStyle w:val="TableParagraph"/>
              <w:spacing w:before="79"/>
              <w:rPr>
                <w:i/>
                <w:sz w:val="20"/>
              </w:rPr>
            </w:pPr>
            <w:r>
              <w:rPr>
                <w:i/>
                <w:spacing w:val="8"/>
                <w:sz w:val="20"/>
              </w:rPr>
              <w:t>***</w:t>
            </w:r>
            <w:r w:rsidR="00000000">
              <w:rPr>
                <w:i/>
                <w:spacing w:val="8"/>
                <w:sz w:val="20"/>
              </w:rPr>
              <w:t>1702</w:t>
            </w:r>
          </w:p>
          <w:p w14:paraId="18EFDB70" w14:textId="292E6C7A" w:rsidR="00354E56" w:rsidRDefault="00162863">
            <w:pPr>
              <w:pStyle w:val="TableParagraph"/>
              <w:spacing w:before="51"/>
              <w:rPr>
                <w:i/>
                <w:sz w:val="20"/>
              </w:rPr>
            </w:pPr>
            <w:r>
              <w:rPr>
                <w:i/>
                <w:spacing w:val="-5"/>
                <w:sz w:val="20"/>
              </w:rPr>
              <w:t>**</w:t>
            </w:r>
          </w:p>
        </w:tc>
      </w:tr>
      <w:tr w:rsidR="00354E56" w14:paraId="59A35601" w14:textId="77777777">
        <w:trPr>
          <w:trHeight w:val="677"/>
        </w:trPr>
        <w:tc>
          <w:tcPr>
            <w:tcW w:w="1480" w:type="dxa"/>
            <w:tcBorders>
              <w:top w:val="single" w:sz="8" w:space="0" w:color="CCCCCC"/>
              <w:left w:val="single" w:sz="4" w:space="0" w:color="CCCCCC"/>
              <w:bottom w:val="single" w:sz="8" w:space="0" w:color="CCCCCC"/>
            </w:tcBorders>
          </w:tcPr>
          <w:p w14:paraId="630DBD9C" w14:textId="77777777" w:rsidR="00354E56" w:rsidRDefault="00000000">
            <w:pPr>
              <w:pStyle w:val="TableParagraph"/>
              <w:spacing w:before="77"/>
              <w:ind w:left="62"/>
              <w:rPr>
                <w:i/>
                <w:sz w:val="20"/>
              </w:rPr>
            </w:pPr>
            <w:r>
              <w:rPr>
                <w:i/>
                <w:spacing w:val="21"/>
                <w:sz w:val="20"/>
              </w:rPr>
              <w:t>2025</w:t>
            </w:r>
            <w:r>
              <w:rPr>
                <w:i/>
                <w:spacing w:val="-28"/>
                <w:sz w:val="20"/>
              </w:rPr>
              <w:t xml:space="preserve"> </w:t>
            </w:r>
            <w:r>
              <w:rPr>
                <w:i/>
                <w:sz w:val="20"/>
              </w:rPr>
              <w:t>-</w:t>
            </w:r>
            <w:r>
              <w:rPr>
                <w:i/>
                <w:spacing w:val="-28"/>
                <w:sz w:val="20"/>
              </w:rPr>
              <w:t xml:space="preserve"> </w:t>
            </w:r>
            <w:r>
              <w:rPr>
                <w:i/>
                <w:spacing w:val="14"/>
                <w:sz w:val="20"/>
              </w:rPr>
              <w:t>E-</w:t>
            </w:r>
            <w:r>
              <w:rPr>
                <w:i/>
                <w:spacing w:val="-28"/>
                <w:sz w:val="20"/>
              </w:rPr>
              <w:t xml:space="preserve"> </w:t>
            </w:r>
            <w:r>
              <w:rPr>
                <w:i/>
                <w:spacing w:val="13"/>
                <w:sz w:val="20"/>
              </w:rPr>
              <w:t>RE-</w:t>
            </w:r>
          </w:p>
          <w:p w14:paraId="212FF246" w14:textId="77777777" w:rsidR="00354E56" w:rsidRDefault="00000000">
            <w:pPr>
              <w:pStyle w:val="TableParagraph"/>
              <w:spacing w:before="50"/>
              <w:ind w:left="62"/>
              <w:rPr>
                <w:i/>
                <w:sz w:val="20"/>
              </w:rPr>
            </w:pPr>
            <w:r>
              <w:rPr>
                <w:i/>
                <w:spacing w:val="-2"/>
                <w:sz w:val="20"/>
              </w:rPr>
              <w:t>35862</w:t>
            </w:r>
          </w:p>
        </w:tc>
        <w:tc>
          <w:tcPr>
            <w:tcW w:w="965" w:type="dxa"/>
          </w:tcPr>
          <w:p w14:paraId="476E30C9" w14:textId="77777777" w:rsidR="00354E56" w:rsidRDefault="00000000">
            <w:pPr>
              <w:pStyle w:val="TableParagraph"/>
              <w:spacing w:before="77"/>
              <w:rPr>
                <w:i/>
                <w:sz w:val="20"/>
              </w:rPr>
            </w:pPr>
            <w:r>
              <w:rPr>
                <w:i/>
                <w:spacing w:val="14"/>
                <w:sz w:val="20"/>
              </w:rPr>
              <w:t>05</w:t>
            </w:r>
            <w:r>
              <w:rPr>
                <w:i/>
                <w:spacing w:val="-28"/>
                <w:sz w:val="20"/>
              </w:rPr>
              <w:t xml:space="preserve"> </w:t>
            </w:r>
            <w:r>
              <w:rPr>
                <w:i/>
                <w:sz w:val="20"/>
              </w:rPr>
              <w:t>/</w:t>
            </w:r>
            <w:r>
              <w:rPr>
                <w:i/>
                <w:spacing w:val="-28"/>
                <w:sz w:val="20"/>
              </w:rPr>
              <w:t xml:space="preserve"> </w:t>
            </w:r>
            <w:r>
              <w:rPr>
                <w:i/>
                <w:spacing w:val="9"/>
                <w:sz w:val="20"/>
              </w:rPr>
              <w:t>12</w:t>
            </w:r>
          </w:p>
          <w:p w14:paraId="69526230" w14:textId="77777777" w:rsidR="00354E56" w:rsidRDefault="00000000">
            <w:pPr>
              <w:pStyle w:val="TableParagraph"/>
              <w:spacing w:before="50"/>
              <w:rPr>
                <w:i/>
                <w:sz w:val="20"/>
              </w:rPr>
            </w:pPr>
            <w:r>
              <w:rPr>
                <w:i/>
                <w:spacing w:val="-2"/>
                <w:sz w:val="20"/>
              </w:rPr>
              <w:t>/2025</w:t>
            </w:r>
          </w:p>
        </w:tc>
        <w:tc>
          <w:tcPr>
            <w:tcW w:w="5629" w:type="dxa"/>
          </w:tcPr>
          <w:p w14:paraId="188DBD1B" w14:textId="77777777" w:rsidR="00354E56" w:rsidRDefault="00000000">
            <w:pPr>
              <w:pStyle w:val="TableParagraph"/>
              <w:spacing w:before="77"/>
              <w:rPr>
                <w:i/>
                <w:sz w:val="20"/>
              </w:rPr>
            </w:pPr>
            <w:r>
              <w:rPr>
                <w:i/>
                <w:sz w:val="20"/>
              </w:rPr>
              <w:t>ANICETO</w:t>
            </w:r>
            <w:r>
              <w:rPr>
                <w:i/>
                <w:spacing w:val="-3"/>
                <w:sz w:val="20"/>
              </w:rPr>
              <w:t xml:space="preserve"> </w:t>
            </w:r>
            <w:r>
              <w:rPr>
                <w:i/>
                <w:sz w:val="20"/>
              </w:rPr>
              <w:t>SETIEN</w:t>
            </w:r>
            <w:r>
              <w:rPr>
                <w:i/>
                <w:spacing w:val="-2"/>
                <w:sz w:val="20"/>
              </w:rPr>
              <w:t xml:space="preserve"> FONSECA</w:t>
            </w:r>
          </w:p>
          <w:p w14:paraId="109C7D58" w14:textId="77777777" w:rsidR="00354E56" w:rsidRDefault="00000000">
            <w:pPr>
              <w:pStyle w:val="TableParagraph"/>
              <w:spacing w:before="52"/>
              <w:rPr>
                <w:i/>
                <w:sz w:val="20"/>
              </w:rPr>
            </w:pPr>
            <w:r>
              <w:rPr>
                <w:i/>
                <w:sz w:val="20"/>
              </w:rPr>
              <w:t>Grupo</w:t>
            </w:r>
            <w:r>
              <w:rPr>
                <w:i/>
                <w:spacing w:val="-4"/>
                <w:sz w:val="20"/>
              </w:rPr>
              <w:t xml:space="preserve"> </w:t>
            </w:r>
            <w:r>
              <w:rPr>
                <w:i/>
                <w:sz w:val="20"/>
              </w:rPr>
              <w:t>Municipal</w:t>
            </w:r>
            <w:r>
              <w:rPr>
                <w:i/>
                <w:spacing w:val="-3"/>
                <w:sz w:val="20"/>
              </w:rPr>
              <w:t xml:space="preserve"> </w:t>
            </w:r>
            <w:r>
              <w:rPr>
                <w:i/>
                <w:sz w:val="20"/>
              </w:rPr>
              <w:t>MÁS</w:t>
            </w:r>
            <w:r>
              <w:rPr>
                <w:i/>
                <w:spacing w:val="-4"/>
                <w:sz w:val="20"/>
              </w:rPr>
              <w:t xml:space="preserve"> </w:t>
            </w:r>
            <w:r>
              <w:rPr>
                <w:i/>
                <w:sz w:val="20"/>
              </w:rPr>
              <w:t>MADRID</w:t>
            </w:r>
            <w:r>
              <w:rPr>
                <w:i/>
                <w:spacing w:val="-3"/>
                <w:sz w:val="20"/>
              </w:rPr>
              <w:t xml:space="preserve"> </w:t>
            </w:r>
            <w:r>
              <w:rPr>
                <w:i/>
                <w:sz w:val="20"/>
              </w:rPr>
              <w:t>Las</w:t>
            </w:r>
            <w:r>
              <w:rPr>
                <w:i/>
                <w:spacing w:val="-3"/>
                <w:sz w:val="20"/>
              </w:rPr>
              <w:t xml:space="preserve"> </w:t>
            </w:r>
            <w:r>
              <w:rPr>
                <w:i/>
                <w:spacing w:val="-2"/>
                <w:sz w:val="20"/>
              </w:rPr>
              <w:t>Rozas</w:t>
            </w:r>
          </w:p>
        </w:tc>
        <w:tc>
          <w:tcPr>
            <w:tcW w:w="990" w:type="dxa"/>
            <w:tcBorders>
              <w:top w:val="single" w:sz="8" w:space="0" w:color="CCCCCC"/>
              <w:bottom w:val="single" w:sz="8" w:space="0" w:color="CCCCCC"/>
              <w:right w:val="single" w:sz="4" w:space="0" w:color="CCCCCC"/>
            </w:tcBorders>
          </w:tcPr>
          <w:p w14:paraId="5E8145D9" w14:textId="7C118D26" w:rsidR="00354E56" w:rsidRDefault="00162863">
            <w:pPr>
              <w:pStyle w:val="TableParagraph"/>
              <w:spacing w:before="77"/>
              <w:rPr>
                <w:i/>
                <w:sz w:val="20"/>
              </w:rPr>
            </w:pPr>
            <w:r>
              <w:rPr>
                <w:i/>
                <w:spacing w:val="8"/>
                <w:sz w:val="20"/>
              </w:rPr>
              <w:t>***</w:t>
            </w:r>
            <w:r w:rsidR="00000000">
              <w:rPr>
                <w:i/>
                <w:spacing w:val="8"/>
                <w:sz w:val="20"/>
              </w:rPr>
              <w:t>6413</w:t>
            </w:r>
          </w:p>
          <w:p w14:paraId="20618E78" w14:textId="2B3F9BF1" w:rsidR="00354E56" w:rsidRDefault="00162863">
            <w:pPr>
              <w:pStyle w:val="TableParagraph"/>
              <w:spacing w:before="50"/>
              <w:rPr>
                <w:i/>
                <w:sz w:val="20"/>
              </w:rPr>
            </w:pPr>
            <w:r>
              <w:rPr>
                <w:i/>
                <w:spacing w:val="-5"/>
                <w:sz w:val="20"/>
              </w:rPr>
              <w:t>**</w:t>
            </w:r>
          </w:p>
        </w:tc>
      </w:tr>
    </w:tbl>
    <w:p w14:paraId="6A2737FB" w14:textId="77777777" w:rsidR="00354E56" w:rsidRDefault="00354E56">
      <w:pPr>
        <w:pStyle w:val="Textoindependiente"/>
        <w:spacing w:before="145"/>
      </w:pPr>
    </w:p>
    <w:p w14:paraId="7D9B8D4B" w14:textId="77777777" w:rsidR="00354E56" w:rsidRDefault="00000000">
      <w:pPr>
        <w:pStyle w:val="Ttulo2"/>
        <w:jc w:val="left"/>
      </w:pPr>
      <w:r>
        <w:rPr>
          <w:spacing w:val="-5"/>
        </w:rPr>
        <w:t>LEGISLACIÓN</w:t>
      </w:r>
      <w:r>
        <w:rPr>
          <w:spacing w:val="2"/>
        </w:rPr>
        <w:t xml:space="preserve"> </w:t>
      </w:r>
      <w:r>
        <w:rPr>
          <w:spacing w:val="-2"/>
        </w:rPr>
        <w:t>APLICABLE</w:t>
      </w:r>
    </w:p>
    <w:p w14:paraId="538872C7" w14:textId="77777777" w:rsidR="00354E56" w:rsidRDefault="00354E56">
      <w:pPr>
        <w:pStyle w:val="Textoindependiente"/>
        <w:spacing w:before="61"/>
        <w:rPr>
          <w:b/>
        </w:rPr>
      </w:pPr>
    </w:p>
    <w:p w14:paraId="34A811F0" w14:textId="77777777" w:rsidR="00354E56" w:rsidRDefault="00000000">
      <w:pPr>
        <w:pStyle w:val="Prrafodelista"/>
        <w:numPr>
          <w:ilvl w:val="0"/>
          <w:numId w:val="3"/>
        </w:numPr>
        <w:tabs>
          <w:tab w:val="left" w:pos="1727"/>
        </w:tabs>
        <w:spacing w:before="1"/>
        <w:ind w:left="1727"/>
        <w:jc w:val="left"/>
        <w:rPr>
          <w:i/>
          <w:sz w:val="20"/>
        </w:rPr>
      </w:pPr>
      <w:r>
        <w:rPr>
          <w:i/>
          <w:sz w:val="20"/>
        </w:rPr>
        <w:t>Ley</w:t>
      </w:r>
      <w:r>
        <w:rPr>
          <w:i/>
          <w:spacing w:val="-2"/>
          <w:sz w:val="20"/>
        </w:rPr>
        <w:t xml:space="preserve"> </w:t>
      </w:r>
      <w:r>
        <w:rPr>
          <w:i/>
          <w:sz w:val="20"/>
        </w:rPr>
        <w:t>7/1985,</w:t>
      </w:r>
      <w:r>
        <w:rPr>
          <w:i/>
          <w:spacing w:val="-2"/>
          <w:sz w:val="20"/>
        </w:rPr>
        <w:t xml:space="preserve"> </w:t>
      </w:r>
      <w:r>
        <w:rPr>
          <w:i/>
          <w:sz w:val="20"/>
        </w:rPr>
        <w:t>de</w:t>
      </w:r>
      <w:r>
        <w:rPr>
          <w:i/>
          <w:spacing w:val="-1"/>
          <w:sz w:val="20"/>
        </w:rPr>
        <w:t xml:space="preserve"> </w:t>
      </w:r>
      <w:r>
        <w:rPr>
          <w:i/>
          <w:sz w:val="20"/>
        </w:rPr>
        <w:t>2</w:t>
      </w:r>
      <w:r>
        <w:rPr>
          <w:i/>
          <w:spacing w:val="-2"/>
          <w:sz w:val="20"/>
        </w:rPr>
        <w:t xml:space="preserve"> </w:t>
      </w:r>
      <w:r>
        <w:rPr>
          <w:i/>
          <w:sz w:val="20"/>
        </w:rPr>
        <w:t>de</w:t>
      </w:r>
      <w:r>
        <w:rPr>
          <w:i/>
          <w:spacing w:val="-2"/>
          <w:sz w:val="20"/>
        </w:rPr>
        <w:t xml:space="preserve"> </w:t>
      </w:r>
      <w:r>
        <w:rPr>
          <w:i/>
          <w:sz w:val="20"/>
        </w:rPr>
        <w:t>abril,</w:t>
      </w:r>
      <w:r>
        <w:rPr>
          <w:i/>
          <w:spacing w:val="-1"/>
          <w:sz w:val="20"/>
        </w:rPr>
        <w:t xml:space="preserve"> </w:t>
      </w:r>
      <w:r>
        <w:rPr>
          <w:i/>
          <w:sz w:val="20"/>
        </w:rPr>
        <w:t>Reguladora</w:t>
      </w:r>
      <w:r>
        <w:rPr>
          <w:i/>
          <w:spacing w:val="-2"/>
          <w:sz w:val="20"/>
        </w:rPr>
        <w:t xml:space="preserve"> </w:t>
      </w:r>
      <w:r>
        <w:rPr>
          <w:i/>
          <w:sz w:val="20"/>
        </w:rPr>
        <w:t>de</w:t>
      </w:r>
      <w:r>
        <w:rPr>
          <w:i/>
          <w:spacing w:val="-2"/>
          <w:sz w:val="20"/>
        </w:rPr>
        <w:t xml:space="preserve"> </w:t>
      </w:r>
      <w:r>
        <w:rPr>
          <w:i/>
          <w:sz w:val="20"/>
        </w:rPr>
        <w:t>las</w:t>
      </w:r>
      <w:r>
        <w:rPr>
          <w:i/>
          <w:spacing w:val="-1"/>
          <w:sz w:val="20"/>
        </w:rPr>
        <w:t xml:space="preserve"> </w:t>
      </w:r>
      <w:r>
        <w:rPr>
          <w:i/>
          <w:sz w:val="20"/>
        </w:rPr>
        <w:t>Bases</w:t>
      </w:r>
      <w:r>
        <w:rPr>
          <w:i/>
          <w:spacing w:val="-2"/>
          <w:sz w:val="20"/>
        </w:rPr>
        <w:t xml:space="preserve"> </w:t>
      </w:r>
      <w:r>
        <w:rPr>
          <w:i/>
          <w:sz w:val="20"/>
        </w:rPr>
        <w:t>del</w:t>
      </w:r>
      <w:r>
        <w:rPr>
          <w:i/>
          <w:spacing w:val="-2"/>
          <w:sz w:val="20"/>
        </w:rPr>
        <w:t xml:space="preserve"> </w:t>
      </w:r>
      <w:r>
        <w:rPr>
          <w:i/>
          <w:sz w:val="20"/>
        </w:rPr>
        <w:t>Régimen</w:t>
      </w:r>
      <w:r>
        <w:rPr>
          <w:i/>
          <w:spacing w:val="-1"/>
          <w:sz w:val="20"/>
        </w:rPr>
        <w:t xml:space="preserve"> </w:t>
      </w:r>
      <w:r>
        <w:rPr>
          <w:i/>
          <w:spacing w:val="-2"/>
          <w:sz w:val="20"/>
        </w:rPr>
        <w:t>Local.</w:t>
      </w:r>
    </w:p>
    <w:p w14:paraId="2EC4EF44" w14:textId="77777777" w:rsidR="00354E56" w:rsidRDefault="00354E56">
      <w:pPr>
        <w:pStyle w:val="Textoindependiente"/>
        <w:spacing w:before="65"/>
      </w:pPr>
    </w:p>
    <w:p w14:paraId="541BDDB1" w14:textId="77777777" w:rsidR="00354E56" w:rsidRDefault="00000000">
      <w:pPr>
        <w:pStyle w:val="Prrafodelista"/>
        <w:numPr>
          <w:ilvl w:val="0"/>
          <w:numId w:val="3"/>
        </w:numPr>
        <w:tabs>
          <w:tab w:val="left" w:pos="1727"/>
        </w:tabs>
        <w:ind w:left="1727"/>
        <w:jc w:val="left"/>
        <w:rPr>
          <w:i/>
          <w:sz w:val="20"/>
        </w:rPr>
      </w:pPr>
      <w:r>
        <w:rPr>
          <w:i/>
          <w:sz w:val="20"/>
        </w:rPr>
        <w:t>Ley</w:t>
      </w:r>
      <w:r>
        <w:rPr>
          <w:i/>
          <w:spacing w:val="-2"/>
          <w:sz w:val="20"/>
        </w:rPr>
        <w:t xml:space="preserve"> </w:t>
      </w:r>
      <w:r>
        <w:rPr>
          <w:i/>
          <w:sz w:val="20"/>
        </w:rPr>
        <w:t>58/2003,</w:t>
      </w:r>
      <w:r>
        <w:rPr>
          <w:i/>
          <w:spacing w:val="-1"/>
          <w:sz w:val="20"/>
        </w:rPr>
        <w:t xml:space="preserve"> </w:t>
      </w:r>
      <w:r>
        <w:rPr>
          <w:i/>
          <w:sz w:val="20"/>
        </w:rPr>
        <w:t>de</w:t>
      </w:r>
      <w:r>
        <w:rPr>
          <w:i/>
          <w:spacing w:val="-1"/>
          <w:sz w:val="20"/>
        </w:rPr>
        <w:t xml:space="preserve"> </w:t>
      </w:r>
      <w:r>
        <w:rPr>
          <w:i/>
          <w:sz w:val="20"/>
        </w:rPr>
        <w:t>17</w:t>
      </w:r>
      <w:r>
        <w:rPr>
          <w:i/>
          <w:spacing w:val="-2"/>
          <w:sz w:val="20"/>
        </w:rPr>
        <w:t xml:space="preserve"> </w:t>
      </w:r>
      <w:r>
        <w:rPr>
          <w:i/>
          <w:sz w:val="20"/>
        </w:rPr>
        <w:t>de</w:t>
      </w:r>
      <w:r>
        <w:rPr>
          <w:i/>
          <w:spacing w:val="-1"/>
          <w:sz w:val="20"/>
        </w:rPr>
        <w:t xml:space="preserve"> </w:t>
      </w:r>
      <w:r>
        <w:rPr>
          <w:i/>
          <w:sz w:val="20"/>
        </w:rPr>
        <w:t>diciembre,</w:t>
      </w:r>
      <w:r>
        <w:rPr>
          <w:i/>
          <w:spacing w:val="-1"/>
          <w:sz w:val="20"/>
        </w:rPr>
        <w:t xml:space="preserve"> </w:t>
      </w:r>
      <w:r>
        <w:rPr>
          <w:i/>
          <w:sz w:val="20"/>
        </w:rPr>
        <w:t>General</w:t>
      </w:r>
      <w:r>
        <w:rPr>
          <w:i/>
          <w:spacing w:val="-1"/>
          <w:sz w:val="20"/>
        </w:rPr>
        <w:t xml:space="preserve"> </w:t>
      </w:r>
      <w:r>
        <w:rPr>
          <w:i/>
          <w:spacing w:val="-2"/>
          <w:sz w:val="20"/>
        </w:rPr>
        <w:t>Tributaria.</w:t>
      </w:r>
    </w:p>
    <w:p w14:paraId="4C14AEE9" w14:textId="77777777" w:rsidR="00354E56" w:rsidRDefault="00354E56">
      <w:pPr>
        <w:pStyle w:val="Textoindependiente"/>
        <w:spacing w:before="65"/>
      </w:pPr>
    </w:p>
    <w:p w14:paraId="5086F1CB" w14:textId="77777777" w:rsidR="00354E56" w:rsidRDefault="00000000">
      <w:pPr>
        <w:pStyle w:val="Prrafodelista"/>
        <w:numPr>
          <w:ilvl w:val="0"/>
          <w:numId w:val="3"/>
        </w:numPr>
        <w:tabs>
          <w:tab w:val="left" w:pos="1727"/>
        </w:tabs>
        <w:ind w:left="1727"/>
        <w:jc w:val="left"/>
        <w:rPr>
          <w:i/>
          <w:sz w:val="20"/>
        </w:rPr>
      </w:pPr>
      <w:r>
        <w:rPr>
          <w:i/>
          <w:sz w:val="20"/>
        </w:rPr>
        <w:t>Ley</w:t>
      </w:r>
      <w:r>
        <w:rPr>
          <w:i/>
          <w:spacing w:val="-2"/>
          <w:sz w:val="20"/>
        </w:rPr>
        <w:t xml:space="preserve"> </w:t>
      </w:r>
      <w:r>
        <w:rPr>
          <w:i/>
          <w:sz w:val="20"/>
        </w:rPr>
        <w:t>47/2003,</w:t>
      </w:r>
      <w:r>
        <w:rPr>
          <w:i/>
          <w:spacing w:val="-1"/>
          <w:sz w:val="20"/>
        </w:rPr>
        <w:t xml:space="preserve"> </w:t>
      </w:r>
      <w:r>
        <w:rPr>
          <w:i/>
          <w:sz w:val="20"/>
        </w:rPr>
        <w:t>de</w:t>
      </w:r>
      <w:r>
        <w:rPr>
          <w:i/>
          <w:spacing w:val="-1"/>
          <w:sz w:val="20"/>
        </w:rPr>
        <w:t xml:space="preserve"> </w:t>
      </w:r>
      <w:r>
        <w:rPr>
          <w:i/>
          <w:sz w:val="20"/>
        </w:rPr>
        <w:t>26</w:t>
      </w:r>
      <w:r>
        <w:rPr>
          <w:i/>
          <w:spacing w:val="-2"/>
          <w:sz w:val="20"/>
        </w:rPr>
        <w:t xml:space="preserve"> </w:t>
      </w:r>
      <w:r>
        <w:rPr>
          <w:i/>
          <w:sz w:val="20"/>
        </w:rPr>
        <w:t>de</w:t>
      </w:r>
      <w:r>
        <w:rPr>
          <w:i/>
          <w:spacing w:val="-1"/>
          <w:sz w:val="20"/>
        </w:rPr>
        <w:t xml:space="preserve"> </w:t>
      </w:r>
      <w:r>
        <w:rPr>
          <w:i/>
          <w:sz w:val="20"/>
        </w:rPr>
        <w:t>noviembre,</w:t>
      </w:r>
      <w:r>
        <w:rPr>
          <w:i/>
          <w:spacing w:val="-1"/>
          <w:sz w:val="20"/>
        </w:rPr>
        <w:t xml:space="preserve"> </w:t>
      </w:r>
      <w:r>
        <w:rPr>
          <w:i/>
          <w:sz w:val="20"/>
        </w:rPr>
        <w:t>General</w:t>
      </w:r>
      <w:r>
        <w:rPr>
          <w:i/>
          <w:spacing w:val="-1"/>
          <w:sz w:val="20"/>
        </w:rPr>
        <w:t xml:space="preserve"> </w:t>
      </w:r>
      <w:r>
        <w:rPr>
          <w:i/>
          <w:spacing w:val="-2"/>
          <w:sz w:val="20"/>
        </w:rPr>
        <w:t>Presupuestaria.</w:t>
      </w:r>
    </w:p>
    <w:p w14:paraId="63F6C7B8" w14:textId="77777777" w:rsidR="00354E56" w:rsidRDefault="00354E56">
      <w:pPr>
        <w:pStyle w:val="Textoindependiente"/>
        <w:spacing w:before="65"/>
      </w:pPr>
    </w:p>
    <w:p w14:paraId="0D58C8EB" w14:textId="77777777" w:rsidR="00354E56" w:rsidRDefault="00000000">
      <w:pPr>
        <w:pStyle w:val="Prrafodelista"/>
        <w:numPr>
          <w:ilvl w:val="0"/>
          <w:numId w:val="3"/>
        </w:numPr>
        <w:tabs>
          <w:tab w:val="left" w:pos="1788"/>
        </w:tabs>
        <w:spacing w:line="297" w:lineRule="auto"/>
        <w:ind w:firstLine="0"/>
        <w:rPr>
          <w:i/>
          <w:sz w:val="20"/>
        </w:rPr>
      </w:pPr>
      <w:r>
        <w:rPr>
          <w:i/>
          <w:sz w:val="20"/>
        </w:rPr>
        <w:t>Real Decreto Legislativo 2/2004, de 5 de marzo, por el que se aprueba el texto refundido de la Ley Reguladora de las Haciendas Locales.</w:t>
      </w:r>
    </w:p>
    <w:p w14:paraId="2220A881" w14:textId="77777777" w:rsidR="00354E56" w:rsidRDefault="00354E56">
      <w:pPr>
        <w:pStyle w:val="Textoindependiente"/>
        <w:spacing w:before="5"/>
      </w:pPr>
    </w:p>
    <w:p w14:paraId="59ED1B21" w14:textId="77777777" w:rsidR="00354E56" w:rsidRDefault="00000000">
      <w:pPr>
        <w:pStyle w:val="Prrafodelista"/>
        <w:numPr>
          <w:ilvl w:val="0"/>
          <w:numId w:val="3"/>
        </w:numPr>
        <w:tabs>
          <w:tab w:val="left" w:pos="1881"/>
        </w:tabs>
        <w:spacing w:line="295" w:lineRule="auto"/>
        <w:ind w:firstLine="0"/>
        <w:rPr>
          <w:i/>
          <w:sz w:val="20"/>
        </w:rPr>
      </w:pPr>
      <w:r>
        <w:rPr>
          <w:i/>
          <w:sz w:val="20"/>
        </w:rPr>
        <w:t xml:space="preserve">Real Decreto 520/2005, de 13 de mayo, por el que se aprueba el Reglamento general de desarrollo de la Ley 58/2003, de 17 de diciembre, General Tributaria, en materia de revisión en vía </w:t>
      </w:r>
      <w:r>
        <w:rPr>
          <w:i/>
          <w:spacing w:val="-2"/>
          <w:sz w:val="20"/>
        </w:rPr>
        <w:t>administrativa.</w:t>
      </w:r>
    </w:p>
    <w:p w14:paraId="783698A7" w14:textId="77777777" w:rsidR="00354E56" w:rsidRDefault="00354E56">
      <w:pPr>
        <w:pStyle w:val="Textoindependiente"/>
        <w:spacing w:before="7"/>
      </w:pPr>
    </w:p>
    <w:p w14:paraId="618B2C70" w14:textId="77777777" w:rsidR="00354E56" w:rsidRDefault="00000000">
      <w:pPr>
        <w:pStyle w:val="Prrafodelista"/>
        <w:numPr>
          <w:ilvl w:val="0"/>
          <w:numId w:val="3"/>
        </w:numPr>
        <w:tabs>
          <w:tab w:val="left" w:pos="1914"/>
        </w:tabs>
        <w:spacing w:line="297" w:lineRule="auto"/>
        <w:ind w:firstLine="0"/>
        <w:rPr>
          <w:i/>
          <w:sz w:val="20"/>
        </w:rPr>
      </w:pPr>
      <w:r>
        <w:rPr>
          <w:i/>
          <w:sz w:val="20"/>
        </w:rPr>
        <w:t xml:space="preserve">Real Decreto 939/2005, de 29 de julio, por el que se aprueba el Reglamento General de </w:t>
      </w:r>
      <w:r>
        <w:rPr>
          <w:i/>
          <w:spacing w:val="-2"/>
          <w:sz w:val="20"/>
        </w:rPr>
        <w:t>Recaudación.</w:t>
      </w:r>
    </w:p>
    <w:p w14:paraId="3334A293" w14:textId="77777777" w:rsidR="00354E56" w:rsidRDefault="00354E56">
      <w:pPr>
        <w:pStyle w:val="Textoindependiente"/>
        <w:spacing w:before="5"/>
      </w:pPr>
    </w:p>
    <w:p w14:paraId="054DABBC" w14:textId="77777777" w:rsidR="00354E56" w:rsidRDefault="00000000">
      <w:pPr>
        <w:pStyle w:val="Prrafodelista"/>
        <w:numPr>
          <w:ilvl w:val="0"/>
          <w:numId w:val="3"/>
        </w:numPr>
        <w:tabs>
          <w:tab w:val="left" w:pos="1761"/>
        </w:tabs>
        <w:spacing w:before="1" w:line="295" w:lineRule="auto"/>
        <w:ind w:firstLine="0"/>
        <w:rPr>
          <w:i/>
          <w:sz w:val="20"/>
        </w:rPr>
      </w:pPr>
      <w:r>
        <w:rPr>
          <w:i/>
          <w:sz w:val="20"/>
        </w:rPr>
        <w:t>Real Decreto 1065/2007, de 27 de julio, por el que se aprueba el Reglamento General de las actuaciones y los procedimientos de gestión e inspección tributaria y de desarrollo de las normas comunes de los procedimientos de aplicación de los tributos.</w:t>
      </w:r>
    </w:p>
    <w:p w14:paraId="0FC205F8" w14:textId="77777777" w:rsidR="00354E56" w:rsidRDefault="00354E56">
      <w:pPr>
        <w:pStyle w:val="Prrafodelista"/>
        <w:spacing w:line="295" w:lineRule="auto"/>
        <w:rPr>
          <w:i/>
          <w:sz w:val="20"/>
        </w:rPr>
        <w:sectPr w:rsidR="00354E56">
          <w:pgSz w:w="11910" w:h="16840"/>
          <w:pgMar w:top="1340" w:right="1417" w:bottom="1260" w:left="425" w:header="225" w:footer="1060" w:gutter="0"/>
          <w:cols w:space="720"/>
        </w:sectPr>
      </w:pPr>
    </w:p>
    <w:p w14:paraId="216BB730" w14:textId="77777777" w:rsidR="00354E56" w:rsidRDefault="00000000">
      <w:pPr>
        <w:pStyle w:val="Textoindependiente"/>
        <w:spacing w:before="82"/>
      </w:pPr>
      <w:r>
        <w:rPr>
          <w:noProof/>
        </w:rPr>
        <w:lastRenderedPageBreak/>
        <mc:AlternateContent>
          <mc:Choice Requires="wps">
            <w:drawing>
              <wp:anchor distT="0" distB="0" distL="0" distR="0" simplePos="0" relativeHeight="15734784" behindDoc="0" locked="0" layoutInCell="1" allowOverlap="1" wp14:anchorId="3A11FC38" wp14:editId="5F05C144">
                <wp:simplePos x="0" y="0"/>
                <wp:positionH relativeFrom="page">
                  <wp:posOffset>6807087</wp:posOffset>
                </wp:positionH>
                <wp:positionV relativeFrom="page">
                  <wp:posOffset>3887039</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E56605" w14:textId="77777777" w:rsidR="00354E56" w:rsidRDefault="00000000">
                            <w:pPr>
                              <w:spacing w:before="21" w:line="418" w:lineRule="exact"/>
                              <w:ind w:left="20"/>
                              <w:rPr>
                                <w:rFonts w:ascii="Tahoma"/>
                                <w:sz w:val="36"/>
                              </w:rPr>
                            </w:pPr>
                            <w:r>
                              <w:rPr>
                                <w:rFonts w:ascii="Tahoma"/>
                                <w:spacing w:val="-2"/>
                                <w:sz w:val="36"/>
                              </w:rPr>
                              <w:t>CERTIFICADO</w:t>
                            </w:r>
                          </w:p>
                          <w:p w14:paraId="4A87A0F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3A11FC38" id="Textbox 18" o:spid="_x0000_s1037" type="#_x0000_t202" style="position:absolute;margin-left:536pt;margin-top:306.05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488bT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BE56605" w14:textId="77777777" w:rsidR="00354E56" w:rsidRDefault="00000000">
                      <w:pPr>
                        <w:spacing w:before="21" w:line="418" w:lineRule="exact"/>
                        <w:ind w:left="20"/>
                        <w:rPr>
                          <w:rFonts w:ascii="Tahoma"/>
                          <w:sz w:val="36"/>
                        </w:rPr>
                      </w:pPr>
                      <w:r>
                        <w:rPr>
                          <w:rFonts w:ascii="Tahoma"/>
                          <w:spacing w:val="-2"/>
                          <w:sz w:val="36"/>
                        </w:rPr>
                        <w:t>CERTIFICADO</w:t>
                      </w:r>
                    </w:p>
                    <w:p w14:paraId="4A87A0F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7AD42E22" wp14:editId="38FAC5CA">
                <wp:simplePos x="0" y="0"/>
                <wp:positionH relativeFrom="page">
                  <wp:posOffset>6965929</wp:posOffset>
                </wp:positionH>
                <wp:positionV relativeFrom="page">
                  <wp:posOffset>6595158</wp:posOffset>
                </wp:positionV>
                <wp:extent cx="263525" cy="32334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8FB6784" w14:textId="5EB3CC58"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BEDFD6" w14:textId="77777777" w:rsidR="00354E56"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89DE70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7AD42E22" id="Textbox 19" o:spid="_x0000_s1038" type="#_x0000_t202" style="position:absolute;margin-left:548.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KUcqn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08FB6784" w14:textId="5EB3CC58"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BEDFD6" w14:textId="77777777" w:rsidR="00354E56"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489DE70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p>
    <w:p w14:paraId="3C5F79D7" w14:textId="77777777" w:rsidR="00354E56" w:rsidRDefault="00000000">
      <w:pPr>
        <w:pStyle w:val="Prrafodelista"/>
        <w:numPr>
          <w:ilvl w:val="0"/>
          <w:numId w:val="3"/>
        </w:numPr>
        <w:tabs>
          <w:tab w:val="left" w:pos="2062"/>
        </w:tabs>
        <w:spacing w:line="297" w:lineRule="auto"/>
        <w:ind w:firstLine="0"/>
        <w:rPr>
          <w:i/>
          <w:sz w:val="20"/>
        </w:rPr>
      </w:pPr>
      <w:r>
        <w:rPr>
          <w:i/>
          <w:sz w:val="20"/>
        </w:rPr>
        <w:t>Ley 20/2015, de 14 de julio, de ordenación, supervisión y solvencia de las entidades aseguradoras y reaseguradoras.</w:t>
      </w:r>
    </w:p>
    <w:p w14:paraId="35D1F8EF" w14:textId="77777777" w:rsidR="00354E56" w:rsidRDefault="00354E56">
      <w:pPr>
        <w:pStyle w:val="Textoindependiente"/>
        <w:spacing w:before="5"/>
      </w:pPr>
    </w:p>
    <w:p w14:paraId="5347BBC5" w14:textId="77777777" w:rsidR="00354E56" w:rsidRDefault="00000000">
      <w:pPr>
        <w:pStyle w:val="Prrafodelista"/>
        <w:numPr>
          <w:ilvl w:val="0"/>
          <w:numId w:val="3"/>
        </w:numPr>
        <w:tabs>
          <w:tab w:val="left" w:pos="2321"/>
        </w:tabs>
        <w:spacing w:line="297" w:lineRule="auto"/>
        <w:ind w:firstLine="0"/>
        <w:rPr>
          <w:i/>
          <w:sz w:val="20"/>
        </w:rPr>
      </w:pPr>
      <w:r>
        <w:rPr>
          <w:i/>
          <w:sz w:val="20"/>
        </w:rPr>
        <w:t>Ley 39/2015, de 1 de octubre, del Procedimiento Administrativo Común de las Administraciones Públicas.</w:t>
      </w:r>
    </w:p>
    <w:p w14:paraId="01FB5155" w14:textId="77777777" w:rsidR="00354E56" w:rsidRDefault="00354E56">
      <w:pPr>
        <w:pStyle w:val="Textoindependiente"/>
        <w:spacing w:before="5"/>
      </w:pPr>
    </w:p>
    <w:p w14:paraId="216BD869" w14:textId="77777777" w:rsidR="00354E56" w:rsidRDefault="00000000">
      <w:pPr>
        <w:pStyle w:val="Prrafodelista"/>
        <w:numPr>
          <w:ilvl w:val="0"/>
          <w:numId w:val="3"/>
        </w:numPr>
        <w:tabs>
          <w:tab w:val="left" w:pos="1727"/>
        </w:tabs>
        <w:ind w:left="1727"/>
        <w:rPr>
          <w:i/>
          <w:sz w:val="20"/>
        </w:rPr>
      </w:pPr>
      <w:r>
        <w:rPr>
          <w:i/>
          <w:sz w:val="20"/>
        </w:rPr>
        <w:t>Ley</w:t>
      </w:r>
      <w:r>
        <w:rPr>
          <w:i/>
          <w:spacing w:val="-2"/>
          <w:sz w:val="20"/>
        </w:rPr>
        <w:t xml:space="preserve"> </w:t>
      </w:r>
      <w:r>
        <w:rPr>
          <w:i/>
          <w:sz w:val="20"/>
        </w:rPr>
        <w:t>40/2015,</w:t>
      </w:r>
      <w:r>
        <w:rPr>
          <w:i/>
          <w:spacing w:val="-2"/>
          <w:sz w:val="20"/>
        </w:rPr>
        <w:t xml:space="preserve"> </w:t>
      </w:r>
      <w:r>
        <w:rPr>
          <w:i/>
          <w:sz w:val="20"/>
        </w:rPr>
        <w:t>de</w:t>
      </w:r>
      <w:r>
        <w:rPr>
          <w:i/>
          <w:spacing w:val="-1"/>
          <w:sz w:val="20"/>
        </w:rPr>
        <w:t xml:space="preserve"> </w:t>
      </w:r>
      <w:r>
        <w:rPr>
          <w:i/>
          <w:sz w:val="20"/>
        </w:rPr>
        <w:t>1</w:t>
      </w:r>
      <w:r>
        <w:rPr>
          <w:i/>
          <w:spacing w:val="-2"/>
          <w:sz w:val="20"/>
        </w:rPr>
        <w:t xml:space="preserve"> </w:t>
      </w:r>
      <w:r>
        <w:rPr>
          <w:i/>
          <w:sz w:val="20"/>
        </w:rPr>
        <w:t>de</w:t>
      </w:r>
      <w:r>
        <w:rPr>
          <w:i/>
          <w:spacing w:val="-2"/>
          <w:sz w:val="20"/>
        </w:rPr>
        <w:t xml:space="preserve"> </w:t>
      </w:r>
      <w:r>
        <w:rPr>
          <w:i/>
          <w:sz w:val="20"/>
        </w:rPr>
        <w:t>octubre,</w:t>
      </w:r>
      <w:r>
        <w:rPr>
          <w:i/>
          <w:spacing w:val="-1"/>
          <w:sz w:val="20"/>
        </w:rPr>
        <w:t xml:space="preserve"> </w:t>
      </w:r>
      <w:r>
        <w:rPr>
          <w:i/>
          <w:sz w:val="20"/>
        </w:rPr>
        <w:t>de</w:t>
      </w:r>
      <w:r>
        <w:rPr>
          <w:i/>
          <w:spacing w:val="-2"/>
          <w:sz w:val="20"/>
        </w:rPr>
        <w:t xml:space="preserve"> </w:t>
      </w:r>
      <w:r>
        <w:rPr>
          <w:i/>
          <w:sz w:val="20"/>
        </w:rPr>
        <w:t>Régimen</w:t>
      </w:r>
      <w:r>
        <w:rPr>
          <w:i/>
          <w:spacing w:val="-2"/>
          <w:sz w:val="20"/>
        </w:rPr>
        <w:t xml:space="preserve"> </w:t>
      </w:r>
      <w:r>
        <w:rPr>
          <w:i/>
          <w:sz w:val="20"/>
        </w:rPr>
        <w:t>Jurídico</w:t>
      </w:r>
      <w:r>
        <w:rPr>
          <w:i/>
          <w:spacing w:val="-1"/>
          <w:sz w:val="20"/>
        </w:rPr>
        <w:t xml:space="preserve"> </w:t>
      </w:r>
      <w:r>
        <w:rPr>
          <w:i/>
          <w:sz w:val="20"/>
        </w:rPr>
        <w:t>del</w:t>
      </w:r>
      <w:r>
        <w:rPr>
          <w:i/>
          <w:spacing w:val="-2"/>
          <w:sz w:val="20"/>
        </w:rPr>
        <w:t xml:space="preserve"> </w:t>
      </w:r>
      <w:r>
        <w:rPr>
          <w:i/>
          <w:sz w:val="20"/>
        </w:rPr>
        <w:t>Sector</w:t>
      </w:r>
      <w:r>
        <w:rPr>
          <w:i/>
          <w:spacing w:val="-1"/>
          <w:sz w:val="20"/>
        </w:rPr>
        <w:t xml:space="preserve"> </w:t>
      </w:r>
      <w:r>
        <w:rPr>
          <w:i/>
          <w:spacing w:val="-2"/>
          <w:sz w:val="20"/>
        </w:rPr>
        <w:t>Público.</w:t>
      </w:r>
    </w:p>
    <w:p w14:paraId="415A0645" w14:textId="77777777" w:rsidR="00354E56" w:rsidRDefault="00354E56">
      <w:pPr>
        <w:pStyle w:val="Textoindependiente"/>
        <w:spacing w:before="65"/>
      </w:pPr>
    </w:p>
    <w:p w14:paraId="35AF528B" w14:textId="77777777" w:rsidR="00354E56" w:rsidRDefault="00000000">
      <w:pPr>
        <w:pStyle w:val="Prrafodelista"/>
        <w:numPr>
          <w:ilvl w:val="0"/>
          <w:numId w:val="3"/>
        </w:numPr>
        <w:tabs>
          <w:tab w:val="left" w:pos="1938"/>
        </w:tabs>
        <w:spacing w:line="297" w:lineRule="auto"/>
        <w:ind w:right="1" w:firstLine="0"/>
        <w:rPr>
          <w:i/>
          <w:sz w:val="20"/>
        </w:rPr>
      </w:pPr>
      <w:r>
        <w:rPr>
          <w:i/>
          <w:sz w:val="20"/>
        </w:rPr>
        <w:t>Real Decreto 128/2018, de 16 de marzo, por el que se regula el régimen jurídico de los funcionarios de Administración Local con habilitación de carácter nacional.</w:t>
      </w:r>
    </w:p>
    <w:p w14:paraId="21FE714B" w14:textId="77777777" w:rsidR="00354E56" w:rsidRDefault="00354E56">
      <w:pPr>
        <w:pStyle w:val="Textoindependiente"/>
        <w:spacing w:before="5"/>
      </w:pPr>
    </w:p>
    <w:p w14:paraId="394D1912" w14:textId="77777777" w:rsidR="00354E56" w:rsidRDefault="00000000">
      <w:pPr>
        <w:pStyle w:val="Prrafodelista"/>
        <w:numPr>
          <w:ilvl w:val="0"/>
          <w:numId w:val="3"/>
        </w:numPr>
        <w:tabs>
          <w:tab w:val="left" w:pos="1727"/>
        </w:tabs>
        <w:ind w:left="1727"/>
        <w:rPr>
          <w:i/>
          <w:sz w:val="20"/>
        </w:rPr>
      </w:pPr>
      <w:r>
        <w:rPr>
          <w:i/>
          <w:sz w:val="20"/>
        </w:rPr>
        <w:t>Ley</w:t>
      </w:r>
      <w:r>
        <w:rPr>
          <w:i/>
          <w:spacing w:val="-2"/>
          <w:sz w:val="20"/>
        </w:rPr>
        <w:t xml:space="preserve"> </w:t>
      </w:r>
      <w:r>
        <w:rPr>
          <w:i/>
          <w:sz w:val="20"/>
        </w:rPr>
        <w:t>7/2022,</w:t>
      </w:r>
      <w:r>
        <w:rPr>
          <w:i/>
          <w:spacing w:val="-1"/>
          <w:sz w:val="20"/>
        </w:rPr>
        <w:t xml:space="preserve"> </w:t>
      </w:r>
      <w:r>
        <w:rPr>
          <w:i/>
          <w:sz w:val="20"/>
        </w:rPr>
        <w:t>de</w:t>
      </w:r>
      <w:r>
        <w:rPr>
          <w:i/>
          <w:spacing w:val="-1"/>
          <w:sz w:val="20"/>
        </w:rPr>
        <w:t xml:space="preserve"> </w:t>
      </w:r>
      <w:r>
        <w:rPr>
          <w:i/>
          <w:sz w:val="20"/>
        </w:rPr>
        <w:t>8</w:t>
      </w:r>
      <w:r>
        <w:rPr>
          <w:i/>
          <w:spacing w:val="-1"/>
          <w:sz w:val="20"/>
        </w:rPr>
        <w:t xml:space="preserve"> </w:t>
      </w:r>
      <w:r>
        <w:rPr>
          <w:i/>
          <w:sz w:val="20"/>
        </w:rPr>
        <w:t>de</w:t>
      </w:r>
      <w:r>
        <w:rPr>
          <w:i/>
          <w:spacing w:val="-1"/>
          <w:sz w:val="20"/>
        </w:rPr>
        <w:t xml:space="preserve"> </w:t>
      </w:r>
      <w:r>
        <w:rPr>
          <w:i/>
          <w:sz w:val="20"/>
        </w:rPr>
        <w:t>abril,</w:t>
      </w:r>
      <w:r>
        <w:rPr>
          <w:i/>
          <w:spacing w:val="-1"/>
          <w:sz w:val="20"/>
        </w:rPr>
        <w:t xml:space="preserve"> </w:t>
      </w:r>
      <w:r>
        <w:rPr>
          <w:i/>
          <w:sz w:val="20"/>
        </w:rPr>
        <w:t>de</w:t>
      </w:r>
      <w:r>
        <w:rPr>
          <w:i/>
          <w:spacing w:val="-1"/>
          <w:sz w:val="20"/>
        </w:rPr>
        <w:t xml:space="preserve"> </w:t>
      </w:r>
      <w:r>
        <w:rPr>
          <w:i/>
          <w:sz w:val="20"/>
        </w:rPr>
        <w:t>residuos</w:t>
      </w:r>
      <w:r>
        <w:rPr>
          <w:i/>
          <w:spacing w:val="-1"/>
          <w:sz w:val="20"/>
        </w:rPr>
        <w:t xml:space="preserve"> </w:t>
      </w:r>
      <w:r>
        <w:rPr>
          <w:i/>
          <w:sz w:val="20"/>
        </w:rPr>
        <w:t>y</w:t>
      </w:r>
      <w:r>
        <w:rPr>
          <w:i/>
          <w:spacing w:val="-1"/>
          <w:sz w:val="20"/>
        </w:rPr>
        <w:t xml:space="preserve"> </w:t>
      </w:r>
      <w:r>
        <w:rPr>
          <w:i/>
          <w:sz w:val="20"/>
        </w:rPr>
        <w:t>suelos</w:t>
      </w:r>
      <w:r>
        <w:rPr>
          <w:i/>
          <w:spacing w:val="-1"/>
          <w:sz w:val="20"/>
        </w:rPr>
        <w:t xml:space="preserve"> </w:t>
      </w:r>
      <w:r>
        <w:rPr>
          <w:i/>
          <w:sz w:val="20"/>
        </w:rPr>
        <w:t>contaminados</w:t>
      </w:r>
      <w:r>
        <w:rPr>
          <w:i/>
          <w:spacing w:val="-1"/>
          <w:sz w:val="20"/>
        </w:rPr>
        <w:t xml:space="preserve"> </w:t>
      </w:r>
      <w:r>
        <w:rPr>
          <w:i/>
          <w:sz w:val="20"/>
        </w:rPr>
        <w:t>para</w:t>
      </w:r>
      <w:r>
        <w:rPr>
          <w:i/>
          <w:spacing w:val="-1"/>
          <w:sz w:val="20"/>
        </w:rPr>
        <w:t xml:space="preserve"> </w:t>
      </w:r>
      <w:r>
        <w:rPr>
          <w:i/>
          <w:sz w:val="20"/>
        </w:rPr>
        <w:t>una</w:t>
      </w:r>
      <w:r>
        <w:rPr>
          <w:i/>
          <w:spacing w:val="-1"/>
          <w:sz w:val="20"/>
        </w:rPr>
        <w:t xml:space="preserve"> </w:t>
      </w:r>
      <w:r>
        <w:rPr>
          <w:i/>
          <w:sz w:val="20"/>
        </w:rPr>
        <w:t>economía</w:t>
      </w:r>
      <w:r>
        <w:rPr>
          <w:i/>
          <w:spacing w:val="-1"/>
          <w:sz w:val="20"/>
        </w:rPr>
        <w:t xml:space="preserve"> </w:t>
      </w:r>
      <w:r>
        <w:rPr>
          <w:i/>
          <w:spacing w:val="-2"/>
          <w:sz w:val="20"/>
        </w:rPr>
        <w:t>circular.</w:t>
      </w:r>
    </w:p>
    <w:p w14:paraId="5DC7A4AC" w14:textId="77777777" w:rsidR="00354E56" w:rsidRDefault="00354E56">
      <w:pPr>
        <w:pStyle w:val="Textoindependiente"/>
        <w:spacing w:before="65"/>
      </w:pPr>
    </w:p>
    <w:p w14:paraId="4F055238" w14:textId="77777777" w:rsidR="00354E56" w:rsidRDefault="00000000">
      <w:pPr>
        <w:pStyle w:val="Prrafodelista"/>
        <w:numPr>
          <w:ilvl w:val="0"/>
          <w:numId w:val="3"/>
        </w:numPr>
        <w:tabs>
          <w:tab w:val="left" w:pos="2009"/>
        </w:tabs>
        <w:spacing w:line="295" w:lineRule="auto"/>
        <w:ind w:firstLine="0"/>
        <w:rPr>
          <w:i/>
          <w:sz w:val="20"/>
        </w:rPr>
      </w:pPr>
      <w:r>
        <w:rPr>
          <w:i/>
          <w:sz w:val="20"/>
        </w:rPr>
        <w:t>Ley 5/2025, de 24 de julio, por la que se modifican el texto refundido de la Ley sobre responsabilidad civil y seguro en la circulación de vehículos a motor, aprobado por el Real Decreto Legislativo 8/2004, de 29 de octubre, y la Ley 20/2015, de 14 de julio, de ordenación, supervisión y solvencia de las entidades aseguradoras y reaseguradoras.</w:t>
      </w:r>
    </w:p>
    <w:p w14:paraId="1A30123A" w14:textId="77777777" w:rsidR="00354E56" w:rsidRDefault="00354E56">
      <w:pPr>
        <w:pStyle w:val="Textoindependiente"/>
        <w:spacing w:before="5"/>
      </w:pPr>
    </w:p>
    <w:p w14:paraId="4137F36B" w14:textId="77777777" w:rsidR="00354E56" w:rsidRDefault="00000000">
      <w:pPr>
        <w:pStyle w:val="Prrafodelista"/>
        <w:numPr>
          <w:ilvl w:val="0"/>
          <w:numId w:val="3"/>
        </w:numPr>
        <w:tabs>
          <w:tab w:val="left" w:pos="1956"/>
        </w:tabs>
        <w:spacing w:line="297" w:lineRule="auto"/>
        <w:ind w:firstLine="0"/>
        <w:rPr>
          <w:i/>
          <w:sz w:val="20"/>
        </w:rPr>
      </w:pPr>
      <w:r>
        <w:rPr>
          <w:i/>
          <w:sz w:val="20"/>
        </w:rPr>
        <w:t xml:space="preserve">Reglamento Orgánico de Gobierno y Administración del Ayuntamiento de Las Rozas de </w:t>
      </w:r>
      <w:r>
        <w:rPr>
          <w:i/>
          <w:spacing w:val="-2"/>
          <w:sz w:val="20"/>
        </w:rPr>
        <w:t>Madrid.</w:t>
      </w:r>
    </w:p>
    <w:p w14:paraId="1A821A21" w14:textId="77777777" w:rsidR="00354E56" w:rsidRDefault="00354E56">
      <w:pPr>
        <w:pStyle w:val="Textoindependiente"/>
        <w:spacing w:before="5"/>
      </w:pPr>
    </w:p>
    <w:p w14:paraId="0C3117B1" w14:textId="77777777" w:rsidR="00354E56" w:rsidRDefault="00000000">
      <w:pPr>
        <w:pStyle w:val="Ttulo2"/>
      </w:pPr>
      <w:r>
        <w:t>FUNDAMENTOS</w:t>
      </w:r>
      <w:r>
        <w:rPr>
          <w:spacing w:val="-8"/>
        </w:rPr>
        <w:t xml:space="preserve"> </w:t>
      </w:r>
      <w:r>
        <w:t>DE</w:t>
      </w:r>
      <w:r>
        <w:rPr>
          <w:spacing w:val="-8"/>
        </w:rPr>
        <w:t xml:space="preserve"> </w:t>
      </w:r>
      <w:r>
        <w:rPr>
          <w:spacing w:val="-2"/>
        </w:rPr>
        <w:t>DERECHO</w:t>
      </w:r>
    </w:p>
    <w:p w14:paraId="5266A183" w14:textId="77777777" w:rsidR="00354E56" w:rsidRDefault="00354E56">
      <w:pPr>
        <w:pStyle w:val="Textoindependiente"/>
        <w:spacing w:before="60"/>
        <w:rPr>
          <w:b/>
        </w:rPr>
      </w:pPr>
    </w:p>
    <w:p w14:paraId="464F11FB" w14:textId="42269F23" w:rsidR="00354E56" w:rsidRDefault="00000000">
      <w:pPr>
        <w:pStyle w:val="Textoindependiente"/>
        <w:spacing w:line="292" w:lineRule="auto"/>
        <w:ind w:left="992"/>
        <w:jc w:val="both"/>
      </w:pPr>
      <w:r>
        <w:t>PRIMERO.- En relación con las reclamaciones presentadas por D. Luis Miguel Ávalos Muñoz,</w:t>
      </w:r>
      <w:r>
        <w:rPr>
          <w:spacing w:val="40"/>
        </w:rPr>
        <w:t xml:space="preserve"> </w:t>
      </w:r>
      <w:r>
        <w:t xml:space="preserve">provisto de D.N.I. </w:t>
      </w:r>
      <w:r w:rsidR="00162863">
        <w:t>***</w:t>
      </w:r>
      <w:r>
        <w:t>0134</w:t>
      </w:r>
      <w:r w:rsidR="00162863">
        <w:t>**</w:t>
      </w:r>
      <w:r>
        <w:t>, en representación de Unión Española de Entidades Aseguradoras y Reaseguradoras (UNESPA) con C.I.F. G28532919, en fecha 21 de noviembre de 2025, mediante Registro de Entrada con número 2025-E-RE-33881, referidas a las modificaciones de la Ordenanza Fiscal</w:t>
      </w:r>
      <w:r>
        <w:rPr>
          <w:spacing w:val="40"/>
        </w:rPr>
        <w:t xml:space="preserve"> </w:t>
      </w:r>
      <w:proofErr w:type="spellStart"/>
      <w:r>
        <w:t>Nº</w:t>
      </w:r>
      <w:proofErr w:type="spellEnd"/>
      <w:r>
        <w:rPr>
          <w:spacing w:val="40"/>
        </w:rPr>
        <w:t xml:space="preserve"> </w:t>
      </w:r>
      <w:r>
        <w:t>18</w:t>
      </w:r>
      <w:r>
        <w:rPr>
          <w:spacing w:val="40"/>
        </w:rPr>
        <w:t xml:space="preserve"> </w:t>
      </w:r>
      <w:r>
        <w:t>reguladora</w:t>
      </w:r>
      <w:r>
        <w:rPr>
          <w:spacing w:val="40"/>
        </w:rPr>
        <w:t xml:space="preserve"> </w:t>
      </w:r>
      <w:r>
        <w:t>de</w:t>
      </w:r>
      <w:r>
        <w:rPr>
          <w:spacing w:val="40"/>
        </w:rPr>
        <w:t xml:space="preserve"> </w:t>
      </w:r>
      <w:r>
        <w:t>la</w:t>
      </w:r>
      <w:r>
        <w:rPr>
          <w:spacing w:val="40"/>
        </w:rPr>
        <w:t xml:space="preserve"> </w:t>
      </w:r>
      <w:r>
        <w:t>Tasa</w:t>
      </w:r>
      <w:r>
        <w:rPr>
          <w:spacing w:val="40"/>
        </w:rPr>
        <w:t xml:space="preserve"> </w:t>
      </w:r>
      <w:r>
        <w:t>por</w:t>
      </w:r>
      <w:r>
        <w:rPr>
          <w:spacing w:val="40"/>
        </w:rPr>
        <w:t xml:space="preserve"> </w:t>
      </w:r>
      <w:r>
        <w:t>prestación</w:t>
      </w:r>
      <w:r>
        <w:rPr>
          <w:spacing w:val="40"/>
        </w:rPr>
        <w:t xml:space="preserve"> </w:t>
      </w:r>
      <w:r>
        <w:t>del</w:t>
      </w:r>
      <w:r>
        <w:rPr>
          <w:spacing w:val="40"/>
        </w:rPr>
        <w:t xml:space="preserve"> </w:t>
      </w:r>
      <w:r>
        <w:t>servicio</w:t>
      </w:r>
      <w:r>
        <w:rPr>
          <w:spacing w:val="40"/>
        </w:rPr>
        <w:t xml:space="preserve"> </w:t>
      </w:r>
      <w:r>
        <w:t>de</w:t>
      </w:r>
      <w:r>
        <w:rPr>
          <w:spacing w:val="40"/>
        </w:rPr>
        <w:t xml:space="preserve"> </w:t>
      </w:r>
      <w:r>
        <w:t>prevención</w:t>
      </w:r>
      <w:r>
        <w:rPr>
          <w:spacing w:val="40"/>
        </w:rPr>
        <w:t xml:space="preserve"> </w:t>
      </w:r>
      <w:r>
        <w:t>y</w:t>
      </w:r>
      <w:r>
        <w:rPr>
          <w:spacing w:val="40"/>
        </w:rPr>
        <w:t xml:space="preserve"> </w:t>
      </w:r>
      <w:r>
        <w:t>extinción</w:t>
      </w:r>
      <w:r>
        <w:rPr>
          <w:spacing w:val="40"/>
        </w:rPr>
        <w:t xml:space="preserve"> </w:t>
      </w:r>
      <w:r>
        <w:t>de incendios, de prevención de ruinas, de construcciones y derribos, salvamentos y otros análogos, se realizan las siguientes consideraciones:</w:t>
      </w:r>
    </w:p>
    <w:p w14:paraId="62719988" w14:textId="77777777" w:rsidR="00354E56" w:rsidRDefault="00354E56">
      <w:pPr>
        <w:pStyle w:val="Textoindependiente"/>
        <w:spacing w:before="10"/>
      </w:pPr>
    </w:p>
    <w:p w14:paraId="3B1BDDF5" w14:textId="77777777" w:rsidR="00354E56" w:rsidRDefault="00000000">
      <w:pPr>
        <w:pStyle w:val="Textoindependiente"/>
        <w:spacing w:line="292" w:lineRule="auto"/>
        <w:ind w:left="992"/>
        <w:jc w:val="both"/>
      </w:pPr>
      <w:r>
        <w:t xml:space="preserve">La primera alegación se basa en la falta de publicación del texto de modificación de la Ordenanza Fiscal </w:t>
      </w:r>
      <w:proofErr w:type="spellStart"/>
      <w:r>
        <w:t>Nº</w:t>
      </w:r>
      <w:proofErr w:type="spellEnd"/>
      <w:r>
        <w:t xml:space="preserve"> 18 en el tablón de anuncios del </w:t>
      </w:r>
      <w:proofErr w:type="gramStart"/>
      <w:r>
        <w:t>Ayuntamiento</w:t>
      </w:r>
      <w:proofErr w:type="gramEnd"/>
      <w:r>
        <w:t xml:space="preserve"> así como en la imposibilidad de acceso al expediente completo.</w:t>
      </w:r>
    </w:p>
    <w:p w14:paraId="371EDAE5" w14:textId="77777777" w:rsidR="00354E56" w:rsidRDefault="00354E56">
      <w:pPr>
        <w:pStyle w:val="Textoindependiente"/>
        <w:spacing w:before="9"/>
      </w:pPr>
    </w:p>
    <w:p w14:paraId="35C04355" w14:textId="77777777" w:rsidR="00354E56" w:rsidRDefault="00000000">
      <w:pPr>
        <w:pStyle w:val="Textoindependiente"/>
        <w:spacing w:before="1" w:line="292" w:lineRule="auto"/>
        <w:ind w:left="992"/>
        <w:jc w:val="both"/>
      </w:pPr>
      <w:r>
        <w:t>En este sentido, debe considerarse el artículo 17 del TRLRHL en el que se regula la elaboración, publicación y publicidad de las Ordenanzas Fiscales de las Entidades Locales, transcribiéndose a continuación el tenor literal de su apartado primero:</w:t>
      </w:r>
    </w:p>
    <w:p w14:paraId="2BE3D9F0" w14:textId="77777777" w:rsidR="00354E56" w:rsidRDefault="00354E56">
      <w:pPr>
        <w:pStyle w:val="Textoindependiente"/>
        <w:spacing w:before="9"/>
      </w:pPr>
    </w:p>
    <w:p w14:paraId="5F2C9FA8" w14:textId="77777777" w:rsidR="00354E56" w:rsidRDefault="00000000">
      <w:pPr>
        <w:pStyle w:val="Textoindependiente"/>
        <w:spacing w:line="292" w:lineRule="auto"/>
        <w:ind w:left="992"/>
        <w:jc w:val="both"/>
      </w:pPr>
      <w:r>
        <w:t>“Los acuerdos provisionales adoptados por las corporaciones locales para el establecimiento, supresión y ordenación de tributos y para la fijación de los elementos necesarios en orden a la determinación de las respectivas cuotas tributarias, así como las aprobaciones y modificaciones de</w:t>
      </w:r>
      <w:r>
        <w:rPr>
          <w:spacing w:val="40"/>
        </w:rPr>
        <w:t xml:space="preserve"> </w:t>
      </w:r>
      <w:r>
        <w:t>las correspondientes ordenanzas fiscales, se expondrán en el tablón de anuncios de la Entidad durante treinta días, como mínimo, dentro de los cuales los interesados podrán examinar el expediente y presentar las reclamaciones que estimen oportunas.”</w:t>
      </w:r>
    </w:p>
    <w:p w14:paraId="4DF5D735" w14:textId="77777777" w:rsidR="00354E56" w:rsidRDefault="00354E56">
      <w:pPr>
        <w:pStyle w:val="Textoindependiente"/>
        <w:spacing w:before="10"/>
      </w:pPr>
    </w:p>
    <w:p w14:paraId="6B4DEAA9" w14:textId="77777777" w:rsidR="00354E56" w:rsidRDefault="00000000">
      <w:pPr>
        <w:pStyle w:val="Textoindependiente"/>
        <w:spacing w:line="292" w:lineRule="auto"/>
        <w:ind w:left="992"/>
        <w:jc w:val="both"/>
      </w:pPr>
      <w:r>
        <w:t>Como puede comprobarse, el precepto citado no exige que se publique ni el texto de los acuerdos provisionalmente</w:t>
      </w:r>
      <w:r>
        <w:rPr>
          <w:spacing w:val="80"/>
        </w:rPr>
        <w:t xml:space="preserve"> </w:t>
      </w:r>
      <w:r>
        <w:t>adoptados</w:t>
      </w:r>
      <w:r>
        <w:rPr>
          <w:spacing w:val="80"/>
        </w:rPr>
        <w:t xml:space="preserve"> </w:t>
      </w:r>
      <w:r>
        <w:t>ni</w:t>
      </w:r>
      <w:r>
        <w:rPr>
          <w:spacing w:val="80"/>
        </w:rPr>
        <w:t xml:space="preserve"> </w:t>
      </w:r>
      <w:r>
        <w:t>el</w:t>
      </w:r>
      <w:r>
        <w:rPr>
          <w:spacing w:val="80"/>
        </w:rPr>
        <w:t xml:space="preserve"> </w:t>
      </w:r>
      <w:r>
        <w:t>expediente</w:t>
      </w:r>
      <w:r>
        <w:rPr>
          <w:spacing w:val="80"/>
        </w:rPr>
        <w:t xml:space="preserve"> </w:t>
      </w:r>
      <w:r>
        <w:t>administrativo</w:t>
      </w:r>
      <w:r>
        <w:rPr>
          <w:spacing w:val="80"/>
        </w:rPr>
        <w:t xml:space="preserve"> </w:t>
      </w:r>
      <w:proofErr w:type="gramStart"/>
      <w:r>
        <w:t>completo</w:t>
      </w:r>
      <w:proofErr w:type="gramEnd"/>
      <w:r>
        <w:rPr>
          <w:spacing w:val="80"/>
        </w:rPr>
        <w:t xml:space="preserve"> </w:t>
      </w:r>
      <w:r>
        <w:t>sino</w:t>
      </w:r>
      <w:r>
        <w:rPr>
          <w:spacing w:val="80"/>
        </w:rPr>
        <w:t xml:space="preserve"> </w:t>
      </w:r>
      <w:r>
        <w:t>que</w:t>
      </w:r>
      <w:r>
        <w:rPr>
          <w:spacing w:val="80"/>
        </w:rPr>
        <w:t xml:space="preserve"> </w:t>
      </w:r>
      <w:r>
        <w:t>establece</w:t>
      </w:r>
      <w:r>
        <w:rPr>
          <w:spacing w:val="80"/>
        </w:rPr>
        <w:t xml:space="preserve"> </w:t>
      </w:r>
      <w:r>
        <w:t>la</w:t>
      </w:r>
    </w:p>
    <w:p w14:paraId="27305081"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038D2921"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5808" behindDoc="0" locked="0" layoutInCell="1" allowOverlap="1" wp14:anchorId="07829E8B" wp14:editId="3908EAE7">
                <wp:simplePos x="0" y="0"/>
                <wp:positionH relativeFrom="page">
                  <wp:posOffset>6807087</wp:posOffset>
                </wp:positionH>
                <wp:positionV relativeFrom="page">
                  <wp:posOffset>3887039</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B5C19E7" w14:textId="77777777" w:rsidR="00354E56" w:rsidRDefault="00000000">
                            <w:pPr>
                              <w:spacing w:before="21" w:line="418" w:lineRule="exact"/>
                              <w:ind w:left="20"/>
                              <w:rPr>
                                <w:rFonts w:ascii="Tahoma"/>
                                <w:sz w:val="36"/>
                              </w:rPr>
                            </w:pPr>
                            <w:r>
                              <w:rPr>
                                <w:rFonts w:ascii="Tahoma"/>
                                <w:spacing w:val="-2"/>
                                <w:sz w:val="36"/>
                              </w:rPr>
                              <w:t>CERTIFICADO</w:t>
                            </w:r>
                          </w:p>
                          <w:p w14:paraId="775AA807"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07829E8B" id="Textbox 20" o:spid="_x0000_s1039" type="#_x0000_t202" style="position:absolute;left:0;text-align:left;margin-left:536pt;margin-top:306.05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mBed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B5C19E7" w14:textId="77777777" w:rsidR="00354E56" w:rsidRDefault="00000000">
                      <w:pPr>
                        <w:spacing w:before="21" w:line="418" w:lineRule="exact"/>
                        <w:ind w:left="20"/>
                        <w:rPr>
                          <w:rFonts w:ascii="Tahoma"/>
                          <w:sz w:val="36"/>
                        </w:rPr>
                      </w:pPr>
                      <w:r>
                        <w:rPr>
                          <w:rFonts w:ascii="Tahoma"/>
                          <w:spacing w:val="-2"/>
                          <w:sz w:val="36"/>
                        </w:rPr>
                        <w:t>CERTIFICADO</w:t>
                      </w:r>
                    </w:p>
                    <w:p w14:paraId="775AA807"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2628606F" wp14:editId="760844DC">
                <wp:simplePos x="0" y="0"/>
                <wp:positionH relativeFrom="page">
                  <wp:posOffset>6965929</wp:posOffset>
                </wp:positionH>
                <wp:positionV relativeFrom="page">
                  <wp:posOffset>6595158</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0B4DB8D" w14:textId="32B32283"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5575503" w14:textId="77777777" w:rsidR="00354E56"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265350C"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628606F" id="Textbox 21" o:spid="_x0000_s1040" type="#_x0000_t202" style="position:absolute;left:0;text-align:left;margin-left:548.5pt;margin-top:519.3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I7tZD2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00B4DB8D" w14:textId="32B32283"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5575503" w14:textId="77777777" w:rsidR="00354E56"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265350C"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obligación de publicar en el tablón de anuncios de la Entidad el acuerdo de modificación de las Ordenanzas Ficales durante, como mínimo, treinta días, dentro de los cuales los interesados podrán examinar el expediente y presentar las reclamaciones que se estimen oportunas.</w:t>
      </w:r>
    </w:p>
    <w:p w14:paraId="596F764F" w14:textId="77777777" w:rsidR="00354E56" w:rsidRDefault="00354E56">
      <w:pPr>
        <w:pStyle w:val="Textoindependiente"/>
        <w:spacing w:before="10"/>
      </w:pPr>
    </w:p>
    <w:p w14:paraId="241A8BB1" w14:textId="77777777" w:rsidR="00354E56" w:rsidRDefault="00000000">
      <w:pPr>
        <w:pStyle w:val="Textoindependiente"/>
        <w:spacing w:line="292" w:lineRule="auto"/>
        <w:ind w:left="992"/>
        <w:jc w:val="both"/>
      </w:pPr>
      <w:r>
        <w:t>Sobre esta cuestión se ha pronunciado el Tribunal Supremo, entre otras, en su Sentencia de 1 de</w:t>
      </w:r>
      <w:r>
        <w:rPr>
          <w:spacing w:val="40"/>
        </w:rPr>
        <w:t xml:space="preserve"> </w:t>
      </w:r>
      <w:r>
        <w:t>abril de 1993 (recurso de casación número 5128/1991), concluyendo que la satisfacción del principio de publicidad y la efectividad del trámite de información pública en este contexto se consiguen con la puesta del expediente a disposición de quien quiera conocerlo.</w:t>
      </w:r>
    </w:p>
    <w:p w14:paraId="296DDAB9" w14:textId="77777777" w:rsidR="00354E56" w:rsidRDefault="00354E56">
      <w:pPr>
        <w:pStyle w:val="Textoindependiente"/>
        <w:spacing w:before="10"/>
      </w:pPr>
    </w:p>
    <w:p w14:paraId="766CA161" w14:textId="77777777" w:rsidR="00354E56" w:rsidRDefault="00000000">
      <w:pPr>
        <w:pStyle w:val="Textoindependiente"/>
        <w:spacing w:line="292" w:lineRule="auto"/>
        <w:ind w:left="992"/>
        <w:jc w:val="both"/>
      </w:pPr>
      <w:r>
        <w:t>Por tanto, el Ayuntamiento de Las Rozas de Madrid ha cumplido con lo previsto en la normativa aplicable pues publicó en fecha 24 de octubre de 2025 el acuerdo provisional de aprobación de las Ordenanzas Fiscales que han de regir para el ejercicio 2026 y siguientes, indicando expresamente que “los interesados podrán examinar los expedientes y presentar las reclamaciones que estimen oportunas”, por lo que si el recurrente hubiera solicitado el acceso al expediente, se le habría facilitado, si bien debe ponerse de manifiesto que no se tiene constancia de tal solicitud a fecha de emisión del presente informe.</w:t>
      </w:r>
    </w:p>
    <w:p w14:paraId="4077EC97" w14:textId="77777777" w:rsidR="00354E56" w:rsidRDefault="00354E56">
      <w:pPr>
        <w:pStyle w:val="Textoindependiente"/>
        <w:spacing w:before="9"/>
      </w:pPr>
    </w:p>
    <w:p w14:paraId="53BC3B7D" w14:textId="77777777" w:rsidR="00354E56" w:rsidRDefault="00000000">
      <w:pPr>
        <w:pStyle w:val="Textoindependiente"/>
        <w:spacing w:line="292" w:lineRule="auto"/>
        <w:ind w:left="992"/>
        <w:jc w:val="both"/>
      </w:pPr>
      <w:r>
        <w:t>Es más, el Ayuntamiento de Las Rozas de Madrid, con el propósito de facilitar el conocimiento del contenido de las modificaciones provisionalmente aprobadas, publicó en su tablón de anuncios el texto</w:t>
      </w:r>
      <w:r>
        <w:rPr>
          <w:spacing w:val="34"/>
        </w:rPr>
        <w:t xml:space="preserve"> </w:t>
      </w:r>
      <w:r>
        <w:t>del</w:t>
      </w:r>
      <w:r>
        <w:rPr>
          <w:spacing w:val="34"/>
        </w:rPr>
        <w:t xml:space="preserve"> </w:t>
      </w:r>
      <w:r>
        <w:t>proyecto</w:t>
      </w:r>
      <w:r>
        <w:rPr>
          <w:spacing w:val="34"/>
        </w:rPr>
        <w:t xml:space="preserve"> </w:t>
      </w:r>
      <w:r>
        <w:t>de</w:t>
      </w:r>
      <w:r>
        <w:rPr>
          <w:spacing w:val="34"/>
        </w:rPr>
        <w:t xml:space="preserve"> </w:t>
      </w:r>
      <w:r>
        <w:t>modificación</w:t>
      </w:r>
      <w:r>
        <w:rPr>
          <w:spacing w:val="34"/>
        </w:rPr>
        <w:t xml:space="preserve"> </w:t>
      </w:r>
      <w:r>
        <w:t>de</w:t>
      </w:r>
      <w:r>
        <w:rPr>
          <w:spacing w:val="34"/>
        </w:rPr>
        <w:t xml:space="preserve"> </w:t>
      </w:r>
      <w:r>
        <w:t>las</w:t>
      </w:r>
      <w:r>
        <w:rPr>
          <w:spacing w:val="34"/>
        </w:rPr>
        <w:t xml:space="preserve"> </w:t>
      </w:r>
      <w:r>
        <w:t>Ordenanzas</w:t>
      </w:r>
      <w:r>
        <w:rPr>
          <w:spacing w:val="34"/>
        </w:rPr>
        <w:t xml:space="preserve"> </w:t>
      </w:r>
      <w:r>
        <w:t>Fiscales</w:t>
      </w:r>
      <w:r>
        <w:rPr>
          <w:spacing w:val="34"/>
        </w:rPr>
        <w:t xml:space="preserve"> </w:t>
      </w:r>
      <w:r>
        <w:t>que</w:t>
      </w:r>
      <w:r>
        <w:rPr>
          <w:spacing w:val="34"/>
        </w:rPr>
        <w:t xml:space="preserve"> </w:t>
      </w:r>
      <w:r>
        <w:t>han</w:t>
      </w:r>
      <w:r>
        <w:rPr>
          <w:spacing w:val="34"/>
        </w:rPr>
        <w:t xml:space="preserve"> </w:t>
      </w:r>
      <w:r>
        <w:t>de</w:t>
      </w:r>
      <w:r>
        <w:rPr>
          <w:spacing w:val="34"/>
        </w:rPr>
        <w:t xml:space="preserve"> </w:t>
      </w:r>
      <w:r>
        <w:t>regir</w:t>
      </w:r>
      <w:r>
        <w:rPr>
          <w:spacing w:val="34"/>
        </w:rPr>
        <w:t xml:space="preserve"> </w:t>
      </w:r>
      <w:r>
        <w:t>para</w:t>
      </w:r>
      <w:r>
        <w:rPr>
          <w:spacing w:val="34"/>
        </w:rPr>
        <w:t xml:space="preserve"> </w:t>
      </w:r>
      <w:r>
        <w:t>el</w:t>
      </w:r>
      <w:r>
        <w:rPr>
          <w:spacing w:val="34"/>
        </w:rPr>
        <w:t xml:space="preserve"> </w:t>
      </w:r>
      <w:r>
        <w:t>ejercicio 2026 y siguientes en fecha 5 de noviembre de 2025, yendo más allá del cumplimiento de las obligaciones de información y publicidad que se establecen en la normativa aplicable, en aras del principio de buena fe que ha de regir la actuación de las Administraciones Públicas, recogido en el artículo 3 de la Ley 40/2015, de 1 de octubre, de Régimen Jurídico del Sector Público.</w:t>
      </w:r>
    </w:p>
    <w:p w14:paraId="7743140E" w14:textId="77777777" w:rsidR="00354E56" w:rsidRDefault="00354E56">
      <w:pPr>
        <w:pStyle w:val="Textoindependiente"/>
        <w:spacing w:before="10"/>
      </w:pPr>
    </w:p>
    <w:p w14:paraId="636561A2" w14:textId="77777777" w:rsidR="00354E56" w:rsidRDefault="00000000">
      <w:pPr>
        <w:pStyle w:val="Textoindependiente"/>
        <w:spacing w:line="292" w:lineRule="auto"/>
        <w:ind w:left="992"/>
        <w:jc w:val="both"/>
      </w:pPr>
      <w:r>
        <w:t>Por todo lo anterior, se propone la desestimación de la alegación relativa a la falta de publicación de</w:t>
      </w:r>
      <w:r>
        <w:rPr>
          <w:spacing w:val="40"/>
        </w:rPr>
        <w:t xml:space="preserve"> </w:t>
      </w:r>
      <w:r>
        <w:t>la propuesta de Ordenanza y ausencia de expediente administrativo, por haberse dado cumplimiento a lo establecido en el artículo 17 del TRLRHL.</w:t>
      </w:r>
    </w:p>
    <w:p w14:paraId="435F6A21" w14:textId="77777777" w:rsidR="00354E56" w:rsidRDefault="00354E56">
      <w:pPr>
        <w:pStyle w:val="Textoindependiente"/>
        <w:spacing w:before="10"/>
      </w:pPr>
    </w:p>
    <w:p w14:paraId="3E774B81" w14:textId="77777777" w:rsidR="00354E56" w:rsidRDefault="00000000">
      <w:pPr>
        <w:pStyle w:val="Textoindependiente"/>
        <w:spacing w:line="292" w:lineRule="auto"/>
        <w:ind w:left="992"/>
        <w:jc w:val="both"/>
      </w:pPr>
      <w:r>
        <w:t>La</w:t>
      </w:r>
      <w:r>
        <w:rPr>
          <w:spacing w:val="40"/>
        </w:rPr>
        <w:t xml:space="preserve"> </w:t>
      </w:r>
      <w:r>
        <w:t>segunda</w:t>
      </w:r>
      <w:r>
        <w:rPr>
          <w:spacing w:val="40"/>
        </w:rPr>
        <w:t xml:space="preserve"> </w:t>
      </w:r>
      <w:r>
        <w:t>alegación</w:t>
      </w:r>
      <w:r>
        <w:rPr>
          <w:spacing w:val="40"/>
        </w:rPr>
        <w:t xml:space="preserve"> </w:t>
      </w:r>
      <w:r>
        <w:t>se</w:t>
      </w:r>
      <w:r>
        <w:rPr>
          <w:spacing w:val="40"/>
        </w:rPr>
        <w:t xml:space="preserve"> </w:t>
      </w:r>
      <w:r>
        <w:t>fundamenta</w:t>
      </w:r>
      <w:r>
        <w:rPr>
          <w:spacing w:val="40"/>
        </w:rPr>
        <w:t xml:space="preserve"> </w:t>
      </w:r>
      <w:r>
        <w:t>en</w:t>
      </w:r>
      <w:r>
        <w:rPr>
          <w:spacing w:val="40"/>
        </w:rPr>
        <w:t xml:space="preserve"> </w:t>
      </w:r>
      <w:r>
        <w:t>la</w:t>
      </w:r>
      <w:r>
        <w:rPr>
          <w:spacing w:val="40"/>
        </w:rPr>
        <w:t xml:space="preserve"> </w:t>
      </w:r>
      <w:r>
        <w:t>infracción</w:t>
      </w:r>
      <w:r>
        <w:rPr>
          <w:spacing w:val="40"/>
        </w:rPr>
        <w:t xml:space="preserve"> </w:t>
      </w:r>
      <w:r>
        <w:t>de</w:t>
      </w:r>
      <w:r>
        <w:rPr>
          <w:spacing w:val="40"/>
        </w:rPr>
        <w:t xml:space="preserve"> </w:t>
      </w:r>
      <w:r>
        <w:t>la</w:t>
      </w:r>
      <w:r>
        <w:rPr>
          <w:spacing w:val="40"/>
        </w:rPr>
        <w:t xml:space="preserve"> </w:t>
      </w:r>
      <w:r>
        <w:t>doctrina</w:t>
      </w:r>
      <w:r>
        <w:rPr>
          <w:spacing w:val="40"/>
        </w:rPr>
        <w:t xml:space="preserve"> </w:t>
      </w:r>
      <w:r>
        <w:t>del</w:t>
      </w:r>
      <w:r>
        <w:rPr>
          <w:spacing w:val="40"/>
        </w:rPr>
        <w:t xml:space="preserve"> </w:t>
      </w:r>
      <w:r>
        <w:t>Tribunal</w:t>
      </w:r>
      <w:r>
        <w:rPr>
          <w:spacing w:val="40"/>
        </w:rPr>
        <w:t xml:space="preserve"> </w:t>
      </w:r>
      <w:r>
        <w:t>Supremo establecida en las Sentencias de 31 de enero y 19 y 20 de febrero de 2024 (recursos de casación 6953/2022, 6846/2022 y 7323/2022 respectivamente) al imponer a las entidades aseguradoras obligaciones de información directa al Ayuntamiento de datos distintos a las primas recaudadas.</w:t>
      </w:r>
    </w:p>
    <w:p w14:paraId="019873B3" w14:textId="77777777" w:rsidR="00354E56" w:rsidRDefault="00354E56">
      <w:pPr>
        <w:pStyle w:val="Textoindependiente"/>
        <w:spacing w:before="9"/>
      </w:pPr>
    </w:p>
    <w:p w14:paraId="509B59B7" w14:textId="77777777" w:rsidR="00354E56" w:rsidRDefault="00000000">
      <w:pPr>
        <w:pStyle w:val="Textoindependiente"/>
        <w:spacing w:line="292" w:lineRule="auto"/>
        <w:ind w:left="992" w:right="1"/>
        <w:jc w:val="both"/>
      </w:pPr>
      <w:r>
        <w:t xml:space="preserve">Si bien el recurrente hace referencia a las Sentencias del Tribunal Supremo de 31 de enero y de 19 y 20 de febrero de 2024, lo cierto es que debe considerarse el pronunciamiento que el Alto Tribunal ha emitido para la formación de jurisprudencia al respecto, la Sentencia número 1930/2024, de fecha 9 de diciembre de 2024 (recurso de casación 1112/2023), en la que se fija el siguiente criterio </w:t>
      </w:r>
      <w:r>
        <w:rPr>
          <w:spacing w:val="-2"/>
        </w:rPr>
        <w:t>interpretativo:</w:t>
      </w:r>
    </w:p>
    <w:p w14:paraId="72CDAA74" w14:textId="77777777" w:rsidR="00354E56" w:rsidRDefault="00354E56">
      <w:pPr>
        <w:pStyle w:val="Textoindependiente"/>
        <w:spacing w:before="10"/>
      </w:pPr>
    </w:p>
    <w:p w14:paraId="57111BCD" w14:textId="77777777" w:rsidR="00354E56" w:rsidRDefault="00000000">
      <w:pPr>
        <w:pStyle w:val="Textoindependiente"/>
        <w:spacing w:line="292" w:lineRule="auto"/>
        <w:ind w:left="992"/>
        <w:jc w:val="both"/>
      </w:pPr>
      <w:r>
        <w:t>“En las liquidaciones provisionales o definitivas que debe girar el Ayuntamiento al sustituto del contribuyente habrá de identificarse inexcusablemente quiénes son los sujetos pasivos a los que se sustituye y el importe exacto de la cuota tributaria que corresponde a cada contribuyente por el que</w:t>
      </w:r>
      <w:r>
        <w:rPr>
          <w:spacing w:val="80"/>
        </w:rPr>
        <w:t xml:space="preserve"> </w:t>
      </w:r>
      <w:r>
        <w:t>se gira liquidación al sustituto, sin que la obligación tributaria de las entidades aseguradoras, en cuanto sustitutos del contribuyente, pueda ser superior a la que corresponda a cada contribuyente</w:t>
      </w:r>
      <w:r>
        <w:rPr>
          <w:spacing w:val="80"/>
        </w:rPr>
        <w:t xml:space="preserve"> </w:t>
      </w:r>
      <w:r>
        <w:t>por el que se les gire la liquidación, conforme al art.36.3 LGT.”</w:t>
      </w:r>
    </w:p>
    <w:p w14:paraId="46646475" w14:textId="77777777" w:rsidR="00354E56" w:rsidRDefault="00354E56">
      <w:pPr>
        <w:pStyle w:val="Textoindependiente"/>
        <w:spacing w:before="9"/>
      </w:pPr>
    </w:p>
    <w:p w14:paraId="146EC64E" w14:textId="77777777" w:rsidR="00354E56" w:rsidRDefault="00000000">
      <w:pPr>
        <w:pStyle w:val="Textoindependiente"/>
        <w:spacing w:before="1" w:line="292" w:lineRule="auto"/>
        <w:ind w:left="992"/>
        <w:jc w:val="both"/>
      </w:pPr>
      <w:r>
        <w:t xml:space="preserve">Así pues, las modificaciones de la Ordenanza Fiscal </w:t>
      </w:r>
      <w:proofErr w:type="spellStart"/>
      <w:r>
        <w:t>Nº</w:t>
      </w:r>
      <w:proofErr w:type="spellEnd"/>
      <w:r>
        <w:t xml:space="preserve"> 18 aprobadas provisionalmente tienen el propósito de adecuarse a la jurisprudencia sentada por el Tribunal Supremo en su Sentencia número 1930/2024, y ello obliga a requerir a las entidades aseguradoras la información necesaria para identificar</w:t>
      </w:r>
      <w:r>
        <w:rPr>
          <w:spacing w:val="30"/>
        </w:rPr>
        <w:t xml:space="preserve"> </w:t>
      </w:r>
      <w:r>
        <w:t>a</w:t>
      </w:r>
      <w:r>
        <w:rPr>
          <w:spacing w:val="31"/>
        </w:rPr>
        <w:t xml:space="preserve"> </w:t>
      </w:r>
      <w:r>
        <w:t>los</w:t>
      </w:r>
      <w:r>
        <w:rPr>
          <w:spacing w:val="31"/>
        </w:rPr>
        <w:t xml:space="preserve"> </w:t>
      </w:r>
      <w:r>
        <w:t>sujetos</w:t>
      </w:r>
      <w:r>
        <w:rPr>
          <w:spacing w:val="31"/>
        </w:rPr>
        <w:t xml:space="preserve"> </w:t>
      </w:r>
      <w:r>
        <w:t>pasivos</w:t>
      </w:r>
      <w:r>
        <w:rPr>
          <w:spacing w:val="31"/>
        </w:rPr>
        <w:t xml:space="preserve"> </w:t>
      </w:r>
      <w:r>
        <w:t>a</w:t>
      </w:r>
      <w:r>
        <w:rPr>
          <w:spacing w:val="31"/>
        </w:rPr>
        <w:t xml:space="preserve"> </w:t>
      </w:r>
      <w:r>
        <w:t>título</w:t>
      </w:r>
      <w:r>
        <w:rPr>
          <w:spacing w:val="31"/>
        </w:rPr>
        <w:t xml:space="preserve"> </w:t>
      </w:r>
      <w:r>
        <w:t>de</w:t>
      </w:r>
      <w:r>
        <w:rPr>
          <w:spacing w:val="31"/>
        </w:rPr>
        <w:t xml:space="preserve"> </w:t>
      </w:r>
      <w:r>
        <w:t>contribuyente</w:t>
      </w:r>
      <w:r>
        <w:rPr>
          <w:spacing w:val="31"/>
        </w:rPr>
        <w:t xml:space="preserve"> </w:t>
      </w:r>
      <w:r>
        <w:t>y</w:t>
      </w:r>
      <w:r>
        <w:rPr>
          <w:spacing w:val="31"/>
        </w:rPr>
        <w:t xml:space="preserve"> </w:t>
      </w:r>
      <w:r>
        <w:t>para</w:t>
      </w:r>
      <w:r>
        <w:rPr>
          <w:spacing w:val="31"/>
        </w:rPr>
        <w:t xml:space="preserve"> </w:t>
      </w:r>
      <w:r>
        <w:t>determinar</w:t>
      </w:r>
      <w:r>
        <w:rPr>
          <w:spacing w:val="31"/>
        </w:rPr>
        <w:t xml:space="preserve"> </w:t>
      </w:r>
      <w:r>
        <w:t>el</w:t>
      </w:r>
      <w:r>
        <w:rPr>
          <w:spacing w:val="31"/>
        </w:rPr>
        <w:t xml:space="preserve"> </w:t>
      </w:r>
      <w:r>
        <w:t>importe</w:t>
      </w:r>
      <w:r>
        <w:rPr>
          <w:spacing w:val="31"/>
        </w:rPr>
        <w:t xml:space="preserve"> </w:t>
      </w:r>
      <w:r>
        <w:t>de</w:t>
      </w:r>
      <w:r>
        <w:rPr>
          <w:spacing w:val="31"/>
        </w:rPr>
        <w:t xml:space="preserve"> </w:t>
      </w:r>
      <w:r>
        <w:t>la</w:t>
      </w:r>
      <w:r>
        <w:rPr>
          <w:spacing w:val="31"/>
        </w:rPr>
        <w:t xml:space="preserve"> </w:t>
      </w:r>
      <w:r>
        <w:rPr>
          <w:spacing w:val="-4"/>
        </w:rPr>
        <w:t>cuota</w:t>
      </w:r>
    </w:p>
    <w:p w14:paraId="78BA6417"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219ECAAE"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6832" behindDoc="0" locked="0" layoutInCell="1" allowOverlap="1" wp14:anchorId="36469127" wp14:editId="4C3B47EE">
                <wp:simplePos x="0" y="0"/>
                <wp:positionH relativeFrom="page">
                  <wp:posOffset>6807087</wp:posOffset>
                </wp:positionH>
                <wp:positionV relativeFrom="page">
                  <wp:posOffset>3887039</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29ADA9E" w14:textId="77777777" w:rsidR="00354E56" w:rsidRDefault="00000000">
                            <w:pPr>
                              <w:spacing w:before="21" w:line="418" w:lineRule="exact"/>
                              <w:ind w:left="20"/>
                              <w:rPr>
                                <w:rFonts w:ascii="Tahoma"/>
                                <w:sz w:val="36"/>
                              </w:rPr>
                            </w:pPr>
                            <w:r>
                              <w:rPr>
                                <w:rFonts w:ascii="Tahoma"/>
                                <w:spacing w:val="-2"/>
                                <w:sz w:val="36"/>
                              </w:rPr>
                              <w:t>CERTIFICADO</w:t>
                            </w:r>
                          </w:p>
                          <w:p w14:paraId="79C1A288"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36469127" id="Textbox 22" o:spid="_x0000_s1041" type="#_x0000_t202" style="position:absolute;left:0;text-align:left;margin-left:536pt;margin-top:306.05pt;width:33.05pt;height:166.8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RkZA7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29ADA9E" w14:textId="77777777" w:rsidR="00354E56" w:rsidRDefault="00000000">
                      <w:pPr>
                        <w:spacing w:before="21" w:line="418" w:lineRule="exact"/>
                        <w:ind w:left="20"/>
                        <w:rPr>
                          <w:rFonts w:ascii="Tahoma"/>
                          <w:sz w:val="36"/>
                        </w:rPr>
                      </w:pPr>
                      <w:r>
                        <w:rPr>
                          <w:rFonts w:ascii="Tahoma"/>
                          <w:spacing w:val="-2"/>
                          <w:sz w:val="36"/>
                        </w:rPr>
                        <w:t>CERTIFICADO</w:t>
                      </w:r>
                    </w:p>
                    <w:p w14:paraId="79C1A288"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1943493C" wp14:editId="455D391F">
                <wp:simplePos x="0" y="0"/>
                <wp:positionH relativeFrom="page">
                  <wp:posOffset>6965929</wp:posOffset>
                </wp:positionH>
                <wp:positionV relativeFrom="page">
                  <wp:posOffset>6595158</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4DCB1F9" w14:textId="1D3FCD90"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A4743A" w14:textId="77777777" w:rsidR="00354E56"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0D0B9596"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1943493C" id="Textbox 23" o:spid="_x0000_s1042" type="#_x0000_t202" style="position:absolute;left:0;text-align:left;margin-left:548.5pt;margin-top:519.3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l0IhB6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54DCB1F9" w14:textId="1D3FCD90"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A4743A" w14:textId="77777777" w:rsidR="00354E56"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0D0B9596"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 xml:space="preserve">tributaria que </w:t>
      </w:r>
      <w:proofErr w:type="gramStart"/>
      <w:r>
        <w:t>les</w:t>
      </w:r>
      <w:proofErr w:type="gramEnd"/>
      <w:r>
        <w:t xml:space="preserve"> corresponde a fin de realizar las regularizaciones tributarias que correspondan y</w:t>
      </w:r>
      <w:r>
        <w:rPr>
          <w:spacing w:val="40"/>
        </w:rPr>
        <w:t xml:space="preserve"> </w:t>
      </w:r>
      <w:r>
        <w:t>para salvaguardar el derecho de las entidades aseguradoras, en su condición de sustituto del contribuyente, de poder exigir a los contribuyentes el importe de las obligaciones tributarias satisfechas,</w:t>
      </w:r>
      <w:r>
        <w:rPr>
          <w:spacing w:val="28"/>
        </w:rPr>
        <w:t xml:space="preserve"> </w:t>
      </w:r>
      <w:r>
        <w:t>en</w:t>
      </w:r>
      <w:r>
        <w:rPr>
          <w:spacing w:val="28"/>
        </w:rPr>
        <w:t xml:space="preserve"> </w:t>
      </w:r>
      <w:r>
        <w:t>cumplimiento</w:t>
      </w:r>
      <w:r>
        <w:rPr>
          <w:spacing w:val="28"/>
        </w:rPr>
        <w:t xml:space="preserve"> </w:t>
      </w:r>
      <w:r>
        <w:t>de</w:t>
      </w:r>
      <w:r>
        <w:rPr>
          <w:spacing w:val="28"/>
        </w:rPr>
        <w:t xml:space="preserve"> </w:t>
      </w:r>
      <w:r>
        <w:t>lo</w:t>
      </w:r>
      <w:r>
        <w:rPr>
          <w:spacing w:val="28"/>
        </w:rPr>
        <w:t xml:space="preserve"> </w:t>
      </w:r>
      <w:r>
        <w:t>establecido</w:t>
      </w:r>
      <w:r>
        <w:rPr>
          <w:spacing w:val="28"/>
        </w:rPr>
        <w:t xml:space="preserve"> </w:t>
      </w:r>
      <w:r>
        <w:t>en</w:t>
      </w:r>
      <w:r>
        <w:rPr>
          <w:spacing w:val="28"/>
        </w:rPr>
        <w:t xml:space="preserve"> </w:t>
      </w:r>
      <w:r>
        <w:t>el</w:t>
      </w:r>
      <w:r>
        <w:rPr>
          <w:spacing w:val="28"/>
        </w:rPr>
        <w:t xml:space="preserve"> </w:t>
      </w:r>
      <w:r>
        <w:t>apartado</w:t>
      </w:r>
      <w:r>
        <w:rPr>
          <w:spacing w:val="28"/>
        </w:rPr>
        <w:t xml:space="preserve"> </w:t>
      </w:r>
      <w:r>
        <w:t>tercero</w:t>
      </w:r>
      <w:r>
        <w:rPr>
          <w:spacing w:val="28"/>
        </w:rPr>
        <w:t xml:space="preserve"> </w:t>
      </w:r>
      <w:r>
        <w:t>del</w:t>
      </w:r>
      <w:r>
        <w:rPr>
          <w:spacing w:val="28"/>
        </w:rPr>
        <w:t xml:space="preserve"> </w:t>
      </w:r>
      <w:r>
        <w:t>artículo</w:t>
      </w:r>
      <w:r>
        <w:rPr>
          <w:spacing w:val="28"/>
        </w:rPr>
        <w:t xml:space="preserve"> </w:t>
      </w:r>
      <w:r>
        <w:t>36</w:t>
      </w:r>
      <w:r>
        <w:rPr>
          <w:spacing w:val="28"/>
        </w:rPr>
        <w:t xml:space="preserve"> </w:t>
      </w:r>
      <w:r>
        <w:t>de</w:t>
      </w:r>
      <w:r>
        <w:rPr>
          <w:spacing w:val="28"/>
        </w:rPr>
        <w:t xml:space="preserve"> </w:t>
      </w:r>
      <w:r>
        <w:t>la</w:t>
      </w:r>
      <w:r>
        <w:rPr>
          <w:spacing w:val="28"/>
        </w:rPr>
        <w:t xml:space="preserve"> </w:t>
      </w:r>
      <w:r>
        <w:t>Ley</w:t>
      </w:r>
      <w:r>
        <w:rPr>
          <w:spacing w:val="28"/>
        </w:rPr>
        <w:t xml:space="preserve"> </w:t>
      </w:r>
      <w:r>
        <w:rPr>
          <w:spacing w:val="-5"/>
        </w:rPr>
        <w:t>58</w:t>
      </w:r>
    </w:p>
    <w:p w14:paraId="63D246A8" w14:textId="77777777" w:rsidR="00354E56" w:rsidRDefault="00000000">
      <w:pPr>
        <w:pStyle w:val="Textoindependiente"/>
        <w:spacing w:line="230" w:lineRule="exact"/>
        <w:ind w:left="992"/>
        <w:jc w:val="both"/>
      </w:pPr>
      <w:r>
        <w:t>/2003,</w:t>
      </w:r>
      <w:r>
        <w:rPr>
          <w:spacing w:val="-2"/>
        </w:rPr>
        <w:t xml:space="preserve"> </w:t>
      </w:r>
      <w:r>
        <w:t>de</w:t>
      </w:r>
      <w:r>
        <w:rPr>
          <w:spacing w:val="-1"/>
        </w:rPr>
        <w:t xml:space="preserve"> </w:t>
      </w:r>
      <w:r>
        <w:t>17</w:t>
      </w:r>
      <w:r>
        <w:rPr>
          <w:spacing w:val="-2"/>
        </w:rPr>
        <w:t xml:space="preserve"> </w:t>
      </w:r>
      <w:r>
        <w:t>de</w:t>
      </w:r>
      <w:r>
        <w:rPr>
          <w:spacing w:val="-1"/>
        </w:rPr>
        <w:t xml:space="preserve"> </w:t>
      </w:r>
      <w:r>
        <w:t>diciembre,</w:t>
      </w:r>
      <w:r>
        <w:rPr>
          <w:spacing w:val="-2"/>
        </w:rPr>
        <w:t xml:space="preserve"> </w:t>
      </w:r>
      <w:r>
        <w:t>General</w:t>
      </w:r>
      <w:r>
        <w:rPr>
          <w:spacing w:val="-1"/>
        </w:rPr>
        <w:t xml:space="preserve"> </w:t>
      </w:r>
      <w:r>
        <w:rPr>
          <w:spacing w:val="-2"/>
        </w:rPr>
        <w:t>Tributaria.</w:t>
      </w:r>
    </w:p>
    <w:p w14:paraId="14ED85E2" w14:textId="77777777" w:rsidR="00354E56" w:rsidRDefault="00354E56">
      <w:pPr>
        <w:pStyle w:val="Textoindependiente"/>
        <w:spacing w:before="61"/>
      </w:pPr>
    </w:p>
    <w:p w14:paraId="7735E353" w14:textId="77777777" w:rsidR="00354E56" w:rsidRDefault="00000000">
      <w:pPr>
        <w:pStyle w:val="Textoindependiente"/>
        <w:spacing w:line="292" w:lineRule="auto"/>
        <w:ind w:left="992"/>
        <w:jc w:val="both"/>
      </w:pPr>
      <w:r>
        <w:t>Es más, el Alto Tribunal reconoce expresamente en el citado pronunciamiento que “la entidad aseguradora puede disponer de la información para determinar la identidad de los tomadores de pólizas de seguros”, información que las Entidades Locales deben recabar a fin de cumplir con lo establecido por el propio Tribunal Supremo, y todo ello sin perjuicio de las obligaciones de suministro de información sobre las primas recaudadas que deben cumplir las entidades aseguradoras de conformidad con lo establecido en la disposición adicional decimoséptima del TRLRHL y en la disposición adicional decimocuarta de la Ley 20/2015, de 14 de julio, de ordenación, supervisión y solvencia de las entidades aseguradoras y reaseguradoras.</w:t>
      </w:r>
    </w:p>
    <w:p w14:paraId="695ED824" w14:textId="77777777" w:rsidR="00354E56" w:rsidRDefault="00354E56">
      <w:pPr>
        <w:pStyle w:val="Textoindependiente"/>
        <w:spacing w:before="9"/>
      </w:pPr>
    </w:p>
    <w:p w14:paraId="7696D9FB" w14:textId="77777777" w:rsidR="00354E56" w:rsidRDefault="00000000">
      <w:pPr>
        <w:pStyle w:val="Textoindependiente"/>
        <w:spacing w:line="292" w:lineRule="auto"/>
        <w:ind w:left="992"/>
        <w:jc w:val="both"/>
      </w:pPr>
      <w:r>
        <w:t>Y, precisamente, con el propósito de facilitar el cumplimiento de esas obligaciones de información a las entidades aseguradoras, se prevé que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las obligaciones de información anteriores.</w:t>
      </w:r>
    </w:p>
    <w:p w14:paraId="14356A85" w14:textId="77777777" w:rsidR="00354E56" w:rsidRDefault="00354E56">
      <w:pPr>
        <w:pStyle w:val="Textoindependiente"/>
        <w:spacing w:before="10"/>
      </w:pPr>
    </w:p>
    <w:p w14:paraId="60443F5D" w14:textId="77777777" w:rsidR="00354E56" w:rsidRDefault="00000000">
      <w:pPr>
        <w:pStyle w:val="Textoindependiente"/>
        <w:spacing w:line="292" w:lineRule="auto"/>
        <w:ind w:left="992"/>
        <w:jc w:val="both"/>
      </w:pPr>
      <w:r>
        <w:t>Por lo tanto, se propone la desestimación de la alegación relativa a la infracción de la jurisprudencia del Tribunal Supremo sobre la imposición de obligaciones de información a las entidades aseguradoras, pues las modificaciones responden a la necesidad de cumplir con los criterios interpretativos del Alto Tribunal, lo cual exige establecer un sistema de información fiable mediante el que las entidades aseguradoras suministren la información exigida al Ayuntamiento a fin de poder gestionar el tributo en los términos señalados jurisprudencialmente.</w:t>
      </w:r>
    </w:p>
    <w:p w14:paraId="353FC4D4" w14:textId="77777777" w:rsidR="00354E56" w:rsidRDefault="00354E56">
      <w:pPr>
        <w:pStyle w:val="Textoindependiente"/>
        <w:spacing w:before="9"/>
      </w:pPr>
    </w:p>
    <w:p w14:paraId="6A6EBE06" w14:textId="77777777" w:rsidR="00354E56" w:rsidRDefault="00000000">
      <w:pPr>
        <w:pStyle w:val="Textoindependiente"/>
        <w:spacing w:line="292" w:lineRule="auto"/>
        <w:ind w:left="992" w:right="1"/>
        <w:jc w:val="both"/>
      </w:pPr>
      <w:r>
        <w:t>La tercera alegación consiste en la infracción de la doctrina del Tribunal Supremo establecida en las Sentencias de 9 y 17 de diciembre de 2024 (recursos de casación 1112/2023 y 1081/2023, respectivamente), al establecer que el Ayuntamiento puede dictar liquidaciones teniendo en cuenta sólo como base las primas recaudadas.</w:t>
      </w:r>
    </w:p>
    <w:p w14:paraId="357CD12F" w14:textId="77777777" w:rsidR="00354E56" w:rsidRDefault="00354E56">
      <w:pPr>
        <w:pStyle w:val="Textoindependiente"/>
        <w:spacing w:before="10"/>
      </w:pPr>
    </w:p>
    <w:p w14:paraId="1071CC39" w14:textId="77777777" w:rsidR="00354E56" w:rsidRDefault="00000000">
      <w:pPr>
        <w:pStyle w:val="Textoindependiente"/>
        <w:spacing w:line="292" w:lineRule="auto"/>
        <w:ind w:left="992"/>
        <w:jc w:val="both"/>
      </w:pPr>
      <w:r>
        <w:t>De nuevo, debe considerarse la Sentencia del Tribunal Supremo número 1930/2024, de fecha 9 de diciembre de 2024 (recurso de casación 1112/2023), en la que se fija el siguiente criterio</w:t>
      </w:r>
      <w:r>
        <w:rPr>
          <w:spacing w:val="40"/>
        </w:rPr>
        <w:t xml:space="preserve"> </w:t>
      </w:r>
      <w:r>
        <w:rPr>
          <w:spacing w:val="-2"/>
        </w:rPr>
        <w:t>interpretativo:</w:t>
      </w:r>
    </w:p>
    <w:p w14:paraId="78B45981" w14:textId="77777777" w:rsidR="00354E56" w:rsidRDefault="00354E56">
      <w:pPr>
        <w:pStyle w:val="Textoindependiente"/>
        <w:spacing w:before="10"/>
      </w:pPr>
    </w:p>
    <w:p w14:paraId="39DAAFE9" w14:textId="77777777" w:rsidR="00354E56" w:rsidRDefault="00000000">
      <w:pPr>
        <w:pStyle w:val="Textoindependiente"/>
        <w:spacing w:line="292" w:lineRule="auto"/>
        <w:ind w:left="992"/>
        <w:jc w:val="both"/>
      </w:pPr>
      <w:r>
        <w:t xml:space="preserve">“Reiterando lo declarado en la STS de 15 de septiembre de 2021, es conforme a derecho que las entidades o sociedades aseguradoras, cuando así lo establezca la Ordenanza reguladora de la Tasa el mantenimiento del servicio de prevención y extinción de incendios y salvamentos, satisfagan una cuota tributaria a su cargo, en su condición de sustitutos del contribuyente, equivalente al 15 por ciento sobre el 50% de la suma total de las primas recaudadas por los ramos que cubren los </w:t>
      </w:r>
      <w:proofErr w:type="spellStart"/>
      <w:r>
        <w:t>multirriesgos</w:t>
      </w:r>
      <w:proofErr w:type="spellEnd"/>
      <w:r>
        <w:t xml:space="preserve"> (de hogar, comercios, comunidades, industrias y otros) y del 15% sobre el 100% de las primas recaudadas por seguros de incendios (de riesgos industriales y resto de incendios), en el ejercicio inmediato anterior al del devengo, siempre y cuanto esa cuota sea establecida a cuenta de</w:t>
      </w:r>
      <w:r>
        <w:rPr>
          <w:spacing w:val="80"/>
        </w:rPr>
        <w:t xml:space="preserve"> </w:t>
      </w:r>
      <w:r>
        <w:t>la liquidación provisional o definitiva, que habrá de ser girada.”</w:t>
      </w:r>
    </w:p>
    <w:p w14:paraId="159B55D7"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0338C491"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7856" behindDoc="0" locked="0" layoutInCell="1" allowOverlap="1" wp14:anchorId="24652830" wp14:editId="57C38FAE">
                <wp:simplePos x="0" y="0"/>
                <wp:positionH relativeFrom="page">
                  <wp:posOffset>6807087</wp:posOffset>
                </wp:positionH>
                <wp:positionV relativeFrom="page">
                  <wp:posOffset>3887039</wp:posOffset>
                </wp:positionV>
                <wp:extent cx="419734"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80217C6" w14:textId="77777777" w:rsidR="00354E56" w:rsidRDefault="00000000">
                            <w:pPr>
                              <w:spacing w:before="21" w:line="418" w:lineRule="exact"/>
                              <w:ind w:left="20"/>
                              <w:rPr>
                                <w:rFonts w:ascii="Tahoma"/>
                                <w:sz w:val="36"/>
                              </w:rPr>
                            </w:pPr>
                            <w:r>
                              <w:rPr>
                                <w:rFonts w:ascii="Tahoma"/>
                                <w:spacing w:val="-2"/>
                                <w:sz w:val="36"/>
                              </w:rPr>
                              <w:t>CERTIFICADO</w:t>
                            </w:r>
                          </w:p>
                          <w:p w14:paraId="7356C99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4652830" id="Textbox 24" o:spid="_x0000_s1043" type="#_x0000_t202" style="position:absolute;left:0;text-align:left;margin-left:536pt;margin-top:306.05pt;width:33.05pt;height:16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yD7VA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80217C6" w14:textId="77777777" w:rsidR="00354E56" w:rsidRDefault="00000000">
                      <w:pPr>
                        <w:spacing w:before="21" w:line="418" w:lineRule="exact"/>
                        <w:ind w:left="20"/>
                        <w:rPr>
                          <w:rFonts w:ascii="Tahoma"/>
                          <w:sz w:val="36"/>
                        </w:rPr>
                      </w:pPr>
                      <w:r>
                        <w:rPr>
                          <w:rFonts w:ascii="Tahoma"/>
                          <w:spacing w:val="-2"/>
                          <w:sz w:val="36"/>
                        </w:rPr>
                        <w:t>CERTIFICADO</w:t>
                      </w:r>
                    </w:p>
                    <w:p w14:paraId="7356C99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046BE2AD" wp14:editId="39E3BFDE">
                <wp:simplePos x="0" y="0"/>
                <wp:positionH relativeFrom="page">
                  <wp:posOffset>6965929</wp:posOffset>
                </wp:positionH>
                <wp:positionV relativeFrom="page">
                  <wp:posOffset>6595158</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F9A868" w14:textId="33BDDC37"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E98A9" w14:textId="77777777" w:rsidR="00354E56"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1FF3876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046BE2AD" id="Textbox 25" o:spid="_x0000_s1044" type="#_x0000_t202" style="position:absolute;left:0;text-align:left;margin-left:548.5pt;margin-top:519.3pt;width:20.75pt;height:254.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NgP+a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79F9A868" w14:textId="33BDDC37"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BE98A9" w14:textId="77777777" w:rsidR="00354E56"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1FF3876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 xml:space="preserve">Y es que las modificaciones previstas tienen por objeto cumplir precisamente dicho pronunciamiento. Así pues, en el nuevo artículo 8 de la Ordenanza Fiscal </w:t>
      </w:r>
      <w:proofErr w:type="spellStart"/>
      <w:r>
        <w:t>Nº</w:t>
      </w:r>
      <w:proofErr w:type="spellEnd"/>
      <w:r>
        <w:t xml:space="preserve"> 18 se contempla que a partir de la información suministrada por las entidades aseguradoras conforme a lo dispuesto en la disposición adicional decimocuarta de la Ley 20/2015, de 14 de julio, de ordenación, supervisión y solvencia de las entidades aseguradoras y reaseguradoras, éstas satisfarán una cantidad a cuenta de la liquidación, provisional o definitiva, que se regularizará en atención a las cuotas que correspondería liquidar a los sujetos pasivos contribuyentes por cada uno de los inmuebles asegurados en el</w:t>
      </w:r>
      <w:r>
        <w:rPr>
          <w:spacing w:val="80"/>
        </w:rPr>
        <w:t xml:space="preserve"> </w:t>
      </w:r>
      <w:r>
        <w:t>ejercicio anterior al del devengo. De este modo, dicha liquidación, provisional o definitiva, se girará</w:t>
      </w:r>
      <w:r>
        <w:rPr>
          <w:spacing w:val="80"/>
        </w:rPr>
        <w:t xml:space="preserve"> </w:t>
      </w:r>
      <w:r>
        <w:t>tan pronto el Ayuntamiento disponga de la información que permita identificar los inmuebles asegurados por cada entidad aseguradora y la cuota exacta que corresponde a cada contribuyente por inmueble asegurado, de forma que se regularice la liquidación a cuenta inicialmente girada y se proceda por el Ayuntamiento, en su caso, a tramitar la devolución del exceso o el abono del defecto.</w:t>
      </w:r>
    </w:p>
    <w:p w14:paraId="33D9AFA4" w14:textId="77777777" w:rsidR="00354E56" w:rsidRDefault="00354E56">
      <w:pPr>
        <w:pStyle w:val="Textoindependiente"/>
        <w:spacing w:before="9"/>
      </w:pPr>
    </w:p>
    <w:p w14:paraId="4133EC90" w14:textId="77777777" w:rsidR="00354E56" w:rsidRDefault="00000000">
      <w:pPr>
        <w:pStyle w:val="Textoindependiente"/>
        <w:spacing w:before="1" w:line="292" w:lineRule="auto"/>
        <w:ind w:left="992"/>
        <w:jc w:val="both"/>
      </w:pPr>
      <w:r>
        <w:t>Por lo tanto, se propone la desestimación de la alegación relativa a la infracción de la jurisprudencia del Tribunal Supremo sobre la aprobación de liquidaciones teniendo en cuenta sólo como base las primas recaudadas, pues las modificaciones responden a la necesidad de cumplir con los criterios interpretativos</w:t>
      </w:r>
      <w:r>
        <w:rPr>
          <w:spacing w:val="40"/>
        </w:rPr>
        <w:t xml:space="preserve"> </w:t>
      </w:r>
      <w:r>
        <w:t>del</w:t>
      </w:r>
      <w:r>
        <w:rPr>
          <w:spacing w:val="40"/>
        </w:rPr>
        <w:t xml:space="preserve"> </w:t>
      </w:r>
      <w:r>
        <w:t>Alto</w:t>
      </w:r>
      <w:r>
        <w:rPr>
          <w:spacing w:val="40"/>
        </w:rPr>
        <w:t xml:space="preserve"> </w:t>
      </w:r>
      <w:r>
        <w:t>Tribunal,</w:t>
      </w:r>
      <w:r>
        <w:rPr>
          <w:spacing w:val="40"/>
        </w:rPr>
        <w:t xml:space="preserve"> </w:t>
      </w:r>
      <w:r>
        <w:t>lo</w:t>
      </w:r>
      <w:r>
        <w:rPr>
          <w:spacing w:val="40"/>
        </w:rPr>
        <w:t xml:space="preserve"> </w:t>
      </w:r>
      <w:r>
        <w:t>cual</w:t>
      </w:r>
      <w:r>
        <w:rPr>
          <w:spacing w:val="40"/>
        </w:rPr>
        <w:t xml:space="preserve"> </w:t>
      </w:r>
      <w:r>
        <w:t>exige</w:t>
      </w:r>
      <w:r>
        <w:rPr>
          <w:spacing w:val="40"/>
        </w:rPr>
        <w:t xml:space="preserve"> </w:t>
      </w:r>
      <w:r>
        <w:t>establecer</w:t>
      </w:r>
      <w:r>
        <w:rPr>
          <w:spacing w:val="40"/>
        </w:rPr>
        <w:t xml:space="preserve"> </w:t>
      </w:r>
      <w:r>
        <w:t>un</w:t>
      </w:r>
      <w:r>
        <w:rPr>
          <w:spacing w:val="40"/>
        </w:rPr>
        <w:t xml:space="preserve"> </w:t>
      </w:r>
      <w:r>
        <w:t>sistema</w:t>
      </w:r>
      <w:r>
        <w:rPr>
          <w:spacing w:val="40"/>
        </w:rPr>
        <w:t xml:space="preserve"> </w:t>
      </w:r>
      <w:r>
        <w:t>de</w:t>
      </w:r>
      <w:r>
        <w:rPr>
          <w:spacing w:val="40"/>
        </w:rPr>
        <w:t xml:space="preserve"> </w:t>
      </w:r>
      <w:r>
        <w:t>gestión</w:t>
      </w:r>
      <w:r>
        <w:rPr>
          <w:spacing w:val="40"/>
        </w:rPr>
        <w:t xml:space="preserve"> </w:t>
      </w:r>
      <w:r>
        <w:t>del</w:t>
      </w:r>
      <w:r>
        <w:rPr>
          <w:spacing w:val="40"/>
        </w:rPr>
        <w:t xml:space="preserve"> </w:t>
      </w:r>
      <w:r>
        <w:t>tributo</w:t>
      </w:r>
      <w:r>
        <w:rPr>
          <w:spacing w:val="40"/>
        </w:rPr>
        <w:t xml:space="preserve"> </w:t>
      </w:r>
      <w:r>
        <w:t>que permita regularizar las entregas a cuenta con las liquidaciones, provisionales o definitivas, que se emitan una vez se disponga de la información que permita identificar los inmuebles asegurados por cada entidad aseguradora y la cuota exacta que corresponde a cada contribuyente en los términos señalados jurisprudencialmente.</w:t>
      </w:r>
    </w:p>
    <w:p w14:paraId="000733D2" w14:textId="77777777" w:rsidR="00354E56" w:rsidRDefault="00354E56">
      <w:pPr>
        <w:pStyle w:val="Textoindependiente"/>
        <w:spacing w:before="9"/>
      </w:pPr>
    </w:p>
    <w:p w14:paraId="2F5BBB28" w14:textId="77777777" w:rsidR="00354E56" w:rsidRDefault="00000000">
      <w:pPr>
        <w:pStyle w:val="Textoindependiente"/>
        <w:spacing w:line="292" w:lineRule="auto"/>
        <w:ind w:left="992"/>
        <w:jc w:val="both"/>
      </w:pPr>
      <w:r>
        <w:t xml:space="preserve">Sin perjuicio de lo anterior y con el objeto de adecuar todavía más el tenor literal de la Ordenanza Fiscal </w:t>
      </w:r>
      <w:proofErr w:type="spellStart"/>
      <w:r>
        <w:t>Nº</w:t>
      </w:r>
      <w:proofErr w:type="spellEnd"/>
      <w:r>
        <w:t xml:space="preserve"> 18 al criterio jurisprudencial anterior, se propone modificar el apartado segundo del artículo</w:t>
      </w:r>
      <w:r>
        <w:rPr>
          <w:spacing w:val="40"/>
        </w:rPr>
        <w:t xml:space="preserve"> </w:t>
      </w:r>
      <w:r>
        <w:t>8 en los siguientes términos:</w:t>
      </w:r>
    </w:p>
    <w:p w14:paraId="6D27CC64" w14:textId="77777777" w:rsidR="00354E56" w:rsidRDefault="00354E56">
      <w:pPr>
        <w:pStyle w:val="Textoindependiente"/>
        <w:spacing w:before="10"/>
      </w:pPr>
    </w:p>
    <w:p w14:paraId="2AD8FE28" w14:textId="77777777" w:rsidR="00354E56" w:rsidRDefault="00000000">
      <w:pPr>
        <w:pStyle w:val="Textoindependiente"/>
        <w:spacing w:line="292" w:lineRule="auto"/>
        <w:ind w:left="992"/>
        <w:jc w:val="both"/>
      </w:pPr>
      <w:r>
        <w:t>“A</w:t>
      </w:r>
      <w:r>
        <w:rPr>
          <w:spacing w:val="17"/>
        </w:rPr>
        <w:t xml:space="preserve"> </w:t>
      </w:r>
      <w:r>
        <w:t>partir</w:t>
      </w:r>
      <w:r>
        <w:rPr>
          <w:spacing w:val="17"/>
        </w:rPr>
        <w:t xml:space="preserve"> </w:t>
      </w:r>
      <w:r>
        <w:t>de</w:t>
      </w:r>
      <w:r>
        <w:rPr>
          <w:spacing w:val="17"/>
        </w:rPr>
        <w:t xml:space="preserve"> </w:t>
      </w:r>
      <w:r>
        <w:t>la</w:t>
      </w:r>
      <w:r>
        <w:rPr>
          <w:spacing w:val="17"/>
        </w:rPr>
        <w:t xml:space="preserve"> </w:t>
      </w:r>
      <w:r>
        <w:t>información</w:t>
      </w:r>
      <w:r>
        <w:rPr>
          <w:spacing w:val="17"/>
        </w:rPr>
        <w:t xml:space="preserve"> </w:t>
      </w:r>
      <w:r>
        <w:t>suministrada</w:t>
      </w:r>
      <w:r>
        <w:rPr>
          <w:spacing w:val="17"/>
        </w:rPr>
        <w:t xml:space="preserve"> </w:t>
      </w:r>
      <w:r>
        <w:t>por</w:t>
      </w:r>
      <w:r>
        <w:rPr>
          <w:spacing w:val="17"/>
        </w:rPr>
        <w:t xml:space="preserve"> </w:t>
      </w:r>
      <w:r>
        <w:t>las</w:t>
      </w:r>
      <w:r>
        <w:rPr>
          <w:spacing w:val="17"/>
        </w:rPr>
        <w:t xml:space="preserve"> </w:t>
      </w:r>
      <w:r>
        <w:t>entidades</w:t>
      </w:r>
      <w:r>
        <w:rPr>
          <w:spacing w:val="17"/>
        </w:rPr>
        <w:t xml:space="preserve"> </w:t>
      </w:r>
      <w:r>
        <w:t>aseguradoras</w:t>
      </w:r>
      <w:r>
        <w:rPr>
          <w:spacing w:val="17"/>
        </w:rPr>
        <w:t xml:space="preserve"> </w:t>
      </w:r>
      <w:r>
        <w:t>conforme</w:t>
      </w:r>
      <w:r>
        <w:rPr>
          <w:spacing w:val="17"/>
        </w:rPr>
        <w:t xml:space="preserve"> </w:t>
      </w:r>
      <w:r>
        <w:t>a</w:t>
      </w:r>
      <w:r>
        <w:rPr>
          <w:spacing w:val="17"/>
        </w:rPr>
        <w:t xml:space="preserve"> </w:t>
      </w:r>
      <w:r>
        <w:t>lo</w:t>
      </w:r>
      <w:r>
        <w:rPr>
          <w:spacing w:val="17"/>
        </w:rPr>
        <w:t xml:space="preserve"> </w:t>
      </w:r>
      <w:r>
        <w:t>dispuesto</w:t>
      </w:r>
      <w:r>
        <w:rPr>
          <w:spacing w:val="17"/>
        </w:rPr>
        <w:t xml:space="preserve"> </w:t>
      </w:r>
      <w:r>
        <w:t>en la disposición adicional decimocuarta de la Ley 20/2015, de 14 de julio, de ordenación, supervisión y solvencia de las entidades aseguradoras y reaseguradoras, las entidades aseguradoras sustitutas de los contribuyentes satisfarán una cuota tributaria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619B18AD" w14:textId="77777777" w:rsidR="00354E56" w:rsidRDefault="00354E56">
      <w:pPr>
        <w:pStyle w:val="Textoindependiente"/>
        <w:spacing w:before="9"/>
      </w:pPr>
    </w:p>
    <w:p w14:paraId="160E7E04" w14:textId="77777777" w:rsidR="00354E56" w:rsidRDefault="00000000">
      <w:pPr>
        <w:pStyle w:val="Textoindependiente"/>
        <w:ind w:left="992"/>
        <w:jc w:val="both"/>
      </w:pPr>
      <w:r>
        <w:t>Las</w:t>
      </w:r>
      <w:r>
        <w:rPr>
          <w:spacing w:val="20"/>
        </w:rPr>
        <w:t xml:space="preserve"> </w:t>
      </w:r>
      <w:r>
        <w:t>entidades</w:t>
      </w:r>
      <w:r>
        <w:rPr>
          <w:spacing w:val="20"/>
        </w:rPr>
        <w:t xml:space="preserve"> </w:t>
      </w:r>
      <w:r>
        <w:t>aseguradoras</w:t>
      </w:r>
      <w:r>
        <w:rPr>
          <w:spacing w:val="20"/>
        </w:rPr>
        <w:t xml:space="preserve"> </w:t>
      </w:r>
      <w:r>
        <w:t>sustitutas</w:t>
      </w:r>
      <w:r>
        <w:rPr>
          <w:spacing w:val="20"/>
        </w:rPr>
        <w:t xml:space="preserve"> </w:t>
      </w:r>
      <w:r>
        <w:t>de</w:t>
      </w:r>
      <w:r>
        <w:rPr>
          <w:spacing w:val="20"/>
        </w:rPr>
        <w:t xml:space="preserve"> </w:t>
      </w:r>
      <w:r>
        <w:t>los</w:t>
      </w:r>
      <w:r>
        <w:rPr>
          <w:spacing w:val="20"/>
        </w:rPr>
        <w:t xml:space="preserve"> </w:t>
      </w:r>
      <w:r>
        <w:t>contribuyentes</w:t>
      </w:r>
      <w:r>
        <w:rPr>
          <w:spacing w:val="20"/>
        </w:rPr>
        <w:t xml:space="preserve"> </w:t>
      </w:r>
      <w:r>
        <w:t>están</w:t>
      </w:r>
      <w:r>
        <w:rPr>
          <w:spacing w:val="20"/>
        </w:rPr>
        <w:t xml:space="preserve"> </w:t>
      </w:r>
      <w:r>
        <w:t>obligadas</w:t>
      </w:r>
      <w:r>
        <w:rPr>
          <w:spacing w:val="20"/>
        </w:rPr>
        <w:t xml:space="preserve"> </w:t>
      </w:r>
      <w:r>
        <w:t>a</w:t>
      </w:r>
      <w:r>
        <w:rPr>
          <w:spacing w:val="20"/>
        </w:rPr>
        <w:t xml:space="preserve"> </w:t>
      </w:r>
      <w:r>
        <w:t>presentar</w:t>
      </w:r>
      <w:r>
        <w:rPr>
          <w:spacing w:val="20"/>
        </w:rPr>
        <w:t xml:space="preserve"> </w:t>
      </w:r>
      <w:r>
        <w:t>antes</w:t>
      </w:r>
      <w:r>
        <w:rPr>
          <w:spacing w:val="20"/>
        </w:rPr>
        <w:t xml:space="preserve"> </w:t>
      </w:r>
      <w:r>
        <w:rPr>
          <w:spacing w:val="-5"/>
        </w:rPr>
        <w:t>del</w:t>
      </w:r>
    </w:p>
    <w:p w14:paraId="450518C6" w14:textId="77777777" w:rsidR="00354E56" w:rsidRDefault="00000000">
      <w:pPr>
        <w:pStyle w:val="Textoindependiente"/>
        <w:spacing w:before="51" w:line="292" w:lineRule="auto"/>
        <w:ind w:left="992"/>
        <w:jc w:val="both"/>
      </w:pPr>
      <w:r>
        <w:t>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w:t>
      </w:r>
      <w:r>
        <w:rPr>
          <w:spacing w:val="40"/>
        </w:rPr>
        <w:t xml:space="preserve"> </w:t>
      </w:r>
      <w:r>
        <w:t xml:space="preserve">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6F943C0B" w14:textId="77777777" w:rsidR="00354E56" w:rsidRDefault="00354E56">
      <w:pPr>
        <w:pStyle w:val="Textoindependiente"/>
        <w:spacing w:before="9"/>
      </w:pPr>
    </w:p>
    <w:p w14:paraId="24D06337" w14:textId="77777777" w:rsidR="00354E56" w:rsidRDefault="00000000">
      <w:pPr>
        <w:pStyle w:val="Textoindependiente"/>
        <w:spacing w:line="292" w:lineRule="auto"/>
        <w:ind w:left="992"/>
        <w:jc w:val="both"/>
      </w:pPr>
      <w:r>
        <w:t>Con la finalidad de favorecer el cumplimiento de la obligación anterior y de girar las liquidaciones que regularicen la cuota tributaria calculada con las primas señaladas en el apartado 1 de la disposición adicional decimocuarta de la Ley 20/2015, de 14 de julio, de ordenación, supervisión y solvencia de las</w:t>
      </w:r>
      <w:r>
        <w:rPr>
          <w:spacing w:val="28"/>
        </w:rPr>
        <w:t xml:space="preserve"> </w:t>
      </w:r>
      <w:r>
        <w:t>entidades</w:t>
      </w:r>
      <w:r>
        <w:rPr>
          <w:spacing w:val="28"/>
        </w:rPr>
        <w:t xml:space="preserve"> </w:t>
      </w:r>
      <w:r>
        <w:t>aseguradoras</w:t>
      </w:r>
      <w:r>
        <w:rPr>
          <w:spacing w:val="28"/>
        </w:rPr>
        <w:t xml:space="preserve"> </w:t>
      </w:r>
      <w:r>
        <w:t>y</w:t>
      </w:r>
      <w:r>
        <w:rPr>
          <w:spacing w:val="28"/>
        </w:rPr>
        <w:t xml:space="preserve"> </w:t>
      </w:r>
      <w:r>
        <w:t>reaseguradoras,</w:t>
      </w:r>
      <w:r>
        <w:rPr>
          <w:spacing w:val="28"/>
        </w:rPr>
        <w:t xml:space="preserve"> </w:t>
      </w:r>
      <w:r>
        <w:t>el</w:t>
      </w:r>
      <w:r>
        <w:rPr>
          <w:spacing w:val="28"/>
        </w:rPr>
        <w:t xml:space="preserve"> </w:t>
      </w:r>
      <w:r>
        <w:t>Ayuntamiento</w:t>
      </w:r>
      <w:r>
        <w:rPr>
          <w:spacing w:val="28"/>
        </w:rPr>
        <w:t xml:space="preserve"> </w:t>
      </w:r>
      <w:r>
        <w:t>aprobará</w:t>
      </w:r>
      <w:r>
        <w:rPr>
          <w:spacing w:val="28"/>
        </w:rPr>
        <w:t xml:space="preserve"> </w:t>
      </w:r>
      <w:r>
        <w:t>en</w:t>
      </w:r>
      <w:r>
        <w:rPr>
          <w:spacing w:val="28"/>
        </w:rPr>
        <w:t xml:space="preserve"> </w:t>
      </w:r>
      <w:r>
        <w:t>el</w:t>
      </w:r>
      <w:r>
        <w:rPr>
          <w:spacing w:val="28"/>
        </w:rPr>
        <w:t xml:space="preserve"> </w:t>
      </w:r>
      <w:r>
        <w:t>primer</w:t>
      </w:r>
      <w:r>
        <w:rPr>
          <w:spacing w:val="28"/>
        </w:rPr>
        <w:t xml:space="preserve"> </w:t>
      </w:r>
      <w:r>
        <w:t>trimestre</w:t>
      </w:r>
      <w:r>
        <w:rPr>
          <w:spacing w:val="28"/>
        </w:rPr>
        <w:t xml:space="preserve"> </w:t>
      </w:r>
      <w:r>
        <w:t>de</w:t>
      </w:r>
    </w:p>
    <w:p w14:paraId="697AFA23"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2DDB03A8"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8880" behindDoc="0" locked="0" layoutInCell="1" allowOverlap="1" wp14:anchorId="71448A40" wp14:editId="6D78BAF3">
                <wp:simplePos x="0" y="0"/>
                <wp:positionH relativeFrom="page">
                  <wp:posOffset>6807087</wp:posOffset>
                </wp:positionH>
                <wp:positionV relativeFrom="page">
                  <wp:posOffset>3887039</wp:posOffset>
                </wp:positionV>
                <wp:extent cx="419734"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EDFD2FF" w14:textId="77777777" w:rsidR="00354E56" w:rsidRDefault="00000000">
                            <w:pPr>
                              <w:spacing w:before="21" w:line="418" w:lineRule="exact"/>
                              <w:ind w:left="20"/>
                              <w:rPr>
                                <w:rFonts w:ascii="Tahoma"/>
                                <w:sz w:val="36"/>
                              </w:rPr>
                            </w:pPr>
                            <w:r>
                              <w:rPr>
                                <w:rFonts w:ascii="Tahoma"/>
                                <w:spacing w:val="-2"/>
                                <w:sz w:val="36"/>
                              </w:rPr>
                              <w:t>CERTIFICADO</w:t>
                            </w:r>
                          </w:p>
                          <w:p w14:paraId="2BAE5C20"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1448A40" id="Textbox 26" o:spid="_x0000_s1045" type="#_x0000_t202" style="position:absolute;left:0;text-align:left;margin-left:536pt;margin-top:306.05pt;width:33.05pt;height:166.8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2m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WVGzUcbaA8khuaRwHJc3BGxgdrbcPy5k1Fz1n/2&#10;5F+ehVMST8nmlMTUf4AyMVmih/e7BMYWQpdvJkLUmCJpGqLc+d/3peoy6ut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h3MNp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EDFD2FF" w14:textId="77777777" w:rsidR="00354E56" w:rsidRDefault="00000000">
                      <w:pPr>
                        <w:spacing w:before="21" w:line="418" w:lineRule="exact"/>
                        <w:ind w:left="20"/>
                        <w:rPr>
                          <w:rFonts w:ascii="Tahoma"/>
                          <w:sz w:val="36"/>
                        </w:rPr>
                      </w:pPr>
                      <w:r>
                        <w:rPr>
                          <w:rFonts w:ascii="Tahoma"/>
                          <w:spacing w:val="-2"/>
                          <w:sz w:val="36"/>
                        </w:rPr>
                        <w:t>CERTIFICADO</w:t>
                      </w:r>
                    </w:p>
                    <w:p w14:paraId="2BAE5C20"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4BA8E64D" wp14:editId="2997F2B6">
                <wp:simplePos x="0" y="0"/>
                <wp:positionH relativeFrom="page">
                  <wp:posOffset>6965929</wp:posOffset>
                </wp:positionH>
                <wp:positionV relativeFrom="page">
                  <wp:posOffset>6595158</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798C242" w14:textId="1D26E1C1"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613471" w14:textId="77777777" w:rsidR="00354E56"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7E25C46A"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4BA8E64D" id="Textbox 27" o:spid="_x0000_s1046" type="#_x0000_t202" style="position:absolute;left:0;text-align:left;margin-left:548.5pt;margin-top:519.3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RCsu8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798C242" w14:textId="1D26E1C1"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613471" w14:textId="77777777" w:rsidR="00354E56"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7E25C46A"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46280FEF" w14:textId="77777777" w:rsidR="00354E56" w:rsidRDefault="00354E56">
      <w:pPr>
        <w:pStyle w:val="Textoindependiente"/>
        <w:spacing w:before="10"/>
      </w:pPr>
    </w:p>
    <w:p w14:paraId="09F81DBE" w14:textId="77777777" w:rsidR="00354E56" w:rsidRDefault="00000000">
      <w:pPr>
        <w:pStyle w:val="Textoindependiente"/>
        <w:spacing w:line="292" w:lineRule="auto"/>
        <w:ind w:left="992"/>
        <w:jc w:val="both"/>
      </w:pPr>
      <w: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w:t>
      </w:r>
      <w:r>
        <w:rPr>
          <w:spacing w:val="40"/>
        </w:rPr>
        <w:t xml:space="preserve"> </w:t>
      </w:r>
      <w:r>
        <w:t>por</w:t>
      </w:r>
      <w:r>
        <w:rPr>
          <w:spacing w:val="40"/>
        </w:rPr>
        <w:t xml:space="preserve"> </w:t>
      </w:r>
      <w:r>
        <w:t>inmueble</w:t>
      </w:r>
      <w:r>
        <w:rPr>
          <w:spacing w:val="40"/>
        </w:rPr>
        <w:t xml:space="preserve"> </w:t>
      </w:r>
      <w:r>
        <w:t>asegurado,</w:t>
      </w:r>
      <w:r>
        <w:rPr>
          <w:spacing w:val="40"/>
        </w:rPr>
        <w:t xml:space="preserve"> </w:t>
      </w:r>
      <w:r>
        <w:t>de</w:t>
      </w:r>
      <w:r>
        <w:rPr>
          <w:spacing w:val="40"/>
        </w:rPr>
        <w:t xml:space="preserve"> </w:t>
      </w:r>
      <w:r>
        <w:t>forma</w:t>
      </w:r>
      <w:r>
        <w:rPr>
          <w:spacing w:val="40"/>
        </w:rPr>
        <w:t xml:space="preserve"> </w:t>
      </w:r>
      <w:r>
        <w:t>que</w:t>
      </w:r>
      <w:r>
        <w:rPr>
          <w:spacing w:val="40"/>
        </w:rPr>
        <w:t xml:space="preserve"> </w:t>
      </w:r>
      <w:r>
        <w:t>regularice</w:t>
      </w:r>
      <w:r>
        <w:rPr>
          <w:spacing w:val="40"/>
        </w:rPr>
        <w:t xml:space="preserve"> </w:t>
      </w:r>
      <w:r>
        <w:t>la</w:t>
      </w:r>
      <w:r>
        <w:rPr>
          <w:spacing w:val="40"/>
        </w:rPr>
        <w:t xml:space="preserve"> </w:t>
      </w:r>
      <w:r>
        <w:t>cuota</w:t>
      </w:r>
      <w:r>
        <w:rPr>
          <w:spacing w:val="40"/>
        </w:rPr>
        <w:t xml:space="preserve"> </w:t>
      </w:r>
      <w:r>
        <w:t>tributaria</w:t>
      </w:r>
      <w:r>
        <w:rPr>
          <w:spacing w:val="40"/>
        </w:rPr>
        <w:t xml:space="preserve"> </w:t>
      </w:r>
      <w:r>
        <w:t>a</w:t>
      </w:r>
      <w:r>
        <w:rPr>
          <w:spacing w:val="40"/>
        </w:rPr>
        <w:t xml:space="preserve"> </w:t>
      </w:r>
      <w:r>
        <w:t>cuenta satisfecha por las entidades aseguradoras sustitutas de los contribuyentes y se proceda por el Ayuntamiento, en su caso, a tramitar la devolución del exceso o el abono del defecto, respecto de la liquidación a cuenta.</w:t>
      </w:r>
    </w:p>
    <w:p w14:paraId="0E99B44E" w14:textId="77777777" w:rsidR="00354E56" w:rsidRDefault="00354E56">
      <w:pPr>
        <w:pStyle w:val="Textoindependiente"/>
        <w:spacing w:before="9"/>
      </w:pPr>
    </w:p>
    <w:p w14:paraId="39A6C33E" w14:textId="77777777" w:rsidR="00354E56" w:rsidRDefault="00000000">
      <w:pPr>
        <w:pStyle w:val="Textoindependiente"/>
        <w:spacing w:line="292" w:lineRule="auto"/>
        <w:ind w:left="992" w:right="1"/>
        <w:jc w:val="both"/>
      </w:pPr>
      <w:r>
        <w:t>Una</w:t>
      </w:r>
      <w:r>
        <w:rPr>
          <w:spacing w:val="18"/>
        </w:rPr>
        <w:t xml:space="preserve"> </w:t>
      </w:r>
      <w:r>
        <w:t>vez</w:t>
      </w:r>
      <w:r>
        <w:rPr>
          <w:spacing w:val="18"/>
        </w:rPr>
        <w:t xml:space="preserve"> </w:t>
      </w:r>
      <w:r>
        <w:t>giradas</w:t>
      </w:r>
      <w:r>
        <w:rPr>
          <w:spacing w:val="18"/>
        </w:rPr>
        <w:t xml:space="preserve"> </w:t>
      </w:r>
      <w:r>
        <w:t>las</w:t>
      </w:r>
      <w:r>
        <w:rPr>
          <w:spacing w:val="18"/>
        </w:rPr>
        <w:t xml:space="preserve"> </w:t>
      </w:r>
      <w:r>
        <w:t>liquidaciones,</w:t>
      </w:r>
      <w:r>
        <w:rPr>
          <w:spacing w:val="18"/>
        </w:rPr>
        <w:t xml:space="preserve"> </w:t>
      </w:r>
      <w:r>
        <w:t>provisionales</w:t>
      </w:r>
      <w:r>
        <w:rPr>
          <w:spacing w:val="18"/>
        </w:rPr>
        <w:t xml:space="preserve"> </w:t>
      </w:r>
      <w:r>
        <w:t>o</w:t>
      </w:r>
      <w:r>
        <w:rPr>
          <w:spacing w:val="18"/>
        </w:rPr>
        <w:t xml:space="preserve"> </w:t>
      </w:r>
      <w:r>
        <w:t>definitivas,</w:t>
      </w:r>
      <w:r>
        <w:rPr>
          <w:spacing w:val="18"/>
        </w:rPr>
        <w:t xml:space="preserve"> </w:t>
      </w:r>
      <w:r>
        <w:t>a</w:t>
      </w:r>
      <w:r>
        <w:rPr>
          <w:spacing w:val="18"/>
        </w:rPr>
        <w:t xml:space="preserve"> </w:t>
      </w:r>
      <w:r>
        <w:t>los</w:t>
      </w:r>
      <w:r>
        <w:rPr>
          <w:spacing w:val="18"/>
        </w:rPr>
        <w:t xml:space="preserve"> </w:t>
      </w:r>
      <w:r>
        <w:t>sustitutos</w:t>
      </w:r>
      <w:r>
        <w:rPr>
          <w:spacing w:val="18"/>
        </w:rPr>
        <w:t xml:space="preserve"> </w:t>
      </w:r>
      <w:r>
        <w:t>de</w:t>
      </w:r>
      <w:r>
        <w:rPr>
          <w:spacing w:val="18"/>
        </w:rPr>
        <w:t xml:space="preserve"> </w:t>
      </w:r>
      <w:r>
        <w:t>los</w:t>
      </w:r>
      <w:r>
        <w:rPr>
          <w:spacing w:val="18"/>
        </w:rPr>
        <w:t xml:space="preserve"> </w:t>
      </w:r>
      <w:r>
        <w:t>contribuyentes, el Ayuntamiento girará las liquidaciones, provisionales o definitivas, a los contribuyentes propietarios de los inmuebles no identificados por las entidades aseguradoras.”</w:t>
      </w:r>
    </w:p>
    <w:p w14:paraId="4D9CF01F" w14:textId="77777777" w:rsidR="00354E56" w:rsidRDefault="00354E56">
      <w:pPr>
        <w:pStyle w:val="Textoindependiente"/>
        <w:spacing w:before="10"/>
      </w:pPr>
    </w:p>
    <w:p w14:paraId="18B4C3DC" w14:textId="77777777" w:rsidR="00354E56" w:rsidRDefault="00000000">
      <w:pPr>
        <w:pStyle w:val="Textoindependiente"/>
        <w:ind w:left="992"/>
        <w:jc w:val="both"/>
      </w:pPr>
      <w:proofErr w:type="gramStart"/>
      <w:r>
        <w:t>SEGUNDO.-</w:t>
      </w:r>
      <w:proofErr w:type="gramEnd"/>
      <w:r>
        <w:rPr>
          <w:spacing w:val="16"/>
        </w:rPr>
        <w:t xml:space="preserve"> </w:t>
      </w:r>
      <w:r>
        <w:t>En</w:t>
      </w:r>
      <w:r>
        <w:rPr>
          <w:spacing w:val="16"/>
        </w:rPr>
        <w:t xml:space="preserve"> </w:t>
      </w:r>
      <w:r>
        <w:t>relación</w:t>
      </w:r>
      <w:r>
        <w:rPr>
          <w:spacing w:val="16"/>
        </w:rPr>
        <w:t xml:space="preserve"> </w:t>
      </w:r>
      <w:r>
        <w:t>con</w:t>
      </w:r>
      <w:r>
        <w:rPr>
          <w:spacing w:val="16"/>
        </w:rPr>
        <w:t xml:space="preserve"> </w:t>
      </w:r>
      <w:r>
        <w:t>las</w:t>
      </w:r>
      <w:r>
        <w:rPr>
          <w:spacing w:val="16"/>
        </w:rPr>
        <w:t xml:space="preserve"> </w:t>
      </w:r>
      <w:r>
        <w:t>reclamaciones</w:t>
      </w:r>
      <w:r>
        <w:rPr>
          <w:spacing w:val="16"/>
        </w:rPr>
        <w:t xml:space="preserve"> </w:t>
      </w:r>
      <w:r>
        <w:t>presentadas</w:t>
      </w:r>
      <w:r>
        <w:rPr>
          <w:spacing w:val="16"/>
        </w:rPr>
        <w:t xml:space="preserve"> </w:t>
      </w:r>
      <w:r>
        <w:t>por</w:t>
      </w:r>
      <w:r>
        <w:rPr>
          <w:spacing w:val="16"/>
        </w:rPr>
        <w:t xml:space="preserve"> </w:t>
      </w:r>
      <w:r>
        <w:t>Dª.</w:t>
      </w:r>
      <w:r>
        <w:rPr>
          <w:spacing w:val="16"/>
        </w:rPr>
        <w:t xml:space="preserve"> </w:t>
      </w:r>
      <w:r>
        <w:t>Elsa</w:t>
      </w:r>
      <w:r>
        <w:rPr>
          <w:spacing w:val="16"/>
        </w:rPr>
        <w:t xml:space="preserve"> </w:t>
      </w:r>
      <w:r>
        <w:t>Calvo</w:t>
      </w:r>
      <w:r>
        <w:rPr>
          <w:spacing w:val="16"/>
        </w:rPr>
        <w:t xml:space="preserve"> </w:t>
      </w:r>
      <w:r>
        <w:t>Urrutia,</w:t>
      </w:r>
      <w:r>
        <w:rPr>
          <w:spacing w:val="16"/>
        </w:rPr>
        <w:t xml:space="preserve"> </w:t>
      </w:r>
      <w:r>
        <w:t>provista</w:t>
      </w:r>
      <w:r>
        <w:rPr>
          <w:spacing w:val="16"/>
        </w:rPr>
        <w:t xml:space="preserve"> </w:t>
      </w:r>
      <w:r>
        <w:rPr>
          <w:spacing w:val="-5"/>
        </w:rPr>
        <w:t>de</w:t>
      </w:r>
    </w:p>
    <w:p w14:paraId="69CA864B" w14:textId="16462C87" w:rsidR="00354E56" w:rsidRDefault="00000000">
      <w:pPr>
        <w:pStyle w:val="Textoindependiente"/>
        <w:spacing w:before="51" w:line="292" w:lineRule="auto"/>
        <w:ind w:left="992"/>
        <w:jc w:val="both"/>
      </w:pPr>
      <w:r>
        <w:t xml:space="preserve">D.N.I. </w:t>
      </w:r>
      <w:r w:rsidR="00162863">
        <w:t>***</w:t>
      </w:r>
      <w:r>
        <w:t>0708</w:t>
      </w:r>
      <w:r w:rsidR="00162863">
        <w:t>**</w:t>
      </w:r>
      <w:r>
        <w:t>, en representación del Grupo Municipal VOX en el Ayuntamiento de Las Rozas de Madrid,</w:t>
      </w:r>
      <w:r>
        <w:rPr>
          <w:spacing w:val="28"/>
        </w:rPr>
        <w:t xml:space="preserve"> </w:t>
      </w:r>
      <w:r>
        <w:t>con</w:t>
      </w:r>
      <w:r>
        <w:rPr>
          <w:spacing w:val="28"/>
        </w:rPr>
        <w:t xml:space="preserve"> </w:t>
      </w:r>
      <w:r>
        <w:t>C.I.F.</w:t>
      </w:r>
      <w:r>
        <w:rPr>
          <w:spacing w:val="28"/>
        </w:rPr>
        <w:t xml:space="preserve"> </w:t>
      </w:r>
      <w:r>
        <w:t>V88438890,</w:t>
      </w:r>
      <w:r>
        <w:rPr>
          <w:spacing w:val="28"/>
        </w:rPr>
        <w:t xml:space="preserve"> </w:t>
      </w:r>
      <w:r>
        <w:t>en</w:t>
      </w:r>
      <w:r>
        <w:rPr>
          <w:spacing w:val="28"/>
        </w:rPr>
        <w:t xml:space="preserve"> </w:t>
      </w:r>
      <w:r>
        <w:t>fecha</w:t>
      </w:r>
      <w:r>
        <w:rPr>
          <w:spacing w:val="28"/>
        </w:rPr>
        <w:t xml:space="preserve"> </w:t>
      </w:r>
      <w:r>
        <w:t>27</w:t>
      </w:r>
      <w:r>
        <w:rPr>
          <w:spacing w:val="28"/>
        </w:rPr>
        <w:t xml:space="preserve"> </w:t>
      </w:r>
      <w:r>
        <w:t>de</w:t>
      </w:r>
      <w:r>
        <w:rPr>
          <w:spacing w:val="28"/>
        </w:rPr>
        <w:t xml:space="preserve"> </w:t>
      </w:r>
      <w:r>
        <w:t>noviembre</w:t>
      </w:r>
      <w:r>
        <w:rPr>
          <w:spacing w:val="28"/>
        </w:rPr>
        <w:t xml:space="preserve"> </w:t>
      </w:r>
      <w:r>
        <w:t>de</w:t>
      </w:r>
      <w:r>
        <w:rPr>
          <w:spacing w:val="28"/>
        </w:rPr>
        <w:t xml:space="preserve"> </w:t>
      </w:r>
      <w:r>
        <w:t>2025,</w:t>
      </w:r>
      <w:r>
        <w:rPr>
          <w:spacing w:val="28"/>
        </w:rPr>
        <w:t xml:space="preserve"> </w:t>
      </w:r>
      <w:r>
        <w:t>mediante</w:t>
      </w:r>
      <w:r>
        <w:rPr>
          <w:spacing w:val="28"/>
        </w:rPr>
        <w:t xml:space="preserve"> </w:t>
      </w:r>
      <w:r>
        <w:t>Registro</w:t>
      </w:r>
      <w:r>
        <w:rPr>
          <w:spacing w:val="28"/>
        </w:rPr>
        <w:t xml:space="preserve"> </w:t>
      </w:r>
      <w:r>
        <w:t>de</w:t>
      </w:r>
      <w:r>
        <w:rPr>
          <w:spacing w:val="28"/>
        </w:rPr>
        <w:t xml:space="preserve"> </w:t>
      </w:r>
      <w:r>
        <w:t>Entrada con número 2025-E-RE-34577, se realizan las siguientes consideraciones:</w:t>
      </w:r>
    </w:p>
    <w:p w14:paraId="198ECE01" w14:textId="77777777" w:rsidR="00354E56" w:rsidRDefault="00354E56">
      <w:pPr>
        <w:pStyle w:val="Textoindependiente"/>
        <w:spacing w:before="9"/>
      </w:pPr>
    </w:p>
    <w:p w14:paraId="1681BF47" w14:textId="77777777" w:rsidR="00354E56" w:rsidRDefault="00000000">
      <w:pPr>
        <w:pStyle w:val="Textoindependiente"/>
        <w:spacing w:before="1" w:line="292" w:lineRule="auto"/>
        <w:ind w:left="992"/>
        <w:jc w:val="both"/>
      </w:pPr>
      <w:r>
        <w:t xml:space="preserve">Alegaciones presentadas contra las modificaciones de la Ordenanza Fiscal </w:t>
      </w:r>
      <w:proofErr w:type="spellStart"/>
      <w:r>
        <w:t>Nº</w:t>
      </w:r>
      <w:proofErr w:type="spellEnd"/>
      <w:r>
        <w:t xml:space="preserve"> 1 reguladora del Impuesto sobre Bienes Inmuebles (IBI)</w:t>
      </w:r>
    </w:p>
    <w:p w14:paraId="0A93C224" w14:textId="77777777" w:rsidR="00354E56" w:rsidRDefault="00354E56">
      <w:pPr>
        <w:pStyle w:val="Textoindependiente"/>
        <w:spacing w:before="9"/>
      </w:pPr>
    </w:p>
    <w:p w14:paraId="618B8D28" w14:textId="77777777" w:rsidR="00354E56" w:rsidRDefault="00000000">
      <w:pPr>
        <w:pStyle w:val="Textoindependiente"/>
        <w:spacing w:line="292" w:lineRule="auto"/>
        <w:ind w:left="992"/>
        <w:jc w:val="both"/>
      </w:pPr>
      <w:r>
        <w:t>En relación con la ampliación del plazo de la bonificación fiscal prevista en el artículo 5, se trata de una bonificación obligatoria regulada en el apartado primero del artículo 73 del TRLRHL en los siguientes términos:</w:t>
      </w:r>
    </w:p>
    <w:p w14:paraId="41B32C92" w14:textId="77777777" w:rsidR="00354E56" w:rsidRDefault="00354E56">
      <w:pPr>
        <w:pStyle w:val="Textoindependiente"/>
        <w:spacing w:before="10"/>
      </w:pPr>
    </w:p>
    <w:p w14:paraId="11C1AC3E" w14:textId="77777777" w:rsidR="00354E56" w:rsidRDefault="00000000">
      <w:pPr>
        <w:pStyle w:val="Textoindependiente"/>
        <w:spacing w:line="292" w:lineRule="auto"/>
        <w:ind w:left="992"/>
        <w:jc w:val="both"/>
      </w:pPr>
      <w:r>
        <w:t>“Tendrán derecho a una bonificación de entre el 50 y el 90 por ciento en la cuota íntegra del</w:t>
      </w:r>
      <w:r>
        <w:rPr>
          <w:spacing w:val="80"/>
        </w:rPr>
        <w:t xml:space="preserve"> </w:t>
      </w:r>
      <w:r>
        <w:t>impuesto, siempre que así se solicite por los interesados antes del inicio de las obras, los inmuebles que constituyan el objeto de la actividad de las empresas de urbanización, construcción y promoción inmobiliaria tanto de obra nueva como de rehabilitación equiparable a ésta, y no figuren entre los bienes de su inmovilizado. En defecto de acuerdo municipal, se aplicará a los referidos inmuebles la bonificación máxima prevista en este artículo.</w:t>
      </w:r>
    </w:p>
    <w:p w14:paraId="4DF979C6" w14:textId="77777777" w:rsidR="00354E56" w:rsidRDefault="00354E56">
      <w:pPr>
        <w:pStyle w:val="Textoindependiente"/>
        <w:spacing w:before="10"/>
      </w:pPr>
    </w:p>
    <w:p w14:paraId="76C1840F" w14:textId="77777777" w:rsidR="00354E56" w:rsidRDefault="00000000">
      <w:pPr>
        <w:pStyle w:val="Textoindependiente"/>
        <w:spacing w:line="292" w:lineRule="auto"/>
        <w:ind w:left="992"/>
        <w:jc w:val="both"/>
      </w:pPr>
      <w:r>
        <w:t>El plazo de aplicación de esta bonificación comprenderá desde el período impositivo siguiente a</w:t>
      </w:r>
      <w:r>
        <w:rPr>
          <w:spacing w:val="80"/>
        </w:rPr>
        <w:t xml:space="preserve"> </w:t>
      </w:r>
      <w:r>
        <w:t>aquel</w:t>
      </w:r>
      <w:r>
        <w:rPr>
          <w:spacing w:val="40"/>
        </w:rPr>
        <w:t xml:space="preserve"> </w:t>
      </w:r>
      <w:r>
        <w:t>en</w:t>
      </w:r>
      <w:r>
        <w:rPr>
          <w:spacing w:val="40"/>
        </w:rPr>
        <w:t xml:space="preserve"> </w:t>
      </w:r>
      <w:r>
        <w:t>que</w:t>
      </w:r>
      <w:r>
        <w:rPr>
          <w:spacing w:val="40"/>
        </w:rPr>
        <w:t xml:space="preserve"> </w:t>
      </w:r>
      <w:r>
        <w:t>se</w:t>
      </w:r>
      <w:r>
        <w:rPr>
          <w:spacing w:val="40"/>
        </w:rPr>
        <w:t xml:space="preserve"> </w:t>
      </w:r>
      <w:r>
        <w:t>inicien</w:t>
      </w:r>
      <w:r>
        <w:rPr>
          <w:spacing w:val="40"/>
        </w:rPr>
        <w:t xml:space="preserve"> </w:t>
      </w:r>
      <w:r>
        <w:t>las</w:t>
      </w:r>
      <w:r>
        <w:rPr>
          <w:spacing w:val="40"/>
        </w:rPr>
        <w:t xml:space="preserve"> </w:t>
      </w:r>
      <w:r>
        <w:t>obras</w:t>
      </w:r>
      <w:r>
        <w:rPr>
          <w:spacing w:val="40"/>
        </w:rPr>
        <w:t xml:space="preserve"> </w:t>
      </w:r>
      <w:r>
        <w:t>hasta</w:t>
      </w:r>
      <w:r>
        <w:rPr>
          <w:spacing w:val="40"/>
        </w:rPr>
        <w:t xml:space="preserve"> </w:t>
      </w:r>
      <w:r>
        <w:t>el</w:t>
      </w:r>
      <w:r>
        <w:rPr>
          <w:spacing w:val="40"/>
        </w:rPr>
        <w:t xml:space="preserve"> </w:t>
      </w:r>
      <w:r>
        <w:t>posterior</w:t>
      </w:r>
      <w:r>
        <w:rPr>
          <w:spacing w:val="40"/>
        </w:rPr>
        <w:t xml:space="preserve"> </w:t>
      </w:r>
      <w:r>
        <w:t>a</w:t>
      </w:r>
      <w:r>
        <w:rPr>
          <w:spacing w:val="40"/>
        </w:rPr>
        <w:t xml:space="preserve"> </w:t>
      </w:r>
      <w:r>
        <w:t>su</w:t>
      </w:r>
      <w:r>
        <w:rPr>
          <w:spacing w:val="40"/>
        </w:rPr>
        <w:t xml:space="preserve"> </w:t>
      </w:r>
      <w:r>
        <w:t>terminación,</w:t>
      </w:r>
      <w:r>
        <w:rPr>
          <w:spacing w:val="40"/>
        </w:rPr>
        <w:t xml:space="preserve"> </w:t>
      </w:r>
      <w:r>
        <w:t>siempre</w:t>
      </w:r>
      <w:r>
        <w:rPr>
          <w:spacing w:val="40"/>
        </w:rPr>
        <w:t xml:space="preserve"> </w:t>
      </w:r>
      <w:r>
        <w:t>que</w:t>
      </w:r>
      <w:r>
        <w:rPr>
          <w:spacing w:val="40"/>
        </w:rPr>
        <w:t xml:space="preserve"> </w:t>
      </w:r>
      <w:r>
        <w:t>durante</w:t>
      </w:r>
      <w:r>
        <w:rPr>
          <w:spacing w:val="40"/>
        </w:rPr>
        <w:t xml:space="preserve"> </w:t>
      </w:r>
      <w:r>
        <w:t>ese tiempo se realicen obras de urbanización o construcción efectiva, y sin que, en ningún caso, pueda exceder de tres períodos impositivos.”</w:t>
      </w:r>
    </w:p>
    <w:p w14:paraId="78F41933" w14:textId="77777777" w:rsidR="00354E56" w:rsidRDefault="00354E56">
      <w:pPr>
        <w:pStyle w:val="Textoindependiente"/>
        <w:spacing w:before="9"/>
      </w:pPr>
    </w:p>
    <w:p w14:paraId="4777AD24" w14:textId="77777777" w:rsidR="00354E56" w:rsidRDefault="00000000">
      <w:pPr>
        <w:pStyle w:val="Textoindependiente"/>
        <w:spacing w:before="1" w:line="292" w:lineRule="auto"/>
        <w:ind w:left="992"/>
        <w:jc w:val="both"/>
      </w:pPr>
      <w:r>
        <w:t>Como puede comprobarse, en el citado precepto se establece expresamente que el plazo de aplicación de esta bonificación fiscal en ningún caso puede exceder de tres períodos impositivos, y ello debe ponerse en relación con el apartado primero del artículo 9 del TRLRHL en el que se</w:t>
      </w:r>
      <w:r>
        <w:rPr>
          <w:spacing w:val="80"/>
        </w:rPr>
        <w:t xml:space="preserve"> </w:t>
      </w:r>
      <w:r>
        <w:t>dispone que “no podrán reconocerse otros beneficios fiscales en los tributos locales que los expresamente previstos en las normas con rango de ley o los derivados de la aplicación de los tratados internacionales”.</w:t>
      </w:r>
    </w:p>
    <w:p w14:paraId="553A2268"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3246D1F0"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39904" behindDoc="0" locked="0" layoutInCell="1" allowOverlap="1" wp14:anchorId="454708AF" wp14:editId="5124EFE0">
                <wp:simplePos x="0" y="0"/>
                <wp:positionH relativeFrom="page">
                  <wp:posOffset>6807087</wp:posOffset>
                </wp:positionH>
                <wp:positionV relativeFrom="page">
                  <wp:posOffset>3887039</wp:posOffset>
                </wp:positionV>
                <wp:extent cx="419734"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68A6180" w14:textId="77777777" w:rsidR="00354E56" w:rsidRDefault="00000000">
                            <w:pPr>
                              <w:spacing w:before="21" w:line="418" w:lineRule="exact"/>
                              <w:ind w:left="20"/>
                              <w:rPr>
                                <w:rFonts w:ascii="Tahoma"/>
                                <w:sz w:val="36"/>
                              </w:rPr>
                            </w:pPr>
                            <w:r>
                              <w:rPr>
                                <w:rFonts w:ascii="Tahoma"/>
                                <w:spacing w:val="-2"/>
                                <w:sz w:val="36"/>
                              </w:rPr>
                              <w:t>CERTIFICADO</w:t>
                            </w:r>
                          </w:p>
                          <w:p w14:paraId="65CB657B"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454708AF" id="Textbox 28" o:spid="_x0000_s1047" type="#_x0000_t202" style="position:absolute;left:0;text-align:left;margin-left:536pt;margin-top:306.05pt;width:33.05pt;height:166.8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r0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6IyajzbQHkgMzSOB5bi4I2IDtbfh+HMno+as/+zJ&#10;vzwLpySeks0pian/AGViskQP73cJjC2ELt9MhKgxRdI0RLnzv+9L1WXU17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bV9r0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68A6180" w14:textId="77777777" w:rsidR="00354E56" w:rsidRDefault="00000000">
                      <w:pPr>
                        <w:spacing w:before="21" w:line="418" w:lineRule="exact"/>
                        <w:ind w:left="20"/>
                        <w:rPr>
                          <w:rFonts w:ascii="Tahoma"/>
                          <w:sz w:val="36"/>
                        </w:rPr>
                      </w:pPr>
                      <w:r>
                        <w:rPr>
                          <w:rFonts w:ascii="Tahoma"/>
                          <w:spacing w:val="-2"/>
                          <w:sz w:val="36"/>
                        </w:rPr>
                        <w:t>CERTIFICADO</w:t>
                      </w:r>
                    </w:p>
                    <w:p w14:paraId="65CB657B"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11133719" wp14:editId="293581F1">
                <wp:simplePos x="0" y="0"/>
                <wp:positionH relativeFrom="page">
                  <wp:posOffset>6965929</wp:posOffset>
                </wp:positionH>
                <wp:positionV relativeFrom="page">
                  <wp:posOffset>6595158</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F87AC48" w14:textId="20937B18"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2E8F549" w14:textId="77777777" w:rsidR="00354E56"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1E16D50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11133719" id="Textbox 29" o:spid="_x0000_s1048" type="#_x0000_t202" style="position:absolute;left:0;text-align:left;margin-left:548.5pt;margin-top:519.3pt;width:20.75pt;height:25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F2Ea8i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0F87AC48" w14:textId="20937B18"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2E8F549" w14:textId="77777777" w:rsidR="00354E56"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1E16D50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Por lo tanto, se propone la desestimación de la alegación al reflejar el artículo 5 de la Ordenanza Fiscal</w:t>
      </w:r>
      <w:r>
        <w:rPr>
          <w:spacing w:val="40"/>
        </w:rPr>
        <w:t xml:space="preserve"> </w:t>
      </w:r>
      <w:proofErr w:type="spellStart"/>
      <w:r>
        <w:t>Nº</w:t>
      </w:r>
      <w:proofErr w:type="spellEnd"/>
      <w:r>
        <w:rPr>
          <w:spacing w:val="40"/>
        </w:rPr>
        <w:t xml:space="preserve"> </w:t>
      </w:r>
      <w:r>
        <w:t>1</w:t>
      </w:r>
      <w:r>
        <w:rPr>
          <w:spacing w:val="40"/>
        </w:rPr>
        <w:t xml:space="preserve"> </w:t>
      </w:r>
      <w:r>
        <w:t>el</w:t>
      </w:r>
      <w:r>
        <w:rPr>
          <w:spacing w:val="40"/>
        </w:rPr>
        <w:t xml:space="preserve"> </w:t>
      </w:r>
      <w:r>
        <w:t>tenor</w:t>
      </w:r>
      <w:r>
        <w:rPr>
          <w:spacing w:val="40"/>
        </w:rPr>
        <w:t xml:space="preserve"> </w:t>
      </w:r>
      <w:r>
        <w:t>literal</w:t>
      </w:r>
      <w:r>
        <w:rPr>
          <w:spacing w:val="40"/>
        </w:rPr>
        <w:t xml:space="preserve"> </w:t>
      </w:r>
      <w:r>
        <w:t>de</w:t>
      </w:r>
      <w:r>
        <w:rPr>
          <w:spacing w:val="40"/>
        </w:rPr>
        <w:t xml:space="preserve"> </w:t>
      </w:r>
      <w:r>
        <w:t>la</w:t>
      </w:r>
      <w:r>
        <w:rPr>
          <w:spacing w:val="40"/>
        </w:rPr>
        <w:t xml:space="preserve"> </w:t>
      </w:r>
      <w:r>
        <w:t>bonificación</w:t>
      </w:r>
      <w:r>
        <w:rPr>
          <w:spacing w:val="40"/>
        </w:rPr>
        <w:t xml:space="preserve"> </w:t>
      </w:r>
      <w:r>
        <w:t>fiscal</w:t>
      </w:r>
      <w:r>
        <w:rPr>
          <w:spacing w:val="40"/>
        </w:rPr>
        <w:t xml:space="preserve"> </w:t>
      </w:r>
      <w:r>
        <w:t>obligatoria</w:t>
      </w:r>
      <w:r>
        <w:rPr>
          <w:spacing w:val="40"/>
        </w:rPr>
        <w:t xml:space="preserve"> </w:t>
      </w:r>
      <w:r>
        <w:t>regulada</w:t>
      </w:r>
      <w:r>
        <w:rPr>
          <w:spacing w:val="40"/>
        </w:rPr>
        <w:t xml:space="preserve"> </w:t>
      </w:r>
      <w:r>
        <w:t>en</w:t>
      </w:r>
      <w:r>
        <w:rPr>
          <w:spacing w:val="40"/>
        </w:rPr>
        <w:t xml:space="preserve"> </w:t>
      </w:r>
      <w:r>
        <w:t>el</w:t>
      </w:r>
      <w:r>
        <w:rPr>
          <w:spacing w:val="40"/>
        </w:rPr>
        <w:t xml:space="preserve"> </w:t>
      </w:r>
      <w:r>
        <w:t>artículo</w:t>
      </w:r>
      <w:r>
        <w:rPr>
          <w:spacing w:val="40"/>
        </w:rPr>
        <w:t xml:space="preserve"> </w:t>
      </w:r>
      <w:r>
        <w:t>73.1</w:t>
      </w:r>
      <w:r>
        <w:rPr>
          <w:spacing w:val="40"/>
        </w:rPr>
        <w:t xml:space="preserve"> </w:t>
      </w:r>
      <w:r>
        <w:t>del TRLRHL, sin que este Ayuntamiento disponga, como cualquier otra Entidad Local, de competencia legislativa para modificar los términos previstos en una norma con rango de Ley.</w:t>
      </w:r>
    </w:p>
    <w:p w14:paraId="61F0BC14" w14:textId="77777777" w:rsidR="00354E56" w:rsidRDefault="00354E56">
      <w:pPr>
        <w:pStyle w:val="Textoindependiente"/>
        <w:spacing w:before="10"/>
      </w:pPr>
    </w:p>
    <w:p w14:paraId="6B6C2793" w14:textId="77777777" w:rsidR="00354E56" w:rsidRDefault="00000000">
      <w:pPr>
        <w:pStyle w:val="Textoindependiente"/>
        <w:spacing w:line="292" w:lineRule="auto"/>
        <w:ind w:left="992"/>
        <w:jc w:val="both"/>
      </w:pPr>
      <w:r>
        <w:t>En cuanto a la ampliación del plazo de presentación de la solicitud de concesión de la bonificación fiscal prevista en el artículo 6 incluyendo el primer periodo impositivo afectado, de nuevo, se trata de una bonificación obligatoria regulada en el apartado segundo del artículo 73 del TRLRHL en los siguientes términos:</w:t>
      </w:r>
    </w:p>
    <w:p w14:paraId="2F372A37" w14:textId="77777777" w:rsidR="00354E56" w:rsidRDefault="00354E56">
      <w:pPr>
        <w:pStyle w:val="Textoindependiente"/>
        <w:spacing w:before="10"/>
      </w:pPr>
    </w:p>
    <w:p w14:paraId="725B448A" w14:textId="77777777" w:rsidR="00354E56" w:rsidRDefault="00000000">
      <w:pPr>
        <w:pStyle w:val="Textoindependiente"/>
        <w:spacing w:line="292" w:lineRule="auto"/>
        <w:ind w:left="992"/>
        <w:jc w:val="both"/>
      </w:pPr>
      <w:r>
        <w:t>“Tendrán derecho a una bonificación del 50 por ciento en la cuota íntegra del Impuesto, durante los tres períodos impositivos siguientes al del otorgamiento de la calificación definitiva, las viviendas de protección oficial y las que resulten equiparables a éstas conforme a la normativa de la respectiva comunidad autónoma.</w:t>
      </w:r>
    </w:p>
    <w:p w14:paraId="326143B1" w14:textId="77777777" w:rsidR="00354E56" w:rsidRDefault="00354E56">
      <w:pPr>
        <w:pStyle w:val="Textoindependiente"/>
        <w:spacing w:before="9"/>
      </w:pPr>
    </w:p>
    <w:p w14:paraId="586EA3F5" w14:textId="77AF711E" w:rsidR="00354E56" w:rsidRDefault="00000000">
      <w:pPr>
        <w:pStyle w:val="Textoindependiente"/>
        <w:spacing w:before="1" w:line="292" w:lineRule="auto"/>
        <w:ind w:left="992"/>
        <w:jc w:val="both"/>
      </w:pPr>
      <w:r>
        <w:t>Dicha bonificación se concederá a petición del interesado, la cual podrá efectuarse en cualquier momento anterior a la terminación de los tres períodos impositivos de duración de aquella y surtirá efectos, en su caso, desde el período impositivo siguiente a aquel en que se solicite”.</w:t>
      </w:r>
    </w:p>
    <w:p w14:paraId="2794D2DC" w14:textId="77777777" w:rsidR="00354E56" w:rsidRDefault="00354E56">
      <w:pPr>
        <w:pStyle w:val="Textoindependiente"/>
        <w:spacing w:before="9"/>
      </w:pPr>
    </w:p>
    <w:p w14:paraId="136A0822" w14:textId="77777777" w:rsidR="00354E56" w:rsidRDefault="00000000">
      <w:pPr>
        <w:pStyle w:val="Textoindependiente"/>
        <w:spacing w:line="292" w:lineRule="auto"/>
        <w:ind w:left="992"/>
        <w:jc w:val="both"/>
      </w:pPr>
      <w:r>
        <w:t>Como puede comprobarse, en el citado precepto se establece expresamente que el interesado podrá solicitar la concesión de la bonificación fiscal en cualquier momento anterior a la terminación de los tres periodos impositivos siguientes al del otorgamiento de la calificación definitiva de viviendas de protección oficial y las que resulten equiparables a éstas conforme a la normativa de la respectiva comunidad autónoma, y ello debe ponerse en relación con el apartado primero del artículo 9 del TRLRHL en el que se dispone que “no podrán reconocerse otros beneficios fiscales en los tributos locales que los expresamente previstos en las normas con rango de ley o los derivados de la aplicación de los tratados internacionales”.</w:t>
      </w:r>
    </w:p>
    <w:p w14:paraId="65C6BB65" w14:textId="77777777" w:rsidR="00354E56" w:rsidRDefault="00354E56">
      <w:pPr>
        <w:pStyle w:val="Textoindependiente"/>
        <w:spacing w:before="10"/>
      </w:pPr>
    </w:p>
    <w:p w14:paraId="140FF0A1" w14:textId="77777777" w:rsidR="00354E56" w:rsidRDefault="00000000">
      <w:pPr>
        <w:pStyle w:val="Textoindependiente"/>
        <w:spacing w:line="292" w:lineRule="auto"/>
        <w:ind w:left="992"/>
        <w:jc w:val="both"/>
      </w:pPr>
      <w:r>
        <w:t>Por lo tanto, se propone la desestimación de la alegación al reflejar el artículo 6 de la Ordenanza Fiscal</w:t>
      </w:r>
      <w:r>
        <w:rPr>
          <w:spacing w:val="40"/>
        </w:rPr>
        <w:t xml:space="preserve"> </w:t>
      </w:r>
      <w:proofErr w:type="spellStart"/>
      <w:r>
        <w:t>Nº</w:t>
      </w:r>
      <w:proofErr w:type="spellEnd"/>
      <w:r>
        <w:rPr>
          <w:spacing w:val="40"/>
        </w:rPr>
        <w:t xml:space="preserve"> </w:t>
      </w:r>
      <w:r>
        <w:t>1</w:t>
      </w:r>
      <w:r>
        <w:rPr>
          <w:spacing w:val="40"/>
        </w:rPr>
        <w:t xml:space="preserve"> </w:t>
      </w:r>
      <w:r>
        <w:t>el</w:t>
      </w:r>
      <w:r>
        <w:rPr>
          <w:spacing w:val="40"/>
        </w:rPr>
        <w:t xml:space="preserve"> </w:t>
      </w:r>
      <w:r>
        <w:t>tenor</w:t>
      </w:r>
      <w:r>
        <w:rPr>
          <w:spacing w:val="40"/>
        </w:rPr>
        <w:t xml:space="preserve"> </w:t>
      </w:r>
      <w:r>
        <w:t>literal</w:t>
      </w:r>
      <w:r>
        <w:rPr>
          <w:spacing w:val="40"/>
        </w:rPr>
        <w:t xml:space="preserve"> </w:t>
      </w:r>
      <w:r>
        <w:t>de</w:t>
      </w:r>
      <w:r>
        <w:rPr>
          <w:spacing w:val="40"/>
        </w:rPr>
        <w:t xml:space="preserve"> </w:t>
      </w:r>
      <w:r>
        <w:t>la</w:t>
      </w:r>
      <w:r>
        <w:rPr>
          <w:spacing w:val="40"/>
        </w:rPr>
        <w:t xml:space="preserve"> </w:t>
      </w:r>
      <w:r>
        <w:t>bonificación</w:t>
      </w:r>
      <w:r>
        <w:rPr>
          <w:spacing w:val="40"/>
        </w:rPr>
        <w:t xml:space="preserve"> </w:t>
      </w:r>
      <w:r>
        <w:t>fiscal</w:t>
      </w:r>
      <w:r>
        <w:rPr>
          <w:spacing w:val="40"/>
        </w:rPr>
        <w:t xml:space="preserve"> </w:t>
      </w:r>
      <w:r>
        <w:t>obligatoria</w:t>
      </w:r>
      <w:r>
        <w:rPr>
          <w:spacing w:val="40"/>
        </w:rPr>
        <w:t xml:space="preserve"> </w:t>
      </w:r>
      <w:r>
        <w:t>regulada</w:t>
      </w:r>
      <w:r>
        <w:rPr>
          <w:spacing w:val="40"/>
        </w:rPr>
        <w:t xml:space="preserve"> </w:t>
      </w:r>
      <w:r>
        <w:t>en</w:t>
      </w:r>
      <w:r>
        <w:rPr>
          <w:spacing w:val="40"/>
        </w:rPr>
        <w:t xml:space="preserve"> </w:t>
      </w:r>
      <w:r>
        <w:t>el</w:t>
      </w:r>
      <w:r>
        <w:rPr>
          <w:spacing w:val="40"/>
        </w:rPr>
        <w:t xml:space="preserve"> </w:t>
      </w:r>
      <w:r>
        <w:t>artículo</w:t>
      </w:r>
      <w:r>
        <w:rPr>
          <w:spacing w:val="40"/>
        </w:rPr>
        <w:t xml:space="preserve"> </w:t>
      </w:r>
      <w:r>
        <w:t>73.2</w:t>
      </w:r>
      <w:r>
        <w:rPr>
          <w:spacing w:val="40"/>
        </w:rPr>
        <w:t xml:space="preserve"> </w:t>
      </w:r>
      <w:r>
        <w:t>del TRLRHL, sin que este Ayuntamiento disponga, como cualquier otra Entidad Local, de competencia legislativa para modificar los términos previstos en una norma con rango de Ley.</w:t>
      </w:r>
    </w:p>
    <w:p w14:paraId="428F0949" w14:textId="77777777" w:rsidR="00354E56" w:rsidRDefault="00354E56">
      <w:pPr>
        <w:pStyle w:val="Textoindependiente"/>
        <w:spacing w:before="9"/>
      </w:pPr>
    </w:p>
    <w:p w14:paraId="04640339" w14:textId="77777777" w:rsidR="00354E56" w:rsidRDefault="00000000">
      <w:pPr>
        <w:pStyle w:val="Textoindependiente"/>
        <w:spacing w:line="292" w:lineRule="auto"/>
        <w:ind w:left="992"/>
        <w:jc w:val="both"/>
      </w:pPr>
      <w:r>
        <w:t>En relación con la eliminación del requisito de empadronamiento de los sujetos pasivos del IBI en la vivienda objeto de la bonificación fiscal regulada en el artículo 6, lo cierto es que su exigencia se justifica en que este tipo de viviendas deben ser destinadas a domicilio habitual y permanente de sus ocupantes legales, tal y como se dispone en el artículo 7 del Reglamento de Viviendas con</w:t>
      </w:r>
      <w:r>
        <w:rPr>
          <w:spacing w:val="80"/>
        </w:rPr>
        <w:t xml:space="preserve"> </w:t>
      </w:r>
      <w:r>
        <w:t>Protección Pública de la Comunidad de Madrid aprobado mediante Decreto 74/2009, de 30 de julio, de la Consejería de Medio Ambiente, Vivienda y Ordenación del Territorio.</w:t>
      </w:r>
    </w:p>
    <w:p w14:paraId="0BDC630C" w14:textId="77777777" w:rsidR="00354E56" w:rsidRDefault="00354E56">
      <w:pPr>
        <w:pStyle w:val="Textoindependiente"/>
        <w:spacing w:before="10"/>
      </w:pPr>
    </w:p>
    <w:p w14:paraId="20D085D3" w14:textId="77777777" w:rsidR="00354E56" w:rsidRDefault="00000000">
      <w:pPr>
        <w:pStyle w:val="Textoindependiente"/>
        <w:spacing w:line="292" w:lineRule="auto"/>
        <w:ind w:left="992"/>
        <w:jc w:val="both"/>
      </w:pPr>
      <w:r>
        <w:t>En este sentido, debe recordarse que, de conformidad con el artículo 16 de la Ley 7/1985, de 2 de abril, Reguladora de las Bases del Régimen Local (LRBRL), el padrón municipal es el registro administrativo donde constan los vecinos de un municipio, cuyos datos constituyen prueba de la residencia en el municipio y del domicilio habitual en el mismo, y que en el artículo 15 del mismo</w:t>
      </w:r>
      <w:r>
        <w:rPr>
          <w:spacing w:val="80"/>
        </w:rPr>
        <w:t xml:space="preserve"> </w:t>
      </w:r>
      <w:r>
        <w:t>texto legal se establece la obligación de toda persona que viva en España a inscribirse en el Padrón del municipio en el que resida habitualmente.</w:t>
      </w:r>
    </w:p>
    <w:p w14:paraId="7AAAA78C" w14:textId="77777777" w:rsidR="00354E56" w:rsidRDefault="00354E56">
      <w:pPr>
        <w:pStyle w:val="Textoindependiente"/>
        <w:spacing w:before="9"/>
      </w:pPr>
    </w:p>
    <w:p w14:paraId="7FEA9307" w14:textId="77777777" w:rsidR="00354E56" w:rsidRDefault="00000000">
      <w:pPr>
        <w:pStyle w:val="Textoindependiente"/>
        <w:spacing w:before="1" w:line="292" w:lineRule="auto"/>
        <w:ind w:left="992" w:right="1"/>
        <w:jc w:val="both"/>
      </w:pPr>
      <w:r>
        <w:t>Por lo tanto, la exigencia del empadronamiento de los sujetos pasivos del IBI que soliciten esta bonificación fiscal tiene por finalidad garantizar que las viviendas se destinen a lo que está previsto por la normativa vigente, esto es, al domicilio habitual y permanente de sus ocupantes legales.</w:t>
      </w:r>
    </w:p>
    <w:p w14:paraId="65176668"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4DC08F27"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40928" behindDoc="0" locked="0" layoutInCell="1" allowOverlap="1" wp14:anchorId="04C6B573" wp14:editId="562BA769">
                <wp:simplePos x="0" y="0"/>
                <wp:positionH relativeFrom="page">
                  <wp:posOffset>6807087</wp:posOffset>
                </wp:positionH>
                <wp:positionV relativeFrom="page">
                  <wp:posOffset>3887039</wp:posOffset>
                </wp:positionV>
                <wp:extent cx="419734"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0FC8001" w14:textId="77777777" w:rsidR="00354E56" w:rsidRDefault="00000000">
                            <w:pPr>
                              <w:spacing w:before="21" w:line="418" w:lineRule="exact"/>
                              <w:ind w:left="20"/>
                              <w:rPr>
                                <w:rFonts w:ascii="Tahoma"/>
                                <w:sz w:val="36"/>
                              </w:rPr>
                            </w:pPr>
                            <w:r>
                              <w:rPr>
                                <w:rFonts w:ascii="Tahoma"/>
                                <w:spacing w:val="-2"/>
                                <w:sz w:val="36"/>
                              </w:rPr>
                              <w:t>CERTIFICADO</w:t>
                            </w:r>
                          </w:p>
                          <w:p w14:paraId="51C77EB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04C6B573" id="Textbox 30" o:spid="_x0000_s1049" type="#_x0000_t202" style="position:absolute;left:0;text-align:left;margin-left:536pt;margin-top:306.05pt;width:33.05pt;height:166.8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9HVGzUcbaA8khuaRwHJc3BKxgdrbcPy1k1Fz1n/x&#10;5F+ehVMST8nmlMTUf4QyMVmihw+7BMYWQpdvJkLUmCJpGqLc+T/3peoy6uv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Avifz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0FC8001" w14:textId="77777777" w:rsidR="00354E56" w:rsidRDefault="00000000">
                      <w:pPr>
                        <w:spacing w:before="21" w:line="418" w:lineRule="exact"/>
                        <w:ind w:left="20"/>
                        <w:rPr>
                          <w:rFonts w:ascii="Tahoma"/>
                          <w:sz w:val="36"/>
                        </w:rPr>
                      </w:pPr>
                      <w:r>
                        <w:rPr>
                          <w:rFonts w:ascii="Tahoma"/>
                          <w:spacing w:val="-2"/>
                          <w:sz w:val="36"/>
                        </w:rPr>
                        <w:t>CERTIFICADO</w:t>
                      </w:r>
                    </w:p>
                    <w:p w14:paraId="51C77EB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63C24E8B" wp14:editId="304C1DD0">
                <wp:simplePos x="0" y="0"/>
                <wp:positionH relativeFrom="page">
                  <wp:posOffset>6965929</wp:posOffset>
                </wp:positionH>
                <wp:positionV relativeFrom="page">
                  <wp:posOffset>6552791</wp:posOffset>
                </wp:positionV>
                <wp:extent cx="263525" cy="32759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26A53E3" w14:textId="54E61079"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2118A3" w14:textId="77777777" w:rsidR="00354E56"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24BAF1A5"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63C24E8B" id="Textbox 31" o:spid="_x0000_s1050" type="#_x0000_t202" style="position:absolute;left:0;text-align:left;margin-left:548.5pt;margin-top:515.95pt;width:20.75pt;height:257.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hy28u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26A53E3" w14:textId="54E61079"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2118A3" w14:textId="77777777" w:rsidR="00354E56"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24BAF1A5"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Asimismo, en cuanto a la posibilidad de incluir excepciones similares a las previstas en el artículo 7 regulador de la bonificación fiscal prevista a favor de Familias Numerosas, la principal diferencia es que esas excepciones están previstas para los miembros de la unidad familiar, no para los sujetos pasivos del IBI, motivo por el cual no pueden aplicarse las mismas excepciones que las allí previstas, pues para que se concedan las bonificaciones fiscales previstas en el artículo 6, no se establecen obligaciones sobre todos los miembros de la unidad familiar sino únicamente sobre aquéllos que ostenten la condición de sujetos pasivos del IBI.</w:t>
      </w:r>
    </w:p>
    <w:p w14:paraId="6F40B02B" w14:textId="77777777" w:rsidR="00354E56" w:rsidRDefault="00354E56">
      <w:pPr>
        <w:pStyle w:val="Textoindependiente"/>
        <w:spacing w:before="10"/>
      </w:pPr>
    </w:p>
    <w:p w14:paraId="1FB35C22" w14:textId="77777777" w:rsidR="00354E56" w:rsidRDefault="00000000">
      <w:pPr>
        <w:pStyle w:val="Textoindependiente"/>
        <w:spacing w:line="292" w:lineRule="auto"/>
        <w:ind w:left="992"/>
        <w:jc w:val="both"/>
      </w:pPr>
      <w:r>
        <w:t xml:space="preserve">Por todo lo anterior, se propone la desestimación de la alegación al recogerse en el artículo 6.3 de la Ordenanza Fiscal </w:t>
      </w:r>
      <w:proofErr w:type="spellStart"/>
      <w:r>
        <w:t>Nº</w:t>
      </w:r>
      <w:proofErr w:type="spellEnd"/>
      <w:r>
        <w:t xml:space="preserve"> 1 el requisito de empadronamiento de conformidad con lo establecido en el Reglamento de Viviendas con Protección Pública de la Comunidad de Madrid aprobado mediante Decreto 74/2009, de 30 de julio, de la Consejería de Medio Ambiente, Vivienda y Ordenación del </w:t>
      </w:r>
      <w:r>
        <w:rPr>
          <w:spacing w:val="-2"/>
        </w:rPr>
        <w:t>Territorio.</w:t>
      </w:r>
    </w:p>
    <w:p w14:paraId="3EE2373A" w14:textId="77777777" w:rsidR="00354E56" w:rsidRDefault="00354E56">
      <w:pPr>
        <w:pStyle w:val="Textoindependiente"/>
        <w:spacing w:before="9"/>
      </w:pPr>
    </w:p>
    <w:p w14:paraId="076D92BA" w14:textId="77777777" w:rsidR="00354E56" w:rsidRDefault="00000000">
      <w:pPr>
        <w:pStyle w:val="Textoindependiente"/>
        <w:spacing w:before="1" w:line="292" w:lineRule="auto"/>
        <w:ind w:left="992"/>
        <w:jc w:val="both"/>
      </w:pPr>
      <w:r>
        <w:t>En cuanto a la admisión de cualquier medio de prueba admitido en derecho, además del certificado</w:t>
      </w:r>
      <w:r>
        <w:rPr>
          <w:spacing w:val="40"/>
        </w:rPr>
        <w:t xml:space="preserve"> </w:t>
      </w:r>
      <w:r>
        <w:t>de empadronamiento, para acreditar la residencia habitual y permanente de los sujetos pasivos del</w:t>
      </w:r>
      <w:r>
        <w:rPr>
          <w:spacing w:val="40"/>
        </w:rPr>
        <w:t xml:space="preserve"> </w:t>
      </w:r>
      <w:r>
        <w:t>IBI en la vivienda objeto de la bonificación fiscal regulada en el artículo 6, se reitera que en el artículo 15 de la LRBRL se establece la obligación de toda persona que viva en España a inscribirse en el Padrón del municipio en el que resida habitualmente, constituyendo el padrón municipal el registro administrativo donde constan los vecinos de un municipio, cuyos datos constituyen prueba de la residencia en el municipio y del domicilio habitual en el mismo, según lo dispuesto en el artículo 16</w:t>
      </w:r>
      <w:r>
        <w:rPr>
          <w:spacing w:val="80"/>
        </w:rPr>
        <w:t xml:space="preserve"> </w:t>
      </w:r>
      <w:r>
        <w:t>de la mencionada norma.</w:t>
      </w:r>
    </w:p>
    <w:p w14:paraId="11A29734" w14:textId="77777777" w:rsidR="00354E56" w:rsidRDefault="00354E56">
      <w:pPr>
        <w:pStyle w:val="Textoindependiente"/>
        <w:spacing w:before="9"/>
      </w:pPr>
    </w:p>
    <w:p w14:paraId="258F711F" w14:textId="77777777" w:rsidR="00354E56" w:rsidRDefault="00000000">
      <w:pPr>
        <w:pStyle w:val="Textoindependiente"/>
        <w:spacing w:line="292" w:lineRule="auto"/>
        <w:ind w:left="992"/>
        <w:jc w:val="both"/>
      </w:pPr>
      <w:r>
        <w:t>Así pues, en la Ordenanza Fiscal se recoge el medio de prueba que la normativa vigente establece que es acreditativo de la residencia en el municipio y el domicilio habitual y no otros distintos que, efectivamente, pudieran facilitar posibles fraudes y cuya admisión podría desincentivar el cumplimiento de la obligación legal de empadronamiento.</w:t>
      </w:r>
    </w:p>
    <w:p w14:paraId="0AF373D4" w14:textId="77777777" w:rsidR="00354E56" w:rsidRDefault="00354E56">
      <w:pPr>
        <w:pStyle w:val="Textoindependiente"/>
        <w:spacing w:before="9"/>
      </w:pPr>
    </w:p>
    <w:p w14:paraId="38AF3D05" w14:textId="77777777" w:rsidR="00354E56" w:rsidRDefault="00000000">
      <w:pPr>
        <w:pStyle w:val="Textoindependiente"/>
        <w:spacing w:before="1" w:line="292" w:lineRule="auto"/>
        <w:ind w:left="992"/>
        <w:jc w:val="both"/>
      </w:pPr>
      <w:r>
        <w:t>Por tanto, se propone la desestimación de la alegación al recogerse en el artículo 6.3 de la</w:t>
      </w:r>
      <w:r>
        <w:rPr>
          <w:spacing w:val="40"/>
        </w:rPr>
        <w:t xml:space="preserve"> </w:t>
      </w:r>
      <w:r>
        <w:t xml:space="preserve">Ordenanza Fiscal </w:t>
      </w:r>
      <w:proofErr w:type="spellStart"/>
      <w:r>
        <w:t>Nº</w:t>
      </w:r>
      <w:proofErr w:type="spellEnd"/>
      <w:r>
        <w:t xml:space="preserve"> 1 la acreditación de la residencia habitual y</w:t>
      </w:r>
      <w:r>
        <w:rPr>
          <w:spacing w:val="40"/>
        </w:rPr>
        <w:t xml:space="preserve"> </w:t>
      </w:r>
      <w:r>
        <w:t>permanente mediante</w:t>
      </w:r>
      <w:r>
        <w:rPr>
          <w:spacing w:val="80"/>
        </w:rPr>
        <w:t xml:space="preserve"> </w:t>
      </w:r>
      <w:r>
        <w:t>comprobación del requisito de empadronamiento mediante consulta al Padrón de Habitantes, de conformidad con lo establecido en los artículos 15 y 16 de la LRBRL.</w:t>
      </w:r>
    </w:p>
    <w:p w14:paraId="35C4BAB7" w14:textId="77777777" w:rsidR="00354E56" w:rsidRDefault="00354E56">
      <w:pPr>
        <w:pStyle w:val="Textoindependiente"/>
        <w:spacing w:before="9"/>
      </w:pPr>
    </w:p>
    <w:p w14:paraId="573BC669" w14:textId="77777777" w:rsidR="00354E56" w:rsidRDefault="00000000">
      <w:pPr>
        <w:pStyle w:val="Textoindependiente"/>
        <w:spacing w:line="292" w:lineRule="auto"/>
        <w:ind w:left="992"/>
        <w:jc w:val="both"/>
      </w:pPr>
      <w:r>
        <w:t>Alegaciones</w:t>
      </w:r>
      <w:r>
        <w:rPr>
          <w:spacing w:val="40"/>
        </w:rPr>
        <w:t xml:space="preserve"> </w:t>
      </w:r>
      <w:r>
        <w:t>presentadas</w:t>
      </w:r>
      <w:r>
        <w:rPr>
          <w:spacing w:val="40"/>
        </w:rPr>
        <w:t xml:space="preserve"> </w:t>
      </w:r>
      <w:r>
        <w:t>contra</w:t>
      </w:r>
      <w:r>
        <w:rPr>
          <w:spacing w:val="40"/>
        </w:rPr>
        <w:t xml:space="preserve"> </w:t>
      </w:r>
      <w:r>
        <w:t>la</w:t>
      </w:r>
      <w:r>
        <w:rPr>
          <w:spacing w:val="40"/>
        </w:rPr>
        <w:t xml:space="preserve"> </w:t>
      </w:r>
      <w:r>
        <w:t>modificación</w:t>
      </w:r>
      <w:r>
        <w:rPr>
          <w:spacing w:val="40"/>
        </w:rPr>
        <w:t xml:space="preserve"> </w:t>
      </w:r>
      <w:r>
        <w:t>de</w:t>
      </w:r>
      <w:r>
        <w:rPr>
          <w:spacing w:val="40"/>
        </w:rPr>
        <w:t xml:space="preserve"> </w:t>
      </w:r>
      <w:r>
        <w:t>la</w:t>
      </w:r>
      <w:r>
        <w:rPr>
          <w:spacing w:val="40"/>
        </w:rPr>
        <w:t xml:space="preserve"> </w:t>
      </w:r>
      <w:r>
        <w:t>Ordenanza</w:t>
      </w:r>
      <w:r>
        <w:rPr>
          <w:spacing w:val="40"/>
        </w:rPr>
        <w:t xml:space="preserve"> </w:t>
      </w:r>
      <w:r>
        <w:t>Fiscal</w:t>
      </w:r>
      <w:r>
        <w:rPr>
          <w:spacing w:val="40"/>
        </w:rPr>
        <w:t xml:space="preserve"> </w:t>
      </w:r>
      <w:proofErr w:type="spellStart"/>
      <w:r>
        <w:t>Nº</w:t>
      </w:r>
      <w:proofErr w:type="spellEnd"/>
      <w:r>
        <w:rPr>
          <w:spacing w:val="40"/>
        </w:rPr>
        <w:t xml:space="preserve"> </w:t>
      </w:r>
      <w:r>
        <w:t>4</w:t>
      </w:r>
      <w:r>
        <w:rPr>
          <w:spacing w:val="40"/>
        </w:rPr>
        <w:t xml:space="preserve"> </w:t>
      </w:r>
      <w:r>
        <w:t>reguladora</w:t>
      </w:r>
      <w:r>
        <w:rPr>
          <w:spacing w:val="40"/>
        </w:rPr>
        <w:t xml:space="preserve"> </w:t>
      </w:r>
      <w:r>
        <w:t>del Impuesto sobre el Incremento de Valor de los Terrenos de Naturaleza Urbana (IIVTNU)</w:t>
      </w:r>
    </w:p>
    <w:p w14:paraId="2B37925F" w14:textId="77777777" w:rsidR="00354E56" w:rsidRDefault="00354E56">
      <w:pPr>
        <w:pStyle w:val="Textoindependiente"/>
        <w:spacing w:before="10"/>
      </w:pPr>
    </w:p>
    <w:p w14:paraId="0DF71364" w14:textId="77777777" w:rsidR="00354E56" w:rsidRDefault="00000000">
      <w:pPr>
        <w:pStyle w:val="Textoindependiente"/>
        <w:spacing w:line="292" w:lineRule="auto"/>
        <w:ind w:left="992"/>
        <w:jc w:val="both"/>
      </w:pPr>
      <w:r>
        <w:t>Se presenta alegación para eliminar la obligación de devolver la bonificación fiscal más los intereses de demora que correspondan en caso de incumplimiento del requisito de permanencia regulado en el artículo 6.c).</w:t>
      </w:r>
    </w:p>
    <w:p w14:paraId="5AAFA4BD" w14:textId="77777777" w:rsidR="00354E56" w:rsidRDefault="00354E56">
      <w:pPr>
        <w:pStyle w:val="Textoindependiente"/>
        <w:spacing w:before="10"/>
      </w:pPr>
    </w:p>
    <w:p w14:paraId="1F4FD675" w14:textId="77777777" w:rsidR="00354E56" w:rsidRDefault="00000000">
      <w:pPr>
        <w:pStyle w:val="Textoindependiente"/>
        <w:spacing w:line="292" w:lineRule="auto"/>
        <w:ind w:left="992"/>
        <w:jc w:val="both"/>
      </w:pPr>
      <w:r>
        <w:t xml:space="preserve">Lo cierto es que la modificación que se propone únicamente consiste en eliminar la última frase “presentando a dicho efecto la oportuna autoliquidación” del apartado c) del artículo 6 de la Ordenanza Fiscal </w:t>
      </w:r>
      <w:proofErr w:type="spellStart"/>
      <w:r>
        <w:t>Nº</w:t>
      </w:r>
      <w:proofErr w:type="spellEnd"/>
      <w:r>
        <w:t xml:space="preserve"> 4, dado que desde la modificación de dicha Ordenanza Fiscal que entró en</w:t>
      </w:r>
      <w:r>
        <w:rPr>
          <w:spacing w:val="80"/>
          <w:w w:val="150"/>
        </w:rPr>
        <w:t xml:space="preserve"> </w:t>
      </w:r>
      <w:r>
        <w:t>vigor el 26 de abril de 2022, el régimen de gestión del impuesto es el de la liquidación tributaria, habiéndose derogado el sistema basado en la presentación de autoliquidaciones.</w:t>
      </w:r>
    </w:p>
    <w:p w14:paraId="54E2FA47" w14:textId="77777777" w:rsidR="00354E56" w:rsidRDefault="00354E56">
      <w:pPr>
        <w:pStyle w:val="Textoindependiente"/>
        <w:spacing w:before="10"/>
      </w:pPr>
    </w:p>
    <w:p w14:paraId="22A86357" w14:textId="77777777" w:rsidR="00354E56" w:rsidRDefault="00000000">
      <w:pPr>
        <w:pStyle w:val="Textoindependiente"/>
        <w:spacing w:line="292" w:lineRule="auto"/>
        <w:ind w:left="992"/>
        <w:jc w:val="both"/>
      </w:pPr>
      <w:r>
        <w:t xml:space="preserve">De este modo, la modificación no afecta al cumplimiento del requisito de la </w:t>
      </w:r>
      <w:proofErr w:type="gramStart"/>
      <w:r>
        <w:t>permanencia</w:t>
      </w:r>
      <w:proofErr w:type="gramEnd"/>
      <w:r>
        <w:t xml:space="preserve"> sino que únicamente elimina una frase que refleja un sistema de gestión del tributo que ya ha sido derogado.</w:t>
      </w:r>
    </w:p>
    <w:p w14:paraId="30F7C983" w14:textId="77777777" w:rsidR="00354E56" w:rsidRDefault="00354E56">
      <w:pPr>
        <w:pStyle w:val="Textoindependiente"/>
        <w:spacing w:before="9"/>
      </w:pPr>
    </w:p>
    <w:p w14:paraId="2CFA7651" w14:textId="77777777" w:rsidR="00354E56" w:rsidRDefault="00000000">
      <w:pPr>
        <w:pStyle w:val="Textoindependiente"/>
        <w:spacing w:before="1" w:line="292" w:lineRule="auto"/>
        <w:ind w:left="992"/>
        <w:jc w:val="both"/>
      </w:pPr>
      <w:r>
        <w:t xml:space="preserve">Por lo tanto, se propone la desestimación de la alegación pues la modificación del artículo 6.c) de la Ordenanza Fiscal </w:t>
      </w:r>
      <w:proofErr w:type="spellStart"/>
      <w:r>
        <w:t>Nº</w:t>
      </w:r>
      <w:proofErr w:type="spellEnd"/>
      <w:r>
        <w:t xml:space="preserve"> 4 no modifica los términos del cumplimiento del requisito de permanencia.</w:t>
      </w:r>
    </w:p>
    <w:p w14:paraId="1F99BF18"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6844C200" w14:textId="77777777" w:rsidR="00354E56" w:rsidRDefault="00000000">
      <w:pPr>
        <w:pStyle w:val="Textoindependiente"/>
        <w:spacing w:before="36"/>
      </w:pPr>
      <w:r>
        <w:rPr>
          <w:noProof/>
        </w:rPr>
        <w:lastRenderedPageBreak/>
        <mc:AlternateContent>
          <mc:Choice Requires="wps">
            <w:drawing>
              <wp:anchor distT="0" distB="0" distL="0" distR="0" simplePos="0" relativeHeight="15741952" behindDoc="0" locked="0" layoutInCell="1" allowOverlap="1" wp14:anchorId="73207CF1" wp14:editId="40661539">
                <wp:simplePos x="0" y="0"/>
                <wp:positionH relativeFrom="page">
                  <wp:posOffset>6807087</wp:posOffset>
                </wp:positionH>
                <wp:positionV relativeFrom="page">
                  <wp:posOffset>3887039</wp:posOffset>
                </wp:positionV>
                <wp:extent cx="419734" cy="21189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12A1A70" w14:textId="77777777" w:rsidR="00354E56" w:rsidRDefault="00000000">
                            <w:pPr>
                              <w:spacing w:before="21" w:line="418" w:lineRule="exact"/>
                              <w:ind w:left="20"/>
                              <w:rPr>
                                <w:rFonts w:ascii="Tahoma"/>
                                <w:sz w:val="36"/>
                              </w:rPr>
                            </w:pPr>
                            <w:r>
                              <w:rPr>
                                <w:rFonts w:ascii="Tahoma"/>
                                <w:spacing w:val="-2"/>
                                <w:sz w:val="36"/>
                              </w:rPr>
                              <w:t>CERTIFICADO</w:t>
                            </w:r>
                          </w:p>
                          <w:p w14:paraId="3745129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3207CF1" id="Textbox 32" o:spid="_x0000_s1051" type="#_x0000_t202" style="position:absolute;margin-left:536pt;margin-top:306.05pt;width:33.0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GA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EHNRxtoDySG5pHAclzcEbGB2ttw/LmTUXPWf/bk&#10;X56FUxJPyeaUxNR/gDIxWaKH97sExhZCl28mQtSYImkaotz53/el6jLq61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pCVGA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12A1A70" w14:textId="77777777" w:rsidR="00354E56" w:rsidRDefault="00000000">
                      <w:pPr>
                        <w:spacing w:before="21" w:line="418" w:lineRule="exact"/>
                        <w:ind w:left="20"/>
                        <w:rPr>
                          <w:rFonts w:ascii="Tahoma"/>
                          <w:sz w:val="36"/>
                        </w:rPr>
                      </w:pPr>
                      <w:r>
                        <w:rPr>
                          <w:rFonts w:ascii="Tahoma"/>
                          <w:spacing w:val="-2"/>
                          <w:sz w:val="36"/>
                        </w:rPr>
                        <w:t>CERTIFICADO</w:t>
                      </w:r>
                    </w:p>
                    <w:p w14:paraId="3745129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2749064C" wp14:editId="37835C3D">
                <wp:simplePos x="0" y="0"/>
                <wp:positionH relativeFrom="page">
                  <wp:posOffset>6965929</wp:posOffset>
                </wp:positionH>
                <wp:positionV relativeFrom="page">
                  <wp:posOffset>6558429</wp:posOffset>
                </wp:positionV>
                <wp:extent cx="263525" cy="32702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7BCB94B6" w14:textId="1912DA1C"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14F50A" w14:textId="77777777" w:rsidR="00354E56"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5B096243" w14:textId="77777777" w:rsidR="00354E56"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749064C" id="Textbox 33" o:spid="_x0000_s1052" type="#_x0000_t202" style="position:absolute;margin-left:548.5pt;margin-top:516.4pt;width:20.75pt;height:257.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" filled="f" stroked="f">
                <v:textbox style="layout-flow:vertical;mso-layout-flow-alt:bottom-to-top" inset="0,0,0,0">
                  <w:txbxContent>
                    <w:p w14:paraId="7BCB94B6" w14:textId="1912DA1C"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14F50A" w14:textId="77777777" w:rsidR="00354E56"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5B096243" w14:textId="77777777" w:rsidR="00354E56"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22</w:t>
                      </w:r>
                    </w:p>
                  </w:txbxContent>
                </v:textbox>
                <w10:wrap anchorx="page" anchory="page"/>
              </v:shape>
            </w:pict>
          </mc:Fallback>
        </mc:AlternateContent>
      </w:r>
    </w:p>
    <w:p w14:paraId="30D36260" w14:textId="77777777" w:rsidR="00354E56" w:rsidRDefault="00000000">
      <w:pPr>
        <w:pStyle w:val="Textoindependiente"/>
        <w:spacing w:line="292" w:lineRule="auto"/>
        <w:ind w:left="992" w:right="1"/>
        <w:jc w:val="both"/>
      </w:pPr>
      <w:r>
        <w:t xml:space="preserve">Alegaciones presentadas contra las modificaciones de la Ordenanza Fiscal </w:t>
      </w:r>
      <w:proofErr w:type="spellStart"/>
      <w:r>
        <w:t>Nº</w:t>
      </w:r>
      <w:proofErr w:type="spellEnd"/>
      <w:r>
        <w:t xml:space="preserve"> 12 reguladora de la Tasa por utilización privativa y/o aprovechamiento especial del dominio público local</w:t>
      </w:r>
    </w:p>
    <w:p w14:paraId="3871D7B0" w14:textId="77777777" w:rsidR="00354E56" w:rsidRDefault="00354E56">
      <w:pPr>
        <w:pStyle w:val="Textoindependiente"/>
        <w:spacing w:before="10"/>
      </w:pPr>
    </w:p>
    <w:p w14:paraId="026C5A7A" w14:textId="77777777" w:rsidR="00354E56" w:rsidRDefault="00000000">
      <w:pPr>
        <w:pStyle w:val="Textoindependiente"/>
        <w:spacing w:line="292" w:lineRule="auto"/>
        <w:ind w:left="992"/>
        <w:jc w:val="both"/>
      </w:pPr>
      <w:r>
        <w:t>Se solicita el reconocimiento de la no sujeción a la Tasa o, en su defecto, la aplicación de exención o de cuota tributara reducida en caso de que la utilización privativa y/o aprovechamiento especial del dominio</w:t>
      </w:r>
      <w:r>
        <w:rPr>
          <w:spacing w:val="21"/>
        </w:rPr>
        <w:t xml:space="preserve"> </w:t>
      </w:r>
      <w:r>
        <w:t>público</w:t>
      </w:r>
      <w:r>
        <w:rPr>
          <w:spacing w:val="21"/>
        </w:rPr>
        <w:t xml:space="preserve"> </w:t>
      </w:r>
      <w:r>
        <w:t>local</w:t>
      </w:r>
      <w:r>
        <w:rPr>
          <w:spacing w:val="21"/>
        </w:rPr>
        <w:t xml:space="preserve"> </w:t>
      </w:r>
      <w:r>
        <w:t>se</w:t>
      </w:r>
      <w:r>
        <w:rPr>
          <w:spacing w:val="21"/>
        </w:rPr>
        <w:t xml:space="preserve"> </w:t>
      </w:r>
      <w:r>
        <w:t>realice</w:t>
      </w:r>
      <w:r>
        <w:rPr>
          <w:spacing w:val="21"/>
        </w:rPr>
        <w:t xml:space="preserve"> </w:t>
      </w:r>
      <w:r>
        <w:t>mediante</w:t>
      </w:r>
      <w:r>
        <w:rPr>
          <w:spacing w:val="21"/>
        </w:rPr>
        <w:t xml:space="preserve"> </w:t>
      </w:r>
      <w:r>
        <w:t>casetas</w:t>
      </w:r>
      <w:r>
        <w:rPr>
          <w:spacing w:val="22"/>
        </w:rPr>
        <w:t xml:space="preserve"> </w:t>
      </w:r>
      <w:r>
        <w:t>de</w:t>
      </w:r>
      <w:r>
        <w:rPr>
          <w:spacing w:val="21"/>
        </w:rPr>
        <w:t xml:space="preserve"> </w:t>
      </w:r>
      <w:r>
        <w:t>vigilancia,</w:t>
      </w:r>
      <w:r>
        <w:rPr>
          <w:spacing w:val="22"/>
        </w:rPr>
        <w:t xml:space="preserve"> </w:t>
      </w:r>
      <w:r>
        <w:t>casetas</w:t>
      </w:r>
      <w:r>
        <w:rPr>
          <w:spacing w:val="22"/>
        </w:rPr>
        <w:t xml:space="preserve"> </w:t>
      </w:r>
      <w:r>
        <w:t>para</w:t>
      </w:r>
      <w:r>
        <w:rPr>
          <w:spacing w:val="21"/>
        </w:rPr>
        <w:t xml:space="preserve"> </w:t>
      </w:r>
      <w:r>
        <w:t>almacenaje</w:t>
      </w:r>
      <w:r>
        <w:rPr>
          <w:spacing w:val="21"/>
        </w:rPr>
        <w:t xml:space="preserve"> </w:t>
      </w:r>
      <w:r>
        <w:t>y</w:t>
      </w:r>
      <w:r>
        <w:rPr>
          <w:spacing w:val="22"/>
        </w:rPr>
        <w:t xml:space="preserve"> </w:t>
      </w:r>
      <w:r>
        <w:t>cuartos de aperos, alegándose que su finalidad no es lucrativa.</w:t>
      </w:r>
    </w:p>
    <w:p w14:paraId="11D79E24" w14:textId="77777777" w:rsidR="00354E56" w:rsidRDefault="00354E56">
      <w:pPr>
        <w:pStyle w:val="Textoindependiente"/>
        <w:spacing w:before="9"/>
      </w:pPr>
    </w:p>
    <w:p w14:paraId="17DA77D1" w14:textId="77777777" w:rsidR="00354E56" w:rsidRDefault="00000000">
      <w:pPr>
        <w:pStyle w:val="Textoindependiente"/>
        <w:spacing w:before="1" w:line="292" w:lineRule="auto"/>
        <w:ind w:left="992"/>
        <w:jc w:val="both"/>
      </w:pPr>
      <w:r>
        <w:t>En el apartado primero del artículo 20 del TRLRHL se dispone que las Entidades Locales, en los términos previstos en esta ley, podrán establecer tasas por la utilización privativa o el aprovechamiento</w:t>
      </w:r>
      <w:r>
        <w:rPr>
          <w:spacing w:val="40"/>
        </w:rPr>
        <w:t xml:space="preserve"> </w:t>
      </w:r>
      <w:r>
        <w:t>especial</w:t>
      </w:r>
      <w:r>
        <w:rPr>
          <w:spacing w:val="40"/>
        </w:rPr>
        <w:t xml:space="preserve"> </w:t>
      </w:r>
      <w:r>
        <w:t>del</w:t>
      </w:r>
      <w:r>
        <w:rPr>
          <w:spacing w:val="40"/>
        </w:rPr>
        <w:t xml:space="preserve"> </w:t>
      </w:r>
      <w:r>
        <w:t>dominio</w:t>
      </w:r>
      <w:r>
        <w:rPr>
          <w:spacing w:val="40"/>
        </w:rPr>
        <w:t xml:space="preserve"> </w:t>
      </w:r>
      <w:r>
        <w:t>público</w:t>
      </w:r>
      <w:r>
        <w:rPr>
          <w:spacing w:val="40"/>
        </w:rPr>
        <w:t xml:space="preserve"> </w:t>
      </w:r>
      <w:r>
        <w:t>local</w:t>
      </w:r>
      <w:r>
        <w:rPr>
          <w:spacing w:val="40"/>
        </w:rPr>
        <w:t xml:space="preserve"> </w:t>
      </w:r>
      <w:r>
        <w:t>y,</w:t>
      </w:r>
      <w:r>
        <w:rPr>
          <w:spacing w:val="40"/>
        </w:rPr>
        <w:t xml:space="preserve"> </w:t>
      </w:r>
      <w:r>
        <w:t>concretamente,</w:t>
      </w:r>
      <w:r>
        <w:rPr>
          <w:spacing w:val="40"/>
        </w:rPr>
        <w:t xml:space="preserve"> </w:t>
      </w:r>
      <w:r>
        <w:t>en</w:t>
      </w:r>
      <w:r>
        <w:rPr>
          <w:spacing w:val="40"/>
        </w:rPr>
        <w:t xml:space="preserve"> </w:t>
      </w:r>
      <w:r>
        <w:t>el</w:t>
      </w:r>
      <w:r>
        <w:rPr>
          <w:spacing w:val="40"/>
        </w:rPr>
        <w:t xml:space="preserve"> </w:t>
      </w:r>
      <w:r>
        <w:t>apartado</w:t>
      </w:r>
      <w:r>
        <w:rPr>
          <w:spacing w:val="40"/>
        </w:rPr>
        <w:t xml:space="preserve"> </w:t>
      </w:r>
      <w:r>
        <w:t>tercero</w:t>
      </w:r>
      <w:r>
        <w:rPr>
          <w:spacing w:val="40"/>
        </w:rPr>
        <w:t xml:space="preserve"> </w:t>
      </w:r>
      <w:r>
        <w:t>de dicho precepto se recogen una serie de supuestos por lo que, sin constituir “numerus clausus”,</w:t>
      </w:r>
      <w:r>
        <w:rPr>
          <w:spacing w:val="40"/>
        </w:rPr>
        <w:t xml:space="preserve"> </w:t>
      </w:r>
      <w:r>
        <w:t>las Entidades</w:t>
      </w:r>
      <w:r>
        <w:rPr>
          <w:spacing w:val="30"/>
        </w:rPr>
        <w:t xml:space="preserve"> </w:t>
      </w:r>
      <w:r>
        <w:t>Locales</w:t>
      </w:r>
      <w:r>
        <w:rPr>
          <w:spacing w:val="30"/>
        </w:rPr>
        <w:t xml:space="preserve"> </w:t>
      </w:r>
      <w:r>
        <w:t>pueden</w:t>
      </w:r>
      <w:r>
        <w:rPr>
          <w:spacing w:val="30"/>
        </w:rPr>
        <w:t xml:space="preserve"> </w:t>
      </w:r>
      <w:r>
        <w:t>establecer</w:t>
      </w:r>
      <w:r>
        <w:rPr>
          <w:spacing w:val="30"/>
        </w:rPr>
        <w:t xml:space="preserve"> </w:t>
      </w:r>
      <w:r>
        <w:t>tasas</w:t>
      </w:r>
      <w:r>
        <w:rPr>
          <w:spacing w:val="30"/>
        </w:rPr>
        <w:t xml:space="preserve"> </w:t>
      </w:r>
      <w:r>
        <w:t>por</w:t>
      </w:r>
      <w:r>
        <w:rPr>
          <w:spacing w:val="30"/>
        </w:rPr>
        <w:t xml:space="preserve"> </w:t>
      </w:r>
      <w:r>
        <w:t>la</w:t>
      </w:r>
      <w:r>
        <w:rPr>
          <w:spacing w:val="30"/>
        </w:rPr>
        <w:t xml:space="preserve"> </w:t>
      </w:r>
      <w:r>
        <w:t>utilización</w:t>
      </w:r>
      <w:r>
        <w:rPr>
          <w:spacing w:val="30"/>
        </w:rPr>
        <w:t xml:space="preserve"> </w:t>
      </w:r>
      <w:r>
        <w:t>privativa</w:t>
      </w:r>
      <w:r>
        <w:rPr>
          <w:spacing w:val="30"/>
        </w:rPr>
        <w:t xml:space="preserve"> </w:t>
      </w:r>
      <w:r>
        <w:t>o</w:t>
      </w:r>
      <w:r>
        <w:rPr>
          <w:spacing w:val="30"/>
        </w:rPr>
        <w:t xml:space="preserve"> </w:t>
      </w:r>
      <w:r>
        <w:t>aprovechamiento</w:t>
      </w:r>
      <w:r>
        <w:rPr>
          <w:spacing w:val="30"/>
        </w:rPr>
        <w:t xml:space="preserve"> </w:t>
      </w:r>
      <w:r>
        <w:t>especial del dominio público local.</w:t>
      </w:r>
    </w:p>
    <w:p w14:paraId="333341E7" w14:textId="77777777" w:rsidR="00354E56" w:rsidRDefault="00354E56">
      <w:pPr>
        <w:pStyle w:val="Textoindependiente"/>
        <w:spacing w:before="9"/>
      </w:pPr>
    </w:p>
    <w:p w14:paraId="5073FE81" w14:textId="77777777" w:rsidR="00354E56" w:rsidRDefault="00000000">
      <w:pPr>
        <w:pStyle w:val="Textoindependiente"/>
        <w:ind w:left="992"/>
      </w:pPr>
      <w:r>
        <w:t>Pues</w:t>
      </w:r>
      <w:r>
        <w:rPr>
          <w:spacing w:val="2"/>
        </w:rPr>
        <w:t xml:space="preserve"> </w:t>
      </w:r>
      <w:r>
        <w:t>bien,</w:t>
      </w:r>
      <w:r>
        <w:rPr>
          <w:spacing w:val="2"/>
        </w:rPr>
        <w:t xml:space="preserve"> </w:t>
      </w:r>
      <w:r>
        <w:t>el</w:t>
      </w:r>
      <w:r>
        <w:rPr>
          <w:spacing w:val="2"/>
        </w:rPr>
        <w:t xml:space="preserve"> </w:t>
      </w:r>
      <w:r>
        <w:t>TRLRHL</w:t>
      </w:r>
      <w:r>
        <w:rPr>
          <w:spacing w:val="2"/>
        </w:rPr>
        <w:t xml:space="preserve"> </w:t>
      </w:r>
      <w:r>
        <w:t>en</w:t>
      </w:r>
      <w:r>
        <w:rPr>
          <w:spacing w:val="2"/>
        </w:rPr>
        <w:t xml:space="preserve"> </w:t>
      </w:r>
      <w:r>
        <w:t>momento</w:t>
      </w:r>
      <w:r>
        <w:rPr>
          <w:spacing w:val="2"/>
        </w:rPr>
        <w:t xml:space="preserve"> </w:t>
      </w:r>
      <w:r>
        <w:t>alguno</w:t>
      </w:r>
      <w:r>
        <w:rPr>
          <w:spacing w:val="2"/>
        </w:rPr>
        <w:t xml:space="preserve"> </w:t>
      </w:r>
      <w:r>
        <w:t>establece</w:t>
      </w:r>
      <w:r>
        <w:rPr>
          <w:spacing w:val="2"/>
        </w:rPr>
        <w:t xml:space="preserve"> </w:t>
      </w:r>
      <w:r>
        <w:t>la</w:t>
      </w:r>
      <w:r>
        <w:rPr>
          <w:spacing w:val="2"/>
        </w:rPr>
        <w:t xml:space="preserve"> </w:t>
      </w:r>
      <w:r>
        <w:t>obligatoriedad</w:t>
      </w:r>
      <w:r>
        <w:rPr>
          <w:spacing w:val="2"/>
        </w:rPr>
        <w:t xml:space="preserve"> </w:t>
      </w:r>
      <w:r>
        <w:t>de</w:t>
      </w:r>
      <w:r>
        <w:rPr>
          <w:spacing w:val="2"/>
        </w:rPr>
        <w:t xml:space="preserve"> </w:t>
      </w:r>
      <w:r>
        <w:t>que</w:t>
      </w:r>
      <w:r>
        <w:rPr>
          <w:spacing w:val="2"/>
        </w:rPr>
        <w:t xml:space="preserve"> </w:t>
      </w:r>
      <w:r>
        <w:t>la</w:t>
      </w:r>
      <w:r>
        <w:rPr>
          <w:spacing w:val="2"/>
        </w:rPr>
        <w:t xml:space="preserve"> </w:t>
      </w:r>
      <w:r>
        <w:t>utilización</w:t>
      </w:r>
      <w:r>
        <w:rPr>
          <w:spacing w:val="2"/>
        </w:rPr>
        <w:t xml:space="preserve"> </w:t>
      </w:r>
      <w:r>
        <w:t>privativa</w:t>
      </w:r>
      <w:r>
        <w:rPr>
          <w:spacing w:val="2"/>
        </w:rPr>
        <w:t xml:space="preserve"> </w:t>
      </w:r>
      <w:r>
        <w:rPr>
          <w:spacing w:val="-10"/>
        </w:rPr>
        <w:t>y</w:t>
      </w:r>
    </w:p>
    <w:p w14:paraId="0CF76E90" w14:textId="77777777" w:rsidR="00354E56" w:rsidRDefault="00000000">
      <w:pPr>
        <w:pStyle w:val="Textoindependiente"/>
        <w:spacing w:before="51" w:line="292" w:lineRule="auto"/>
        <w:ind w:left="992" w:right="1"/>
      </w:pPr>
      <w:r>
        <w:t>/o aprovechamiento especial del dominio público local tenga una finalidad lucrativa, dado que lo que se</w:t>
      </w:r>
      <w:r>
        <w:rPr>
          <w:spacing w:val="4"/>
        </w:rPr>
        <w:t xml:space="preserve"> </w:t>
      </w:r>
      <w:r>
        <w:t>grava</w:t>
      </w:r>
      <w:r>
        <w:rPr>
          <w:spacing w:val="4"/>
        </w:rPr>
        <w:t xml:space="preserve"> </w:t>
      </w:r>
      <w:r>
        <w:t>es</w:t>
      </w:r>
      <w:r>
        <w:rPr>
          <w:spacing w:val="4"/>
        </w:rPr>
        <w:t xml:space="preserve"> </w:t>
      </w:r>
      <w:r>
        <w:t>la</w:t>
      </w:r>
      <w:r>
        <w:rPr>
          <w:spacing w:val="4"/>
        </w:rPr>
        <w:t xml:space="preserve"> </w:t>
      </w:r>
      <w:r>
        <w:t>merma</w:t>
      </w:r>
      <w:r>
        <w:rPr>
          <w:spacing w:val="4"/>
        </w:rPr>
        <w:t xml:space="preserve"> </w:t>
      </w:r>
      <w:r>
        <w:t>en</w:t>
      </w:r>
      <w:r>
        <w:rPr>
          <w:spacing w:val="4"/>
        </w:rPr>
        <w:t xml:space="preserve"> </w:t>
      </w:r>
      <w:r>
        <w:t>la</w:t>
      </w:r>
      <w:r>
        <w:rPr>
          <w:spacing w:val="4"/>
        </w:rPr>
        <w:t xml:space="preserve"> </w:t>
      </w:r>
      <w:r>
        <w:t>disponibilidad</w:t>
      </w:r>
      <w:r>
        <w:rPr>
          <w:spacing w:val="4"/>
        </w:rPr>
        <w:t xml:space="preserve"> </w:t>
      </w:r>
      <w:r>
        <w:t>del</w:t>
      </w:r>
      <w:r>
        <w:rPr>
          <w:spacing w:val="4"/>
        </w:rPr>
        <w:t xml:space="preserve"> </w:t>
      </w:r>
      <w:r>
        <w:t>dominio</w:t>
      </w:r>
      <w:r>
        <w:rPr>
          <w:spacing w:val="4"/>
        </w:rPr>
        <w:t xml:space="preserve"> </w:t>
      </w:r>
      <w:r>
        <w:t>público</w:t>
      </w:r>
      <w:r>
        <w:rPr>
          <w:spacing w:val="4"/>
        </w:rPr>
        <w:t xml:space="preserve"> </w:t>
      </w:r>
      <w:r>
        <w:t>ocasionada</w:t>
      </w:r>
      <w:r>
        <w:rPr>
          <w:spacing w:val="4"/>
        </w:rPr>
        <w:t xml:space="preserve"> </w:t>
      </w:r>
      <w:r>
        <w:t>por</w:t>
      </w:r>
      <w:r>
        <w:rPr>
          <w:spacing w:val="4"/>
        </w:rPr>
        <w:t xml:space="preserve"> </w:t>
      </w:r>
      <w:r>
        <w:t>la</w:t>
      </w:r>
      <w:r>
        <w:rPr>
          <w:spacing w:val="4"/>
        </w:rPr>
        <w:t xml:space="preserve"> </w:t>
      </w:r>
      <w:r>
        <w:t>utilización</w:t>
      </w:r>
      <w:r>
        <w:rPr>
          <w:spacing w:val="4"/>
        </w:rPr>
        <w:t xml:space="preserve"> </w:t>
      </w:r>
      <w:r>
        <w:t>privativa</w:t>
      </w:r>
      <w:r>
        <w:rPr>
          <w:spacing w:val="4"/>
        </w:rPr>
        <w:t xml:space="preserve"> </w:t>
      </w:r>
      <w:r>
        <w:rPr>
          <w:spacing w:val="-10"/>
        </w:rPr>
        <w:t>y</w:t>
      </w:r>
    </w:p>
    <w:p w14:paraId="0B5939AC" w14:textId="77777777" w:rsidR="00354E56" w:rsidRDefault="00000000">
      <w:pPr>
        <w:pStyle w:val="Textoindependiente"/>
        <w:spacing w:line="292" w:lineRule="auto"/>
        <w:ind w:left="992"/>
      </w:pPr>
      <w:r>
        <w:t>/o aprovechamiento especial del mismo, independientemente de que se obtenga o no un beneficio</w:t>
      </w:r>
      <w:r>
        <w:rPr>
          <w:spacing w:val="80"/>
        </w:rPr>
        <w:t xml:space="preserve"> </w:t>
      </w:r>
      <w:r>
        <w:rPr>
          <w:spacing w:val="-2"/>
        </w:rPr>
        <w:t>económico.</w:t>
      </w:r>
    </w:p>
    <w:p w14:paraId="7906272A" w14:textId="77777777" w:rsidR="00354E56" w:rsidRDefault="00354E56">
      <w:pPr>
        <w:pStyle w:val="Textoindependiente"/>
        <w:spacing w:before="9"/>
      </w:pPr>
    </w:p>
    <w:p w14:paraId="7C19727C" w14:textId="77777777" w:rsidR="00354E56" w:rsidRDefault="00000000">
      <w:pPr>
        <w:pStyle w:val="Textoindependiente"/>
        <w:spacing w:line="292" w:lineRule="auto"/>
        <w:ind w:left="992"/>
        <w:jc w:val="both"/>
      </w:pPr>
      <w:r>
        <w:t>Y en cuanto al reconocimiento de exenciones, lo cierto es que debe reiterarse que en el apartado primero del artículo 9 del TRLRHL se dispone que “no podrán reconocerse otros beneficios fiscales</w:t>
      </w:r>
      <w:r>
        <w:rPr>
          <w:spacing w:val="40"/>
        </w:rPr>
        <w:t xml:space="preserve"> </w:t>
      </w:r>
      <w:r>
        <w:t>en los tributos locales que los expresamente previstos en las normas con rango de ley o los</w:t>
      </w:r>
      <w:r>
        <w:rPr>
          <w:spacing w:val="80"/>
        </w:rPr>
        <w:t xml:space="preserve"> </w:t>
      </w:r>
      <w:r>
        <w:t>derivados de la aplicación de los tratados internacionales”, sin que se reconozca en la normativa vigente el beneficio fiscal propuesto.</w:t>
      </w:r>
    </w:p>
    <w:p w14:paraId="774A058A" w14:textId="77777777" w:rsidR="00354E56" w:rsidRDefault="00354E56">
      <w:pPr>
        <w:pStyle w:val="Textoindependiente"/>
        <w:spacing w:before="10"/>
      </w:pPr>
    </w:p>
    <w:p w14:paraId="6DC38122" w14:textId="77777777" w:rsidR="00354E56" w:rsidRDefault="00000000">
      <w:pPr>
        <w:pStyle w:val="Textoindependiente"/>
        <w:ind w:left="992"/>
      </w:pPr>
      <w:r>
        <w:t>Por</w:t>
      </w:r>
      <w:r>
        <w:rPr>
          <w:spacing w:val="7"/>
        </w:rPr>
        <w:t xml:space="preserve"> </w:t>
      </w:r>
      <w:r>
        <w:t>lo</w:t>
      </w:r>
      <w:r>
        <w:rPr>
          <w:spacing w:val="7"/>
        </w:rPr>
        <w:t xml:space="preserve"> </w:t>
      </w:r>
      <w:r>
        <w:t>tanto,</w:t>
      </w:r>
      <w:r>
        <w:rPr>
          <w:spacing w:val="7"/>
        </w:rPr>
        <w:t xml:space="preserve"> </w:t>
      </w:r>
      <w:r>
        <w:t>se</w:t>
      </w:r>
      <w:r>
        <w:rPr>
          <w:spacing w:val="7"/>
        </w:rPr>
        <w:t xml:space="preserve"> </w:t>
      </w:r>
      <w:r>
        <w:t>propone</w:t>
      </w:r>
      <w:r>
        <w:rPr>
          <w:spacing w:val="7"/>
        </w:rPr>
        <w:t xml:space="preserve"> </w:t>
      </w:r>
      <w:r>
        <w:t>la</w:t>
      </w:r>
      <w:r>
        <w:rPr>
          <w:spacing w:val="7"/>
        </w:rPr>
        <w:t xml:space="preserve"> </w:t>
      </w:r>
      <w:r>
        <w:t>desestimación</w:t>
      </w:r>
      <w:r>
        <w:rPr>
          <w:spacing w:val="7"/>
        </w:rPr>
        <w:t xml:space="preserve"> </w:t>
      </w:r>
      <w:r>
        <w:t>de</w:t>
      </w:r>
      <w:r>
        <w:rPr>
          <w:spacing w:val="7"/>
        </w:rPr>
        <w:t xml:space="preserve"> </w:t>
      </w:r>
      <w:r>
        <w:t>la</w:t>
      </w:r>
      <w:r>
        <w:rPr>
          <w:spacing w:val="7"/>
        </w:rPr>
        <w:t xml:space="preserve"> </w:t>
      </w:r>
      <w:r>
        <w:t>alegación</w:t>
      </w:r>
      <w:r>
        <w:rPr>
          <w:spacing w:val="7"/>
        </w:rPr>
        <w:t xml:space="preserve"> </w:t>
      </w:r>
      <w:r>
        <w:t>pues</w:t>
      </w:r>
      <w:r>
        <w:rPr>
          <w:spacing w:val="7"/>
        </w:rPr>
        <w:t xml:space="preserve"> </w:t>
      </w:r>
      <w:r>
        <w:t>la</w:t>
      </w:r>
      <w:r>
        <w:rPr>
          <w:spacing w:val="7"/>
        </w:rPr>
        <w:t xml:space="preserve"> </w:t>
      </w:r>
      <w:r>
        <w:t>modificación</w:t>
      </w:r>
      <w:r>
        <w:rPr>
          <w:spacing w:val="7"/>
        </w:rPr>
        <w:t xml:space="preserve"> </w:t>
      </w:r>
      <w:r>
        <w:t>de</w:t>
      </w:r>
      <w:r>
        <w:rPr>
          <w:spacing w:val="7"/>
        </w:rPr>
        <w:t xml:space="preserve"> </w:t>
      </w:r>
      <w:r>
        <w:t>los</w:t>
      </w:r>
      <w:r>
        <w:rPr>
          <w:spacing w:val="7"/>
        </w:rPr>
        <w:t xml:space="preserve"> </w:t>
      </w:r>
      <w:r>
        <w:t>artículos</w:t>
      </w:r>
      <w:r>
        <w:rPr>
          <w:spacing w:val="7"/>
        </w:rPr>
        <w:t xml:space="preserve"> </w:t>
      </w:r>
      <w:r>
        <w:t>2.g)</w:t>
      </w:r>
      <w:r>
        <w:rPr>
          <w:spacing w:val="7"/>
        </w:rPr>
        <w:t xml:space="preserve"> </w:t>
      </w:r>
      <w:r>
        <w:rPr>
          <w:spacing w:val="-10"/>
        </w:rPr>
        <w:t>y</w:t>
      </w:r>
    </w:p>
    <w:p w14:paraId="003DD4E4" w14:textId="77777777" w:rsidR="00354E56" w:rsidRDefault="00000000">
      <w:pPr>
        <w:pStyle w:val="Textoindependiente"/>
        <w:spacing w:before="50" w:line="292" w:lineRule="auto"/>
        <w:ind w:left="992"/>
      </w:pPr>
      <w:r>
        <w:t>7.f)</w:t>
      </w:r>
      <w:r>
        <w:rPr>
          <w:spacing w:val="36"/>
        </w:rPr>
        <w:t xml:space="preserve"> </w:t>
      </w:r>
      <w:r>
        <w:t>de</w:t>
      </w:r>
      <w:r>
        <w:rPr>
          <w:spacing w:val="36"/>
        </w:rPr>
        <w:t xml:space="preserve"> </w:t>
      </w:r>
      <w:r>
        <w:t>la</w:t>
      </w:r>
      <w:r>
        <w:rPr>
          <w:spacing w:val="36"/>
        </w:rPr>
        <w:t xml:space="preserve"> </w:t>
      </w:r>
      <w:r>
        <w:t>Ordenanza</w:t>
      </w:r>
      <w:r>
        <w:rPr>
          <w:spacing w:val="36"/>
        </w:rPr>
        <w:t xml:space="preserve"> </w:t>
      </w:r>
      <w:r>
        <w:t>Fiscal</w:t>
      </w:r>
      <w:r>
        <w:rPr>
          <w:spacing w:val="36"/>
        </w:rPr>
        <w:t xml:space="preserve"> </w:t>
      </w:r>
      <w:proofErr w:type="spellStart"/>
      <w:r>
        <w:t>Nº</w:t>
      </w:r>
      <w:proofErr w:type="spellEnd"/>
      <w:r>
        <w:rPr>
          <w:spacing w:val="36"/>
        </w:rPr>
        <w:t xml:space="preserve"> </w:t>
      </w:r>
      <w:r>
        <w:t>12</w:t>
      </w:r>
      <w:r>
        <w:rPr>
          <w:spacing w:val="36"/>
        </w:rPr>
        <w:t xml:space="preserve"> </w:t>
      </w:r>
      <w:r>
        <w:t>respetan</w:t>
      </w:r>
      <w:r>
        <w:rPr>
          <w:spacing w:val="36"/>
        </w:rPr>
        <w:t xml:space="preserve"> </w:t>
      </w:r>
      <w:r>
        <w:t>los</w:t>
      </w:r>
      <w:r>
        <w:rPr>
          <w:spacing w:val="36"/>
        </w:rPr>
        <w:t xml:space="preserve"> </w:t>
      </w:r>
      <w:r>
        <w:t>términos</w:t>
      </w:r>
      <w:r>
        <w:rPr>
          <w:spacing w:val="36"/>
        </w:rPr>
        <w:t xml:space="preserve"> </w:t>
      </w:r>
      <w:r>
        <w:t>establecidos</w:t>
      </w:r>
      <w:r>
        <w:rPr>
          <w:spacing w:val="36"/>
        </w:rPr>
        <w:t xml:space="preserve"> </w:t>
      </w:r>
      <w:r>
        <w:t>en</w:t>
      </w:r>
      <w:r>
        <w:rPr>
          <w:spacing w:val="36"/>
        </w:rPr>
        <w:t xml:space="preserve"> </w:t>
      </w:r>
      <w:r>
        <w:t>los</w:t>
      </w:r>
      <w:r>
        <w:rPr>
          <w:spacing w:val="36"/>
        </w:rPr>
        <w:t xml:space="preserve"> </w:t>
      </w:r>
      <w:r>
        <w:t>artículos</w:t>
      </w:r>
      <w:r>
        <w:rPr>
          <w:spacing w:val="36"/>
        </w:rPr>
        <w:t xml:space="preserve"> </w:t>
      </w:r>
      <w:r>
        <w:t>9</w:t>
      </w:r>
      <w:r>
        <w:rPr>
          <w:spacing w:val="36"/>
        </w:rPr>
        <w:t xml:space="preserve"> </w:t>
      </w:r>
      <w:r>
        <w:t>y</w:t>
      </w:r>
      <w:r>
        <w:rPr>
          <w:spacing w:val="36"/>
        </w:rPr>
        <w:t xml:space="preserve"> </w:t>
      </w:r>
      <w:r>
        <w:t>20</w:t>
      </w:r>
      <w:r>
        <w:rPr>
          <w:spacing w:val="36"/>
        </w:rPr>
        <w:t xml:space="preserve"> </w:t>
      </w:r>
      <w:r>
        <w:t xml:space="preserve">del </w:t>
      </w:r>
      <w:r>
        <w:rPr>
          <w:spacing w:val="-2"/>
        </w:rPr>
        <w:t>TRLRHL.</w:t>
      </w:r>
    </w:p>
    <w:p w14:paraId="5F1CD2B8" w14:textId="77777777" w:rsidR="00354E56" w:rsidRDefault="00354E56">
      <w:pPr>
        <w:pStyle w:val="Textoindependiente"/>
        <w:spacing w:before="10"/>
      </w:pPr>
    </w:p>
    <w:p w14:paraId="6FCCB6E8" w14:textId="77777777" w:rsidR="00354E56" w:rsidRDefault="00000000">
      <w:pPr>
        <w:pStyle w:val="Textoindependiente"/>
        <w:spacing w:line="292" w:lineRule="auto"/>
        <w:ind w:left="992"/>
        <w:jc w:val="both"/>
      </w:pPr>
      <w:r>
        <w:t xml:space="preserve">Alegaciones presentadas contra las modificaciones de la Ordenanza Fiscal </w:t>
      </w:r>
      <w:proofErr w:type="spellStart"/>
      <w:r>
        <w:t>Nº</w:t>
      </w:r>
      <w:proofErr w:type="spellEnd"/>
      <w:r>
        <w:t xml:space="preserve"> 18 reguladora de la Tasa por el mantenimiento del servicio de prevención y extinción de incendios, de prevención de ruinas, de construcciones y derribos, salvamentos y otros análogos</w:t>
      </w:r>
    </w:p>
    <w:p w14:paraId="1B91D73F" w14:textId="77777777" w:rsidR="00354E56" w:rsidRDefault="00354E56">
      <w:pPr>
        <w:pStyle w:val="Textoindependiente"/>
        <w:spacing w:before="10"/>
      </w:pPr>
    </w:p>
    <w:p w14:paraId="44FB5431" w14:textId="77777777" w:rsidR="00354E56" w:rsidRDefault="00000000">
      <w:pPr>
        <w:pStyle w:val="Textoindependiente"/>
        <w:spacing w:line="292" w:lineRule="auto"/>
        <w:ind w:left="992"/>
        <w:jc w:val="both"/>
      </w:pPr>
      <w:r>
        <w:t>Se presenta alegación de revisión y modificación del sistema de cálculo de la tasa de forma que se reparta el coste del servicio de bomberos entre todos los municipios beneficiarios del mismo y, en relación con la misma, se considera necesario reproducir los siguientes fundamentos de derecho recogidos</w:t>
      </w:r>
      <w:r>
        <w:rPr>
          <w:spacing w:val="14"/>
        </w:rPr>
        <w:t xml:space="preserve"> </w:t>
      </w:r>
      <w:r>
        <w:t>en</w:t>
      </w:r>
      <w:r>
        <w:rPr>
          <w:spacing w:val="14"/>
        </w:rPr>
        <w:t xml:space="preserve"> </w:t>
      </w:r>
      <w:r>
        <w:t>el</w:t>
      </w:r>
      <w:r>
        <w:rPr>
          <w:spacing w:val="14"/>
        </w:rPr>
        <w:t xml:space="preserve"> </w:t>
      </w:r>
      <w:r>
        <w:t>Informe</w:t>
      </w:r>
      <w:r>
        <w:rPr>
          <w:spacing w:val="14"/>
        </w:rPr>
        <w:t xml:space="preserve"> </w:t>
      </w:r>
      <w:r>
        <w:t>de</w:t>
      </w:r>
      <w:r>
        <w:rPr>
          <w:spacing w:val="14"/>
        </w:rPr>
        <w:t xml:space="preserve"> </w:t>
      </w:r>
      <w:r>
        <w:t>fecha</w:t>
      </w:r>
      <w:r>
        <w:rPr>
          <w:spacing w:val="14"/>
        </w:rPr>
        <w:t xml:space="preserve"> </w:t>
      </w:r>
      <w:r>
        <w:t>5</w:t>
      </w:r>
      <w:r>
        <w:rPr>
          <w:spacing w:val="14"/>
        </w:rPr>
        <w:t xml:space="preserve"> </w:t>
      </w:r>
      <w:r>
        <w:t>de</w:t>
      </w:r>
      <w:r>
        <w:rPr>
          <w:spacing w:val="14"/>
        </w:rPr>
        <w:t xml:space="preserve"> </w:t>
      </w:r>
      <w:r>
        <w:t>diciembre</w:t>
      </w:r>
      <w:r>
        <w:rPr>
          <w:spacing w:val="14"/>
        </w:rPr>
        <w:t xml:space="preserve"> </w:t>
      </w:r>
      <w:r>
        <w:t>de</w:t>
      </w:r>
      <w:r>
        <w:rPr>
          <w:spacing w:val="14"/>
        </w:rPr>
        <w:t xml:space="preserve"> </w:t>
      </w:r>
      <w:r>
        <w:t>2024</w:t>
      </w:r>
      <w:r>
        <w:rPr>
          <w:spacing w:val="14"/>
        </w:rPr>
        <w:t xml:space="preserve"> </w:t>
      </w:r>
      <w:r>
        <w:t>de</w:t>
      </w:r>
      <w:r>
        <w:rPr>
          <w:spacing w:val="14"/>
        </w:rPr>
        <w:t xml:space="preserve"> </w:t>
      </w:r>
      <w:r>
        <w:t>la</w:t>
      </w:r>
      <w:r>
        <w:rPr>
          <w:spacing w:val="14"/>
        </w:rPr>
        <w:t xml:space="preserve"> </w:t>
      </w:r>
      <w:r>
        <w:t>funcionaria</w:t>
      </w:r>
      <w:r>
        <w:rPr>
          <w:spacing w:val="14"/>
        </w:rPr>
        <w:t xml:space="preserve"> </w:t>
      </w:r>
      <w:r>
        <w:t>que</w:t>
      </w:r>
      <w:r>
        <w:rPr>
          <w:spacing w:val="14"/>
        </w:rPr>
        <w:t xml:space="preserve"> </w:t>
      </w:r>
      <w:r>
        <w:t>suscribe</w:t>
      </w:r>
      <w:r>
        <w:rPr>
          <w:spacing w:val="14"/>
        </w:rPr>
        <w:t xml:space="preserve"> </w:t>
      </w:r>
      <w:r>
        <w:t>igualmente el presente informe en relación con las reclamaciones que el Grupo Municipal Vox en el</w:t>
      </w:r>
      <w:r>
        <w:rPr>
          <w:spacing w:val="80"/>
        </w:rPr>
        <w:t xml:space="preserve"> </w:t>
      </w:r>
      <w:r>
        <w:t xml:space="preserve">Ayuntamiento de Las Rozas de Madrid presentó en su día contra la imposición de la Tasa por el mantenimiento del servicio de prevención y extinción de incendios, de prevención de ruinas, de construcciones y derribos, salvamentos y otros análogos y la aprobación de la Ordenanza Fiscal </w:t>
      </w:r>
      <w:proofErr w:type="spellStart"/>
      <w:r>
        <w:t>Nº</w:t>
      </w:r>
      <w:proofErr w:type="spellEnd"/>
      <w:r>
        <w:t xml:space="preserve"> </w:t>
      </w:r>
      <w:r>
        <w:rPr>
          <w:spacing w:val="-4"/>
        </w:rPr>
        <w:t>18:</w:t>
      </w:r>
    </w:p>
    <w:p w14:paraId="78D9C080" w14:textId="77777777" w:rsidR="00354E56" w:rsidRDefault="00354E56">
      <w:pPr>
        <w:pStyle w:val="Textoindependiente"/>
        <w:spacing w:before="9"/>
      </w:pPr>
    </w:p>
    <w:p w14:paraId="54BAF37F" w14:textId="77777777" w:rsidR="00354E56" w:rsidRDefault="00000000">
      <w:pPr>
        <w:pStyle w:val="Textoindependiente"/>
        <w:spacing w:line="292" w:lineRule="auto"/>
        <w:ind w:left="992"/>
        <w:jc w:val="both"/>
      </w:pPr>
      <w:r>
        <w:t>“</w:t>
      </w:r>
      <w:proofErr w:type="gramStart"/>
      <w:r>
        <w:t>SEGUNDO.-</w:t>
      </w:r>
      <w:proofErr w:type="gramEnd"/>
      <w:r>
        <w:rPr>
          <w:spacing w:val="18"/>
        </w:rPr>
        <w:t xml:space="preserve"> </w:t>
      </w:r>
      <w:r>
        <w:t>En</w:t>
      </w:r>
      <w:r>
        <w:rPr>
          <w:spacing w:val="18"/>
        </w:rPr>
        <w:t xml:space="preserve"> </w:t>
      </w:r>
      <w:r>
        <w:t>cuanto</w:t>
      </w:r>
      <w:r>
        <w:rPr>
          <w:spacing w:val="18"/>
        </w:rPr>
        <w:t xml:space="preserve"> </w:t>
      </w:r>
      <w:r>
        <w:t>a</w:t>
      </w:r>
      <w:r>
        <w:rPr>
          <w:spacing w:val="18"/>
        </w:rPr>
        <w:t xml:space="preserve"> </w:t>
      </w:r>
      <w:r>
        <w:t>la</w:t>
      </w:r>
      <w:r>
        <w:rPr>
          <w:spacing w:val="18"/>
        </w:rPr>
        <w:t xml:space="preserve"> </w:t>
      </w:r>
      <w:r>
        <w:t>explicación</w:t>
      </w:r>
      <w:r>
        <w:rPr>
          <w:spacing w:val="18"/>
        </w:rPr>
        <w:t xml:space="preserve"> </w:t>
      </w:r>
      <w:r>
        <w:t>de</w:t>
      </w:r>
      <w:r>
        <w:rPr>
          <w:spacing w:val="18"/>
        </w:rPr>
        <w:t xml:space="preserve"> </w:t>
      </w:r>
      <w:r>
        <w:t>por</w:t>
      </w:r>
      <w:r>
        <w:rPr>
          <w:spacing w:val="18"/>
        </w:rPr>
        <w:t xml:space="preserve"> </w:t>
      </w:r>
      <w:r>
        <w:t>qué</w:t>
      </w:r>
      <w:r>
        <w:rPr>
          <w:spacing w:val="18"/>
        </w:rPr>
        <w:t xml:space="preserve"> </w:t>
      </w:r>
      <w:r>
        <w:t>los</w:t>
      </w:r>
      <w:r>
        <w:rPr>
          <w:spacing w:val="18"/>
        </w:rPr>
        <w:t xml:space="preserve"> </w:t>
      </w:r>
      <w:r>
        <w:t>municipios</w:t>
      </w:r>
      <w:r>
        <w:rPr>
          <w:spacing w:val="18"/>
        </w:rPr>
        <w:t xml:space="preserve"> </w:t>
      </w:r>
      <w:r>
        <w:t>de</w:t>
      </w:r>
      <w:r>
        <w:rPr>
          <w:spacing w:val="18"/>
        </w:rPr>
        <w:t xml:space="preserve"> </w:t>
      </w:r>
      <w:r>
        <w:t>menos</w:t>
      </w:r>
      <w:r>
        <w:rPr>
          <w:spacing w:val="18"/>
        </w:rPr>
        <w:t xml:space="preserve"> </w:t>
      </w:r>
      <w:r>
        <w:t>de</w:t>
      </w:r>
      <w:r>
        <w:rPr>
          <w:spacing w:val="18"/>
        </w:rPr>
        <w:t xml:space="preserve"> </w:t>
      </w:r>
      <w:r>
        <w:t>20.000</w:t>
      </w:r>
      <w:r>
        <w:rPr>
          <w:spacing w:val="18"/>
        </w:rPr>
        <w:t xml:space="preserve"> </w:t>
      </w:r>
      <w:r>
        <w:t>habitantes se encuentran exentos de pagar la Tasa por la Cobertura del Servicio de Prevención y Extinción de Incendios y Salvamentos de la Comunidad de Madrid, basta con remitirse al artículo 36.1.c) de la LRBRL en el que se establece que es competencia propia de la Diputación Provincial o entidad equivalente</w:t>
      </w:r>
      <w:r>
        <w:rPr>
          <w:spacing w:val="43"/>
        </w:rPr>
        <w:t xml:space="preserve"> </w:t>
      </w:r>
      <w:r>
        <w:t>(en</w:t>
      </w:r>
      <w:r>
        <w:rPr>
          <w:spacing w:val="46"/>
        </w:rPr>
        <w:t xml:space="preserve"> </w:t>
      </w:r>
      <w:r>
        <w:t>nuestro</w:t>
      </w:r>
      <w:r>
        <w:rPr>
          <w:spacing w:val="46"/>
        </w:rPr>
        <w:t xml:space="preserve"> </w:t>
      </w:r>
      <w:r>
        <w:t>caso,</w:t>
      </w:r>
      <w:r>
        <w:rPr>
          <w:spacing w:val="45"/>
        </w:rPr>
        <w:t xml:space="preserve"> </w:t>
      </w:r>
      <w:r>
        <w:t>Comunidad</w:t>
      </w:r>
      <w:r>
        <w:rPr>
          <w:spacing w:val="46"/>
        </w:rPr>
        <w:t xml:space="preserve"> </w:t>
      </w:r>
      <w:r>
        <w:t>Autónoma</w:t>
      </w:r>
      <w:r>
        <w:rPr>
          <w:spacing w:val="46"/>
        </w:rPr>
        <w:t xml:space="preserve"> </w:t>
      </w:r>
      <w:r>
        <w:t>uniprovincial)</w:t>
      </w:r>
      <w:r>
        <w:rPr>
          <w:spacing w:val="46"/>
        </w:rPr>
        <w:t xml:space="preserve"> </w:t>
      </w:r>
      <w:r>
        <w:t>la</w:t>
      </w:r>
      <w:r>
        <w:rPr>
          <w:spacing w:val="45"/>
        </w:rPr>
        <w:t xml:space="preserve"> </w:t>
      </w:r>
      <w:r>
        <w:t>prestación</w:t>
      </w:r>
      <w:r>
        <w:rPr>
          <w:spacing w:val="46"/>
        </w:rPr>
        <w:t xml:space="preserve"> </w:t>
      </w:r>
      <w:r>
        <w:t>de</w:t>
      </w:r>
      <w:r>
        <w:rPr>
          <w:spacing w:val="46"/>
        </w:rPr>
        <w:t xml:space="preserve"> </w:t>
      </w:r>
      <w:r>
        <w:t>los</w:t>
      </w:r>
      <w:r>
        <w:rPr>
          <w:spacing w:val="46"/>
        </w:rPr>
        <w:t xml:space="preserve"> </w:t>
      </w:r>
      <w:r>
        <w:rPr>
          <w:spacing w:val="-2"/>
        </w:rPr>
        <w:t>servicios</w:t>
      </w:r>
    </w:p>
    <w:p w14:paraId="231C38DD"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0CBE3514"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42976" behindDoc="0" locked="0" layoutInCell="1" allowOverlap="1" wp14:anchorId="457666B4" wp14:editId="6A4ED95C">
                <wp:simplePos x="0" y="0"/>
                <wp:positionH relativeFrom="page">
                  <wp:posOffset>6807087</wp:posOffset>
                </wp:positionH>
                <wp:positionV relativeFrom="page">
                  <wp:posOffset>3887039</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D9EF81" w14:textId="77777777" w:rsidR="00354E56" w:rsidRDefault="00000000">
                            <w:pPr>
                              <w:spacing w:before="21" w:line="418" w:lineRule="exact"/>
                              <w:ind w:left="20"/>
                              <w:rPr>
                                <w:rFonts w:ascii="Tahoma"/>
                                <w:sz w:val="36"/>
                              </w:rPr>
                            </w:pPr>
                            <w:r>
                              <w:rPr>
                                <w:rFonts w:ascii="Tahoma"/>
                                <w:spacing w:val="-2"/>
                                <w:sz w:val="36"/>
                              </w:rPr>
                              <w:t>CERTIFICADO</w:t>
                            </w:r>
                          </w:p>
                          <w:p w14:paraId="00C61D0E"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457666B4" id="Textbox 34" o:spid="_x0000_s1053" type="#_x0000_t202" style="position:absolute;left:0;text-align:left;margin-left:536pt;margin-top:306.05pt;width:33.05pt;height:166.8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wphS6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61D9EF81" w14:textId="77777777" w:rsidR="00354E56" w:rsidRDefault="00000000">
                      <w:pPr>
                        <w:spacing w:before="21" w:line="418" w:lineRule="exact"/>
                        <w:ind w:left="20"/>
                        <w:rPr>
                          <w:rFonts w:ascii="Tahoma"/>
                          <w:sz w:val="36"/>
                        </w:rPr>
                      </w:pPr>
                      <w:r>
                        <w:rPr>
                          <w:rFonts w:ascii="Tahoma"/>
                          <w:spacing w:val="-2"/>
                          <w:sz w:val="36"/>
                        </w:rPr>
                        <w:t>CERTIFICADO</w:t>
                      </w:r>
                    </w:p>
                    <w:p w14:paraId="00C61D0E"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6DF593AF" wp14:editId="012F84AF">
                <wp:simplePos x="0" y="0"/>
                <wp:positionH relativeFrom="page">
                  <wp:posOffset>6965929</wp:posOffset>
                </wp:positionH>
                <wp:positionV relativeFrom="page">
                  <wp:posOffset>6552791</wp:posOffset>
                </wp:positionV>
                <wp:extent cx="263525" cy="32759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43EC14C" w14:textId="03462A16"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A4998" w14:textId="77777777" w:rsidR="00354E56"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5235FC8C"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6DF593AF" id="Textbox 35" o:spid="_x0000_s1054" type="#_x0000_t202" style="position:absolute;left:0;text-align:left;margin-left:548.5pt;margin-top:515.95pt;width:20.75pt;height:257.9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6QRl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43EC14C" w14:textId="03462A16"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A4998" w14:textId="77777777" w:rsidR="00354E56"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5235FC8C"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públicos de prevención y extinción de incendios en los municipios de menos de 20.000 habitantes cuando éstos no procedan a su prestación.</w:t>
      </w:r>
    </w:p>
    <w:p w14:paraId="7806FBFB" w14:textId="77777777" w:rsidR="00354E56" w:rsidRDefault="00354E56">
      <w:pPr>
        <w:pStyle w:val="Textoindependiente"/>
        <w:spacing w:before="10"/>
      </w:pPr>
    </w:p>
    <w:p w14:paraId="3EFDC378" w14:textId="77777777" w:rsidR="00354E56" w:rsidRDefault="00000000">
      <w:pPr>
        <w:pStyle w:val="Textoindependiente"/>
        <w:spacing w:line="292" w:lineRule="auto"/>
        <w:ind w:left="992"/>
        <w:jc w:val="both"/>
      </w:pPr>
      <w:r>
        <w:t>TERCERO.- En relación con que el coste de la prestación del del servicio de prevención y extinción</w:t>
      </w:r>
      <w:r>
        <w:rPr>
          <w:spacing w:val="40"/>
        </w:rPr>
        <w:t xml:space="preserve"> </w:t>
      </w:r>
      <w:r>
        <w:t xml:space="preserve">de incendios y salvamentos de la Comunidad de Madrid “solo lo pagan los habitantes de 32 municipios”, lo cierto es que en los Presupuestos Generales del ejercicio 2024 publicados por la Comunidad Autónoma de Madrid se refleja que por la mencionada Tasa se recauda 61.645.958,00 €, ascendiendo el coste del servicio a 203.898.004,00 € (programa 134A EMERGENCIAS), esto es, un importe tres veces superior, y ello se debe a que la parte del coste del servicio imputable a los municipios de menos de 20.000 habitantes se financia por la Comunidad de Madrid con otros recursos, como es su obligación al tratarse de una competencia propia como se ha explicado con </w:t>
      </w:r>
      <w:r>
        <w:rPr>
          <w:spacing w:val="-2"/>
        </w:rPr>
        <w:t>anterioridad.</w:t>
      </w:r>
    </w:p>
    <w:p w14:paraId="2840B307" w14:textId="77777777" w:rsidR="00354E56" w:rsidRDefault="00354E56">
      <w:pPr>
        <w:pStyle w:val="Textoindependiente"/>
        <w:spacing w:before="9"/>
      </w:pPr>
    </w:p>
    <w:p w14:paraId="5520E49D" w14:textId="77777777" w:rsidR="00354E56" w:rsidRDefault="00000000">
      <w:pPr>
        <w:pStyle w:val="Textoindependiente"/>
        <w:spacing w:before="1" w:line="292" w:lineRule="auto"/>
        <w:ind w:left="992"/>
        <w:jc w:val="both"/>
      </w:pPr>
      <w:r>
        <w:t>CUARTO.- En lo que se refiera a por qué los municipios de más de 100.000 habitantes tienen una tasa fija a partir de ese número de personas, es un asunto que ha sido resuelto por el Tribunal Supremo en su Sentencia de 20 de febrero de 2009, recurso de casación número 3966/2006, promovido por el Ayuntamiento de Alcobendas contra la Sentencia de 10 de febrero de 2006, dictada por la Sección Cuarta de la Sala de lo Contencioso-Administrativo del Tribunal Superior de Justicia</w:t>
      </w:r>
      <w:r>
        <w:rPr>
          <w:spacing w:val="80"/>
        </w:rPr>
        <w:t xml:space="preserve"> </w:t>
      </w:r>
      <w:r>
        <w:t xml:space="preserve">de Madrid, recaída en el recurso del citado orden jurisdiccional número 1405/2002, en los siguientes </w:t>
      </w:r>
      <w:r>
        <w:rPr>
          <w:spacing w:val="-2"/>
        </w:rPr>
        <w:t>términos:</w:t>
      </w:r>
    </w:p>
    <w:p w14:paraId="69EF4967" w14:textId="77777777" w:rsidR="00354E56" w:rsidRDefault="00354E56">
      <w:pPr>
        <w:pStyle w:val="Textoindependiente"/>
        <w:spacing w:before="9"/>
      </w:pPr>
    </w:p>
    <w:p w14:paraId="1BDFE39D" w14:textId="77777777" w:rsidR="00354E56" w:rsidRDefault="00000000">
      <w:pPr>
        <w:pStyle w:val="Textoindependiente"/>
        <w:spacing w:line="292" w:lineRule="auto"/>
        <w:ind w:left="992"/>
        <w:jc w:val="both"/>
      </w:pPr>
      <w:r>
        <w:t>“(…)«la memoria económico financiera que justifica el establecimiento de la tasa que nos ocupa se calculan los costes en función del porcentaje que se otorga a cada Ayuntamiento según cuente con menos o más de 20.000 habitantes, llegándose a un coste de 4.101 pesetas por habitante, estableciéndose un límite para la tasa de 100.000 habitantes "habida cuenta que las dotaciones humanas y materiales no se incrementan sustancialmente a partir de ese número de habitantes manteniéndose</w:t>
      </w:r>
      <w:r>
        <w:rPr>
          <w:spacing w:val="4"/>
        </w:rPr>
        <w:t xml:space="preserve"> </w:t>
      </w:r>
      <w:r>
        <w:t>la</w:t>
      </w:r>
      <w:r>
        <w:rPr>
          <w:spacing w:val="4"/>
        </w:rPr>
        <w:t xml:space="preserve"> </w:t>
      </w:r>
      <w:r>
        <w:t>prestación</w:t>
      </w:r>
      <w:r>
        <w:rPr>
          <w:spacing w:val="4"/>
        </w:rPr>
        <w:t xml:space="preserve"> </w:t>
      </w:r>
      <w:r>
        <w:t>del</w:t>
      </w:r>
      <w:r>
        <w:rPr>
          <w:spacing w:val="4"/>
        </w:rPr>
        <w:t xml:space="preserve"> </w:t>
      </w:r>
      <w:r>
        <w:t>servicio</w:t>
      </w:r>
      <w:r>
        <w:rPr>
          <w:spacing w:val="4"/>
        </w:rPr>
        <w:t xml:space="preserve"> </w:t>
      </w:r>
      <w:r>
        <w:t>con</w:t>
      </w:r>
      <w:r>
        <w:rPr>
          <w:spacing w:val="4"/>
        </w:rPr>
        <w:t xml:space="preserve"> </w:t>
      </w:r>
      <w:r>
        <w:t>iguales</w:t>
      </w:r>
      <w:r>
        <w:rPr>
          <w:spacing w:val="4"/>
        </w:rPr>
        <w:t xml:space="preserve"> </w:t>
      </w:r>
      <w:r>
        <w:t>dotaciones"»</w:t>
      </w:r>
      <w:r>
        <w:rPr>
          <w:spacing w:val="4"/>
        </w:rPr>
        <w:t xml:space="preserve"> </w:t>
      </w:r>
      <w:r>
        <w:t>(FD</w:t>
      </w:r>
      <w:r>
        <w:rPr>
          <w:spacing w:val="4"/>
        </w:rPr>
        <w:t xml:space="preserve"> </w:t>
      </w:r>
      <w:r>
        <w:t>Cuarto;</w:t>
      </w:r>
      <w:r>
        <w:rPr>
          <w:spacing w:val="4"/>
        </w:rPr>
        <w:t xml:space="preserve"> </w:t>
      </w:r>
      <w:r>
        <w:t>énfasis</w:t>
      </w:r>
      <w:r>
        <w:rPr>
          <w:spacing w:val="4"/>
        </w:rPr>
        <w:t xml:space="preserve"> </w:t>
      </w:r>
      <w:r>
        <w:t>en</w:t>
      </w:r>
      <w:r>
        <w:rPr>
          <w:spacing w:val="4"/>
        </w:rPr>
        <w:t xml:space="preserve"> </w:t>
      </w:r>
      <w:r>
        <w:t>el</w:t>
      </w:r>
      <w:r>
        <w:rPr>
          <w:spacing w:val="4"/>
        </w:rPr>
        <w:t xml:space="preserve"> </w:t>
      </w:r>
      <w:r>
        <w:rPr>
          <w:spacing w:val="-2"/>
        </w:rPr>
        <w:t>original).</w:t>
      </w:r>
    </w:p>
    <w:p w14:paraId="772BC6CA" w14:textId="77777777" w:rsidR="00354E56" w:rsidRDefault="00000000">
      <w:pPr>
        <w:pStyle w:val="Textoindependiente"/>
        <w:spacing w:line="292" w:lineRule="auto"/>
        <w:ind w:left="992"/>
        <w:jc w:val="both"/>
      </w:pPr>
      <w:r>
        <w:t>«Esta Memoria -se puntualiza- consta en el complemento de expediente y es de fecha 20 de noviembre de 2000, por lo tanto anterior a la fecha de publicación de la norma legal, por lo que cabe deducir que formó parte de la documentación que hubo de tener en consideración la Asamblea de la Comunidad de Madrid a la hora de aprobar la Ley 18/2000, de 27 de diciembre, de Medidas Fiscales</w:t>
      </w:r>
      <w:r>
        <w:rPr>
          <w:spacing w:val="40"/>
        </w:rPr>
        <w:t xml:space="preserve"> </w:t>
      </w:r>
      <w:r>
        <w:t>y Administrativas, en la [que] se crea la tasa en cuestión, precisamente en la cuantía que se recoge</w:t>
      </w:r>
      <w:r>
        <w:rPr>
          <w:spacing w:val="40"/>
        </w:rPr>
        <w:t xml:space="preserve"> </w:t>
      </w:r>
      <w:r>
        <w:t>en la referida Memoria» (FD Cuarto).”</w:t>
      </w:r>
    </w:p>
    <w:p w14:paraId="65761B88" w14:textId="77777777" w:rsidR="00354E56" w:rsidRDefault="00354E56">
      <w:pPr>
        <w:pStyle w:val="Textoindependiente"/>
        <w:spacing w:before="9"/>
      </w:pPr>
    </w:p>
    <w:p w14:paraId="7F0B1CD3" w14:textId="77777777" w:rsidR="00354E56" w:rsidRDefault="00000000">
      <w:pPr>
        <w:pStyle w:val="Textoindependiente"/>
        <w:spacing w:line="292" w:lineRule="auto"/>
        <w:ind w:left="992"/>
        <w:jc w:val="both"/>
      </w:pPr>
      <w:proofErr w:type="gramStart"/>
      <w:r>
        <w:t>QUINTO.-</w:t>
      </w:r>
      <w:proofErr w:type="gramEnd"/>
      <w:r>
        <w:t xml:space="preserve"> Por último, sobre la propuesta de que “… se inste a la CAM para a realizar las modificaciones legislativas necesarias con el fin de hacer un reparto equitativo del pago de la Tasa</w:t>
      </w:r>
      <w:r>
        <w:rPr>
          <w:spacing w:val="80"/>
        </w:rPr>
        <w:t xml:space="preserve"> </w:t>
      </w:r>
      <w:r>
        <w:t>de Incendios…” debe concluirse que no es objeto del presente expediente.”</w:t>
      </w:r>
    </w:p>
    <w:p w14:paraId="685DC47C" w14:textId="77777777" w:rsidR="00354E56" w:rsidRDefault="00354E56">
      <w:pPr>
        <w:pStyle w:val="Textoindependiente"/>
        <w:spacing w:before="10"/>
      </w:pPr>
    </w:p>
    <w:p w14:paraId="7047B05F" w14:textId="77777777" w:rsidR="00354E56" w:rsidRDefault="00000000">
      <w:pPr>
        <w:pStyle w:val="Textoindependiente"/>
        <w:spacing w:line="292" w:lineRule="auto"/>
        <w:ind w:left="992"/>
        <w:jc w:val="both"/>
      </w:pPr>
      <w:r>
        <w:t>Así pues, se propone la desestimación de la alegación dado que el cálculo de la Tasa por la</w:t>
      </w:r>
      <w:r>
        <w:rPr>
          <w:spacing w:val="40"/>
        </w:rPr>
        <w:t xml:space="preserve"> </w:t>
      </w:r>
      <w:r>
        <w:t>Cobertura del Servicio de Prevención y Extinción de Incendios y Salvamentos de la Comunidad de Madrid no es competencia del Ayuntamiento de Las Rozas de Madrid, de conformidad con lo establecido en el artículo 36.1.c) de la LRBRL.</w:t>
      </w:r>
    </w:p>
    <w:p w14:paraId="094618DD" w14:textId="77777777" w:rsidR="00354E56" w:rsidRDefault="00354E56">
      <w:pPr>
        <w:pStyle w:val="Textoindependiente"/>
        <w:spacing w:before="10"/>
      </w:pPr>
    </w:p>
    <w:p w14:paraId="61347C92" w14:textId="77777777" w:rsidR="00354E56" w:rsidRDefault="00000000">
      <w:pPr>
        <w:pStyle w:val="Textoindependiente"/>
        <w:ind w:left="992"/>
        <w:jc w:val="both"/>
      </w:pPr>
      <w:proofErr w:type="gramStart"/>
      <w:r>
        <w:t>TERCERO.-</w:t>
      </w:r>
      <w:proofErr w:type="gramEnd"/>
      <w:r>
        <w:rPr>
          <w:spacing w:val="10"/>
        </w:rPr>
        <w:t xml:space="preserve"> </w:t>
      </w:r>
      <w:r>
        <w:t>En</w:t>
      </w:r>
      <w:r>
        <w:rPr>
          <w:spacing w:val="10"/>
        </w:rPr>
        <w:t xml:space="preserve"> </w:t>
      </w:r>
      <w:r>
        <w:t>relación</w:t>
      </w:r>
      <w:r>
        <w:rPr>
          <w:spacing w:val="10"/>
        </w:rPr>
        <w:t xml:space="preserve"> </w:t>
      </w:r>
      <w:r>
        <w:t>con</w:t>
      </w:r>
      <w:r>
        <w:rPr>
          <w:spacing w:val="10"/>
        </w:rPr>
        <w:t xml:space="preserve"> </w:t>
      </w:r>
      <w:r>
        <w:t>las</w:t>
      </w:r>
      <w:r>
        <w:rPr>
          <w:spacing w:val="10"/>
        </w:rPr>
        <w:t xml:space="preserve"> </w:t>
      </w:r>
      <w:r>
        <w:t>reclamaciones</w:t>
      </w:r>
      <w:r>
        <w:rPr>
          <w:spacing w:val="10"/>
        </w:rPr>
        <w:t xml:space="preserve"> </w:t>
      </w:r>
      <w:r>
        <w:t>presentadas</w:t>
      </w:r>
      <w:r>
        <w:rPr>
          <w:spacing w:val="10"/>
        </w:rPr>
        <w:t xml:space="preserve"> </w:t>
      </w:r>
      <w:r>
        <w:t>por</w:t>
      </w:r>
      <w:r>
        <w:rPr>
          <w:spacing w:val="10"/>
        </w:rPr>
        <w:t xml:space="preserve"> </w:t>
      </w:r>
      <w:r>
        <w:t>D.</w:t>
      </w:r>
      <w:r>
        <w:rPr>
          <w:spacing w:val="10"/>
        </w:rPr>
        <w:t xml:space="preserve"> </w:t>
      </w:r>
      <w:r>
        <w:t>Ángel</w:t>
      </w:r>
      <w:r>
        <w:rPr>
          <w:spacing w:val="10"/>
        </w:rPr>
        <w:t xml:space="preserve"> </w:t>
      </w:r>
      <w:r>
        <w:t>Álvarez</w:t>
      </w:r>
      <w:r>
        <w:rPr>
          <w:spacing w:val="10"/>
        </w:rPr>
        <w:t xml:space="preserve"> </w:t>
      </w:r>
      <w:r>
        <w:t>Recio,</w:t>
      </w:r>
      <w:r>
        <w:rPr>
          <w:spacing w:val="10"/>
        </w:rPr>
        <w:t xml:space="preserve"> </w:t>
      </w:r>
      <w:r>
        <w:t>provisto</w:t>
      </w:r>
      <w:r>
        <w:rPr>
          <w:spacing w:val="10"/>
        </w:rPr>
        <w:t xml:space="preserve"> </w:t>
      </w:r>
      <w:r>
        <w:rPr>
          <w:spacing w:val="-5"/>
        </w:rPr>
        <w:t>de</w:t>
      </w:r>
    </w:p>
    <w:p w14:paraId="359BE646" w14:textId="732E92F9" w:rsidR="00354E56" w:rsidRDefault="00000000">
      <w:pPr>
        <w:pStyle w:val="Textoindependiente"/>
        <w:spacing w:before="50" w:line="292" w:lineRule="auto"/>
        <w:ind w:left="992"/>
        <w:jc w:val="both"/>
      </w:pPr>
      <w:r>
        <w:t xml:space="preserve">D.N.I. </w:t>
      </w:r>
      <w:r w:rsidR="00162863">
        <w:t>***</w:t>
      </w:r>
      <w:r>
        <w:t>1702</w:t>
      </w:r>
      <w:r w:rsidR="00162863">
        <w:t>**</w:t>
      </w:r>
      <w:r>
        <w:t>, en calidad de Portavoz del Grupo Municipal Socialista en el Ayuntamiento de Las Rozas de Madrid, en fecha 5 de diciembre de 2025, mediante Registro de Entrada con número 2025-E-RE-35916, se realizan las siguientes consideraciones:</w:t>
      </w:r>
    </w:p>
    <w:p w14:paraId="38DDE139" w14:textId="77777777" w:rsidR="00354E56" w:rsidRDefault="00354E56">
      <w:pPr>
        <w:pStyle w:val="Textoindependiente"/>
        <w:spacing w:before="10"/>
      </w:pPr>
    </w:p>
    <w:p w14:paraId="331620B9" w14:textId="77777777" w:rsidR="00354E56" w:rsidRDefault="00000000">
      <w:pPr>
        <w:pStyle w:val="Textoindependiente"/>
        <w:ind w:left="992"/>
        <w:jc w:val="both"/>
      </w:pPr>
      <w:r>
        <w:t>Alegaciones</w:t>
      </w:r>
      <w:r>
        <w:rPr>
          <w:spacing w:val="-3"/>
        </w:rPr>
        <w:t xml:space="preserve"> </w:t>
      </w:r>
      <w:r>
        <w:t>presentadas</w:t>
      </w:r>
      <w:r>
        <w:rPr>
          <w:spacing w:val="-2"/>
        </w:rPr>
        <w:t xml:space="preserve"> </w:t>
      </w:r>
      <w:r>
        <w:t>contra</w:t>
      </w:r>
      <w:r>
        <w:rPr>
          <w:spacing w:val="-3"/>
        </w:rPr>
        <w:t xml:space="preserve"> </w:t>
      </w:r>
      <w:r>
        <w:t>las</w:t>
      </w:r>
      <w:r>
        <w:rPr>
          <w:spacing w:val="-2"/>
        </w:rPr>
        <w:t xml:space="preserve"> </w:t>
      </w:r>
      <w:r>
        <w:t>modificaciones</w:t>
      </w:r>
      <w:r>
        <w:rPr>
          <w:spacing w:val="-3"/>
        </w:rPr>
        <w:t xml:space="preserve"> </w:t>
      </w:r>
      <w:r>
        <w:t>de</w:t>
      </w:r>
      <w:r>
        <w:rPr>
          <w:spacing w:val="-2"/>
        </w:rPr>
        <w:t xml:space="preserve"> </w:t>
      </w:r>
      <w:r>
        <w:t>la</w:t>
      </w:r>
      <w:r>
        <w:rPr>
          <w:spacing w:val="-3"/>
        </w:rPr>
        <w:t xml:space="preserve"> </w:t>
      </w:r>
      <w:r>
        <w:t>Ordenanza</w:t>
      </w:r>
      <w:r>
        <w:rPr>
          <w:spacing w:val="-2"/>
        </w:rPr>
        <w:t xml:space="preserve"> </w:t>
      </w:r>
      <w:r>
        <w:t>Fiscal</w:t>
      </w:r>
      <w:r>
        <w:rPr>
          <w:spacing w:val="-3"/>
        </w:rPr>
        <w:t xml:space="preserve"> </w:t>
      </w:r>
      <w:proofErr w:type="spellStart"/>
      <w:r>
        <w:t>Nº</w:t>
      </w:r>
      <w:proofErr w:type="spellEnd"/>
      <w:r>
        <w:rPr>
          <w:spacing w:val="-2"/>
        </w:rPr>
        <w:t xml:space="preserve"> </w:t>
      </w:r>
      <w:r>
        <w:t>1</w:t>
      </w:r>
      <w:r>
        <w:rPr>
          <w:spacing w:val="-3"/>
        </w:rPr>
        <w:t xml:space="preserve"> </w:t>
      </w:r>
      <w:r>
        <w:t>reguladora</w:t>
      </w:r>
      <w:r>
        <w:rPr>
          <w:spacing w:val="-2"/>
        </w:rPr>
        <w:t xml:space="preserve"> </w:t>
      </w:r>
      <w:r>
        <w:t>del</w:t>
      </w:r>
      <w:r>
        <w:rPr>
          <w:spacing w:val="-2"/>
        </w:rPr>
        <w:t xml:space="preserve"> </w:t>
      </w:r>
      <w:r>
        <w:rPr>
          <w:spacing w:val="-5"/>
        </w:rPr>
        <w:t>IBI</w:t>
      </w:r>
    </w:p>
    <w:p w14:paraId="72F22AF3" w14:textId="77777777" w:rsidR="00354E56" w:rsidRDefault="00354E56">
      <w:pPr>
        <w:pStyle w:val="Textoindependiente"/>
        <w:jc w:val="both"/>
        <w:sectPr w:rsidR="00354E56">
          <w:pgSz w:w="11910" w:h="16840"/>
          <w:pgMar w:top="1340" w:right="1417" w:bottom="1260" w:left="425" w:header="225" w:footer="1060" w:gutter="0"/>
          <w:cols w:space="720"/>
        </w:sectPr>
      </w:pPr>
    </w:p>
    <w:p w14:paraId="4F66B2FF" w14:textId="77777777" w:rsidR="00354E56" w:rsidRDefault="00000000">
      <w:pPr>
        <w:pStyle w:val="Textoindependiente"/>
        <w:spacing w:before="87"/>
        <w:ind w:left="992"/>
        <w:jc w:val="both"/>
      </w:pPr>
      <w:r>
        <w:rPr>
          <w:noProof/>
        </w:rPr>
        <w:lastRenderedPageBreak/>
        <mc:AlternateContent>
          <mc:Choice Requires="wps">
            <w:drawing>
              <wp:anchor distT="0" distB="0" distL="0" distR="0" simplePos="0" relativeHeight="15744000" behindDoc="0" locked="0" layoutInCell="1" allowOverlap="1" wp14:anchorId="1701D477" wp14:editId="3C40971F">
                <wp:simplePos x="0" y="0"/>
                <wp:positionH relativeFrom="page">
                  <wp:posOffset>6807087</wp:posOffset>
                </wp:positionH>
                <wp:positionV relativeFrom="page">
                  <wp:posOffset>3887039</wp:posOffset>
                </wp:positionV>
                <wp:extent cx="419734" cy="21189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415A39" w14:textId="77777777" w:rsidR="00354E56" w:rsidRDefault="00000000">
                            <w:pPr>
                              <w:spacing w:before="21" w:line="418" w:lineRule="exact"/>
                              <w:ind w:left="20"/>
                              <w:rPr>
                                <w:rFonts w:ascii="Tahoma"/>
                                <w:sz w:val="36"/>
                              </w:rPr>
                            </w:pPr>
                            <w:r>
                              <w:rPr>
                                <w:rFonts w:ascii="Tahoma"/>
                                <w:spacing w:val="-2"/>
                                <w:sz w:val="36"/>
                              </w:rPr>
                              <w:t>CERTIFICADO</w:t>
                            </w:r>
                          </w:p>
                          <w:p w14:paraId="2E2F21A3"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1701D477" id="Textbox 36" o:spid="_x0000_s1055" type="#_x0000_t202" style="position:absolute;left:0;text-align:left;margin-left:536pt;margin-top:306.05pt;width:33.05pt;height:166.8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vMH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8415A39" w14:textId="77777777" w:rsidR="00354E56" w:rsidRDefault="00000000">
                      <w:pPr>
                        <w:spacing w:before="21" w:line="418" w:lineRule="exact"/>
                        <w:ind w:left="20"/>
                        <w:rPr>
                          <w:rFonts w:ascii="Tahoma"/>
                          <w:sz w:val="36"/>
                        </w:rPr>
                      </w:pPr>
                      <w:r>
                        <w:rPr>
                          <w:rFonts w:ascii="Tahoma"/>
                          <w:spacing w:val="-2"/>
                          <w:sz w:val="36"/>
                        </w:rPr>
                        <w:t>CERTIFICADO</w:t>
                      </w:r>
                    </w:p>
                    <w:p w14:paraId="2E2F21A3"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14F266F4" wp14:editId="326462FA">
                <wp:simplePos x="0" y="0"/>
                <wp:positionH relativeFrom="page">
                  <wp:posOffset>6965929</wp:posOffset>
                </wp:positionH>
                <wp:positionV relativeFrom="page">
                  <wp:posOffset>6552791</wp:posOffset>
                </wp:positionV>
                <wp:extent cx="263525" cy="32759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B9BD49E" w14:textId="5CC941A2"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386A59" w14:textId="77777777" w:rsidR="00354E56"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53548D9B"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14F266F4" id="Textbox 37" o:spid="_x0000_s1056" type="#_x0000_t202" style="position:absolute;left:0;text-align:left;margin-left:548.5pt;margin-top:515.95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B9BD49E" w14:textId="5CC941A2"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386A59" w14:textId="77777777" w:rsidR="00354E56"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53548D9B"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En</w:t>
      </w:r>
      <w:r>
        <w:rPr>
          <w:spacing w:val="11"/>
        </w:rPr>
        <w:t xml:space="preserve"> </w:t>
      </w:r>
      <w:r>
        <w:t>relación</w:t>
      </w:r>
      <w:r>
        <w:rPr>
          <w:spacing w:val="11"/>
        </w:rPr>
        <w:t xml:space="preserve"> </w:t>
      </w:r>
      <w:r>
        <w:t>con</w:t>
      </w:r>
      <w:r>
        <w:rPr>
          <w:spacing w:val="11"/>
        </w:rPr>
        <w:t xml:space="preserve"> </w:t>
      </w:r>
      <w:r>
        <w:t>la</w:t>
      </w:r>
      <w:r>
        <w:rPr>
          <w:spacing w:val="11"/>
        </w:rPr>
        <w:t xml:space="preserve"> </w:t>
      </w:r>
      <w:r>
        <w:t>reducción</w:t>
      </w:r>
      <w:r>
        <w:rPr>
          <w:spacing w:val="11"/>
        </w:rPr>
        <w:t xml:space="preserve"> </w:t>
      </w:r>
      <w:r>
        <w:t>del</w:t>
      </w:r>
      <w:r>
        <w:rPr>
          <w:spacing w:val="11"/>
        </w:rPr>
        <w:t xml:space="preserve"> </w:t>
      </w:r>
      <w:r>
        <w:t>tipo</w:t>
      </w:r>
      <w:r>
        <w:rPr>
          <w:spacing w:val="11"/>
        </w:rPr>
        <w:t xml:space="preserve"> </w:t>
      </w:r>
      <w:r>
        <w:t>de</w:t>
      </w:r>
      <w:r>
        <w:rPr>
          <w:spacing w:val="11"/>
        </w:rPr>
        <w:t xml:space="preserve"> </w:t>
      </w:r>
      <w:r>
        <w:t>gravamen</w:t>
      </w:r>
      <w:r>
        <w:rPr>
          <w:spacing w:val="11"/>
        </w:rPr>
        <w:t xml:space="preserve"> </w:t>
      </w:r>
      <w:r>
        <w:t>diferenciado</w:t>
      </w:r>
      <w:r>
        <w:rPr>
          <w:spacing w:val="11"/>
        </w:rPr>
        <w:t xml:space="preserve"> </w:t>
      </w:r>
      <w:r>
        <w:t>del</w:t>
      </w:r>
      <w:r>
        <w:rPr>
          <w:spacing w:val="11"/>
        </w:rPr>
        <w:t xml:space="preserve"> </w:t>
      </w:r>
      <w:r>
        <w:t>IBI</w:t>
      </w:r>
      <w:r>
        <w:rPr>
          <w:spacing w:val="11"/>
        </w:rPr>
        <w:t xml:space="preserve"> </w:t>
      </w:r>
      <w:r>
        <w:t>aplicable</w:t>
      </w:r>
      <w:r>
        <w:rPr>
          <w:spacing w:val="11"/>
        </w:rPr>
        <w:t xml:space="preserve"> </w:t>
      </w:r>
      <w:r>
        <w:t>como</w:t>
      </w:r>
      <w:r>
        <w:rPr>
          <w:spacing w:val="11"/>
        </w:rPr>
        <w:t xml:space="preserve"> </w:t>
      </w:r>
      <w:r>
        <w:t>máximo</w:t>
      </w:r>
      <w:r>
        <w:rPr>
          <w:spacing w:val="11"/>
        </w:rPr>
        <w:t xml:space="preserve"> </w:t>
      </w:r>
      <w:r>
        <w:t>al</w:t>
      </w:r>
      <w:r>
        <w:rPr>
          <w:spacing w:val="11"/>
        </w:rPr>
        <w:t xml:space="preserve"> </w:t>
      </w:r>
      <w:r>
        <w:rPr>
          <w:spacing w:val="-5"/>
        </w:rPr>
        <w:t>10</w:t>
      </w:r>
    </w:p>
    <w:p w14:paraId="31EDD141" w14:textId="77777777" w:rsidR="00354E56" w:rsidRDefault="00000000">
      <w:pPr>
        <w:pStyle w:val="Textoindependiente"/>
        <w:spacing w:before="51" w:line="292" w:lineRule="auto"/>
        <w:ind w:left="992"/>
        <w:jc w:val="both"/>
      </w:pPr>
      <w:r>
        <w:t>% de los bienes inmuebles de naturaleza urbana del término municipal que para los usos industrial, comercial, oficinas y ocio y hostelería tengan mayor valor catastral al 0,85%, el tipo de gravamen del IBI se regula en el artículo 72 del TRLRHL, en cuyo apartado cuarto se permite a los ayuntamientos</w:t>
      </w:r>
      <w:r>
        <w:rPr>
          <w:spacing w:val="80"/>
        </w:rPr>
        <w:t xml:space="preserve"> </w:t>
      </w:r>
      <w:r>
        <w:t>el establecimiento, para los bienes inmuebles urbanos, excluidos los de uso residencial, tipos diferenciados atendiendo a los usos establecidos en la normativa catastral para la valoración de las construcciones, siempre que se respeten los límites regulados en dicho precepto.</w:t>
      </w:r>
    </w:p>
    <w:p w14:paraId="0B8184AE" w14:textId="77777777" w:rsidR="00354E56" w:rsidRDefault="00354E56">
      <w:pPr>
        <w:pStyle w:val="Textoindependiente"/>
        <w:spacing w:before="9"/>
      </w:pPr>
    </w:p>
    <w:p w14:paraId="02CBC76E" w14:textId="77777777" w:rsidR="00354E56" w:rsidRDefault="00000000">
      <w:pPr>
        <w:pStyle w:val="Textoindependiente"/>
        <w:spacing w:before="1" w:line="292" w:lineRule="auto"/>
        <w:ind w:left="992"/>
        <w:jc w:val="both"/>
      </w:pPr>
      <w:r>
        <w:t>Por lo tanto, la aplicación de tipos diferenciados según el tipo de uso asignado a los bienes</w:t>
      </w:r>
      <w:r>
        <w:rPr>
          <w:spacing w:val="80"/>
        </w:rPr>
        <w:t xml:space="preserve"> </w:t>
      </w:r>
      <w:r>
        <w:t>inmuebles está amparada por la normativa vigente, siendo su determinación una competencia que corresponde al Pleno de forma discrecional de conformidad con lo establecido en el artículo 123.1.d) de la LRBRL.</w:t>
      </w:r>
    </w:p>
    <w:p w14:paraId="5EAE6D9F" w14:textId="77777777" w:rsidR="00354E56" w:rsidRDefault="00354E56">
      <w:pPr>
        <w:pStyle w:val="Textoindependiente"/>
        <w:spacing w:before="9"/>
      </w:pPr>
    </w:p>
    <w:p w14:paraId="64B06279" w14:textId="77777777" w:rsidR="00354E56" w:rsidRDefault="00000000">
      <w:pPr>
        <w:pStyle w:val="Textoindependiente"/>
        <w:spacing w:line="292" w:lineRule="auto"/>
        <w:ind w:left="992"/>
        <w:jc w:val="both"/>
      </w:pPr>
      <w:r>
        <w:t>En cuanto a la inclusión de una bonificación fiscal del 80% de la base imponible de la tasa a favor de las personas perceptoras de pensiones no contributivas y del Ingreso Mínimo Vital</w:t>
      </w:r>
      <w:r>
        <w:rPr>
          <w:spacing w:val="40"/>
        </w:rPr>
        <w:t xml:space="preserve"> </w:t>
      </w:r>
      <w:r>
        <w:t xml:space="preserve">y de aquellas mujeres que sean víctimas de violencia de género según esté recogido en el Punto Municipal del Observatorio Regional de Violencia de Genero Las Rozas y/o hagan uso del sistema </w:t>
      </w:r>
      <w:proofErr w:type="spellStart"/>
      <w:r>
        <w:t>Viogen</w:t>
      </w:r>
      <w:proofErr w:type="spellEnd"/>
      <w:r>
        <w:t>, debe recordarse que en el apartado primero del artículo 9 del TRLRHL se dispone que “no podrán reconocerse otros beneficios fiscales en los tributos locales que los expresamente previstos en las normas con rango de ley o los derivados de la aplicación de los tratados internacionales”.</w:t>
      </w:r>
    </w:p>
    <w:p w14:paraId="5DBEBA82" w14:textId="77777777" w:rsidR="00354E56" w:rsidRDefault="00354E56">
      <w:pPr>
        <w:pStyle w:val="Textoindependiente"/>
        <w:spacing w:before="10"/>
      </w:pPr>
    </w:p>
    <w:p w14:paraId="79060569" w14:textId="77777777" w:rsidR="00354E56" w:rsidRDefault="00000000">
      <w:pPr>
        <w:pStyle w:val="Textoindependiente"/>
        <w:spacing w:line="292" w:lineRule="auto"/>
        <w:ind w:left="992"/>
        <w:jc w:val="both"/>
      </w:pPr>
      <w:r>
        <w:t>En este sentido, las bonificaciones fiscales del IBI se regulan en los artículos 73 y 74 del TRLRHL, entre las cuales no figura la bonificación fiscal propuesta.</w:t>
      </w:r>
    </w:p>
    <w:p w14:paraId="770A7478" w14:textId="77777777" w:rsidR="00354E56" w:rsidRDefault="00354E56">
      <w:pPr>
        <w:pStyle w:val="Textoindependiente"/>
        <w:spacing w:before="9"/>
      </w:pPr>
    </w:p>
    <w:p w14:paraId="67230C03" w14:textId="77777777" w:rsidR="00354E56" w:rsidRDefault="00000000">
      <w:pPr>
        <w:pStyle w:val="Textoindependiente"/>
        <w:spacing w:before="1" w:line="292" w:lineRule="auto"/>
        <w:ind w:left="992"/>
        <w:jc w:val="both"/>
      </w:pPr>
      <w:r>
        <w:t>Por</w:t>
      </w:r>
      <w:r>
        <w:rPr>
          <w:spacing w:val="19"/>
        </w:rPr>
        <w:t xml:space="preserve"> </w:t>
      </w:r>
      <w:r>
        <w:t>lo</w:t>
      </w:r>
      <w:r>
        <w:rPr>
          <w:spacing w:val="19"/>
        </w:rPr>
        <w:t xml:space="preserve"> </w:t>
      </w:r>
      <w:r>
        <w:t>tanto,</w:t>
      </w:r>
      <w:r>
        <w:rPr>
          <w:spacing w:val="19"/>
        </w:rPr>
        <w:t xml:space="preserve"> </w:t>
      </w:r>
      <w:r>
        <w:t>se</w:t>
      </w:r>
      <w:r>
        <w:rPr>
          <w:spacing w:val="19"/>
        </w:rPr>
        <w:t xml:space="preserve"> </w:t>
      </w:r>
      <w:r>
        <w:t>propone</w:t>
      </w:r>
      <w:r>
        <w:rPr>
          <w:spacing w:val="19"/>
        </w:rPr>
        <w:t xml:space="preserve"> </w:t>
      </w:r>
      <w:r>
        <w:t>la</w:t>
      </w:r>
      <w:r>
        <w:rPr>
          <w:spacing w:val="19"/>
        </w:rPr>
        <w:t xml:space="preserve"> </w:t>
      </w:r>
      <w:r>
        <w:t>desestimación</w:t>
      </w:r>
      <w:r>
        <w:rPr>
          <w:spacing w:val="19"/>
        </w:rPr>
        <w:t xml:space="preserve"> </w:t>
      </w:r>
      <w:r>
        <w:t>de</w:t>
      </w:r>
      <w:r>
        <w:rPr>
          <w:spacing w:val="19"/>
        </w:rPr>
        <w:t xml:space="preserve"> </w:t>
      </w:r>
      <w:r>
        <w:t>la</w:t>
      </w:r>
      <w:r>
        <w:rPr>
          <w:spacing w:val="19"/>
        </w:rPr>
        <w:t xml:space="preserve"> </w:t>
      </w:r>
      <w:r>
        <w:t>alegación</w:t>
      </w:r>
      <w:r>
        <w:rPr>
          <w:spacing w:val="19"/>
        </w:rPr>
        <w:t xml:space="preserve"> </w:t>
      </w:r>
      <w:r>
        <w:t>dado</w:t>
      </w:r>
      <w:r>
        <w:rPr>
          <w:spacing w:val="19"/>
        </w:rPr>
        <w:t xml:space="preserve"> </w:t>
      </w:r>
      <w:r>
        <w:t>que</w:t>
      </w:r>
      <w:r>
        <w:rPr>
          <w:spacing w:val="19"/>
        </w:rPr>
        <w:t xml:space="preserve"> </w:t>
      </w:r>
      <w:r>
        <w:t>la</w:t>
      </w:r>
      <w:r>
        <w:rPr>
          <w:spacing w:val="19"/>
        </w:rPr>
        <w:t xml:space="preserve"> </w:t>
      </w:r>
      <w:r>
        <w:t>bonificación</w:t>
      </w:r>
      <w:r>
        <w:rPr>
          <w:spacing w:val="19"/>
        </w:rPr>
        <w:t xml:space="preserve"> </w:t>
      </w:r>
      <w:r>
        <w:t>fiscal</w:t>
      </w:r>
      <w:r>
        <w:rPr>
          <w:spacing w:val="19"/>
        </w:rPr>
        <w:t xml:space="preserve"> </w:t>
      </w:r>
      <w:r>
        <w:t>propuesta no se contempla en los artículos 73 y 74 del TRLRHL, y ello de conformidad con lo establecido en el artículo 9 del TRLRHL.</w:t>
      </w:r>
    </w:p>
    <w:p w14:paraId="4690C900" w14:textId="77777777" w:rsidR="00354E56" w:rsidRDefault="00354E56">
      <w:pPr>
        <w:pStyle w:val="Textoindependiente"/>
        <w:spacing w:before="9"/>
      </w:pPr>
    </w:p>
    <w:p w14:paraId="3B7BCCC8" w14:textId="77777777" w:rsidR="00354E56" w:rsidRDefault="00000000">
      <w:pPr>
        <w:pStyle w:val="Textoindependiente"/>
        <w:spacing w:line="292" w:lineRule="auto"/>
        <w:ind w:left="992"/>
        <w:jc w:val="both"/>
      </w:pPr>
      <w:r>
        <w:t>Por último, en relación con la inclusión de una bonificación fiscal del 10% sobre la cuota a favor de</w:t>
      </w:r>
      <w:r>
        <w:rPr>
          <w:spacing w:val="80"/>
        </w:rPr>
        <w:t xml:space="preserve"> </w:t>
      </w:r>
      <w:r>
        <w:t>los sujetos pasivos cuyos residuos domésticos sean generados en bienes inmuebles de uso residencial, de nuevo, hay que considerar el apartado primero del artículo 9 del TRLRHL en el que se dispone que “no podrán reconocerse otros beneficios fiscales en los tributos locales que los expresamente previstos en las normas con rango de ley o los derivados de la aplicación de los tratados internacionales”.</w:t>
      </w:r>
    </w:p>
    <w:p w14:paraId="176BEEF3" w14:textId="77777777" w:rsidR="00354E56" w:rsidRDefault="00354E56">
      <w:pPr>
        <w:pStyle w:val="Textoindependiente"/>
        <w:spacing w:before="10"/>
      </w:pPr>
    </w:p>
    <w:p w14:paraId="22BA8F09" w14:textId="77777777" w:rsidR="00354E56" w:rsidRDefault="00000000">
      <w:pPr>
        <w:pStyle w:val="Textoindependiente"/>
        <w:spacing w:line="292" w:lineRule="auto"/>
        <w:ind w:left="992"/>
        <w:jc w:val="both"/>
      </w:pPr>
      <w:r>
        <w:t>En este sentido, tal y como se ha indicado con anterioridad, las bonificaciones fiscales del IBI se regulan en los artículos 73 y 74 del TRLRHL, entre las cuales no figura la bonificación fiscal</w:t>
      </w:r>
      <w:r>
        <w:rPr>
          <w:spacing w:val="40"/>
        </w:rPr>
        <w:t xml:space="preserve"> </w:t>
      </w:r>
      <w:r>
        <w:rPr>
          <w:spacing w:val="-2"/>
        </w:rPr>
        <w:t>propuesta.</w:t>
      </w:r>
    </w:p>
    <w:p w14:paraId="6A0E0CEE" w14:textId="77777777" w:rsidR="00354E56" w:rsidRDefault="00354E56">
      <w:pPr>
        <w:pStyle w:val="Textoindependiente"/>
        <w:spacing w:before="10"/>
      </w:pPr>
    </w:p>
    <w:p w14:paraId="3812FD4C" w14:textId="77777777" w:rsidR="00354E56" w:rsidRDefault="00000000">
      <w:pPr>
        <w:pStyle w:val="Textoindependiente"/>
        <w:spacing w:line="292" w:lineRule="auto"/>
        <w:ind w:left="992"/>
        <w:jc w:val="both"/>
      </w:pPr>
      <w:r>
        <w:t>Por</w:t>
      </w:r>
      <w:r>
        <w:rPr>
          <w:spacing w:val="19"/>
        </w:rPr>
        <w:t xml:space="preserve"> </w:t>
      </w:r>
      <w:r>
        <w:t>lo</w:t>
      </w:r>
      <w:r>
        <w:rPr>
          <w:spacing w:val="19"/>
        </w:rPr>
        <w:t xml:space="preserve"> </w:t>
      </w:r>
      <w:r>
        <w:t>tanto,</w:t>
      </w:r>
      <w:r>
        <w:rPr>
          <w:spacing w:val="19"/>
        </w:rPr>
        <w:t xml:space="preserve"> </w:t>
      </w:r>
      <w:r>
        <w:t>se</w:t>
      </w:r>
      <w:r>
        <w:rPr>
          <w:spacing w:val="19"/>
        </w:rPr>
        <w:t xml:space="preserve"> </w:t>
      </w:r>
      <w:r>
        <w:t>propone</w:t>
      </w:r>
      <w:r>
        <w:rPr>
          <w:spacing w:val="19"/>
        </w:rPr>
        <w:t xml:space="preserve"> </w:t>
      </w:r>
      <w:r>
        <w:t>la</w:t>
      </w:r>
      <w:r>
        <w:rPr>
          <w:spacing w:val="19"/>
        </w:rPr>
        <w:t xml:space="preserve"> </w:t>
      </w:r>
      <w:r>
        <w:t>desestimación</w:t>
      </w:r>
      <w:r>
        <w:rPr>
          <w:spacing w:val="19"/>
        </w:rPr>
        <w:t xml:space="preserve"> </w:t>
      </w:r>
      <w:r>
        <w:t>de</w:t>
      </w:r>
      <w:r>
        <w:rPr>
          <w:spacing w:val="19"/>
        </w:rPr>
        <w:t xml:space="preserve"> </w:t>
      </w:r>
      <w:r>
        <w:t>la</w:t>
      </w:r>
      <w:r>
        <w:rPr>
          <w:spacing w:val="19"/>
        </w:rPr>
        <w:t xml:space="preserve"> </w:t>
      </w:r>
      <w:r>
        <w:t>alegación</w:t>
      </w:r>
      <w:r>
        <w:rPr>
          <w:spacing w:val="19"/>
        </w:rPr>
        <w:t xml:space="preserve"> </w:t>
      </w:r>
      <w:r>
        <w:t>dado</w:t>
      </w:r>
      <w:r>
        <w:rPr>
          <w:spacing w:val="19"/>
        </w:rPr>
        <w:t xml:space="preserve"> </w:t>
      </w:r>
      <w:r>
        <w:t>que</w:t>
      </w:r>
      <w:r>
        <w:rPr>
          <w:spacing w:val="19"/>
        </w:rPr>
        <w:t xml:space="preserve"> </w:t>
      </w:r>
      <w:r>
        <w:t>la</w:t>
      </w:r>
      <w:r>
        <w:rPr>
          <w:spacing w:val="19"/>
        </w:rPr>
        <w:t xml:space="preserve"> </w:t>
      </w:r>
      <w:r>
        <w:t>bonificación</w:t>
      </w:r>
      <w:r>
        <w:rPr>
          <w:spacing w:val="19"/>
        </w:rPr>
        <w:t xml:space="preserve"> </w:t>
      </w:r>
      <w:r>
        <w:t>fiscal</w:t>
      </w:r>
      <w:r>
        <w:rPr>
          <w:spacing w:val="19"/>
        </w:rPr>
        <w:t xml:space="preserve"> </w:t>
      </w:r>
      <w:r>
        <w:t>propuesta no se contempla en los artículos 73 y 74 del TRLRHL, y ello de conformidad con lo establecido en el artículo 9 del TRLRHL.</w:t>
      </w:r>
    </w:p>
    <w:p w14:paraId="4B8C2998" w14:textId="77777777" w:rsidR="00354E56" w:rsidRDefault="00354E56">
      <w:pPr>
        <w:pStyle w:val="Textoindependiente"/>
        <w:spacing w:before="9"/>
      </w:pPr>
    </w:p>
    <w:p w14:paraId="5B249604" w14:textId="2E7D9194" w:rsidR="00354E56" w:rsidRDefault="00000000">
      <w:pPr>
        <w:pStyle w:val="Textoindependiente"/>
        <w:spacing w:before="1" w:line="292" w:lineRule="auto"/>
        <w:ind w:left="992"/>
        <w:jc w:val="both"/>
      </w:pPr>
      <w:proofErr w:type="gramStart"/>
      <w:r>
        <w:t>CUARTO.-</w:t>
      </w:r>
      <w:proofErr w:type="gramEnd"/>
      <w:r>
        <w:t xml:space="preserve"> En relación con las reclamaciones presentadas por D. Aniceto Setien Fonseca, provisto</w:t>
      </w:r>
      <w:r>
        <w:rPr>
          <w:spacing w:val="80"/>
        </w:rPr>
        <w:t xml:space="preserve"> </w:t>
      </w:r>
      <w:r>
        <w:t xml:space="preserve">de D.N.I. </w:t>
      </w:r>
      <w:r w:rsidR="00162863">
        <w:t>***</w:t>
      </w:r>
      <w:r>
        <w:t>6413</w:t>
      </w:r>
      <w:r w:rsidR="00162863">
        <w:t>**</w:t>
      </w:r>
      <w:r>
        <w:t>, en nombre del Grupo Municipal MÁS MADRID en el Ayuntamiento de Las Rozas de Madrid, en fecha 5 de diciembre de 2025, mediante Registro de Entrada con número 2025-E-RE-35862, se realizan las siguientes consideraciones:</w:t>
      </w:r>
    </w:p>
    <w:p w14:paraId="259C0394" w14:textId="77777777" w:rsidR="00354E56" w:rsidRDefault="00354E56">
      <w:pPr>
        <w:pStyle w:val="Textoindependiente"/>
        <w:spacing w:before="9"/>
      </w:pPr>
    </w:p>
    <w:p w14:paraId="6D41FC5C" w14:textId="77777777" w:rsidR="00354E56" w:rsidRDefault="00000000">
      <w:pPr>
        <w:pStyle w:val="Textoindependiente"/>
        <w:spacing w:line="292" w:lineRule="auto"/>
        <w:ind w:left="992"/>
        <w:jc w:val="both"/>
      </w:pPr>
      <w:r>
        <w:t xml:space="preserve">Alegaciones presentadas contra las modificaciones de la Ordenanza </w:t>
      </w:r>
      <w:proofErr w:type="gramStart"/>
      <w:r>
        <w:t>Fiscal General</w:t>
      </w:r>
      <w:proofErr w:type="gramEnd"/>
      <w:r>
        <w:t xml:space="preserve"> de Gestión, Recaudación e Inspección</w:t>
      </w:r>
    </w:p>
    <w:p w14:paraId="177B4D16"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7048FB9D" w14:textId="77777777" w:rsidR="00354E56" w:rsidRDefault="00000000">
      <w:pPr>
        <w:pStyle w:val="Textoindependiente"/>
        <w:spacing w:before="87"/>
        <w:ind w:left="992"/>
        <w:jc w:val="both"/>
      </w:pPr>
      <w:r>
        <w:rPr>
          <w:noProof/>
        </w:rPr>
        <w:lastRenderedPageBreak/>
        <mc:AlternateContent>
          <mc:Choice Requires="wps">
            <w:drawing>
              <wp:anchor distT="0" distB="0" distL="0" distR="0" simplePos="0" relativeHeight="15745024" behindDoc="0" locked="0" layoutInCell="1" allowOverlap="1" wp14:anchorId="5035DD79" wp14:editId="3D7E3DD4">
                <wp:simplePos x="0" y="0"/>
                <wp:positionH relativeFrom="page">
                  <wp:posOffset>6807087</wp:posOffset>
                </wp:positionH>
                <wp:positionV relativeFrom="page">
                  <wp:posOffset>3887039</wp:posOffset>
                </wp:positionV>
                <wp:extent cx="419734" cy="2118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F7912C7" w14:textId="77777777" w:rsidR="00354E56" w:rsidRDefault="00000000">
                            <w:pPr>
                              <w:spacing w:before="21" w:line="418" w:lineRule="exact"/>
                              <w:ind w:left="20"/>
                              <w:rPr>
                                <w:rFonts w:ascii="Tahoma"/>
                                <w:sz w:val="36"/>
                              </w:rPr>
                            </w:pPr>
                            <w:r>
                              <w:rPr>
                                <w:rFonts w:ascii="Tahoma"/>
                                <w:spacing w:val="-2"/>
                                <w:sz w:val="36"/>
                              </w:rPr>
                              <w:t>CERTIFICADO</w:t>
                            </w:r>
                          </w:p>
                          <w:p w14:paraId="42D2339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5035DD79" id="Textbox 38" o:spid="_x0000_s1057" type="#_x0000_t202" style="position:absolute;left:0;text-align:left;margin-left:536pt;margin-top:306.05pt;width:33.05pt;height:166.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or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rKqPloA+2BxNA8EliOi1siNlB7G46/djJqzvov&#10;nvzLs3BK4inZnJKY+o9QJiZL9PBh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jCJKK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F7912C7" w14:textId="77777777" w:rsidR="00354E56" w:rsidRDefault="00000000">
                      <w:pPr>
                        <w:spacing w:before="21" w:line="418" w:lineRule="exact"/>
                        <w:ind w:left="20"/>
                        <w:rPr>
                          <w:rFonts w:ascii="Tahoma"/>
                          <w:sz w:val="36"/>
                        </w:rPr>
                      </w:pPr>
                      <w:r>
                        <w:rPr>
                          <w:rFonts w:ascii="Tahoma"/>
                          <w:spacing w:val="-2"/>
                          <w:sz w:val="36"/>
                        </w:rPr>
                        <w:t>CERTIFICADO</w:t>
                      </w:r>
                    </w:p>
                    <w:p w14:paraId="42D2339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2F16C3CF" wp14:editId="1762B538">
                <wp:simplePos x="0" y="0"/>
                <wp:positionH relativeFrom="page">
                  <wp:posOffset>6965929</wp:posOffset>
                </wp:positionH>
                <wp:positionV relativeFrom="page">
                  <wp:posOffset>6552791</wp:posOffset>
                </wp:positionV>
                <wp:extent cx="263525" cy="32759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6DC1749" w14:textId="2246A9D1"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76335F" w14:textId="77777777" w:rsidR="00354E56"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659D93E8"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F16C3CF" id="Textbox 39" o:spid="_x0000_s1058" type="#_x0000_t202" style="position:absolute;left:0;text-align:left;margin-left:548.5pt;margin-top:515.95pt;width:20.75pt;height:257.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A09oVa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66DC1749" w14:textId="2246A9D1"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76335F" w14:textId="77777777" w:rsidR="00354E56"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659D93E8"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En</w:t>
      </w:r>
      <w:r>
        <w:rPr>
          <w:spacing w:val="-4"/>
        </w:rPr>
        <w:t xml:space="preserve"> </w:t>
      </w:r>
      <w:r>
        <w:t>relación</w:t>
      </w:r>
      <w:r>
        <w:rPr>
          <w:spacing w:val="-2"/>
        </w:rPr>
        <w:t xml:space="preserve"> </w:t>
      </w:r>
      <w:r>
        <w:t>con</w:t>
      </w:r>
      <w:r>
        <w:rPr>
          <w:spacing w:val="-2"/>
        </w:rPr>
        <w:t xml:space="preserve"> </w:t>
      </w:r>
      <w:r>
        <w:t>las</w:t>
      </w:r>
      <w:r>
        <w:rPr>
          <w:spacing w:val="-2"/>
        </w:rPr>
        <w:t xml:space="preserve"> </w:t>
      </w:r>
      <w:r>
        <w:t>siguientes</w:t>
      </w:r>
      <w:r>
        <w:rPr>
          <w:spacing w:val="-2"/>
        </w:rPr>
        <w:t xml:space="preserve"> alegaciones:</w:t>
      </w:r>
    </w:p>
    <w:p w14:paraId="3AE99FD6" w14:textId="77777777" w:rsidR="00354E56" w:rsidRDefault="00354E56">
      <w:pPr>
        <w:pStyle w:val="Textoindependiente"/>
        <w:spacing w:before="62"/>
      </w:pPr>
    </w:p>
    <w:p w14:paraId="2FA59A80" w14:textId="77777777" w:rsidR="00354E56" w:rsidRDefault="00000000">
      <w:pPr>
        <w:pStyle w:val="Prrafodelista"/>
        <w:numPr>
          <w:ilvl w:val="0"/>
          <w:numId w:val="2"/>
        </w:numPr>
        <w:tabs>
          <w:tab w:val="left" w:pos="1727"/>
        </w:tabs>
        <w:ind w:left="1727"/>
        <w:rPr>
          <w:i/>
          <w:sz w:val="20"/>
        </w:rPr>
      </w:pPr>
      <w:r>
        <w:rPr>
          <w:i/>
          <w:sz w:val="20"/>
        </w:rPr>
        <w:t>Que</w:t>
      </w:r>
      <w:r>
        <w:rPr>
          <w:i/>
          <w:spacing w:val="-6"/>
          <w:sz w:val="20"/>
        </w:rPr>
        <w:t xml:space="preserve"> </w:t>
      </w:r>
      <w:r>
        <w:rPr>
          <w:i/>
          <w:sz w:val="20"/>
        </w:rPr>
        <w:t>sea</w:t>
      </w:r>
      <w:r>
        <w:rPr>
          <w:i/>
          <w:spacing w:val="-4"/>
          <w:sz w:val="20"/>
        </w:rPr>
        <w:t xml:space="preserve"> </w:t>
      </w:r>
      <w:r>
        <w:rPr>
          <w:i/>
          <w:sz w:val="20"/>
        </w:rPr>
        <w:t>el</w:t>
      </w:r>
      <w:r>
        <w:rPr>
          <w:i/>
          <w:spacing w:val="-4"/>
          <w:sz w:val="20"/>
        </w:rPr>
        <w:t xml:space="preserve"> </w:t>
      </w:r>
      <w:r>
        <w:rPr>
          <w:i/>
          <w:sz w:val="20"/>
        </w:rPr>
        <w:t>Pleno</w:t>
      </w:r>
      <w:r>
        <w:rPr>
          <w:i/>
          <w:spacing w:val="-3"/>
          <w:sz w:val="20"/>
        </w:rPr>
        <w:t xml:space="preserve"> </w:t>
      </w:r>
      <w:r>
        <w:rPr>
          <w:i/>
          <w:sz w:val="20"/>
        </w:rPr>
        <w:t>municipal</w:t>
      </w:r>
      <w:r>
        <w:rPr>
          <w:i/>
          <w:spacing w:val="-4"/>
          <w:sz w:val="20"/>
        </w:rPr>
        <w:t xml:space="preserve"> </w:t>
      </w:r>
      <w:r>
        <w:rPr>
          <w:i/>
          <w:sz w:val="20"/>
        </w:rPr>
        <w:t>el</w:t>
      </w:r>
      <w:r>
        <w:rPr>
          <w:i/>
          <w:spacing w:val="-4"/>
          <w:sz w:val="20"/>
        </w:rPr>
        <w:t xml:space="preserve"> </w:t>
      </w:r>
      <w:r>
        <w:rPr>
          <w:i/>
          <w:sz w:val="20"/>
        </w:rPr>
        <w:t>órgano</w:t>
      </w:r>
      <w:r>
        <w:rPr>
          <w:i/>
          <w:spacing w:val="-4"/>
          <w:sz w:val="20"/>
        </w:rPr>
        <w:t xml:space="preserve"> </w:t>
      </w:r>
      <w:r>
        <w:rPr>
          <w:i/>
          <w:sz w:val="20"/>
        </w:rPr>
        <w:t>que</w:t>
      </w:r>
      <w:r>
        <w:rPr>
          <w:i/>
          <w:spacing w:val="-3"/>
          <w:sz w:val="20"/>
        </w:rPr>
        <w:t xml:space="preserve"> </w:t>
      </w:r>
      <w:r>
        <w:rPr>
          <w:i/>
          <w:sz w:val="20"/>
        </w:rPr>
        <w:t>apruebe</w:t>
      </w:r>
      <w:r>
        <w:rPr>
          <w:i/>
          <w:spacing w:val="-4"/>
          <w:sz w:val="20"/>
        </w:rPr>
        <w:t xml:space="preserve"> </w:t>
      </w:r>
      <w:r>
        <w:rPr>
          <w:i/>
          <w:sz w:val="20"/>
        </w:rPr>
        <w:t>el</w:t>
      </w:r>
      <w:r>
        <w:rPr>
          <w:i/>
          <w:spacing w:val="-4"/>
          <w:sz w:val="20"/>
        </w:rPr>
        <w:t xml:space="preserve"> </w:t>
      </w:r>
      <w:r>
        <w:rPr>
          <w:i/>
          <w:sz w:val="20"/>
        </w:rPr>
        <w:t>Calendario</w:t>
      </w:r>
      <w:r>
        <w:rPr>
          <w:i/>
          <w:spacing w:val="-3"/>
          <w:sz w:val="20"/>
        </w:rPr>
        <w:t xml:space="preserve"> </w:t>
      </w:r>
      <w:r>
        <w:rPr>
          <w:i/>
          <w:spacing w:val="-2"/>
          <w:sz w:val="20"/>
        </w:rPr>
        <w:t>Fiscal.</w:t>
      </w:r>
    </w:p>
    <w:p w14:paraId="7F24FE75" w14:textId="77777777" w:rsidR="00354E56" w:rsidRDefault="00354E56">
      <w:pPr>
        <w:pStyle w:val="Textoindependiente"/>
        <w:spacing w:before="65"/>
      </w:pPr>
    </w:p>
    <w:p w14:paraId="4942C62A" w14:textId="77777777" w:rsidR="00354E56" w:rsidRDefault="00000000">
      <w:pPr>
        <w:pStyle w:val="Prrafodelista"/>
        <w:numPr>
          <w:ilvl w:val="0"/>
          <w:numId w:val="2"/>
        </w:numPr>
        <w:tabs>
          <w:tab w:val="left" w:pos="1756"/>
        </w:tabs>
        <w:spacing w:line="295" w:lineRule="auto"/>
        <w:ind w:firstLine="0"/>
        <w:rPr>
          <w:i/>
          <w:sz w:val="20"/>
        </w:rPr>
      </w:pPr>
      <w:r>
        <w:rPr>
          <w:i/>
          <w:sz w:val="20"/>
        </w:rPr>
        <w:t>La supresión del requisito de coincidencia entre el titular del recibo y el titular de la cuenta en que se domicilie el pago para admitir las solicitudes de domiciliación bancaria y de adhesión al Sistema Especial de Pagos Personalizado</w:t>
      </w:r>
    </w:p>
    <w:p w14:paraId="21B9163F" w14:textId="77777777" w:rsidR="00354E56" w:rsidRDefault="00354E56">
      <w:pPr>
        <w:pStyle w:val="Textoindependiente"/>
        <w:spacing w:before="7"/>
      </w:pPr>
    </w:p>
    <w:p w14:paraId="54973252" w14:textId="77777777" w:rsidR="00354E56" w:rsidRDefault="00000000">
      <w:pPr>
        <w:pStyle w:val="Prrafodelista"/>
        <w:numPr>
          <w:ilvl w:val="0"/>
          <w:numId w:val="2"/>
        </w:numPr>
        <w:tabs>
          <w:tab w:val="left" w:pos="1815"/>
        </w:tabs>
        <w:spacing w:line="295" w:lineRule="auto"/>
        <w:ind w:firstLine="0"/>
        <w:rPr>
          <w:i/>
          <w:sz w:val="20"/>
        </w:rPr>
      </w:pPr>
      <w:r>
        <w:rPr>
          <w:i/>
          <w:sz w:val="20"/>
        </w:rPr>
        <w:t>La incorporación de un procedimiento simplificado para acreditar representación en nombre de titulares con dificultades tecnológicas, dependencia, discapacidad o edad avanzada, evitando cargas excesivas.</w:t>
      </w:r>
    </w:p>
    <w:p w14:paraId="47725FE9" w14:textId="77777777" w:rsidR="00354E56" w:rsidRDefault="00354E56">
      <w:pPr>
        <w:pStyle w:val="Textoindependiente"/>
        <w:spacing w:before="7"/>
      </w:pPr>
    </w:p>
    <w:p w14:paraId="09D64B9C" w14:textId="77777777" w:rsidR="00354E56" w:rsidRDefault="00000000">
      <w:pPr>
        <w:pStyle w:val="Prrafodelista"/>
        <w:numPr>
          <w:ilvl w:val="0"/>
          <w:numId w:val="2"/>
        </w:numPr>
        <w:tabs>
          <w:tab w:val="left" w:pos="2072"/>
        </w:tabs>
        <w:spacing w:before="1" w:line="295" w:lineRule="auto"/>
        <w:ind w:right="1" w:firstLine="0"/>
        <w:rPr>
          <w:i/>
          <w:sz w:val="20"/>
        </w:rPr>
      </w:pPr>
      <w:r>
        <w:rPr>
          <w:i/>
          <w:sz w:val="20"/>
        </w:rPr>
        <w:t>La inclusión de un régimen transitorio que garantice que ningún contribuyente pierde bonificaciones, fraccionamientos o domiciliaciones vigentes por un cambio sobrevenido de la normativa de gestión.</w:t>
      </w:r>
    </w:p>
    <w:p w14:paraId="7D1F4A9A" w14:textId="77777777" w:rsidR="00354E56" w:rsidRDefault="00354E56">
      <w:pPr>
        <w:pStyle w:val="Textoindependiente"/>
        <w:spacing w:before="6"/>
      </w:pPr>
    </w:p>
    <w:p w14:paraId="347DF939" w14:textId="77777777" w:rsidR="00354E56" w:rsidRDefault="00000000">
      <w:pPr>
        <w:pStyle w:val="Textoindependiente"/>
        <w:spacing w:line="292" w:lineRule="auto"/>
        <w:ind w:left="992"/>
        <w:jc w:val="both"/>
      </w:pPr>
      <w:r>
        <w:t>Se propone su desestimación dado que las alegaciones presentadas no hacen referencia a las modificaciones aprobadas provisionalmente, no procediendo la estimación de alegaciones que no versen sobre las modificaciones objeto del presente expediente.</w:t>
      </w:r>
    </w:p>
    <w:p w14:paraId="5FCEBC2C" w14:textId="77777777" w:rsidR="00354E56" w:rsidRDefault="00354E56">
      <w:pPr>
        <w:pStyle w:val="Textoindependiente"/>
        <w:spacing w:before="10"/>
      </w:pPr>
    </w:p>
    <w:p w14:paraId="1915D43B" w14:textId="77777777" w:rsidR="00354E56" w:rsidRDefault="00000000">
      <w:pPr>
        <w:pStyle w:val="Textoindependiente"/>
        <w:spacing w:line="292" w:lineRule="auto"/>
        <w:ind w:left="992"/>
        <w:jc w:val="both"/>
      </w:pPr>
      <w:r>
        <w:t>En cuanto a la elaboración y publicación de una Memoria de Impacto que analice los efectos sobre colectivos vulnerables, el incremento de cargas administrativas y la compatibilidad con la normativa estatal, lo cierto es que en el expediente consta Memoria Análisis de Impacto Normativo del Proyecto de modificación de la Ordenanza Fiscal General de Gestión, Recaudación e Inspección y de las Ordenanzas Fiscales reguladoras de tributos que han de regir para el ejercicio 2026 y siguientes, de fecha 22 de septiembre de 2025, que se emite en los términos exigidos en el Real Decreto 931/2017, de 27 de octubre, por el que se regula la Memoria del Análisis de Impacto Normativo y, a tenor de lo establecido en su disposición adicional primera, de conformidad con la Guía Metodológica para la elaboración de la memoria del análisis de impacto normativo, aprobada por acuerdo de Consejo de Ministros de 11 de diciembre de 2009.</w:t>
      </w:r>
    </w:p>
    <w:p w14:paraId="757B92A7" w14:textId="77777777" w:rsidR="00354E56" w:rsidRDefault="00354E56">
      <w:pPr>
        <w:pStyle w:val="Textoindependiente"/>
        <w:spacing w:before="9"/>
      </w:pPr>
    </w:p>
    <w:p w14:paraId="20B60BDA" w14:textId="77777777" w:rsidR="00354E56" w:rsidRDefault="00000000">
      <w:pPr>
        <w:pStyle w:val="Textoindependiente"/>
        <w:spacing w:line="292" w:lineRule="auto"/>
        <w:ind w:left="992" w:right="1"/>
        <w:jc w:val="both"/>
      </w:pPr>
      <w:r>
        <w:t>Por lo tanto, se propone la desestimación de la alegación dado que en el expediente consta la Memoria del Análisis de Impacto Normativo en cumplimiento de la normativa vigente aplicable.</w:t>
      </w:r>
    </w:p>
    <w:p w14:paraId="02F1755A" w14:textId="77777777" w:rsidR="00354E56" w:rsidRDefault="00354E56">
      <w:pPr>
        <w:pStyle w:val="Textoindependiente"/>
        <w:spacing w:before="10"/>
      </w:pPr>
    </w:p>
    <w:p w14:paraId="042FB84B" w14:textId="77777777" w:rsidR="00354E56" w:rsidRDefault="00000000">
      <w:pPr>
        <w:pStyle w:val="Textoindependiente"/>
        <w:spacing w:line="292" w:lineRule="auto"/>
        <w:ind w:left="992"/>
        <w:jc w:val="both"/>
      </w:pPr>
      <w:r>
        <w:t>Por último, en lo que se refiere a la suspensión de la aprobación definitiva de las modificaciones mientras no se incorpore la documentación económica y técnica completa que debe acompañar a toda Ordenanza Fiscal modificada conforme al TRLRHL, debe recordarse que en el Informe de Secretaría número 2025-0095, de fecha 3 de octubre de 2025, que consta en el presente expediente, se concluye lo siguiente:</w:t>
      </w:r>
    </w:p>
    <w:p w14:paraId="35BDCA60" w14:textId="77777777" w:rsidR="00354E56" w:rsidRDefault="00354E56">
      <w:pPr>
        <w:pStyle w:val="Textoindependiente"/>
        <w:spacing w:before="10"/>
      </w:pPr>
    </w:p>
    <w:p w14:paraId="4D098707" w14:textId="77777777" w:rsidR="00354E56" w:rsidRDefault="00000000">
      <w:pPr>
        <w:pStyle w:val="Textoindependiente"/>
        <w:spacing w:line="292" w:lineRule="auto"/>
        <w:ind w:left="992"/>
        <w:jc w:val="both"/>
      </w:pPr>
      <w:r>
        <w:t>“Todas las modificaciones que se proyectan en el expediente cuentan con informes técnicos y jurídicos favorables, así como la fiscalización favorable de intervención Municipal, lo que concluye</w:t>
      </w:r>
      <w:r>
        <w:rPr>
          <w:spacing w:val="80"/>
        </w:rPr>
        <w:t xml:space="preserve"> </w:t>
      </w:r>
      <w:r>
        <w:t xml:space="preserve">que se ajustan a la necesidad e idoneidad municipal, y a la legalidad a la vista de la normativa </w:t>
      </w:r>
      <w:r>
        <w:rPr>
          <w:spacing w:val="-2"/>
        </w:rPr>
        <w:t>aplicable.”</w:t>
      </w:r>
    </w:p>
    <w:p w14:paraId="018DF103" w14:textId="77777777" w:rsidR="00354E56" w:rsidRDefault="00354E56">
      <w:pPr>
        <w:pStyle w:val="Textoindependiente"/>
        <w:spacing w:before="9"/>
      </w:pPr>
    </w:p>
    <w:p w14:paraId="3D63AEEC" w14:textId="77777777" w:rsidR="00354E56" w:rsidRDefault="00000000">
      <w:pPr>
        <w:pStyle w:val="Textoindependiente"/>
        <w:spacing w:line="292" w:lineRule="auto"/>
        <w:ind w:left="992"/>
        <w:jc w:val="both"/>
      </w:pPr>
      <w:r>
        <w:t>Por lo tanto, se propone la desestimación de la alegación dado que el expediente se ajusta a la normativa aplicable.</w:t>
      </w:r>
    </w:p>
    <w:p w14:paraId="343A5B5E" w14:textId="77777777" w:rsidR="00354E56" w:rsidRDefault="00354E56">
      <w:pPr>
        <w:pStyle w:val="Textoindependiente"/>
        <w:spacing w:before="10"/>
      </w:pPr>
    </w:p>
    <w:p w14:paraId="3DCFFCF7" w14:textId="77777777" w:rsidR="00354E56" w:rsidRDefault="00000000">
      <w:pPr>
        <w:pStyle w:val="Textoindependiente"/>
        <w:ind w:left="992"/>
        <w:jc w:val="both"/>
      </w:pPr>
      <w:r>
        <w:t>Alegaciones</w:t>
      </w:r>
      <w:r>
        <w:rPr>
          <w:spacing w:val="-3"/>
        </w:rPr>
        <w:t xml:space="preserve"> </w:t>
      </w:r>
      <w:r>
        <w:t>presentadas</w:t>
      </w:r>
      <w:r>
        <w:rPr>
          <w:spacing w:val="-2"/>
        </w:rPr>
        <w:t xml:space="preserve"> </w:t>
      </w:r>
      <w:r>
        <w:t>contra</w:t>
      </w:r>
      <w:r>
        <w:rPr>
          <w:spacing w:val="-3"/>
        </w:rPr>
        <w:t xml:space="preserve"> </w:t>
      </w:r>
      <w:r>
        <w:t>las</w:t>
      </w:r>
      <w:r>
        <w:rPr>
          <w:spacing w:val="-2"/>
        </w:rPr>
        <w:t xml:space="preserve"> </w:t>
      </w:r>
      <w:r>
        <w:t>modificaciones</w:t>
      </w:r>
      <w:r>
        <w:rPr>
          <w:spacing w:val="-3"/>
        </w:rPr>
        <w:t xml:space="preserve"> </w:t>
      </w:r>
      <w:r>
        <w:t>de</w:t>
      </w:r>
      <w:r>
        <w:rPr>
          <w:spacing w:val="-2"/>
        </w:rPr>
        <w:t xml:space="preserve"> </w:t>
      </w:r>
      <w:r>
        <w:t>la</w:t>
      </w:r>
      <w:r>
        <w:rPr>
          <w:spacing w:val="-3"/>
        </w:rPr>
        <w:t xml:space="preserve"> </w:t>
      </w:r>
      <w:r>
        <w:t>Ordenanza</w:t>
      </w:r>
      <w:r>
        <w:rPr>
          <w:spacing w:val="-2"/>
        </w:rPr>
        <w:t xml:space="preserve"> </w:t>
      </w:r>
      <w:r>
        <w:t>Fiscal</w:t>
      </w:r>
      <w:r>
        <w:rPr>
          <w:spacing w:val="-3"/>
        </w:rPr>
        <w:t xml:space="preserve"> </w:t>
      </w:r>
      <w:proofErr w:type="spellStart"/>
      <w:r>
        <w:t>Nº</w:t>
      </w:r>
      <w:proofErr w:type="spellEnd"/>
      <w:r>
        <w:rPr>
          <w:spacing w:val="-2"/>
        </w:rPr>
        <w:t xml:space="preserve"> </w:t>
      </w:r>
      <w:r>
        <w:t>1</w:t>
      </w:r>
      <w:r>
        <w:rPr>
          <w:spacing w:val="-3"/>
        </w:rPr>
        <w:t xml:space="preserve"> </w:t>
      </w:r>
      <w:r>
        <w:t>reguladora</w:t>
      </w:r>
      <w:r>
        <w:rPr>
          <w:spacing w:val="-2"/>
        </w:rPr>
        <w:t xml:space="preserve"> </w:t>
      </w:r>
      <w:r>
        <w:t>del</w:t>
      </w:r>
      <w:r>
        <w:rPr>
          <w:spacing w:val="-2"/>
        </w:rPr>
        <w:t xml:space="preserve"> </w:t>
      </w:r>
      <w:r>
        <w:rPr>
          <w:spacing w:val="-5"/>
        </w:rPr>
        <w:t>IBI</w:t>
      </w:r>
    </w:p>
    <w:p w14:paraId="6F286512" w14:textId="77777777" w:rsidR="00354E56" w:rsidRDefault="00354E56">
      <w:pPr>
        <w:pStyle w:val="Textoindependiente"/>
        <w:jc w:val="both"/>
        <w:sectPr w:rsidR="00354E56">
          <w:pgSz w:w="11910" w:h="16840"/>
          <w:pgMar w:top="1340" w:right="1417" w:bottom="1260" w:left="425" w:header="225" w:footer="1060" w:gutter="0"/>
          <w:cols w:space="720"/>
        </w:sectPr>
      </w:pPr>
    </w:p>
    <w:p w14:paraId="7BBA5F78"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46048" behindDoc="0" locked="0" layoutInCell="1" allowOverlap="1" wp14:anchorId="40CED0BA" wp14:editId="592A4FED">
                <wp:simplePos x="0" y="0"/>
                <wp:positionH relativeFrom="page">
                  <wp:posOffset>6807087</wp:posOffset>
                </wp:positionH>
                <wp:positionV relativeFrom="page">
                  <wp:posOffset>3887039</wp:posOffset>
                </wp:positionV>
                <wp:extent cx="419734"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3E6C50" w14:textId="77777777" w:rsidR="00354E56" w:rsidRDefault="00000000">
                            <w:pPr>
                              <w:spacing w:before="21" w:line="418" w:lineRule="exact"/>
                              <w:ind w:left="20"/>
                              <w:rPr>
                                <w:rFonts w:ascii="Tahoma"/>
                                <w:sz w:val="36"/>
                              </w:rPr>
                            </w:pPr>
                            <w:r>
                              <w:rPr>
                                <w:rFonts w:ascii="Tahoma"/>
                                <w:spacing w:val="-2"/>
                                <w:sz w:val="36"/>
                              </w:rPr>
                              <w:t>CERTIFICADO</w:t>
                            </w:r>
                          </w:p>
                          <w:p w14:paraId="3ECE24CF"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40CED0BA" id="Textbox 40" o:spid="_x0000_s1059" type="#_x0000_t202" style="position:absolute;left:0;text-align:left;margin-left:536pt;margin-top:306.05pt;width:33.05pt;height:166.8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8RowEAADIDAAAOAAAAZHJzL2Uyb0RvYy54bWysUlGPEyEQfjfxPxDeLd329K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1ulzecKbpaVNXdavU2Gy6ur0PE9FmD&#10;YzlpeKR+FQby8IjpVHoumcic/s9M0rgdmW0bvlxm1Hy0hfZIYmgeCSzHxS0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Y0PE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D3E6C50" w14:textId="77777777" w:rsidR="00354E56" w:rsidRDefault="00000000">
                      <w:pPr>
                        <w:spacing w:before="21" w:line="418" w:lineRule="exact"/>
                        <w:ind w:left="20"/>
                        <w:rPr>
                          <w:rFonts w:ascii="Tahoma"/>
                          <w:sz w:val="36"/>
                        </w:rPr>
                      </w:pPr>
                      <w:r>
                        <w:rPr>
                          <w:rFonts w:ascii="Tahoma"/>
                          <w:spacing w:val="-2"/>
                          <w:sz w:val="36"/>
                        </w:rPr>
                        <w:t>CERTIFICADO</w:t>
                      </w:r>
                    </w:p>
                    <w:p w14:paraId="3ECE24CF"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47492791" wp14:editId="5C7FB1CD">
                <wp:simplePos x="0" y="0"/>
                <wp:positionH relativeFrom="page">
                  <wp:posOffset>6965929</wp:posOffset>
                </wp:positionH>
                <wp:positionV relativeFrom="page">
                  <wp:posOffset>6552791</wp:posOffset>
                </wp:positionV>
                <wp:extent cx="263525" cy="32759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AABCB1D" w14:textId="0BED829B"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9BF294" w14:textId="77777777" w:rsidR="00354E56"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78B5BF79"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47492791" id="Textbox 41" o:spid="_x0000_s1060" type="#_x0000_t202" style="position:absolute;left:0;text-align:left;margin-left:548.5pt;margin-top:515.95pt;width:20.75pt;height:257.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AABCB1D" w14:textId="0BED829B"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9BF294" w14:textId="77777777" w:rsidR="00354E56"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78B5BF79"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En relación con el incremento del tipo de gravamen aplicable a bienes inmuebles de naturaleza urbana al 0,45% y del tipo de gravamen diferenciado del IBI aplicable como máximo al 10 % de los bienes inmuebles de naturaleza urbana del término municipal que para los usos industrial, comercial, oficinas y ocio y hostelería tengan mayor valor catastral al 1,05%, el tipo de gravamen del IBI se regula en el artículo 72 del TRLRHL, en cuyo apartado primero se establece que el tipo de gravamen aplicable a los bienes inmuebles urbanos será como mínimo del 0,40% y como máximo del 1,10%.</w:t>
      </w:r>
    </w:p>
    <w:p w14:paraId="37ED6938" w14:textId="77777777" w:rsidR="00354E56" w:rsidRDefault="00354E56">
      <w:pPr>
        <w:pStyle w:val="Textoindependiente"/>
        <w:spacing w:before="10"/>
      </w:pPr>
    </w:p>
    <w:p w14:paraId="29EA4F1B" w14:textId="77777777" w:rsidR="00354E56" w:rsidRDefault="00000000">
      <w:pPr>
        <w:pStyle w:val="Textoindependiente"/>
        <w:spacing w:line="292" w:lineRule="auto"/>
        <w:ind w:left="992"/>
        <w:jc w:val="both"/>
      </w:pPr>
      <w:r>
        <w:t>Por lo tanto, la aplicación de los referidos tipos de gravamen está amparada por la normativa vigente, siendo su determinación una competencia que corresponde al Pleno de forma discrecional de conformidad con lo establecido en el artículo 123.1.d) de la LRBRL.</w:t>
      </w:r>
    </w:p>
    <w:p w14:paraId="1CE97668" w14:textId="77777777" w:rsidR="00354E56" w:rsidRDefault="00354E56">
      <w:pPr>
        <w:pStyle w:val="Textoindependiente"/>
        <w:spacing w:before="10"/>
      </w:pPr>
    </w:p>
    <w:p w14:paraId="43704514" w14:textId="77777777" w:rsidR="00354E56" w:rsidRDefault="00000000">
      <w:pPr>
        <w:pStyle w:val="Textoindependiente"/>
        <w:spacing w:line="292" w:lineRule="auto"/>
        <w:ind w:left="992"/>
        <w:jc w:val="both"/>
      </w:pPr>
      <w:r>
        <w:t>En cuanto al establecimiento de recargos sobre viviendas desocupadas, en el apartado cuarto del mencionado artículo 72 del TRLRHL se regula lo siguiente:</w:t>
      </w:r>
    </w:p>
    <w:p w14:paraId="4516ED2D" w14:textId="77777777" w:rsidR="00354E56" w:rsidRDefault="00354E56">
      <w:pPr>
        <w:pStyle w:val="Textoindependiente"/>
        <w:spacing w:before="9"/>
      </w:pPr>
    </w:p>
    <w:p w14:paraId="1B95BA2E" w14:textId="77777777" w:rsidR="00354E56" w:rsidRDefault="00000000">
      <w:pPr>
        <w:pStyle w:val="Textoindependiente"/>
        <w:spacing w:before="1" w:line="292" w:lineRule="auto"/>
        <w:ind w:left="992"/>
        <w:jc w:val="both"/>
      </w:pPr>
      <w:r>
        <w:t>“Tratándose de inmuebles de uso residencial que se encuentren desocupados con carácter permanente, los ayuntamientos podrán exigir un recargo de hasta el 50 por ciento de la cuota líquida del impuesto.</w:t>
      </w:r>
    </w:p>
    <w:p w14:paraId="5A144097" w14:textId="77777777" w:rsidR="00354E56" w:rsidRDefault="00354E56">
      <w:pPr>
        <w:pStyle w:val="Textoindependiente"/>
        <w:spacing w:before="9"/>
      </w:pPr>
    </w:p>
    <w:p w14:paraId="55FEBE71" w14:textId="77777777" w:rsidR="00354E56" w:rsidRDefault="00000000">
      <w:pPr>
        <w:pStyle w:val="Textoindependiente"/>
        <w:spacing w:line="292" w:lineRule="auto"/>
        <w:ind w:left="992"/>
        <w:jc w:val="both"/>
      </w:pPr>
      <w:r>
        <w:t>A estos efectos tendrá la consideración de inmueble desocupado con carácter permanente aquel que permanezca desocupado, de forma continuada y sin causa justificada, por un plazo superior a dos años, conforme a los requisitos, medios de prueba y procedimiento que establezca la ordenanza fiscal, y pertenezcan a titulares de cuatro o más inmuebles de uso residencial.</w:t>
      </w:r>
    </w:p>
    <w:p w14:paraId="28DCC9DF" w14:textId="77777777" w:rsidR="00354E56" w:rsidRDefault="00354E56">
      <w:pPr>
        <w:pStyle w:val="Textoindependiente"/>
        <w:spacing w:before="10"/>
      </w:pPr>
    </w:p>
    <w:p w14:paraId="39393B2A" w14:textId="77777777" w:rsidR="00354E56" w:rsidRDefault="00000000">
      <w:pPr>
        <w:pStyle w:val="Textoindependiente"/>
        <w:spacing w:line="292" w:lineRule="auto"/>
        <w:ind w:left="992" w:right="1"/>
        <w:jc w:val="both"/>
      </w:pPr>
      <w:r>
        <w:t xml:space="preserve">El recargo podrá ser de hasta el 100 por ciento de la cuota líquida del impuesto cuando el periodo de desocupación sea superior a tres años, pudiendo modularse en función del periodo de tiempo de </w:t>
      </w:r>
      <w:r>
        <w:rPr>
          <w:spacing w:val="-2"/>
        </w:rPr>
        <w:t>desocupación.</w:t>
      </w:r>
    </w:p>
    <w:p w14:paraId="639F9B37" w14:textId="77777777" w:rsidR="00354E56" w:rsidRDefault="00354E56">
      <w:pPr>
        <w:pStyle w:val="Textoindependiente"/>
        <w:spacing w:before="10"/>
      </w:pPr>
    </w:p>
    <w:p w14:paraId="7D126877" w14:textId="77777777" w:rsidR="00354E56" w:rsidRDefault="00000000">
      <w:pPr>
        <w:pStyle w:val="Textoindependiente"/>
        <w:spacing w:line="292" w:lineRule="auto"/>
        <w:ind w:left="992"/>
        <w:jc w:val="both"/>
      </w:pPr>
      <w:r>
        <w:t>Además,</w:t>
      </w:r>
      <w:r>
        <w:rPr>
          <w:spacing w:val="14"/>
        </w:rPr>
        <w:t xml:space="preserve"> </w:t>
      </w:r>
      <w:r>
        <w:t>los</w:t>
      </w:r>
      <w:r>
        <w:rPr>
          <w:spacing w:val="14"/>
        </w:rPr>
        <w:t xml:space="preserve"> </w:t>
      </w:r>
      <w:r>
        <w:t>ayuntamientos</w:t>
      </w:r>
      <w:r>
        <w:rPr>
          <w:spacing w:val="14"/>
        </w:rPr>
        <w:t xml:space="preserve"> </w:t>
      </w:r>
      <w:r>
        <w:t>podrán</w:t>
      </w:r>
      <w:r>
        <w:rPr>
          <w:spacing w:val="14"/>
        </w:rPr>
        <w:t xml:space="preserve"> </w:t>
      </w:r>
      <w:r>
        <w:t>aumentar</w:t>
      </w:r>
      <w:r>
        <w:rPr>
          <w:spacing w:val="14"/>
        </w:rPr>
        <w:t xml:space="preserve"> </w:t>
      </w:r>
      <w:r>
        <w:t>el</w:t>
      </w:r>
      <w:r>
        <w:rPr>
          <w:spacing w:val="14"/>
        </w:rPr>
        <w:t xml:space="preserve"> </w:t>
      </w:r>
      <w:r>
        <w:t>porcentaje</w:t>
      </w:r>
      <w:r>
        <w:rPr>
          <w:spacing w:val="14"/>
        </w:rPr>
        <w:t xml:space="preserve"> </w:t>
      </w:r>
      <w:r>
        <w:t>de</w:t>
      </w:r>
      <w:r>
        <w:rPr>
          <w:spacing w:val="14"/>
        </w:rPr>
        <w:t xml:space="preserve"> </w:t>
      </w:r>
      <w:r>
        <w:t>recargo</w:t>
      </w:r>
      <w:r>
        <w:rPr>
          <w:spacing w:val="14"/>
        </w:rPr>
        <w:t xml:space="preserve"> </w:t>
      </w:r>
      <w:r>
        <w:t>que</w:t>
      </w:r>
      <w:r>
        <w:rPr>
          <w:spacing w:val="14"/>
        </w:rPr>
        <w:t xml:space="preserve"> </w:t>
      </w:r>
      <w:r>
        <w:t>corresponda</w:t>
      </w:r>
      <w:r>
        <w:rPr>
          <w:spacing w:val="14"/>
        </w:rPr>
        <w:t xml:space="preserve"> </w:t>
      </w:r>
      <w:r>
        <w:t>con</w:t>
      </w:r>
      <w:r>
        <w:rPr>
          <w:spacing w:val="14"/>
        </w:rPr>
        <w:t xml:space="preserve"> </w:t>
      </w:r>
      <w:r>
        <w:t>arreglo a lo señalado anteriormente en hasta 50 puntos porcentuales adicionales en caso de inmuebles pertenecientes a titulares de dos o más inmuebles de uso residencial que se encuentren</w:t>
      </w:r>
      <w:r>
        <w:rPr>
          <w:spacing w:val="40"/>
        </w:rPr>
        <w:t xml:space="preserve"> </w:t>
      </w:r>
      <w:r>
        <w:t>desocupados en el mismo término municipal.”</w:t>
      </w:r>
    </w:p>
    <w:p w14:paraId="463E951E" w14:textId="77777777" w:rsidR="00354E56" w:rsidRDefault="00354E56">
      <w:pPr>
        <w:pStyle w:val="Textoindependiente"/>
        <w:spacing w:before="9"/>
      </w:pPr>
    </w:p>
    <w:p w14:paraId="69EB6B59" w14:textId="77777777" w:rsidR="00354E56" w:rsidRDefault="00000000">
      <w:pPr>
        <w:pStyle w:val="Textoindependiente"/>
        <w:spacing w:before="1" w:line="292" w:lineRule="auto"/>
        <w:ind w:left="992"/>
        <w:jc w:val="both"/>
      </w:pPr>
      <w:r>
        <w:t>Por lo tanto, la aplicación de los referidos recargos está amparada por la normativa vigente, siendo</w:t>
      </w:r>
      <w:r>
        <w:rPr>
          <w:spacing w:val="80"/>
        </w:rPr>
        <w:t xml:space="preserve"> </w:t>
      </w:r>
      <w:r>
        <w:t>su determinación una competencia que corresponde al Pleno de forma discrecional de conformidad con lo establecido en el artículo 123.1.d) de la LRBRL.</w:t>
      </w:r>
    </w:p>
    <w:p w14:paraId="0782322B" w14:textId="77777777" w:rsidR="00354E56" w:rsidRDefault="00354E56">
      <w:pPr>
        <w:pStyle w:val="Textoindependiente"/>
        <w:spacing w:before="9"/>
      </w:pPr>
    </w:p>
    <w:p w14:paraId="28CB4043" w14:textId="77777777" w:rsidR="00354E56" w:rsidRDefault="00000000">
      <w:pPr>
        <w:pStyle w:val="Textoindependiente"/>
        <w:spacing w:line="292" w:lineRule="auto"/>
        <w:ind w:left="992"/>
        <w:jc w:val="both"/>
      </w:pPr>
      <w:r>
        <w:t>En lo que se refiere a incrementar la bonificación del 50% al 95% para vivienda protegida durante</w:t>
      </w:r>
      <w:r>
        <w:rPr>
          <w:spacing w:val="40"/>
        </w:rPr>
        <w:t xml:space="preserve"> </w:t>
      </w:r>
      <w:r>
        <w:t>toda la vida útil del régimen de protección, debe considerarse lo regulado en el ya citado artículo 73.2 del TRLRHL:</w:t>
      </w:r>
    </w:p>
    <w:p w14:paraId="186D1D5D" w14:textId="77777777" w:rsidR="00354E56" w:rsidRDefault="00354E56">
      <w:pPr>
        <w:pStyle w:val="Textoindependiente"/>
        <w:spacing w:before="10"/>
      </w:pPr>
    </w:p>
    <w:p w14:paraId="2D0C3627" w14:textId="77777777" w:rsidR="00354E56" w:rsidRDefault="00000000">
      <w:pPr>
        <w:pStyle w:val="Textoindependiente"/>
        <w:spacing w:line="292" w:lineRule="auto"/>
        <w:ind w:left="992"/>
        <w:jc w:val="both"/>
      </w:pPr>
      <w:r>
        <w:t>“Tendrán derecho a una bonificación del 50 por ciento en la cuota íntegra del Impuesto, durante los tres períodos impositivos siguientes al del otorgamiento de la calificación definitiva, las viviendas de protección oficial y las que resulten equiparables a éstas conforme a la normativa de la respectiva comunidad autónoma.</w:t>
      </w:r>
    </w:p>
    <w:p w14:paraId="488646F1" w14:textId="77777777" w:rsidR="00354E56" w:rsidRDefault="00354E56">
      <w:pPr>
        <w:pStyle w:val="Textoindependiente"/>
        <w:spacing w:before="10"/>
      </w:pPr>
    </w:p>
    <w:p w14:paraId="625C5E0C" w14:textId="77777777" w:rsidR="00354E56" w:rsidRDefault="00000000">
      <w:pPr>
        <w:pStyle w:val="Textoindependiente"/>
        <w:spacing w:line="292" w:lineRule="auto"/>
        <w:ind w:left="992"/>
        <w:jc w:val="both"/>
      </w:pPr>
      <w:r>
        <w:t>Dicha bonificación se concederá a petición del interesado, la cual podrá efectuarse en cualquier momento anterior a la terminación de los tres períodos impositivos de duración de aquella y surtirá efectos, en su caso, desde el período impositivo siguiente a aquel en que se solicite.</w:t>
      </w:r>
    </w:p>
    <w:p w14:paraId="0C90CBAD"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29E2731B"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47072" behindDoc="0" locked="0" layoutInCell="1" allowOverlap="1" wp14:anchorId="29D4F44B" wp14:editId="69ACAD85">
                <wp:simplePos x="0" y="0"/>
                <wp:positionH relativeFrom="page">
                  <wp:posOffset>6807087</wp:posOffset>
                </wp:positionH>
                <wp:positionV relativeFrom="page">
                  <wp:posOffset>3887039</wp:posOffset>
                </wp:positionV>
                <wp:extent cx="419734"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B0F5CC" w14:textId="77777777" w:rsidR="00354E56" w:rsidRDefault="00000000">
                            <w:pPr>
                              <w:spacing w:before="21" w:line="418" w:lineRule="exact"/>
                              <w:ind w:left="20"/>
                              <w:rPr>
                                <w:rFonts w:ascii="Tahoma"/>
                                <w:sz w:val="36"/>
                              </w:rPr>
                            </w:pPr>
                            <w:r>
                              <w:rPr>
                                <w:rFonts w:ascii="Tahoma"/>
                                <w:spacing w:val="-2"/>
                                <w:sz w:val="36"/>
                              </w:rPr>
                              <w:t>CERTIFICADO</w:t>
                            </w:r>
                          </w:p>
                          <w:p w14:paraId="1ED253E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9D4F44B" id="Textbox 42" o:spid="_x0000_s1061" type="#_x0000_t202" style="position:absolute;left:0;text-align:left;margin-left:536pt;margin-top:306.05pt;width:33.05pt;height:166.8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f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g5qMNtAcSQ/NIYDkubonYQO1tOP7ayag56794&#10;8i/PwimJp2RzSmLqP0KZmCzRw4d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vnzBX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BB0F5CC" w14:textId="77777777" w:rsidR="00354E56" w:rsidRDefault="00000000">
                      <w:pPr>
                        <w:spacing w:before="21" w:line="418" w:lineRule="exact"/>
                        <w:ind w:left="20"/>
                        <w:rPr>
                          <w:rFonts w:ascii="Tahoma"/>
                          <w:sz w:val="36"/>
                        </w:rPr>
                      </w:pPr>
                      <w:r>
                        <w:rPr>
                          <w:rFonts w:ascii="Tahoma"/>
                          <w:spacing w:val="-2"/>
                          <w:sz w:val="36"/>
                        </w:rPr>
                        <w:t>CERTIFICADO</w:t>
                      </w:r>
                    </w:p>
                    <w:p w14:paraId="1ED253ED"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2089C413" wp14:editId="6033D0F0">
                <wp:simplePos x="0" y="0"/>
                <wp:positionH relativeFrom="page">
                  <wp:posOffset>6965929</wp:posOffset>
                </wp:positionH>
                <wp:positionV relativeFrom="page">
                  <wp:posOffset>6552791</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BEA5730" w14:textId="31B83952"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1F90A0" w14:textId="77777777" w:rsidR="00354E56"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2DFC08D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089C413" id="Textbox 43" o:spid="_x0000_s1062" type="#_x0000_t202" style="position:absolute;left:0;text-align:left;margin-left:548.5pt;margin-top:515.95pt;width:20.75pt;height:257.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BqgOL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BEA5730" w14:textId="31B83952"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81F90A0" w14:textId="77777777" w:rsidR="00354E56"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2DFC08D7"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Los ayuntamientos podrán establecer una bonificación de hasta el 50 por ciento en la cuota íntegra del impuesto, aplicable a los citados inmuebles una vez transcurrido el plazo previsto en el párrafo anterior. La ordenanza fiscal determinará la duración y la cuantía anual de esta bonificación.”</w:t>
      </w:r>
    </w:p>
    <w:p w14:paraId="6F66A2AE" w14:textId="77777777" w:rsidR="00354E56" w:rsidRDefault="00354E56">
      <w:pPr>
        <w:pStyle w:val="Textoindependiente"/>
        <w:spacing w:before="10"/>
      </w:pPr>
    </w:p>
    <w:p w14:paraId="4F7BDF2D" w14:textId="77777777" w:rsidR="00354E56" w:rsidRDefault="00000000">
      <w:pPr>
        <w:pStyle w:val="Textoindependiente"/>
        <w:spacing w:line="292" w:lineRule="auto"/>
        <w:ind w:left="992"/>
        <w:jc w:val="both"/>
      </w:pPr>
      <w:r>
        <w:t>Como puede observarse, la norma establece una limitación cuantitativa del 50% de la cuota íntegra del impuesto que no puede ser contravenida por la Ordenanza Fiscal dado que en el apartado</w:t>
      </w:r>
      <w:r>
        <w:rPr>
          <w:spacing w:val="40"/>
        </w:rPr>
        <w:t xml:space="preserve"> </w:t>
      </w:r>
      <w:r>
        <w:t>primero del artículo 9 del TRLRHL se dispone que “no podrán reconocerse otros beneficios fiscales</w:t>
      </w:r>
      <w:r>
        <w:rPr>
          <w:spacing w:val="40"/>
        </w:rPr>
        <w:t xml:space="preserve"> </w:t>
      </w:r>
      <w:r>
        <w:t>en los tributos locales que los expresamente previstos en las normas con rango de ley o los</w:t>
      </w:r>
      <w:r>
        <w:rPr>
          <w:spacing w:val="80"/>
        </w:rPr>
        <w:t xml:space="preserve"> </w:t>
      </w:r>
      <w:r>
        <w:t>derivados de la aplicación de los tratados internacionales”.</w:t>
      </w:r>
    </w:p>
    <w:p w14:paraId="5E2DA5D3" w14:textId="77777777" w:rsidR="00354E56" w:rsidRDefault="00354E56">
      <w:pPr>
        <w:pStyle w:val="Textoindependiente"/>
        <w:spacing w:before="10"/>
      </w:pPr>
    </w:p>
    <w:p w14:paraId="183F7FBF" w14:textId="77777777" w:rsidR="00354E56" w:rsidRDefault="00000000">
      <w:pPr>
        <w:pStyle w:val="Textoindependiente"/>
        <w:spacing w:line="292" w:lineRule="auto"/>
        <w:ind w:left="992"/>
        <w:jc w:val="both"/>
      </w:pPr>
      <w:r>
        <w:t>Por lo tanto, se propone la desestimación de la alegación por no respetar los límites establecidos en</w:t>
      </w:r>
      <w:r>
        <w:rPr>
          <w:spacing w:val="40"/>
        </w:rPr>
        <w:t xml:space="preserve"> </w:t>
      </w:r>
      <w:r>
        <w:t>el artículo 73.2 del TRLRHL, pues este Ayuntamiento no dispone, como cualquier otra Entidad Local, de competencia legislativa para modificar los términos previstos en una norma con rango de Ley.</w:t>
      </w:r>
    </w:p>
    <w:p w14:paraId="57149209" w14:textId="77777777" w:rsidR="00354E56" w:rsidRDefault="00354E56">
      <w:pPr>
        <w:pStyle w:val="Textoindependiente"/>
        <w:spacing w:before="9"/>
      </w:pPr>
    </w:p>
    <w:p w14:paraId="4B334055" w14:textId="77777777" w:rsidR="00354E56" w:rsidRDefault="00000000">
      <w:pPr>
        <w:pStyle w:val="Textoindependiente"/>
        <w:spacing w:before="1" w:line="292" w:lineRule="auto"/>
        <w:ind w:left="992"/>
        <w:jc w:val="both"/>
      </w:pPr>
      <w:r>
        <w:t>En relación con las bonificaciones para autoconsumo energético en viviendas y comunidades y a</w:t>
      </w:r>
      <w:r>
        <w:rPr>
          <w:spacing w:val="40"/>
        </w:rPr>
        <w:t xml:space="preserve"> </w:t>
      </w:r>
      <w:r>
        <w:t>favor de a familias monoparentales de rentas bajas, se propone su desestimación dado que las alegaciones presentadas no hacen referencia a las modificaciones aprobadas provisionalmente, no procediendo la estimación de alegaciones que no versen sobre las modificaciones objeto del</w:t>
      </w:r>
      <w:r>
        <w:rPr>
          <w:spacing w:val="80"/>
        </w:rPr>
        <w:t xml:space="preserve"> </w:t>
      </w:r>
      <w:r>
        <w:t>presente expediente.</w:t>
      </w:r>
    </w:p>
    <w:p w14:paraId="0837C749" w14:textId="77777777" w:rsidR="00354E56" w:rsidRDefault="00354E56">
      <w:pPr>
        <w:pStyle w:val="Textoindependiente"/>
        <w:spacing w:before="9"/>
      </w:pPr>
    </w:p>
    <w:p w14:paraId="5EE4FD28" w14:textId="77777777" w:rsidR="00354E56" w:rsidRDefault="00000000">
      <w:pPr>
        <w:pStyle w:val="Textoindependiente"/>
        <w:spacing w:line="292" w:lineRule="auto"/>
        <w:ind w:left="992"/>
        <w:jc w:val="both"/>
      </w:pPr>
      <w:r>
        <w:t>Por último, en cuanto a la derogación del artículo 5, en dicho precepto se contiene una bonificación fiscal de aplicación obligatoria en los términos del artículo 73.1 del TRLRHL.</w:t>
      </w:r>
    </w:p>
    <w:p w14:paraId="11D0C5DE" w14:textId="77777777" w:rsidR="00354E56" w:rsidRDefault="00354E56">
      <w:pPr>
        <w:pStyle w:val="Textoindependiente"/>
        <w:spacing w:before="10"/>
      </w:pPr>
    </w:p>
    <w:p w14:paraId="1143A36D" w14:textId="77777777" w:rsidR="00354E56" w:rsidRDefault="00000000">
      <w:pPr>
        <w:pStyle w:val="Textoindependiente"/>
        <w:spacing w:line="292" w:lineRule="auto"/>
        <w:ind w:left="992"/>
        <w:jc w:val="both"/>
      </w:pPr>
      <w:r>
        <w:t>Por lo tanto, se propone la desestimación la alegación al tratarse de una bonificación fiscal de aplicación obligatoria en los términos del artículo 73.1 del TRLRHL, sin que este Ayuntamiento disponga, como cualquier otra Entidad Local, de competencia legislativa para modificar los términos previstos en una norma con rango de Ley.</w:t>
      </w:r>
    </w:p>
    <w:p w14:paraId="6AE154E7" w14:textId="77777777" w:rsidR="00354E56" w:rsidRDefault="00354E56">
      <w:pPr>
        <w:pStyle w:val="Textoindependiente"/>
        <w:spacing w:before="10"/>
      </w:pPr>
    </w:p>
    <w:p w14:paraId="6183069F" w14:textId="77777777" w:rsidR="00354E56" w:rsidRDefault="00000000">
      <w:pPr>
        <w:pStyle w:val="Textoindependiente"/>
        <w:ind w:left="992"/>
        <w:jc w:val="both"/>
      </w:pPr>
      <w:r>
        <w:t>Alegaciones</w:t>
      </w:r>
      <w:r>
        <w:rPr>
          <w:spacing w:val="-6"/>
        </w:rPr>
        <w:t xml:space="preserve"> </w:t>
      </w:r>
      <w:r>
        <w:t>presentadas</w:t>
      </w:r>
      <w:r>
        <w:rPr>
          <w:spacing w:val="-3"/>
        </w:rPr>
        <w:t xml:space="preserve"> </w:t>
      </w:r>
      <w:r>
        <w:t>contra</w:t>
      </w:r>
      <w:r>
        <w:rPr>
          <w:spacing w:val="-4"/>
        </w:rPr>
        <w:t xml:space="preserve"> </w:t>
      </w:r>
      <w:r>
        <w:t>la</w:t>
      </w:r>
      <w:r>
        <w:rPr>
          <w:spacing w:val="-3"/>
        </w:rPr>
        <w:t xml:space="preserve"> </w:t>
      </w:r>
      <w:r>
        <w:t>modificación</w:t>
      </w:r>
      <w:r>
        <w:rPr>
          <w:spacing w:val="-3"/>
        </w:rPr>
        <w:t xml:space="preserve"> </w:t>
      </w:r>
      <w:r>
        <w:t>de</w:t>
      </w:r>
      <w:r>
        <w:rPr>
          <w:spacing w:val="-4"/>
        </w:rPr>
        <w:t xml:space="preserve"> </w:t>
      </w:r>
      <w:r>
        <w:t>la</w:t>
      </w:r>
      <w:r>
        <w:rPr>
          <w:spacing w:val="-3"/>
        </w:rPr>
        <w:t xml:space="preserve"> </w:t>
      </w:r>
      <w:r>
        <w:t>Ordenanza</w:t>
      </w:r>
      <w:r>
        <w:rPr>
          <w:spacing w:val="-4"/>
        </w:rPr>
        <w:t xml:space="preserve"> </w:t>
      </w:r>
      <w:r>
        <w:t>Fiscal</w:t>
      </w:r>
      <w:r>
        <w:rPr>
          <w:spacing w:val="-3"/>
        </w:rPr>
        <w:t xml:space="preserve"> </w:t>
      </w:r>
      <w:proofErr w:type="spellStart"/>
      <w:r>
        <w:t>Nº</w:t>
      </w:r>
      <w:proofErr w:type="spellEnd"/>
      <w:r>
        <w:rPr>
          <w:spacing w:val="-3"/>
        </w:rPr>
        <w:t xml:space="preserve"> </w:t>
      </w:r>
      <w:r>
        <w:t>4</w:t>
      </w:r>
      <w:r>
        <w:rPr>
          <w:spacing w:val="-4"/>
        </w:rPr>
        <w:t xml:space="preserve"> </w:t>
      </w:r>
      <w:r>
        <w:t>reguladora</w:t>
      </w:r>
      <w:r>
        <w:rPr>
          <w:spacing w:val="-3"/>
        </w:rPr>
        <w:t xml:space="preserve"> </w:t>
      </w:r>
      <w:r>
        <w:t>del</w:t>
      </w:r>
      <w:r>
        <w:rPr>
          <w:spacing w:val="-3"/>
        </w:rPr>
        <w:t xml:space="preserve"> </w:t>
      </w:r>
      <w:r>
        <w:rPr>
          <w:spacing w:val="-2"/>
        </w:rPr>
        <w:t>IIVTNU</w:t>
      </w:r>
    </w:p>
    <w:p w14:paraId="7AA1E065" w14:textId="77777777" w:rsidR="00354E56" w:rsidRDefault="00354E56">
      <w:pPr>
        <w:pStyle w:val="Textoindependiente"/>
        <w:spacing w:before="60"/>
      </w:pPr>
    </w:p>
    <w:p w14:paraId="2F2A6C57" w14:textId="77777777" w:rsidR="00354E56" w:rsidRDefault="00000000">
      <w:pPr>
        <w:pStyle w:val="Textoindependiente"/>
        <w:spacing w:line="292" w:lineRule="auto"/>
        <w:ind w:left="992"/>
        <w:jc w:val="both"/>
      </w:pPr>
      <w:r>
        <w:t>Se propone la desestimación de todas las alegaciones presentadas pues no hacen referencia a las modificaciones aprobadas provisionalmente, no procediendo la estimación de alegaciones que no versen sobre las modificaciones objeto del presente expediente.</w:t>
      </w:r>
    </w:p>
    <w:p w14:paraId="098B23F2" w14:textId="77777777" w:rsidR="00354E56" w:rsidRDefault="00354E56">
      <w:pPr>
        <w:pStyle w:val="Textoindependiente"/>
        <w:spacing w:before="10"/>
      </w:pPr>
    </w:p>
    <w:p w14:paraId="39EEA254" w14:textId="77777777" w:rsidR="00354E56" w:rsidRDefault="00000000">
      <w:pPr>
        <w:pStyle w:val="Textoindependiente"/>
        <w:spacing w:line="292" w:lineRule="auto"/>
        <w:ind w:left="992" w:right="1"/>
        <w:jc w:val="both"/>
      </w:pPr>
      <w:r>
        <w:t xml:space="preserve">Alegaciones presentadas contra las modificaciones de la Ordenanza Fiscal </w:t>
      </w:r>
      <w:proofErr w:type="spellStart"/>
      <w:r>
        <w:t>Nº</w:t>
      </w:r>
      <w:proofErr w:type="spellEnd"/>
      <w:r>
        <w:t xml:space="preserve"> 10 reguladora de la Tasa por prestación de servicios y actividades de carácter general</w:t>
      </w:r>
    </w:p>
    <w:p w14:paraId="12D638D3" w14:textId="77777777" w:rsidR="00354E56" w:rsidRDefault="00354E56">
      <w:pPr>
        <w:pStyle w:val="Textoindependiente"/>
        <w:spacing w:before="10"/>
      </w:pPr>
    </w:p>
    <w:p w14:paraId="3F4EB4FE" w14:textId="77777777" w:rsidR="00354E56" w:rsidRDefault="00000000">
      <w:pPr>
        <w:pStyle w:val="Textoindependiente"/>
        <w:spacing w:line="292" w:lineRule="auto"/>
        <w:ind w:left="992"/>
        <w:jc w:val="both"/>
      </w:pPr>
      <w:r>
        <w:t>Se propone la desestimación de todas las alegaciones presentadas pues no hacen referencia a las modificaciones aprobadas provisionalmente, no procediendo la estimación de alegaciones que no versen sobre las modificaciones objeto del presente expediente.</w:t>
      </w:r>
    </w:p>
    <w:p w14:paraId="498252E8" w14:textId="77777777" w:rsidR="00354E56" w:rsidRDefault="00354E56">
      <w:pPr>
        <w:pStyle w:val="Textoindependiente"/>
        <w:spacing w:before="10"/>
      </w:pPr>
    </w:p>
    <w:p w14:paraId="27B377EF" w14:textId="77777777" w:rsidR="00354E56" w:rsidRDefault="00000000">
      <w:pPr>
        <w:pStyle w:val="Textoindependiente"/>
        <w:spacing w:line="292" w:lineRule="auto"/>
        <w:ind w:left="992" w:right="1"/>
        <w:jc w:val="both"/>
      </w:pPr>
      <w:r>
        <w:t xml:space="preserve">Alegaciones presentadas contra las modificaciones de la Ordenanza Fiscal </w:t>
      </w:r>
      <w:proofErr w:type="spellStart"/>
      <w:r>
        <w:t>Nº</w:t>
      </w:r>
      <w:proofErr w:type="spellEnd"/>
      <w:r>
        <w:t xml:space="preserve"> 12 reguladora de la Tasa por utilización privativa y/o aprovechamiento especial del dominio público local</w:t>
      </w:r>
    </w:p>
    <w:p w14:paraId="2B0CC3A6" w14:textId="77777777" w:rsidR="00354E56" w:rsidRDefault="00354E56">
      <w:pPr>
        <w:pStyle w:val="Textoindependiente"/>
        <w:spacing w:before="10"/>
      </w:pPr>
    </w:p>
    <w:p w14:paraId="23BA7725" w14:textId="77777777" w:rsidR="00354E56" w:rsidRDefault="00000000">
      <w:pPr>
        <w:pStyle w:val="Textoindependiente"/>
        <w:spacing w:line="292" w:lineRule="auto"/>
        <w:ind w:left="992"/>
        <w:jc w:val="both"/>
      </w:pPr>
      <w:r>
        <w:t>En lo que se refiere a las alegaciones relativas a la modificación de las cuotas tributarias, en el apartado</w:t>
      </w:r>
      <w:r>
        <w:rPr>
          <w:spacing w:val="13"/>
        </w:rPr>
        <w:t xml:space="preserve"> </w:t>
      </w:r>
      <w:r>
        <w:t>primero</w:t>
      </w:r>
      <w:r>
        <w:rPr>
          <w:spacing w:val="13"/>
        </w:rPr>
        <w:t xml:space="preserve"> </w:t>
      </w:r>
      <w:r>
        <w:t>del</w:t>
      </w:r>
      <w:r>
        <w:rPr>
          <w:spacing w:val="13"/>
        </w:rPr>
        <w:t xml:space="preserve"> </w:t>
      </w:r>
      <w:r>
        <w:t>artículo</w:t>
      </w:r>
      <w:r>
        <w:rPr>
          <w:spacing w:val="13"/>
        </w:rPr>
        <w:t xml:space="preserve"> </w:t>
      </w:r>
      <w:r>
        <w:t>24</w:t>
      </w:r>
      <w:r>
        <w:rPr>
          <w:spacing w:val="13"/>
        </w:rPr>
        <w:t xml:space="preserve"> </w:t>
      </w:r>
      <w:r>
        <w:t>del</w:t>
      </w:r>
      <w:r>
        <w:rPr>
          <w:spacing w:val="13"/>
        </w:rPr>
        <w:t xml:space="preserve"> </w:t>
      </w:r>
      <w:r>
        <w:t>TRLRHL</w:t>
      </w:r>
      <w:r>
        <w:rPr>
          <w:spacing w:val="13"/>
        </w:rPr>
        <w:t xml:space="preserve"> </w:t>
      </w:r>
      <w:r>
        <w:t>se</w:t>
      </w:r>
      <w:r>
        <w:rPr>
          <w:spacing w:val="13"/>
        </w:rPr>
        <w:t xml:space="preserve"> </w:t>
      </w:r>
      <w:r>
        <w:t>establece</w:t>
      </w:r>
      <w:r>
        <w:rPr>
          <w:spacing w:val="13"/>
        </w:rPr>
        <w:t xml:space="preserve"> </w:t>
      </w:r>
      <w:r>
        <w:t>que</w:t>
      </w:r>
      <w:r>
        <w:rPr>
          <w:spacing w:val="13"/>
        </w:rPr>
        <w:t xml:space="preserve"> </w:t>
      </w:r>
      <w:r>
        <w:t>el</w:t>
      </w:r>
      <w:r>
        <w:rPr>
          <w:spacing w:val="13"/>
        </w:rPr>
        <w:t xml:space="preserve"> </w:t>
      </w:r>
      <w:r>
        <w:t>importe</w:t>
      </w:r>
      <w:r>
        <w:rPr>
          <w:spacing w:val="13"/>
        </w:rPr>
        <w:t xml:space="preserve"> </w:t>
      </w:r>
      <w:r>
        <w:t>de</w:t>
      </w:r>
      <w:r>
        <w:rPr>
          <w:spacing w:val="13"/>
        </w:rPr>
        <w:t xml:space="preserve"> </w:t>
      </w:r>
      <w:r>
        <w:t>las</w:t>
      </w:r>
      <w:r>
        <w:rPr>
          <w:spacing w:val="13"/>
        </w:rPr>
        <w:t xml:space="preserve"> </w:t>
      </w:r>
      <w:r>
        <w:t>tasas</w:t>
      </w:r>
      <w:r>
        <w:rPr>
          <w:spacing w:val="13"/>
        </w:rPr>
        <w:t xml:space="preserve"> </w:t>
      </w:r>
      <w:r>
        <w:t>previstas</w:t>
      </w:r>
      <w:r>
        <w:rPr>
          <w:spacing w:val="13"/>
        </w:rPr>
        <w:t xml:space="preserve"> </w:t>
      </w:r>
      <w:r>
        <w:t>por la utilización privativa o el aprovechamiento especial del dominio público local se fijará, con carácter general, tomando como referencia el valor que tendría en el mercado la utilidad derivada de dicha utilización o aprovechamiento, si los bienes afectados no fuesen de dominio público, debiendo establecerse a la vista de informes técnico-económicos en los que se ponga de manifiesto dicho</w:t>
      </w:r>
      <w:r>
        <w:rPr>
          <w:spacing w:val="40"/>
        </w:rPr>
        <w:t xml:space="preserve"> </w:t>
      </w:r>
      <w:r>
        <w:t>valor, tal y como preceptúa el artículo 25 del TRLRHL.</w:t>
      </w:r>
    </w:p>
    <w:p w14:paraId="437996FD"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2AA24BDE" w14:textId="77777777" w:rsidR="00354E56" w:rsidRDefault="00000000">
      <w:pPr>
        <w:pStyle w:val="Textoindependiente"/>
        <w:spacing w:before="185" w:line="292" w:lineRule="auto"/>
        <w:ind w:left="992"/>
        <w:jc w:val="both"/>
      </w:pPr>
      <w:r>
        <w:rPr>
          <w:noProof/>
        </w:rPr>
        <w:lastRenderedPageBreak/>
        <mc:AlternateContent>
          <mc:Choice Requires="wps">
            <w:drawing>
              <wp:anchor distT="0" distB="0" distL="0" distR="0" simplePos="0" relativeHeight="15748096" behindDoc="0" locked="0" layoutInCell="1" allowOverlap="1" wp14:anchorId="3EE35E54" wp14:editId="33A69FDF">
                <wp:simplePos x="0" y="0"/>
                <wp:positionH relativeFrom="page">
                  <wp:posOffset>6807087</wp:posOffset>
                </wp:positionH>
                <wp:positionV relativeFrom="page">
                  <wp:posOffset>3887039</wp:posOffset>
                </wp:positionV>
                <wp:extent cx="419734" cy="211899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116863" w14:textId="77777777" w:rsidR="00354E56" w:rsidRDefault="00000000">
                            <w:pPr>
                              <w:spacing w:before="21" w:line="418" w:lineRule="exact"/>
                              <w:ind w:left="20"/>
                              <w:rPr>
                                <w:rFonts w:ascii="Tahoma"/>
                                <w:sz w:val="36"/>
                              </w:rPr>
                            </w:pPr>
                            <w:r>
                              <w:rPr>
                                <w:rFonts w:ascii="Tahoma"/>
                                <w:spacing w:val="-2"/>
                                <w:sz w:val="36"/>
                              </w:rPr>
                              <w:t>CERTIFICADO</w:t>
                            </w:r>
                          </w:p>
                          <w:p w14:paraId="46DE7E0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3EE35E54" id="Textbox 44" o:spid="_x0000_s1063" type="#_x0000_t202" style="position:absolute;left:0;text-align:left;margin-left:536pt;margin-top:306.05pt;width:33.0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Rl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frP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p9OEZ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0116863" w14:textId="77777777" w:rsidR="00354E56" w:rsidRDefault="00000000">
                      <w:pPr>
                        <w:spacing w:before="21" w:line="418" w:lineRule="exact"/>
                        <w:ind w:left="20"/>
                        <w:rPr>
                          <w:rFonts w:ascii="Tahoma"/>
                          <w:sz w:val="36"/>
                        </w:rPr>
                      </w:pPr>
                      <w:r>
                        <w:rPr>
                          <w:rFonts w:ascii="Tahoma"/>
                          <w:spacing w:val="-2"/>
                          <w:sz w:val="36"/>
                        </w:rPr>
                        <w:t>CERTIFICADO</w:t>
                      </w:r>
                    </w:p>
                    <w:p w14:paraId="46DE7E0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1A50024F" wp14:editId="0A755171">
                <wp:simplePos x="0" y="0"/>
                <wp:positionH relativeFrom="page">
                  <wp:posOffset>6965929</wp:posOffset>
                </wp:positionH>
                <wp:positionV relativeFrom="page">
                  <wp:posOffset>6552791</wp:posOffset>
                </wp:positionV>
                <wp:extent cx="263525" cy="32759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27A088A" w14:textId="037BBD6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A68373" w14:textId="77777777" w:rsidR="00354E56"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550DD381"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1A50024F" id="Textbox 45" o:spid="_x0000_s1064" type="#_x0000_t202" style="position:absolute;left:0;text-align:left;margin-left:548.5pt;margin-top:515.95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SeXWi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627A088A" w14:textId="037BBD6F"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A68373" w14:textId="77777777" w:rsidR="00354E56"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550DD381"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Pues bien, las alegaciones presentadas no consideran el referido valor de mercado de la utilización privativa y/o aprovechamiento especial del dominio público local, motivo por el cual se propone su desestimación al no cumplir con lo establecido en los artículos 24 y 25 del TRLRHL.</w:t>
      </w:r>
    </w:p>
    <w:p w14:paraId="2F4542F7" w14:textId="77777777" w:rsidR="00354E56" w:rsidRDefault="00354E56">
      <w:pPr>
        <w:pStyle w:val="Textoindependiente"/>
        <w:spacing w:before="10"/>
      </w:pPr>
    </w:p>
    <w:p w14:paraId="0F26C3DE" w14:textId="77777777" w:rsidR="00354E56" w:rsidRDefault="00000000">
      <w:pPr>
        <w:pStyle w:val="Textoindependiente"/>
        <w:spacing w:line="292" w:lineRule="auto"/>
        <w:ind w:left="992"/>
        <w:jc w:val="both"/>
      </w:pPr>
      <w:r>
        <w:t>Se propone la desestimación del resto de las alegaciones presentadas pues no hacen referencia a</w:t>
      </w:r>
      <w:r>
        <w:rPr>
          <w:spacing w:val="80"/>
        </w:rPr>
        <w:t xml:space="preserve"> </w:t>
      </w:r>
      <w:r>
        <w:t>las modificaciones aprobadas provisionalmente, no procediendo la estimación de alegaciones que no versen sobre las modificaciones objeto del presente expediente.</w:t>
      </w:r>
    </w:p>
    <w:p w14:paraId="5D34CFB9" w14:textId="77777777" w:rsidR="00354E56" w:rsidRDefault="00354E56">
      <w:pPr>
        <w:pStyle w:val="Textoindependiente"/>
        <w:spacing w:before="9"/>
      </w:pPr>
    </w:p>
    <w:p w14:paraId="4E11CF43" w14:textId="77777777" w:rsidR="00354E56" w:rsidRDefault="00000000">
      <w:pPr>
        <w:pStyle w:val="Textoindependiente"/>
        <w:spacing w:before="1" w:line="292" w:lineRule="auto"/>
        <w:ind w:left="992" w:right="1"/>
        <w:jc w:val="both"/>
      </w:pPr>
      <w:r>
        <w:t xml:space="preserve">Alegaciones presentadas contra las modificaciones de la Ordenanza Fiscal </w:t>
      </w:r>
      <w:proofErr w:type="spellStart"/>
      <w:r>
        <w:t>Nº</w:t>
      </w:r>
      <w:proofErr w:type="spellEnd"/>
      <w:r>
        <w:t xml:space="preserve"> 18 reguladora de la Tasa por utilización privativa y/o aprovechamiento especial del dominio público local</w:t>
      </w:r>
    </w:p>
    <w:p w14:paraId="1C491C20" w14:textId="77777777" w:rsidR="00354E56" w:rsidRDefault="00354E56">
      <w:pPr>
        <w:pStyle w:val="Textoindependiente"/>
        <w:spacing w:before="9"/>
      </w:pPr>
    </w:p>
    <w:p w14:paraId="3BC8C8D9" w14:textId="77777777" w:rsidR="00354E56" w:rsidRDefault="00000000">
      <w:pPr>
        <w:pStyle w:val="Textoindependiente"/>
        <w:spacing w:line="292" w:lineRule="auto"/>
        <w:ind w:left="992"/>
        <w:jc w:val="both"/>
      </w:pPr>
      <w:r>
        <w:t xml:space="preserve">En cuanto a la alegación relativa a reforzar el control y la auditoría sobre el sistema declarativo de las entidades aseguradoras, lo cierto es que dichas actuaciones no pueden ser </w:t>
      </w:r>
      <w:proofErr w:type="gramStart"/>
      <w:r>
        <w:t>discrecionales</w:t>
      </w:r>
      <w:proofErr w:type="gramEnd"/>
      <w:r>
        <w:t xml:space="preserve"> sino que deben</w:t>
      </w:r>
      <w:r>
        <w:rPr>
          <w:spacing w:val="18"/>
        </w:rPr>
        <w:t xml:space="preserve"> </w:t>
      </w:r>
      <w:r>
        <w:t>realizarse</w:t>
      </w:r>
      <w:r>
        <w:rPr>
          <w:spacing w:val="18"/>
        </w:rPr>
        <w:t xml:space="preserve"> </w:t>
      </w:r>
      <w:r>
        <w:t>al</w:t>
      </w:r>
      <w:r>
        <w:rPr>
          <w:spacing w:val="18"/>
        </w:rPr>
        <w:t xml:space="preserve"> </w:t>
      </w:r>
      <w:r>
        <w:t>amparo</w:t>
      </w:r>
      <w:r>
        <w:rPr>
          <w:spacing w:val="18"/>
        </w:rPr>
        <w:t xml:space="preserve"> </w:t>
      </w:r>
      <w:r>
        <w:t>de</w:t>
      </w:r>
      <w:r>
        <w:rPr>
          <w:spacing w:val="18"/>
        </w:rPr>
        <w:t xml:space="preserve"> </w:t>
      </w:r>
      <w:r>
        <w:t>lo</w:t>
      </w:r>
      <w:r>
        <w:rPr>
          <w:spacing w:val="18"/>
        </w:rPr>
        <w:t xml:space="preserve"> </w:t>
      </w:r>
      <w:r>
        <w:t>establecido</w:t>
      </w:r>
      <w:r>
        <w:rPr>
          <w:spacing w:val="18"/>
        </w:rPr>
        <w:t xml:space="preserve"> </w:t>
      </w:r>
      <w:r>
        <w:t>en</w:t>
      </w:r>
      <w:r>
        <w:rPr>
          <w:spacing w:val="18"/>
        </w:rPr>
        <w:t xml:space="preserve"> </w:t>
      </w:r>
      <w:r>
        <w:t>la</w:t>
      </w:r>
      <w:r>
        <w:rPr>
          <w:spacing w:val="18"/>
        </w:rPr>
        <w:t xml:space="preserve"> </w:t>
      </w:r>
      <w:r>
        <w:t>disposición</w:t>
      </w:r>
      <w:r>
        <w:rPr>
          <w:spacing w:val="18"/>
        </w:rPr>
        <w:t xml:space="preserve"> </w:t>
      </w:r>
      <w:r>
        <w:t>adicional</w:t>
      </w:r>
      <w:r>
        <w:rPr>
          <w:spacing w:val="18"/>
        </w:rPr>
        <w:t xml:space="preserve"> </w:t>
      </w:r>
      <w:r>
        <w:t>decimocuarta</w:t>
      </w:r>
      <w:r>
        <w:rPr>
          <w:spacing w:val="18"/>
        </w:rPr>
        <w:t xml:space="preserve"> </w:t>
      </w:r>
      <w:r>
        <w:t>de</w:t>
      </w:r>
      <w:r>
        <w:rPr>
          <w:spacing w:val="18"/>
        </w:rPr>
        <w:t xml:space="preserve"> </w:t>
      </w:r>
      <w:r>
        <w:t>la</w:t>
      </w:r>
      <w:r>
        <w:rPr>
          <w:spacing w:val="18"/>
        </w:rPr>
        <w:t xml:space="preserve"> </w:t>
      </w:r>
      <w:r>
        <w:t>Ley</w:t>
      </w:r>
      <w:r>
        <w:rPr>
          <w:spacing w:val="18"/>
        </w:rPr>
        <w:t xml:space="preserve"> </w:t>
      </w:r>
      <w:r>
        <w:t>20</w:t>
      </w:r>
    </w:p>
    <w:p w14:paraId="20CE02C7" w14:textId="77777777" w:rsidR="00354E56" w:rsidRDefault="00000000">
      <w:pPr>
        <w:pStyle w:val="Textoindependiente"/>
        <w:spacing w:line="292" w:lineRule="auto"/>
        <w:ind w:left="992"/>
        <w:jc w:val="both"/>
      </w:pPr>
      <w:r>
        <w:t>/2015, de 14 de julio, de ordenación, supervisión y solvencia de las entidades aseguradoras y reaseguradoras</w:t>
      </w:r>
      <w:r>
        <w:rPr>
          <w:spacing w:val="17"/>
        </w:rPr>
        <w:t xml:space="preserve"> </w:t>
      </w:r>
      <w:r>
        <w:t>y</w:t>
      </w:r>
      <w:r>
        <w:rPr>
          <w:spacing w:val="17"/>
        </w:rPr>
        <w:t xml:space="preserve"> </w:t>
      </w:r>
      <w:r>
        <w:t>de</w:t>
      </w:r>
      <w:r>
        <w:rPr>
          <w:spacing w:val="17"/>
        </w:rPr>
        <w:t xml:space="preserve"> </w:t>
      </w:r>
      <w:r>
        <w:t>la</w:t>
      </w:r>
      <w:r>
        <w:rPr>
          <w:spacing w:val="17"/>
        </w:rPr>
        <w:t xml:space="preserve"> </w:t>
      </w:r>
      <w:r>
        <w:t>jurisprudencia</w:t>
      </w:r>
      <w:r>
        <w:rPr>
          <w:spacing w:val="17"/>
        </w:rPr>
        <w:t xml:space="preserve"> </w:t>
      </w:r>
      <w:r>
        <w:t>del</w:t>
      </w:r>
      <w:r>
        <w:rPr>
          <w:spacing w:val="17"/>
        </w:rPr>
        <w:t xml:space="preserve"> </w:t>
      </w:r>
      <w:r>
        <w:t>Tribunal</w:t>
      </w:r>
      <w:r>
        <w:rPr>
          <w:spacing w:val="17"/>
        </w:rPr>
        <w:t xml:space="preserve"> </w:t>
      </w:r>
      <w:r>
        <w:t>Supremo</w:t>
      </w:r>
      <w:r>
        <w:rPr>
          <w:spacing w:val="17"/>
        </w:rPr>
        <w:t xml:space="preserve"> </w:t>
      </w:r>
      <w:r>
        <w:t>sentada</w:t>
      </w:r>
      <w:r>
        <w:rPr>
          <w:spacing w:val="17"/>
        </w:rPr>
        <w:t xml:space="preserve"> </w:t>
      </w:r>
      <w:r>
        <w:t>en</w:t>
      </w:r>
      <w:r>
        <w:rPr>
          <w:spacing w:val="17"/>
        </w:rPr>
        <w:t xml:space="preserve"> </w:t>
      </w:r>
      <w:r>
        <w:t>su</w:t>
      </w:r>
      <w:r>
        <w:rPr>
          <w:spacing w:val="17"/>
        </w:rPr>
        <w:t xml:space="preserve"> </w:t>
      </w:r>
      <w:r>
        <w:t>Sentencia</w:t>
      </w:r>
      <w:r>
        <w:rPr>
          <w:spacing w:val="17"/>
        </w:rPr>
        <w:t xml:space="preserve"> </w:t>
      </w:r>
      <w:r>
        <w:t>número</w:t>
      </w:r>
      <w:r>
        <w:rPr>
          <w:spacing w:val="17"/>
        </w:rPr>
        <w:t xml:space="preserve"> </w:t>
      </w:r>
      <w:r>
        <w:t>1930</w:t>
      </w:r>
    </w:p>
    <w:p w14:paraId="1A4D4CE2" w14:textId="77777777" w:rsidR="00354E56" w:rsidRDefault="00000000">
      <w:pPr>
        <w:pStyle w:val="Textoindependiente"/>
        <w:spacing w:line="292" w:lineRule="auto"/>
        <w:ind w:left="992"/>
        <w:jc w:val="both"/>
      </w:pPr>
      <w:r>
        <w:t>/2024,</w:t>
      </w:r>
      <w:r>
        <w:rPr>
          <w:spacing w:val="16"/>
        </w:rPr>
        <w:t xml:space="preserve"> </w:t>
      </w:r>
      <w:r>
        <w:t>de</w:t>
      </w:r>
      <w:r>
        <w:rPr>
          <w:spacing w:val="16"/>
        </w:rPr>
        <w:t xml:space="preserve"> </w:t>
      </w:r>
      <w:r>
        <w:t>fecha</w:t>
      </w:r>
      <w:r>
        <w:rPr>
          <w:spacing w:val="16"/>
        </w:rPr>
        <w:t xml:space="preserve"> </w:t>
      </w:r>
      <w:r>
        <w:t>9</w:t>
      </w:r>
      <w:r>
        <w:rPr>
          <w:spacing w:val="16"/>
        </w:rPr>
        <w:t xml:space="preserve"> </w:t>
      </w:r>
      <w:r>
        <w:t>de</w:t>
      </w:r>
      <w:r>
        <w:rPr>
          <w:spacing w:val="16"/>
        </w:rPr>
        <w:t xml:space="preserve"> </w:t>
      </w:r>
      <w:r>
        <w:t>diciembre</w:t>
      </w:r>
      <w:r>
        <w:rPr>
          <w:spacing w:val="16"/>
        </w:rPr>
        <w:t xml:space="preserve"> </w:t>
      </w:r>
      <w:r>
        <w:t>de</w:t>
      </w:r>
      <w:r>
        <w:rPr>
          <w:spacing w:val="16"/>
        </w:rPr>
        <w:t xml:space="preserve"> </w:t>
      </w:r>
      <w:r>
        <w:t>2024</w:t>
      </w:r>
      <w:r>
        <w:rPr>
          <w:spacing w:val="16"/>
        </w:rPr>
        <w:t xml:space="preserve"> </w:t>
      </w:r>
      <w:r>
        <w:t>(recurso</w:t>
      </w:r>
      <w:r>
        <w:rPr>
          <w:spacing w:val="16"/>
        </w:rPr>
        <w:t xml:space="preserve"> </w:t>
      </w:r>
      <w:r>
        <w:t>de</w:t>
      </w:r>
      <w:r>
        <w:rPr>
          <w:spacing w:val="16"/>
        </w:rPr>
        <w:t xml:space="preserve"> </w:t>
      </w:r>
      <w:r>
        <w:t>casación</w:t>
      </w:r>
      <w:r>
        <w:rPr>
          <w:spacing w:val="16"/>
        </w:rPr>
        <w:t xml:space="preserve"> </w:t>
      </w:r>
      <w:r>
        <w:t>1112/2023),</w:t>
      </w:r>
      <w:r>
        <w:rPr>
          <w:spacing w:val="16"/>
        </w:rPr>
        <w:t xml:space="preserve"> </w:t>
      </w:r>
      <w:r>
        <w:t>que</w:t>
      </w:r>
      <w:r>
        <w:rPr>
          <w:spacing w:val="16"/>
        </w:rPr>
        <w:t xml:space="preserve"> </w:t>
      </w:r>
      <w:r>
        <w:t>es</w:t>
      </w:r>
      <w:r>
        <w:rPr>
          <w:spacing w:val="16"/>
        </w:rPr>
        <w:t xml:space="preserve"> </w:t>
      </w:r>
      <w:r>
        <w:t>lo</w:t>
      </w:r>
      <w:r>
        <w:rPr>
          <w:spacing w:val="16"/>
        </w:rPr>
        <w:t xml:space="preserve"> </w:t>
      </w:r>
      <w:r>
        <w:t>que</w:t>
      </w:r>
      <w:r>
        <w:rPr>
          <w:spacing w:val="16"/>
        </w:rPr>
        <w:t xml:space="preserve"> </w:t>
      </w:r>
      <w:r>
        <w:t>se</w:t>
      </w:r>
      <w:r>
        <w:rPr>
          <w:spacing w:val="16"/>
        </w:rPr>
        <w:t xml:space="preserve"> </w:t>
      </w:r>
      <w:r>
        <w:t>recoge en el artículo 8 de la referida Ordenanza Fiscal.</w:t>
      </w:r>
    </w:p>
    <w:p w14:paraId="228B439C" w14:textId="77777777" w:rsidR="00354E56" w:rsidRDefault="00354E56">
      <w:pPr>
        <w:pStyle w:val="Textoindependiente"/>
        <w:spacing w:before="10"/>
      </w:pPr>
    </w:p>
    <w:p w14:paraId="53AD726A" w14:textId="77777777" w:rsidR="00354E56" w:rsidRDefault="00000000">
      <w:pPr>
        <w:pStyle w:val="Textoindependiente"/>
        <w:spacing w:line="292" w:lineRule="auto"/>
        <w:ind w:left="992"/>
        <w:jc w:val="both"/>
      </w:pPr>
      <w:r>
        <w:t>Por</w:t>
      </w:r>
      <w:r>
        <w:rPr>
          <w:spacing w:val="19"/>
        </w:rPr>
        <w:t xml:space="preserve"> </w:t>
      </w:r>
      <w:r>
        <w:t>lo</w:t>
      </w:r>
      <w:r>
        <w:rPr>
          <w:spacing w:val="19"/>
        </w:rPr>
        <w:t xml:space="preserve"> </w:t>
      </w:r>
      <w:r>
        <w:t>tanto,</w:t>
      </w:r>
      <w:r>
        <w:rPr>
          <w:spacing w:val="19"/>
        </w:rPr>
        <w:t xml:space="preserve"> </w:t>
      </w:r>
      <w:r>
        <w:t>se</w:t>
      </w:r>
      <w:r>
        <w:rPr>
          <w:spacing w:val="19"/>
        </w:rPr>
        <w:t xml:space="preserve"> </w:t>
      </w:r>
      <w:r>
        <w:t>propone</w:t>
      </w:r>
      <w:r>
        <w:rPr>
          <w:spacing w:val="19"/>
        </w:rPr>
        <w:t xml:space="preserve"> </w:t>
      </w:r>
      <w:r>
        <w:t>la</w:t>
      </w:r>
      <w:r>
        <w:rPr>
          <w:spacing w:val="19"/>
        </w:rPr>
        <w:t xml:space="preserve"> </w:t>
      </w:r>
      <w:r>
        <w:t>desestimación</w:t>
      </w:r>
      <w:r>
        <w:rPr>
          <w:spacing w:val="19"/>
        </w:rPr>
        <w:t xml:space="preserve"> </w:t>
      </w:r>
      <w:r>
        <w:t>de</w:t>
      </w:r>
      <w:r>
        <w:rPr>
          <w:spacing w:val="19"/>
        </w:rPr>
        <w:t xml:space="preserve"> </w:t>
      </w:r>
      <w:r>
        <w:t>dicha</w:t>
      </w:r>
      <w:r>
        <w:rPr>
          <w:spacing w:val="19"/>
        </w:rPr>
        <w:t xml:space="preserve"> </w:t>
      </w:r>
      <w:r>
        <w:t>alegación</w:t>
      </w:r>
      <w:r>
        <w:rPr>
          <w:spacing w:val="19"/>
        </w:rPr>
        <w:t xml:space="preserve"> </w:t>
      </w:r>
      <w:r>
        <w:t>por</w:t>
      </w:r>
      <w:r>
        <w:rPr>
          <w:spacing w:val="19"/>
        </w:rPr>
        <w:t xml:space="preserve"> </w:t>
      </w:r>
      <w:r>
        <w:t>adecuarse</w:t>
      </w:r>
      <w:r>
        <w:rPr>
          <w:spacing w:val="19"/>
        </w:rPr>
        <w:t xml:space="preserve"> </w:t>
      </w:r>
      <w:r>
        <w:t>las</w:t>
      </w:r>
      <w:r>
        <w:rPr>
          <w:spacing w:val="19"/>
        </w:rPr>
        <w:t xml:space="preserve"> </w:t>
      </w:r>
      <w:r>
        <w:t>normas</w:t>
      </w:r>
      <w:r>
        <w:rPr>
          <w:spacing w:val="19"/>
        </w:rPr>
        <w:t xml:space="preserve"> </w:t>
      </w:r>
      <w:r>
        <w:t>de</w:t>
      </w:r>
      <w:r>
        <w:rPr>
          <w:spacing w:val="19"/>
        </w:rPr>
        <w:t xml:space="preserve"> </w:t>
      </w:r>
      <w:r>
        <w:t>gestión de la tasa a lo establecido en la disposición adicional decimocuarta de la Ley 20/2015, de 14 de julio, de ordenación, supervisión y solvencia de las entidades aseguradoras y reaseguradoras y a la jurisprudencia del Tribunal Supremo emitida en esta materia.</w:t>
      </w:r>
    </w:p>
    <w:p w14:paraId="400B35EF" w14:textId="77777777" w:rsidR="00354E56" w:rsidRDefault="00354E56">
      <w:pPr>
        <w:pStyle w:val="Textoindependiente"/>
        <w:spacing w:before="9"/>
      </w:pPr>
    </w:p>
    <w:p w14:paraId="0920DB1C" w14:textId="77777777" w:rsidR="00354E56" w:rsidRDefault="00000000">
      <w:pPr>
        <w:pStyle w:val="Textoindependiente"/>
        <w:spacing w:before="1" w:line="292" w:lineRule="auto"/>
        <w:ind w:left="992"/>
        <w:jc w:val="both"/>
      </w:pPr>
      <w:r>
        <w:t>Se propone la desestimación del resto de las alegaciones presentadas pues no hacen referencia a</w:t>
      </w:r>
      <w:r>
        <w:rPr>
          <w:spacing w:val="80"/>
        </w:rPr>
        <w:t xml:space="preserve"> </w:t>
      </w:r>
      <w:r>
        <w:t>las modificaciones aprobadas provisionalmente, no procediendo la estimación de alegaciones que no versen sobre las modificaciones objeto del presente expediente.</w:t>
      </w:r>
    </w:p>
    <w:p w14:paraId="4C826703" w14:textId="77777777" w:rsidR="00354E56" w:rsidRDefault="00354E56">
      <w:pPr>
        <w:pStyle w:val="Textoindependiente"/>
        <w:spacing w:before="9"/>
      </w:pPr>
    </w:p>
    <w:p w14:paraId="41B6AD84" w14:textId="77777777" w:rsidR="00354E56" w:rsidRDefault="00000000">
      <w:pPr>
        <w:pStyle w:val="Textoindependiente"/>
        <w:spacing w:line="542" w:lineRule="auto"/>
        <w:ind w:left="992" w:right="1144"/>
        <w:jc w:val="both"/>
      </w:pPr>
      <w:r>
        <w:t>En</w:t>
      </w:r>
      <w:r>
        <w:rPr>
          <w:spacing w:val="-2"/>
        </w:rPr>
        <w:t xml:space="preserve"> </w:t>
      </w:r>
      <w:r>
        <w:t>virtud</w:t>
      </w:r>
      <w:r>
        <w:rPr>
          <w:spacing w:val="-2"/>
        </w:rPr>
        <w:t xml:space="preserve"> </w:t>
      </w:r>
      <w:r>
        <w:t>de</w:t>
      </w:r>
      <w:r>
        <w:rPr>
          <w:spacing w:val="-2"/>
        </w:rPr>
        <w:t xml:space="preserve"> </w:t>
      </w:r>
      <w:r>
        <w:t>lo</w:t>
      </w:r>
      <w:r>
        <w:rPr>
          <w:spacing w:val="-2"/>
        </w:rPr>
        <w:t xml:space="preserve"> </w:t>
      </w:r>
      <w:r>
        <w:t>anterior</w:t>
      </w:r>
      <w:r>
        <w:rPr>
          <w:spacing w:val="-2"/>
        </w:rPr>
        <w:t xml:space="preserve"> </w:t>
      </w:r>
      <w:r>
        <w:t>y</w:t>
      </w:r>
      <w:r>
        <w:rPr>
          <w:spacing w:val="-2"/>
        </w:rPr>
        <w:t xml:space="preserve"> </w:t>
      </w:r>
      <w:r>
        <w:t>de</w:t>
      </w:r>
      <w:r>
        <w:rPr>
          <w:spacing w:val="-2"/>
        </w:rPr>
        <w:t xml:space="preserve"> </w:t>
      </w:r>
      <w:r>
        <w:t>conformidad</w:t>
      </w:r>
      <w:r>
        <w:rPr>
          <w:spacing w:val="-2"/>
        </w:rPr>
        <w:t xml:space="preserve"> </w:t>
      </w:r>
      <w:r>
        <w:t>con</w:t>
      </w:r>
      <w:r>
        <w:rPr>
          <w:spacing w:val="-2"/>
        </w:rPr>
        <w:t xml:space="preserve"> </w:t>
      </w:r>
      <w:r>
        <w:t>la</w:t>
      </w:r>
      <w:r>
        <w:rPr>
          <w:spacing w:val="-2"/>
        </w:rPr>
        <w:t xml:space="preserve"> </w:t>
      </w:r>
      <w:r>
        <w:t>normativa</w:t>
      </w:r>
      <w:r>
        <w:rPr>
          <w:spacing w:val="-2"/>
        </w:rPr>
        <w:t xml:space="preserve"> </w:t>
      </w:r>
      <w:r>
        <w:t>señalada,</w:t>
      </w:r>
      <w:r>
        <w:rPr>
          <w:spacing w:val="-2"/>
        </w:rPr>
        <w:t xml:space="preserve"> </w:t>
      </w:r>
      <w:r>
        <w:t>se</w:t>
      </w:r>
      <w:r>
        <w:rPr>
          <w:spacing w:val="-2"/>
        </w:rPr>
        <w:t xml:space="preserve"> </w:t>
      </w:r>
      <w:r>
        <w:t>eleva</w:t>
      </w:r>
      <w:r>
        <w:rPr>
          <w:spacing w:val="-2"/>
        </w:rPr>
        <w:t xml:space="preserve"> </w:t>
      </w:r>
      <w:r>
        <w:t>la</w:t>
      </w:r>
      <w:r>
        <w:rPr>
          <w:spacing w:val="-2"/>
        </w:rPr>
        <w:t xml:space="preserve"> </w:t>
      </w:r>
      <w:r>
        <w:t xml:space="preserve">siguiente </w:t>
      </w:r>
      <w:r>
        <w:rPr>
          <w:spacing w:val="-2"/>
        </w:rPr>
        <w:t>PROPUESTA:</w:t>
      </w:r>
    </w:p>
    <w:p w14:paraId="182B691D" w14:textId="77777777" w:rsidR="00354E56" w:rsidRDefault="00000000">
      <w:pPr>
        <w:pStyle w:val="Textoindependiente"/>
        <w:spacing w:before="2" w:line="292" w:lineRule="auto"/>
        <w:ind w:left="992"/>
        <w:jc w:val="both"/>
      </w:pPr>
      <w:r>
        <w:t>Que por el Concejal-Delegado de Hacienda y Fiestas, en virtud de las atribuciones que le confiere el Reglamento Orgánico de Gobierno y Administración del Ayuntamiento de Las Rozas de Madrid y de las competencias delegadas por acuerdo de la Junta de Gobierno Local de 23 de junio de 2023, y de conformidad con el artículo 127.1.a) de la Ley 7/1985, de 2 de abril, Reguladora de las Bases de Régimen Local, se eleve la presente Propuesta a la Comisión Plenaria de Hacienda, Recursos Humanos, Especial de Cuentas y Transparencia para su dictamen y posterior acuerdo por el Pleno</w:t>
      </w:r>
      <w:r>
        <w:rPr>
          <w:spacing w:val="80"/>
        </w:rPr>
        <w:t xml:space="preserve"> </w:t>
      </w:r>
      <w:r>
        <w:t>de la Corporación:</w:t>
      </w:r>
    </w:p>
    <w:p w14:paraId="546C2DF0" w14:textId="77777777" w:rsidR="00354E56" w:rsidRDefault="00354E56">
      <w:pPr>
        <w:pStyle w:val="Textoindependiente"/>
        <w:spacing w:before="9"/>
      </w:pPr>
    </w:p>
    <w:p w14:paraId="552B3710" w14:textId="1C3DF665" w:rsidR="00354E56" w:rsidRDefault="00000000">
      <w:pPr>
        <w:pStyle w:val="Textoindependiente"/>
        <w:spacing w:line="292" w:lineRule="auto"/>
        <w:ind w:left="992"/>
        <w:jc w:val="both"/>
      </w:pPr>
      <w:r>
        <w:t>PRIMERO.-</w:t>
      </w:r>
      <w:r>
        <w:rPr>
          <w:spacing w:val="28"/>
        </w:rPr>
        <w:t xml:space="preserve"> </w:t>
      </w:r>
      <w:r>
        <w:t>Desestimar</w:t>
      </w:r>
      <w:r>
        <w:rPr>
          <w:spacing w:val="28"/>
        </w:rPr>
        <w:t xml:space="preserve"> </w:t>
      </w:r>
      <w:r>
        <w:t>las</w:t>
      </w:r>
      <w:r>
        <w:rPr>
          <w:spacing w:val="28"/>
        </w:rPr>
        <w:t xml:space="preserve"> </w:t>
      </w:r>
      <w:r>
        <w:t>reclamaciones</w:t>
      </w:r>
      <w:r>
        <w:rPr>
          <w:spacing w:val="28"/>
        </w:rPr>
        <w:t xml:space="preserve"> </w:t>
      </w:r>
      <w:r>
        <w:t>presentadas</w:t>
      </w:r>
      <w:r>
        <w:rPr>
          <w:spacing w:val="28"/>
        </w:rPr>
        <w:t xml:space="preserve"> </w:t>
      </w:r>
      <w:r>
        <w:t>por</w:t>
      </w:r>
      <w:r>
        <w:rPr>
          <w:spacing w:val="28"/>
        </w:rPr>
        <w:t xml:space="preserve"> </w:t>
      </w:r>
      <w:r>
        <w:t>D.</w:t>
      </w:r>
      <w:r>
        <w:rPr>
          <w:spacing w:val="28"/>
        </w:rPr>
        <w:t xml:space="preserve"> </w:t>
      </w:r>
      <w:r>
        <w:t>Luis</w:t>
      </w:r>
      <w:r>
        <w:rPr>
          <w:spacing w:val="28"/>
        </w:rPr>
        <w:t xml:space="preserve"> </w:t>
      </w:r>
      <w:r>
        <w:t>Miguel</w:t>
      </w:r>
      <w:r>
        <w:rPr>
          <w:spacing w:val="28"/>
        </w:rPr>
        <w:t xml:space="preserve"> </w:t>
      </w:r>
      <w:r>
        <w:t>Ávalos</w:t>
      </w:r>
      <w:r>
        <w:rPr>
          <w:spacing w:val="28"/>
        </w:rPr>
        <w:t xml:space="preserve"> </w:t>
      </w:r>
      <w:r>
        <w:t>Muñoz,</w:t>
      </w:r>
      <w:r>
        <w:rPr>
          <w:spacing w:val="28"/>
        </w:rPr>
        <w:t xml:space="preserve"> </w:t>
      </w:r>
      <w:r>
        <w:t xml:space="preserve">provisto de D.N.I. </w:t>
      </w:r>
      <w:r w:rsidR="00162863">
        <w:t>***</w:t>
      </w:r>
      <w:r>
        <w:t>0134</w:t>
      </w:r>
      <w:r w:rsidR="00162863">
        <w:t>**</w:t>
      </w:r>
      <w:r>
        <w:t>, en representación de Unión Española de Entidades Aseguradoras y Reaseguradoras (UNESPA) con C.I.F. G28532919, en fecha 21 de noviembre de 2025, mediante Registro de Entrada con número 2025-E-RE-33881, referidas a las modificaciones de la Ordenanza Fiscal</w:t>
      </w:r>
      <w:r>
        <w:rPr>
          <w:spacing w:val="40"/>
        </w:rPr>
        <w:t xml:space="preserve"> </w:t>
      </w:r>
      <w:proofErr w:type="spellStart"/>
      <w:r>
        <w:t>Nº</w:t>
      </w:r>
      <w:proofErr w:type="spellEnd"/>
      <w:r>
        <w:rPr>
          <w:spacing w:val="40"/>
        </w:rPr>
        <w:t xml:space="preserve"> </w:t>
      </w:r>
      <w:r>
        <w:t>18</w:t>
      </w:r>
      <w:r>
        <w:rPr>
          <w:spacing w:val="40"/>
        </w:rPr>
        <w:t xml:space="preserve"> </w:t>
      </w:r>
      <w:r>
        <w:t>reguladora</w:t>
      </w:r>
      <w:r>
        <w:rPr>
          <w:spacing w:val="40"/>
        </w:rPr>
        <w:t xml:space="preserve"> </w:t>
      </w:r>
      <w:r>
        <w:t>de</w:t>
      </w:r>
      <w:r>
        <w:rPr>
          <w:spacing w:val="40"/>
        </w:rPr>
        <w:t xml:space="preserve"> </w:t>
      </w:r>
      <w:r>
        <w:t>la</w:t>
      </w:r>
      <w:r>
        <w:rPr>
          <w:spacing w:val="40"/>
        </w:rPr>
        <w:t xml:space="preserve"> </w:t>
      </w:r>
      <w:r>
        <w:t>Tasa</w:t>
      </w:r>
      <w:r>
        <w:rPr>
          <w:spacing w:val="40"/>
        </w:rPr>
        <w:t xml:space="preserve"> </w:t>
      </w:r>
      <w:r>
        <w:t>por</w:t>
      </w:r>
      <w:r>
        <w:rPr>
          <w:spacing w:val="40"/>
        </w:rPr>
        <w:t xml:space="preserve"> </w:t>
      </w:r>
      <w:r>
        <w:t>prestación</w:t>
      </w:r>
      <w:r>
        <w:rPr>
          <w:spacing w:val="40"/>
        </w:rPr>
        <w:t xml:space="preserve"> </w:t>
      </w:r>
      <w:r>
        <w:t>del</w:t>
      </w:r>
      <w:r>
        <w:rPr>
          <w:spacing w:val="40"/>
        </w:rPr>
        <w:t xml:space="preserve"> </w:t>
      </w:r>
      <w:r>
        <w:t>servicio</w:t>
      </w:r>
      <w:r>
        <w:rPr>
          <w:spacing w:val="40"/>
        </w:rPr>
        <w:t xml:space="preserve"> </w:t>
      </w:r>
      <w:r>
        <w:t>de</w:t>
      </w:r>
      <w:r>
        <w:rPr>
          <w:spacing w:val="40"/>
        </w:rPr>
        <w:t xml:space="preserve"> </w:t>
      </w:r>
      <w:r>
        <w:t>prevención</w:t>
      </w:r>
      <w:r>
        <w:rPr>
          <w:spacing w:val="40"/>
        </w:rPr>
        <w:t xml:space="preserve"> </w:t>
      </w:r>
      <w:r>
        <w:t>y</w:t>
      </w:r>
      <w:r>
        <w:rPr>
          <w:spacing w:val="40"/>
        </w:rPr>
        <w:t xml:space="preserve"> </w:t>
      </w:r>
      <w:r>
        <w:t>extinción</w:t>
      </w:r>
      <w:r>
        <w:rPr>
          <w:spacing w:val="40"/>
        </w:rPr>
        <w:t xml:space="preserve"> </w:t>
      </w:r>
      <w:r>
        <w:t>de incendios, de prevención de ruinas, de construcciones y derribos, salvamentos y otros análogos, de conformidad con lo indicado en el fundamento de derecho primero del presente informe.</w:t>
      </w:r>
    </w:p>
    <w:p w14:paraId="75EC49B6" w14:textId="77777777" w:rsidR="00354E56" w:rsidRDefault="00354E56">
      <w:pPr>
        <w:pStyle w:val="Textoindependiente"/>
        <w:spacing w:line="292" w:lineRule="auto"/>
        <w:jc w:val="both"/>
        <w:sectPr w:rsidR="00354E56">
          <w:pgSz w:w="11910" w:h="16840"/>
          <w:pgMar w:top="1340" w:right="1417" w:bottom="1260" w:left="425" w:header="225" w:footer="1060" w:gutter="0"/>
          <w:cols w:space="720"/>
        </w:sectPr>
      </w:pPr>
    </w:p>
    <w:p w14:paraId="04D4B059"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49120" behindDoc="0" locked="0" layoutInCell="1" allowOverlap="1" wp14:anchorId="51C20D21" wp14:editId="1C7E83DB">
                <wp:simplePos x="0" y="0"/>
                <wp:positionH relativeFrom="page">
                  <wp:posOffset>6807087</wp:posOffset>
                </wp:positionH>
                <wp:positionV relativeFrom="page">
                  <wp:posOffset>3887039</wp:posOffset>
                </wp:positionV>
                <wp:extent cx="419734" cy="211899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6AA27ED" w14:textId="77777777" w:rsidR="00354E56" w:rsidRDefault="00000000">
                            <w:pPr>
                              <w:spacing w:before="21" w:line="418" w:lineRule="exact"/>
                              <w:ind w:left="20"/>
                              <w:rPr>
                                <w:rFonts w:ascii="Tahoma"/>
                                <w:sz w:val="36"/>
                              </w:rPr>
                            </w:pPr>
                            <w:r>
                              <w:rPr>
                                <w:rFonts w:ascii="Tahoma"/>
                                <w:spacing w:val="-2"/>
                                <w:sz w:val="36"/>
                              </w:rPr>
                              <w:t>CERTIFICADO</w:t>
                            </w:r>
                          </w:p>
                          <w:p w14:paraId="68CA77B3"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51C20D21" id="Textbox 46" o:spid="_x0000_s1065" type="#_x0000_t202" style="position:absolute;left:0;text-align:left;margin-left:536pt;margin-top:306.05pt;width:33.0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zC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HqZUfPRBtoDiaF5JLAcF7dEbKD2Nhx/7WTUnPVf&#10;PPmXZ+GUxFOyOSUx9R+hTEyW6OHD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OieXMK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26AA27ED" w14:textId="77777777" w:rsidR="00354E56" w:rsidRDefault="00000000">
                      <w:pPr>
                        <w:spacing w:before="21" w:line="418" w:lineRule="exact"/>
                        <w:ind w:left="20"/>
                        <w:rPr>
                          <w:rFonts w:ascii="Tahoma"/>
                          <w:sz w:val="36"/>
                        </w:rPr>
                      </w:pPr>
                      <w:r>
                        <w:rPr>
                          <w:rFonts w:ascii="Tahoma"/>
                          <w:spacing w:val="-2"/>
                          <w:sz w:val="36"/>
                        </w:rPr>
                        <w:t>CERTIFICADO</w:t>
                      </w:r>
                    </w:p>
                    <w:p w14:paraId="68CA77B3"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3C952C5F" wp14:editId="41D3FAC0">
                <wp:simplePos x="0" y="0"/>
                <wp:positionH relativeFrom="page">
                  <wp:posOffset>6965929</wp:posOffset>
                </wp:positionH>
                <wp:positionV relativeFrom="page">
                  <wp:posOffset>6552791</wp:posOffset>
                </wp:positionV>
                <wp:extent cx="263525" cy="32759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C01E75" w14:textId="1022470D"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5D59A7" w14:textId="77777777" w:rsidR="00354E56"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4C452BEA"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3C952C5F" id="Textbox 47" o:spid="_x0000_s1066" type="#_x0000_t202" style="position:absolute;left:0;text-align:left;margin-left:548.5pt;margin-top:515.95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sboh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BC01E75" w14:textId="1022470D"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5D59A7" w14:textId="77777777" w:rsidR="00354E56"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4C452BEA"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Sin perjuicio de lo anterior y con el objeto de adecuar todavía más el tenor literal de la Ordenanza Fiscal</w:t>
      </w:r>
      <w:r>
        <w:rPr>
          <w:spacing w:val="4"/>
        </w:rPr>
        <w:t xml:space="preserve"> </w:t>
      </w:r>
      <w:proofErr w:type="spellStart"/>
      <w:r>
        <w:t>Nº</w:t>
      </w:r>
      <w:proofErr w:type="spellEnd"/>
      <w:r>
        <w:rPr>
          <w:spacing w:val="4"/>
        </w:rPr>
        <w:t xml:space="preserve"> </w:t>
      </w:r>
      <w:r>
        <w:t>18</w:t>
      </w:r>
      <w:r>
        <w:rPr>
          <w:spacing w:val="4"/>
        </w:rPr>
        <w:t xml:space="preserve"> </w:t>
      </w:r>
      <w:r>
        <w:t>al</w:t>
      </w:r>
      <w:r>
        <w:rPr>
          <w:spacing w:val="4"/>
        </w:rPr>
        <w:t xml:space="preserve"> </w:t>
      </w:r>
      <w:r>
        <w:t>criterio</w:t>
      </w:r>
      <w:r>
        <w:rPr>
          <w:spacing w:val="4"/>
        </w:rPr>
        <w:t xml:space="preserve"> </w:t>
      </w:r>
      <w:r>
        <w:t>jurisprudencial</w:t>
      </w:r>
      <w:r>
        <w:rPr>
          <w:spacing w:val="4"/>
        </w:rPr>
        <w:t xml:space="preserve"> </w:t>
      </w:r>
      <w:r>
        <w:t>sentado</w:t>
      </w:r>
      <w:r>
        <w:rPr>
          <w:spacing w:val="4"/>
        </w:rPr>
        <w:t xml:space="preserve"> </w:t>
      </w:r>
      <w:r>
        <w:t>por</w:t>
      </w:r>
      <w:r>
        <w:rPr>
          <w:spacing w:val="4"/>
        </w:rPr>
        <w:t xml:space="preserve"> </w:t>
      </w:r>
      <w:r>
        <w:t>el</w:t>
      </w:r>
      <w:r>
        <w:rPr>
          <w:spacing w:val="4"/>
        </w:rPr>
        <w:t xml:space="preserve"> </w:t>
      </w:r>
      <w:r>
        <w:t>Tribunal</w:t>
      </w:r>
      <w:r>
        <w:rPr>
          <w:spacing w:val="4"/>
        </w:rPr>
        <w:t xml:space="preserve"> </w:t>
      </w:r>
      <w:r>
        <w:t>Supremo</w:t>
      </w:r>
      <w:r>
        <w:rPr>
          <w:spacing w:val="4"/>
        </w:rPr>
        <w:t xml:space="preserve"> </w:t>
      </w:r>
      <w:r>
        <w:t>en</w:t>
      </w:r>
      <w:r>
        <w:rPr>
          <w:spacing w:val="4"/>
        </w:rPr>
        <w:t xml:space="preserve"> </w:t>
      </w:r>
      <w:r>
        <w:t>su</w:t>
      </w:r>
      <w:r>
        <w:rPr>
          <w:spacing w:val="4"/>
        </w:rPr>
        <w:t xml:space="preserve"> </w:t>
      </w:r>
      <w:r>
        <w:t>Sentencia</w:t>
      </w:r>
      <w:r>
        <w:rPr>
          <w:spacing w:val="4"/>
        </w:rPr>
        <w:t xml:space="preserve"> </w:t>
      </w:r>
      <w:r>
        <w:t>número</w:t>
      </w:r>
      <w:r>
        <w:rPr>
          <w:spacing w:val="4"/>
        </w:rPr>
        <w:t xml:space="preserve"> </w:t>
      </w:r>
      <w:r>
        <w:rPr>
          <w:spacing w:val="-4"/>
        </w:rPr>
        <w:t>1930</w:t>
      </w:r>
    </w:p>
    <w:p w14:paraId="6E7E0917" w14:textId="77777777" w:rsidR="00354E56" w:rsidRDefault="00000000">
      <w:pPr>
        <w:pStyle w:val="Textoindependiente"/>
        <w:spacing w:line="292" w:lineRule="auto"/>
        <w:ind w:left="992"/>
        <w:jc w:val="both"/>
      </w:pPr>
      <w:r>
        <w:t>/2024, de fecha 9 de diciembre de 2024 (recurso de casación 1112/2023), se propone modificar el apartado segundo del artículo 8 en los siguientes términos:</w:t>
      </w:r>
    </w:p>
    <w:p w14:paraId="742FB17C" w14:textId="77777777" w:rsidR="00354E56" w:rsidRDefault="00354E56">
      <w:pPr>
        <w:pStyle w:val="Textoindependiente"/>
        <w:spacing w:before="10"/>
      </w:pPr>
    </w:p>
    <w:p w14:paraId="64B8E53F" w14:textId="77777777" w:rsidR="00354E56" w:rsidRDefault="00000000">
      <w:pPr>
        <w:pStyle w:val="Textoindependiente"/>
        <w:spacing w:line="292" w:lineRule="auto"/>
        <w:ind w:left="992"/>
        <w:jc w:val="both"/>
      </w:pPr>
      <w:r>
        <w:t>A partir de la información suministrada por las entidades aseguradoras conforme a lo dispuesto en la disposición adicional decimocuarta de la Ley 20/2015, de 14 de julio, de ordenación, supervisión y solvencia de las entidades aseguradoras y reaseguradoras, las entidades aseguradoras sustitutas de los contribuyentes satisfarán una cuota tributaria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243F7DD3" w14:textId="77777777" w:rsidR="00354E56" w:rsidRDefault="00354E56">
      <w:pPr>
        <w:pStyle w:val="Textoindependiente"/>
        <w:spacing w:before="9"/>
      </w:pPr>
    </w:p>
    <w:p w14:paraId="32CADC9F" w14:textId="77777777" w:rsidR="00354E56" w:rsidRDefault="00000000">
      <w:pPr>
        <w:pStyle w:val="Textoindependiente"/>
        <w:spacing w:before="1"/>
        <w:ind w:left="992"/>
        <w:jc w:val="both"/>
      </w:pPr>
      <w:r>
        <w:t>Las</w:t>
      </w:r>
      <w:r>
        <w:rPr>
          <w:spacing w:val="20"/>
        </w:rPr>
        <w:t xml:space="preserve"> </w:t>
      </w:r>
      <w:r>
        <w:t>entidades</w:t>
      </w:r>
      <w:r>
        <w:rPr>
          <w:spacing w:val="20"/>
        </w:rPr>
        <w:t xml:space="preserve"> </w:t>
      </w:r>
      <w:r>
        <w:t>aseguradoras</w:t>
      </w:r>
      <w:r>
        <w:rPr>
          <w:spacing w:val="20"/>
        </w:rPr>
        <w:t xml:space="preserve"> </w:t>
      </w:r>
      <w:r>
        <w:t>sustitutas</w:t>
      </w:r>
      <w:r>
        <w:rPr>
          <w:spacing w:val="20"/>
        </w:rPr>
        <w:t xml:space="preserve"> </w:t>
      </w:r>
      <w:r>
        <w:t>de</w:t>
      </w:r>
      <w:r>
        <w:rPr>
          <w:spacing w:val="20"/>
        </w:rPr>
        <w:t xml:space="preserve"> </w:t>
      </w:r>
      <w:r>
        <w:t>los</w:t>
      </w:r>
      <w:r>
        <w:rPr>
          <w:spacing w:val="20"/>
        </w:rPr>
        <w:t xml:space="preserve"> </w:t>
      </w:r>
      <w:r>
        <w:t>contribuyentes</w:t>
      </w:r>
      <w:r>
        <w:rPr>
          <w:spacing w:val="20"/>
        </w:rPr>
        <w:t xml:space="preserve"> </w:t>
      </w:r>
      <w:r>
        <w:t>están</w:t>
      </w:r>
      <w:r>
        <w:rPr>
          <w:spacing w:val="20"/>
        </w:rPr>
        <w:t xml:space="preserve"> </w:t>
      </w:r>
      <w:r>
        <w:t>obligadas</w:t>
      </w:r>
      <w:r>
        <w:rPr>
          <w:spacing w:val="20"/>
        </w:rPr>
        <w:t xml:space="preserve"> </w:t>
      </w:r>
      <w:r>
        <w:t>a</w:t>
      </w:r>
      <w:r>
        <w:rPr>
          <w:spacing w:val="20"/>
        </w:rPr>
        <w:t xml:space="preserve"> </w:t>
      </w:r>
      <w:r>
        <w:t>presentar</w:t>
      </w:r>
      <w:r>
        <w:rPr>
          <w:spacing w:val="20"/>
        </w:rPr>
        <w:t xml:space="preserve"> </w:t>
      </w:r>
      <w:r>
        <w:t>antes</w:t>
      </w:r>
      <w:r>
        <w:rPr>
          <w:spacing w:val="20"/>
        </w:rPr>
        <w:t xml:space="preserve"> </w:t>
      </w:r>
      <w:r>
        <w:rPr>
          <w:spacing w:val="-5"/>
        </w:rPr>
        <w:t>del</w:t>
      </w:r>
    </w:p>
    <w:p w14:paraId="2B7E98DA" w14:textId="77777777" w:rsidR="00354E56" w:rsidRDefault="00000000">
      <w:pPr>
        <w:pStyle w:val="Textoindependiente"/>
        <w:spacing w:before="50" w:line="292" w:lineRule="auto"/>
        <w:ind w:left="992"/>
        <w:jc w:val="both"/>
      </w:pPr>
      <w:r>
        <w:t>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w:t>
      </w:r>
      <w:r>
        <w:rPr>
          <w:spacing w:val="40"/>
        </w:rPr>
        <w:t xml:space="preserve"> </w:t>
      </w:r>
      <w:r>
        <w:t xml:space="preserve">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32BABBE9" w14:textId="77777777" w:rsidR="00354E56" w:rsidRDefault="00354E56">
      <w:pPr>
        <w:pStyle w:val="Textoindependiente"/>
        <w:spacing w:before="9"/>
      </w:pPr>
    </w:p>
    <w:p w14:paraId="40C7B5E2" w14:textId="77777777" w:rsidR="00354E56" w:rsidRDefault="00000000">
      <w:pPr>
        <w:pStyle w:val="Textoindependiente"/>
        <w:spacing w:line="292" w:lineRule="auto"/>
        <w:ind w:left="992"/>
        <w:jc w:val="both"/>
      </w:pPr>
      <w:r>
        <w:t>Con la finalidad de favorecer el cumplimiento de la obligación anterior y de girar las liquidaciones que regularicen la cuota tributaria calculada con las primas señaladas en el apartado 1 de la disposición adicional decimocuarta de la Ley 20/2015, de 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48996995" w14:textId="77777777" w:rsidR="00354E56" w:rsidRDefault="00354E56">
      <w:pPr>
        <w:pStyle w:val="Textoindependiente"/>
        <w:spacing w:before="10"/>
      </w:pPr>
    </w:p>
    <w:p w14:paraId="407441BC" w14:textId="77777777" w:rsidR="00354E56" w:rsidRDefault="00000000">
      <w:pPr>
        <w:pStyle w:val="Textoindependiente"/>
        <w:spacing w:line="292" w:lineRule="auto"/>
        <w:ind w:left="992"/>
        <w:jc w:val="both"/>
      </w:pPr>
      <w: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w:t>
      </w:r>
      <w:r>
        <w:rPr>
          <w:spacing w:val="40"/>
        </w:rPr>
        <w:t xml:space="preserve"> </w:t>
      </w:r>
      <w:r>
        <w:t>por</w:t>
      </w:r>
      <w:r>
        <w:rPr>
          <w:spacing w:val="40"/>
        </w:rPr>
        <w:t xml:space="preserve"> </w:t>
      </w:r>
      <w:r>
        <w:t>inmueble</w:t>
      </w:r>
      <w:r>
        <w:rPr>
          <w:spacing w:val="40"/>
        </w:rPr>
        <w:t xml:space="preserve"> </w:t>
      </w:r>
      <w:r>
        <w:t>asegurado,</w:t>
      </w:r>
      <w:r>
        <w:rPr>
          <w:spacing w:val="40"/>
        </w:rPr>
        <w:t xml:space="preserve"> </w:t>
      </w:r>
      <w:r>
        <w:t>de</w:t>
      </w:r>
      <w:r>
        <w:rPr>
          <w:spacing w:val="40"/>
        </w:rPr>
        <w:t xml:space="preserve"> </w:t>
      </w:r>
      <w:r>
        <w:t>forma</w:t>
      </w:r>
      <w:r>
        <w:rPr>
          <w:spacing w:val="40"/>
        </w:rPr>
        <w:t xml:space="preserve"> </w:t>
      </w:r>
      <w:r>
        <w:t>que</w:t>
      </w:r>
      <w:r>
        <w:rPr>
          <w:spacing w:val="40"/>
        </w:rPr>
        <w:t xml:space="preserve"> </w:t>
      </w:r>
      <w:r>
        <w:t>regularice</w:t>
      </w:r>
      <w:r>
        <w:rPr>
          <w:spacing w:val="40"/>
        </w:rPr>
        <w:t xml:space="preserve"> </w:t>
      </w:r>
      <w:r>
        <w:t>la</w:t>
      </w:r>
      <w:r>
        <w:rPr>
          <w:spacing w:val="40"/>
        </w:rPr>
        <w:t xml:space="preserve"> </w:t>
      </w:r>
      <w:r>
        <w:t>cuota</w:t>
      </w:r>
      <w:r>
        <w:rPr>
          <w:spacing w:val="40"/>
        </w:rPr>
        <w:t xml:space="preserve"> </w:t>
      </w:r>
      <w:r>
        <w:t>tributaria</w:t>
      </w:r>
      <w:r>
        <w:rPr>
          <w:spacing w:val="40"/>
        </w:rPr>
        <w:t xml:space="preserve"> </w:t>
      </w:r>
      <w:r>
        <w:t>a</w:t>
      </w:r>
      <w:r>
        <w:rPr>
          <w:spacing w:val="40"/>
        </w:rPr>
        <w:t xml:space="preserve"> </w:t>
      </w:r>
      <w:r>
        <w:t>cuenta satisfecha por las entidades aseguradoras sustitutas de los contribuyentes y se proceda por el Ayuntamiento, en su caso, a tramitar la devolución del exceso o el abono del defecto, respecto de la liquidación a cuenta.</w:t>
      </w:r>
    </w:p>
    <w:p w14:paraId="470AA383" w14:textId="77777777" w:rsidR="00354E56" w:rsidRDefault="00354E56">
      <w:pPr>
        <w:pStyle w:val="Textoindependiente"/>
        <w:spacing w:before="9"/>
      </w:pPr>
    </w:p>
    <w:p w14:paraId="7E2FA6BD" w14:textId="77777777" w:rsidR="00354E56" w:rsidRDefault="00000000">
      <w:pPr>
        <w:pStyle w:val="Textoindependiente"/>
        <w:spacing w:line="292" w:lineRule="auto"/>
        <w:ind w:left="992" w:right="1"/>
        <w:jc w:val="both"/>
      </w:pPr>
      <w:r>
        <w:t>Una</w:t>
      </w:r>
      <w:r>
        <w:rPr>
          <w:spacing w:val="18"/>
        </w:rPr>
        <w:t xml:space="preserve"> </w:t>
      </w:r>
      <w:r>
        <w:t>vez</w:t>
      </w:r>
      <w:r>
        <w:rPr>
          <w:spacing w:val="18"/>
        </w:rPr>
        <w:t xml:space="preserve"> </w:t>
      </w:r>
      <w:r>
        <w:t>giradas</w:t>
      </w:r>
      <w:r>
        <w:rPr>
          <w:spacing w:val="18"/>
        </w:rPr>
        <w:t xml:space="preserve"> </w:t>
      </w:r>
      <w:r>
        <w:t>las</w:t>
      </w:r>
      <w:r>
        <w:rPr>
          <w:spacing w:val="18"/>
        </w:rPr>
        <w:t xml:space="preserve"> </w:t>
      </w:r>
      <w:r>
        <w:t>liquidaciones,</w:t>
      </w:r>
      <w:r>
        <w:rPr>
          <w:spacing w:val="18"/>
        </w:rPr>
        <w:t xml:space="preserve"> </w:t>
      </w:r>
      <w:r>
        <w:t>provisionales</w:t>
      </w:r>
      <w:r>
        <w:rPr>
          <w:spacing w:val="18"/>
        </w:rPr>
        <w:t xml:space="preserve"> </w:t>
      </w:r>
      <w:r>
        <w:t>o</w:t>
      </w:r>
      <w:r>
        <w:rPr>
          <w:spacing w:val="18"/>
        </w:rPr>
        <w:t xml:space="preserve"> </w:t>
      </w:r>
      <w:r>
        <w:t>definitivas,</w:t>
      </w:r>
      <w:r>
        <w:rPr>
          <w:spacing w:val="18"/>
        </w:rPr>
        <w:t xml:space="preserve"> </w:t>
      </w:r>
      <w:r>
        <w:t>a</w:t>
      </w:r>
      <w:r>
        <w:rPr>
          <w:spacing w:val="18"/>
        </w:rPr>
        <w:t xml:space="preserve"> </w:t>
      </w:r>
      <w:r>
        <w:t>los</w:t>
      </w:r>
      <w:r>
        <w:rPr>
          <w:spacing w:val="18"/>
        </w:rPr>
        <w:t xml:space="preserve"> </w:t>
      </w:r>
      <w:r>
        <w:t>sustitutos</w:t>
      </w:r>
      <w:r>
        <w:rPr>
          <w:spacing w:val="18"/>
        </w:rPr>
        <w:t xml:space="preserve"> </w:t>
      </w:r>
      <w:r>
        <w:t>de</w:t>
      </w:r>
      <w:r>
        <w:rPr>
          <w:spacing w:val="18"/>
        </w:rPr>
        <w:t xml:space="preserve"> </w:t>
      </w:r>
      <w:r>
        <w:t>los</w:t>
      </w:r>
      <w:r>
        <w:rPr>
          <w:spacing w:val="18"/>
        </w:rPr>
        <w:t xml:space="preserve"> </w:t>
      </w:r>
      <w:r>
        <w:t>contribuyentes, el Ayuntamiento girará las liquidaciones, provisionales o definitivas, a los contribuyentes propietarios de los inmuebles no identificados por las entidades aseguradoras.</w:t>
      </w:r>
    </w:p>
    <w:p w14:paraId="051C8BD0" w14:textId="77777777" w:rsidR="00354E56" w:rsidRDefault="00354E56">
      <w:pPr>
        <w:pStyle w:val="Textoindependiente"/>
        <w:spacing w:before="10"/>
      </w:pPr>
    </w:p>
    <w:p w14:paraId="332C5473" w14:textId="77777777" w:rsidR="00354E56" w:rsidRDefault="00000000">
      <w:pPr>
        <w:pStyle w:val="Textoindependiente"/>
        <w:ind w:left="992"/>
        <w:jc w:val="both"/>
      </w:pPr>
      <w:proofErr w:type="gramStart"/>
      <w:r>
        <w:t>SEGUNDO.-</w:t>
      </w:r>
      <w:proofErr w:type="gramEnd"/>
      <w:r>
        <w:rPr>
          <w:spacing w:val="10"/>
        </w:rPr>
        <w:t xml:space="preserve"> </w:t>
      </w:r>
      <w:r>
        <w:t>Desestimar</w:t>
      </w:r>
      <w:r>
        <w:rPr>
          <w:spacing w:val="10"/>
        </w:rPr>
        <w:t xml:space="preserve"> </w:t>
      </w:r>
      <w:r>
        <w:t>las</w:t>
      </w:r>
      <w:r>
        <w:rPr>
          <w:spacing w:val="10"/>
        </w:rPr>
        <w:t xml:space="preserve"> </w:t>
      </w:r>
      <w:r>
        <w:t>reclamaciones</w:t>
      </w:r>
      <w:r>
        <w:rPr>
          <w:spacing w:val="10"/>
        </w:rPr>
        <w:t xml:space="preserve"> </w:t>
      </w:r>
      <w:r>
        <w:t>presentadas</w:t>
      </w:r>
      <w:r>
        <w:rPr>
          <w:spacing w:val="10"/>
        </w:rPr>
        <w:t xml:space="preserve"> </w:t>
      </w:r>
      <w:r>
        <w:t>por</w:t>
      </w:r>
      <w:r>
        <w:rPr>
          <w:spacing w:val="10"/>
        </w:rPr>
        <w:t xml:space="preserve"> </w:t>
      </w:r>
      <w:r>
        <w:t>Dª.</w:t>
      </w:r>
      <w:r>
        <w:rPr>
          <w:spacing w:val="10"/>
        </w:rPr>
        <w:t xml:space="preserve"> </w:t>
      </w:r>
      <w:r>
        <w:t>Elsa</w:t>
      </w:r>
      <w:r>
        <w:rPr>
          <w:spacing w:val="10"/>
        </w:rPr>
        <w:t xml:space="preserve"> </w:t>
      </w:r>
      <w:r>
        <w:t>Calvo</w:t>
      </w:r>
      <w:r>
        <w:rPr>
          <w:spacing w:val="10"/>
        </w:rPr>
        <w:t xml:space="preserve"> </w:t>
      </w:r>
      <w:r>
        <w:t>Urrutia,</w:t>
      </w:r>
      <w:r>
        <w:rPr>
          <w:spacing w:val="10"/>
        </w:rPr>
        <w:t xml:space="preserve"> </w:t>
      </w:r>
      <w:r>
        <w:t>provista</w:t>
      </w:r>
      <w:r>
        <w:rPr>
          <w:spacing w:val="10"/>
        </w:rPr>
        <w:t xml:space="preserve"> </w:t>
      </w:r>
      <w:r>
        <w:t>de</w:t>
      </w:r>
      <w:r>
        <w:rPr>
          <w:spacing w:val="10"/>
        </w:rPr>
        <w:t xml:space="preserve"> </w:t>
      </w:r>
      <w:r>
        <w:rPr>
          <w:spacing w:val="-4"/>
        </w:rPr>
        <w:t>D.N.</w:t>
      </w:r>
    </w:p>
    <w:p w14:paraId="46B087DC" w14:textId="3F431F05" w:rsidR="00354E56" w:rsidRDefault="00000000">
      <w:pPr>
        <w:pStyle w:val="Textoindependiente"/>
        <w:spacing w:before="50"/>
        <w:ind w:left="992"/>
        <w:jc w:val="both"/>
      </w:pPr>
      <w:r>
        <w:t>I.</w:t>
      </w:r>
      <w:r>
        <w:rPr>
          <w:spacing w:val="34"/>
        </w:rPr>
        <w:t xml:space="preserve"> </w:t>
      </w:r>
      <w:r w:rsidR="00162863">
        <w:t>***</w:t>
      </w:r>
      <w:r>
        <w:t>0708</w:t>
      </w:r>
      <w:r w:rsidR="00162863">
        <w:t>**</w:t>
      </w:r>
      <w:r>
        <w:t>,</w:t>
      </w:r>
      <w:r>
        <w:rPr>
          <w:spacing w:val="34"/>
        </w:rPr>
        <w:t xml:space="preserve"> </w:t>
      </w:r>
      <w:r>
        <w:t>en</w:t>
      </w:r>
      <w:r>
        <w:rPr>
          <w:spacing w:val="34"/>
        </w:rPr>
        <w:t xml:space="preserve"> </w:t>
      </w:r>
      <w:r>
        <w:t>representación</w:t>
      </w:r>
      <w:r>
        <w:rPr>
          <w:spacing w:val="35"/>
        </w:rPr>
        <w:t xml:space="preserve"> </w:t>
      </w:r>
      <w:r>
        <w:t>del</w:t>
      </w:r>
      <w:r>
        <w:rPr>
          <w:spacing w:val="34"/>
        </w:rPr>
        <w:t xml:space="preserve"> </w:t>
      </w:r>
      <w:r>
        <w:t>Grupo</w:t>
      </w:r>
      <w:r>
        <w:rPr>
          <w:spacing w:val="34"/>
        </w:rPr>
        <w:t xml:space="preserve"> </w:t>
      </w:r>
      <w:r>
        <w:t>Municipal</w:t>
      </w:r>
      <w:r>
        <w:rPr>
          <w:spacing w:val="35"/>
        </w:rPr>
        <w:t xml:space="preserve"> </w:t>
      </w:r>
      <w:r>
        <w:t>VOX</w:t>
      </w:r>
      <w:r>
        <w:rPr>
          <w:spacing w:val="34"/>
        </w:rPr>
        <w:t xml:space="preserve"> </w:t>
      </w:r>
      <w:r>
        <w:t>en</w:t>
      </w:r>
      <w:r>
        <w:rPr>
          <w:spacing w:val="34"/>
        </w:rPr>
        <w:t xml:space="preserve"> </w:t>
      </w:r>
      <w:r>
        <w:t>el</w:t>
      </w:r>
      <w:r>
        <w:rPr>
          <w:spacing w:val="34"/>
        </w:rPr>
        <w:t xml:space="preserve"> </w:t>
      </w:r>
      <w:r>
        <w:t>Ayuntamiento</w:t>
      </w:r>
      <w:r>
        <w:rPr>
          <w:spacing w:val="35"/>
        </w:rPr>
        <w:t xml:space="preserve"> </w:t>
      </w:r>
      <w:r>
        <w:t>de</w:t>
      </w:r>
      <w:r>
        <w:rPr>
          <w:spacing w:val="34"/>
        </w:rPr>
        <w:t xml:space="preserve"> </w:t>
      </w:r>
      <w:r>
        <w:t>Las</w:t>
      </w:r>
      <w:r>
        <w:rPr>
          <w:spacing w:val="34"/>
        </w:rPr>
        <w:t xml:space="preserve"> </w:t>
      </w:r>
      <w:r>
        <w:t>Rozas</w:t>
      </w:r>
      <w:r>
        <w:rPr>
          <w:spacing w:val="35"/>
        </w:rPr>
        <w:t xml:space="preserve"> </w:t>
      </w:r>
      <w:r>
        <w:rPr>
          <w:spacing w:val="-5"/>
        </w:rPr>
        <w:t>de</w:t>
      </w:r>
    </w:p>
    <w:p w14:paraId="7D58D2B8" w14:textId="77777777" w:rsidR="00354E56" w:rsidRDefault="00354E56">
      <w:pPr>
        <w:pStyle w:val="Textoindependiente"/>
        <w:jc w:val="both"/>
        <w:sectPr w:rsidR="00354E56">
          <w:pgSz w:w="11910" w:h="16840"/>
          <w:pgMar w:top="1340" w:right="1417" w:bottom="1260" w:left="425" w:header="225" w:footer="1060" w:gutter="0"/>
          <w:cols w:space="720"/>
        </w:sectPr>
      </w:pPr>
    </w:p>
    <w:p w14:paraId="5398C7D7" w14:textId="77777777" w:rsidR="00354E56" w:rsidRDefault="00000000">
      <w:pPr>
        <w:pStyle w:val="Textoindependiente"/>
        <w:spacing w:before="87" w:line="292" w:lineRule="auto"/>
        <w:ind w:left="992"/>
        <w:jc w:val="both"/>
      </w:pPr>
      <w:r>
        <w:rPr>
          <w:noProof/>
        </w:rPr>
        <w:lastRenderedPageBreak/>
        <mc:AlternateContent>
          <mc:Choice Requires="wps">
            <w:drawing>
              <wp:anchor distT="0" distB="0" distL="0" distR="0" simplePos="0" relativeHeight="15750144" behindDoc="0" locked="0" layoutInCell="1" allowOverlap="1" wp14:anchorId="7C47611A" wp14:editId="59651BFA">
                <wp:simplePos x="0" y="0"/>
                <wp:positionH relativeFrom="page">
                  <wp:posOffset>6807087</wp:posOffset>
                </wp:positionH>
                <wp:positionV relativeFrom="page">
                  <wp:posOffset>3887039</wp:posOffset>
                </wp:positionV>
                <wp:extent cx="419734"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7597F1" w14:textId="77777777" w:rsidR="00354E56" w:rsidRDefault="00000000">
                            <w:pPr>
                              <w:spacing w:before="21" w:line="418" w:lineRule="exact"/>
                              <w:ind w:left="20"/>
                              <w:rPr>
                                <w:rFonts w:ascii="Tahoma"/>
                                <w:sz w:val="36"/>
                              </w:rPr>
                            </w:pPr>
                            <w:r>
                              <w:rPr>
                                <w:rFonts w:ascii="Tahoma"/>
                                <w:spacing w:val="-2"/>
                                <w:sz w:val="36"/>
                              </w:rPr>
                              <w:t>CERTIFICADO</w:t>
                            </w:r>
                          </w:p>
                          <w:p w14:paraId="7152BD2F"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C47611A" id="Textbox 48" o:spid="_x0000_s1067" type="#_x0000_t202" style="position:absolute;left:0;text-align:left;margin-left:536pt;margin-top:306.05pt;width:33.0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hY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bpNR89EG2gOJoX0ksBwXd0RsoPE2HH/uZNSc9Z89&#10;+Zd34ZTEU7I5JTH1H6BsTJbo4f0ugbGF0KXNRIgGUyRNS5Qn//t/qbqs+voX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qmAoW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37597F1" w14:textId="77777777" w:rsidR="00354E56" w:rsidRDefault="00000000">
                      <w:pPr>
                        <w:spacing w:before="21" w:line="418" w:lineRule="exact"/>
                        <w:ind w:left="20"/>
                        <w:rPr>
                          <w:rFonts w:ascii="Tahoma"/>
                          <w:sz w:val="36"/>
                        </w:rPr>
                      </w:pPr>
                      <w:r>
                        <w:rPr>
                          <w:rFonts w:ascii="Tahoma"/>
                          <w:spacing w:val="-2"/>
                          <w:sz w:val="36"/>
                        </w:rPr>
                        <w:t>CERTIFICADO</w:t>
                      </w:r>
                    </w:p>
                    <w:p w14:paraId="7152BD2F"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16EF37A4" wp14:editId="72363EAE">
                <wp:simplePos x="0" y="0"/>
                <wp:positionH relativeFrom="page">
                  <wp:posOffset>6965929</wp:posOffset>
                </wp:positionH>
                <wp:positionV relativeFrom="page">
                  <wp:posOffset>6552791</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9F48267" w14:textId="59FC5EA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43BAE0B" w14:textId="77777777" w:rsidR="00354E56"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7090A2F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16EF37A4" id="Textbox 49" o:spid="_x0000_s1068" type="#_x0000_t202" style="position:absolute;left:0;text-align:left;margin-left:548.5pt;margin-top:515.9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K05y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9F48267" w14:textId="59FC5EA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43BAE0B" w14:textId="77777777" w:rsidR="00354E56"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7090A2F3"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t>Madrid,</w:t>
      </w:r>
      <w:r>
        <w:rPr>
          <w:spacing w:val="28"/>
        </w:rPr>
        <w:t xml:space="preserve"> </w:t>
      </w:r>
      <w:r>
        <w:t>con</w:t>
      </w:r>
      <w:r>
        <w:rPr>
          <w:spacing w:val="28"/>
        </w:rPr>
        <w:t xml:space="preserve"> </w:t>
      </w:r>
      <w:r>
        <w:t>C.I.F.</w:t>
      </w:r>
      <w:r>
        <w:rPr>
          <w:spacing w:val="28"/>
        </w:rPr>
        <w:t xml:space="preserve"> </w:t>
      </w:r>
      <w:r>
        <w:t>V88438890,</w:t>
      </w:r>
      <w:r>
        <w:rPr>
          <w:spacing w:val="28"/>
        </w:rPr>
        <w:t xml:space="preserve"> </w:t>
      </w:r>
      <w:r>
        <w:t>en</w:t>
      </w:r>
      <w:r>
        <w:rPr>
          <w:spacing w:val="28"/>
        </w:rPr>
        <w:t xml:space="preserve"> </w:t>
      </w:r>
      <w:r>
        <w:t>fecha</w:t>
      </w:r>
      <w:r>
        <w:rPr>
          <w:spacing w:val="28"/>
        </w:rPr>
        <w:t xml:space="preserve"> </w:t>
      </w:r>
      <w:r>
        <w:t>27</w:t>
      </w:r>
      <w:r>
        <w:rPr>
          <w:spacing w:val="28"/>
        </w:rPr>
        <w:t xml:space="preserve"> </w:t>
      </w:r>
      <w:r>
        <w:t>de</w:t>
      </w:r>
      <w:r>
        <w:rPr>
          <w:spacing w:val="28"/>
        </w:rPr>
        <w:t xml:space="preserve"> </w:t>
      </w:r>
      <w:r>
        <w:t>noviembre</w:t>
      </w:r>
      <w:r>
        <w:rPr>
          <w:spacing w:val="28"/>
        </w:rPr>
        <w:t xml:space="preserve"> </w:t>
      </w:r>
      <w:r>
        <w:t>de</w:t>
      </w:r>
      <w:r>
        <w:rPr>
          <w:spacing w:val="28"/>
        </w:rPr>
        <w:t xml:space="preserve"> </w:t>
      </w:r>
      <w:r>
        <w:t>2025,</w:t>
      </w:r>
      <w:r>
        <w:rPr>
          <w:spacing w:val="28"/>
        </w:rPr>
        <w:t xml:space="preserve"> </w:t>
      </w:r>
      <w:r>
        <w:t>mediante</w:t>
      </w:r>
      <w:r>
        <w:rPr>
          <w:spacing w:val="28"/>
        </w:rPr>
        <w:t xml:space="preserve"> </w:t>
      </w:r>
      <w:r>
        <w:t>Registro</w:t>
      </w:r>
      <w:r>
        <w:rPr>
          <w:spacing w:val="28"/>
        </w:rPr>
        <w:t xml:space="preserve"> </w:t>
      </w:r>
      <w:r>
        <w:t>de</w:t>
      </w:r>
      <w:r>
        <w:rPr>
          <w:spacing w:val="28"/>
        </w:rPr>
        <w:t xml:space="preserve"> </w:t>
      </w:r>
      <w:r>
        <w:t>Entrada con número 2025-E-RE-34577, de conformidad con lo indicado en el fundamento de derecho</w:t>
      </w:r>
      <w:r>
        <w:rPr>
          <w:spacing w:val="40"/>
        </w:rPr>
        <w:t xml:space="preserve"> </w:t>
      </w:r>
      <w:r>
        <w:t>segundo del presente informe.</w:t>
      </w:r>
    </w:p>
    <w:p w14:paraId="27376BA2" w14:textId="77777777" w:rsidR="00354E56" w:rsidRDefault="00354E56">
      <w:pPr>
        <w:pStyle w:val="Textoindependiente"/>
        <w:spacing w:before="10"/>
      </w:pPr>
    </w:p>
    <w:p w14:paraId="1428E83E" w14:textId="77777777" w:rsidR="00354E56" w:rsidRDefault="00000000">
      <w:pPr>
        <w:pStyle w:val="Textoindependiente"/>
        <w:ind w:left="992"/>
        <w:jc w:val="both"/>
      </w:pPr>
      <w:proofErr w:type="gramStart"/>
      <w:r>
        <w:t>TERCERO.-</w:t>
      </w:r>
      <w:proofErr w:type="gramEnd"/>
      <w:r>
        <w:rPr>
          <w:spacing w:val="5"/>
        </w:rPr>
        <w:t xml:space="preserve"> </w:t>
      </w:r>
      <w:r>
        <w:t>Desestimar</w:t>
      </w:r>
      <w:r>
        <w:rPr>
          <w:spacing w:val="5"/>
        </w:rPr>
        <w:t xml:space="preserve"> </w:t>
      </w:r>
      <w:r>
        <w:t>las</w:t>
      </w:r>
      <w:r>
        <w:rPr>
          <w:spacing w:val="5"/>
        </w:rPr>
        <w:t xml:space="preserve"> </w:t>
      </w:r>
      <w:r>
        <w:t>reclamaciones</w:t>
      </w:r>
      <w:r>
        <w:rPr>
          <w:spacing w:val="5"/>
        </w:rPr>
        <w:t xml:space="preserve"> </w:t>
      </w:r>
      <w:r>
        <w:t>presentadas</w:t>
      </w:r>
      <w:r>
        <w:rPr>
          <w:spacing w:val="5"/>
        </w:rPr>
        <w:t xml:space="preserve"> </w:t>
      </w:r>
      <w:r>
        <w:t>por</w:t>
      </w:r>
      <w:r>
        <w:rPr>
          <w:spacing w:val="5"/>
        </w:rPr>
        <w:t xml:space="preserve"> </w:t>
      </w:r>
      <w:r>
        <w:t>D.</w:t>
      </w:r>
      <w:r>
        <w:rPr>
          <w:spacing w:val="5"/>
        </w:rPr>
        <w:t xml:space="preserve"> </w:t>
      </w:r>
      <w:r>
        <w:t>Ángel</w:t>
      </w:r>
      <w:r>
        <w:rPr>
          <w:spacing w:val="5"/>
        </w:rPr>
        <w:t xml:space="preserve"> </w:t>
      </w:r>
      <w:r>
        <w:t>Álvarez</w:t>
      </w:r>
      <w:r>
        <w:rPr>
          <w:spacing w:val="5"/>
        </w:rPr>
        <w:t xml:space="preserve"> </w:t>
      </w:r>
      <w:r>
        <w:t>Recio,</w:t>
      </w:r>
      <w:r>
        <w:rPr>
          <w:spacing w:val="5"/>
        </w:rPr>
        <w:t xml:space="preserve"> </w:t>
      </w:r>
      <w:r>
        <w:t>provisto</w:t>
      </w:r>
      <w:r>
        <w:rPr>
          <w:spacing w:val="5"/>
        </w:rPr>
        <w:t xml:space="preserve"> </w:t>
      </w:r>
      <w:r>
        <w:t>de</w:t>
      </w:r>
      <w:r>
        <w:rPr>
          <w:spacing w:val="5"/>
        </w:rPr>
        <w:t xml:space="preserve"> </w:t>
      </w:r>
      <w:r>
        <w:rPr>
          <w:spacing w:val="-4"/>
        </w:rPr>
        <w:t>D.N.</w:t>
      </w:r>
    </w:p>
    <w:p w14:paraId="00624375" w14:textId="0108B0F0" w:rsidR="00354E56" w:rsidRDefault="00000000">
      <w:pPr>
        <w:pStyle w:val="Textoindependiente"/>
        <w:spacing w:before="51" w:line="292" w:lineRule="auto"/>
        <w:ind w:left="992"/>
        <w:jc w:val="both"/>
      </w:pPr>
      <w:r>
        <w:t xml:space="preserve">I. </w:t>
      </w:r>
      <w:r w:rsidR="00162863">
        <w:t>***</w:t>
      </w:r>
      <w:r>
        <w:t>1702</w:t>
      </w:r>
      <w:r w:rsidR="00162863">
        <w:t>**</w:t>
      </w:r>
      <w:r>
        <w:t>, en calidad de Portavoz del Grupo Municipal Socialista en el Ayuntamiento de Las Rozas de Madrid, en fecha 5 de diciembre de 2025, mediante Registro de Entrada con número 2025-E-RE-35916, de conformidad con lo indicado en el fundamento de derecho tercero del presente informe, excluyendo las reclamaciones sobre las que no se ha emitido criterio técnico por referirse a cuestiones cuya determinación son una competencia que corresponde al Pleno de forma discrecional de conformidad con lo establecido en el artículo 123.1.d) de la LRBRL.</w:t>
      </w:r>
    </w:p>
    <w:p w14:paraId="54C28411" w14:textId="77777777" w:rsidR="00354E56" w:rsidRDefault="00354E56">
      <w:pPr>
        <w:pStyle w:val="Textoindependiente"/>
        <w:spacing w:before="9"/>
      </w:pPr>
    </w:p>
    <w:p w14:paraId="45517298" w14:textId="77777777" w:rsidR="00354E56" w:rsidRDefault="00000000">
      <w:pPr>
        <w:pStyle w:val="Textoindependiente"/>
        <w:ind w:left="992"/>
        <w:jc w:val="both"/>
      </w:pPr>
      <w:proofErr w:type="gramStart"/>
      <w:r>
        <w:t>CUARTO.-</w:t>
      </w:r>
      <w:proofErr w:type="gramEnd"/>
      <w:r>
        <w:rPr>
          <w:spacing w:val="6"/>
        </w:rPr>
        <w:t xml:space="preserve"> </w:t>
      </w:r>
      <w:r>
        <w:t>Desestimar</w:t>
      </w:r>
      <w:r>
        <w:rPr>
          <w:spacing w:val="6"/>
        </w:rPr>
        <w:t xml:space="preserve"> </w:t>
      </w:r>
      <w:r>
        <w:t>las</w:t>
      </w:r>
      <w:r>
        <w:rPr>
          <w:spacing w:val="6"/>
        </w:rPr>
        <w:t xml:space="preserve"> </w:t>
      </w:r>
      <w:r>
        <w:t>reclamaciones</w:t>
      </w:r>
      <w:r>
        <w:rPr>
          <w:spacing w:val="6"/>
        </w:rPr>
        <w:t xml:space="preserve"> </w:t>
      </w:r>
      <w:r>
        <w:t>presentadas</w:t>
      </w:r>
      <w:r>
        <w:rPr>
          <w:spacing w:val="6"/>
        </w:rPr>
        <w:t xml:space="preserve"> </w:t>
      </w:r>
      <w:r>
        <w:t>por</w:t>
      </w:r>
      <w:r>
        <w:rPr>
          <w:spacing w:val="6"/>
        </w:rPr>
        <w:t xml:space="preserve"> </w:t>
      </w:r>
      <w:r>
        <w:t>D.</w:t>
      </w:r>
      <w:r>
        <w:rPr>
          <w:spacing w:val="6"/>
        </w:rPr>
        <w:t xml:space="preserve"> </w:t>
      </w:r>
      <w:r>
        <w:t>Aniceto</w:t>
      </w:r>
      <w:r>
        <w:rPr>
          <w:spacing w:val="6"/>
        </w:rPr>
        <w:t xml:space="preserve"> </w:t>
      </w:r>
      <w:r>
        <w:t>Setien</w:t>
      </w:r>
      <w:r>
        <w:rPr>
          <w:spacing w:val="6"/>
        </w:rPr>
        <w:t xml:space="preserve"> </w:t>
      </w:r>
      <w:r>
        <w:t>Fonseca,</w:t>
      </w:r>
      <w:r>
        <w:rPr>
          <w:spacing w:val="6"/>
        </w:rPr>
        <w:t xml:space="preserve"> </w:t>
      </w:r>
      <w:r>
        <w:t>provisto</w:t>
      </w:r>
      <w:r>
        <w:rPr>
          <w:spacing w:val="6"/>
        </w:rPr>
        <w:t xml:space="preserve"> </w:t>
      </w:r>
      <w:r>
        <w:t>de</w:t>
      </w:r>
      <w:r>
        <w:rPr>
          <w:spacing w:val="6"/>
        </w:rPr>
        <w:t xml:space="preserve"> </w:t>
      </w:r>
      <w:r>
        <w:rPr>
          <w:spacing w:val="-5"/>
        </w:rPr>
        <w:t>D.</w:t>
      </w:r>
    </w:p>
    <w:p w14:paraId="60A60117" w14:textId="59FD002B" w:rsidR="00354E56" w:rsidRDefault="00000000">
      <w:pPr>
        <w:pStyle w:val="Textoindependiente"/>
        <w:spacing w:before="51" w:line="292" w:lineRule="auto"/>
        <w:ind w:left="992"/>
        <w:jc w:val="both"/>
      </w:pPr>
      <w:r>
        <w:t xml:space="preserve">N.I. </w:t>
      </w:r>
      <w:r w:rsidR="00162863">
        <w:t>***</w:t>
      </w:r>
      <w:r>
        <w:t>6413</w:t>
      </w:r>
      <w:r w:rsidR="00162863">
        <w:t>**</w:t>
      </w:r>
      <w:r>
        <w:t>, en nombre del Grupo Municipal MÁS MADRID en el Ayuntamiento de Las Rozas de Madrid, en fecha 5 de diciembre de 2025, mediante Registro de Entrada con número 2025-E-RE-35862, de conformidad con lo indicado en el fundamento de derecho cuarto del presente informe, excluyendo las reclamaciones sobre las que no se ha emitido criterio técnico por referirse a</w:t>
      </w:r>
      <w:r>
        <w:rPr>
          <w:spacing w:val="40"/>
        </w:rPr>
        <w:t xml:space="preserve"> </w:t>
      </w:r>
      <w:r>
        <w:t>cuestiones cuya determinación son una competencia que corresponde al Pleno de forma discrecional de conformidad con lo establecido en el artículo 123.1.d) de la LRBRL.</w:t>
      </w:r>
    </w:p>
    <w:p w14:paraId="5B84C152" w14:textId="77777777" w:rsidR="00354E56" w:rsidRDefault="00354E56">
      <w:pPr>
        <w:pStyle w:val="Textoindependiente"/>
        <w:spacing w:before="9"/>
      </w:pPr>
    </w:p>
    <w:p w14:paraId="0EF94B32" w14:textId="77777777" w:rsidR="00354E56" w:rsidRDefault="00000000">
      <w:pPr>
        <w:pStyle w:val="Textoindependiente"/>
        <w:spacing w:line="292" w:lineRule="auto"/>
        <w:ind w:left="992"/>
        <w:jc w:val="both"/>
      </w:pPr>
      <w:proofErr w:type="gramStart"/>
      <w:r>
        <w:t>QUINTO.-</w:t>
      </w:r>
      <w:proofErr w:type="gramEnd"/>
      <w:r>
        <w:t xml:space="preserve"> Aprobar con carácter definitivo, una vez resueltas las reclamaciones presentadas, el Proyecto</w:t>
      </w:r>
      <w:r>
        <w:rPr>
          <w:spacing w:val="21"/>
        </w:rPr>
        <w:t xml:space="preserve"> </w:t>
      </w:r>
      <w:r>
        <w:t>de</w:t>
      </w:r>
      <w:r>
        <w:rPr>
          <w:spacing w:val="21"/>
        </w:rPr>
        <w:t xml:space="preserve"> </w:t>
      </w:r>
      <w:r>
        <w:t>Modificación</w:t>
      </w:r>
      <w:r>
        <w:rPr>
          <w:spacing w:val="21"/>
        </w:rPr>
        <w:t xml:space="preserve"> </w:t>
      </w:r>
      <w:r>
        <w:t>de</w:t>
      </w:r>
      <w:r>
        <w:rPr>
          <w:spacing w:val="21"/>
        </w:rPr>
        <w:t xml:space="preserve"> </w:t>
      </w:r>
      <w:r>
        <w:t>la</w:t>
      </w:r>
      <w:r>
        <w:rPr>
          <w:spacing w:val="21"/>
        </w:rPr>
        <w:t xml:space="preserve"> </w:t>
      </w:r>
      <w:r>
        <w:t>Ordenanza</w:t>
      </w:r>
      <w:r>
        <w:rPr>
          <w:spacing w:val="21"/>
        </w:rPr>
        <w:t xml:space="preserve"> </w:t>
      </w:r>
      <w:proofErr w:type="gramStart"/>
      <w:r>
        <w:t>Fiscal</w:t>
      </w:r>
      <w:r>
        <w:rPr>
          <w:spacing w:val="21"/>
        </w:rPr>
        <w:t xml:space="preserve"> </w:t>
      </w:r>
      <w:r>
        <w:t>General</w:t>
      </w:r>
      <w:proofErr w:type="gramEnd"/>
      <w:r>
        <w:rPr>
          <w:spacing w:val="21"/>
        </w:rPr>
        <w:t xml:space="preserve"> </w:t>
      </w:r>
      <w:r>
        <w:t>de</w:t>
      </w:r>
      <w:r>
        <w:rPr>
          <w:spacing w:val="21"/>
        </w:rPr>
        <w:t xml:space="preserve"> </w:t>
      </w:r>
      <w:r>
        <w:t>Gestión,</w:t>
      </w:r>
      <w:r>
        <w:rPr>
          <w:spacing w:val="23"/>
        </w:rPr>
        <w:t xml:space="preserve"> </w:t>
      </w:r>
      <w:r>
        <w:t>Recaudación</w:t>
      </w:r>
      <w:r>
        <w:rPr>
          <w:spacing w:val="21"/>
        </w:rPr>
        <w:t xml:space="preserve"> </w:t>
      </w:r>
      <w:r>
        <w:t>e</w:t>
      </w:r>
      <w:r>
        <w:rPr>
          <w:spacing w:val="21"/>
        </w:rPr>
        <w:t xml:space="preserve"> </w:t>
      </w:r>
      <w:r>
        <w:t>Inspección</w:t>
      </w:r>
      <w:r>
        <w:rPr>
          <w:spacing w:val="21"/>
        </w:rPr>
        <w:t xml:space="preserve"> </w:t>
      </w:r>
      <w:r>
        <w:t xml:space="preserve">y de las Ordenanzas Fiscales reguladoras de tributos que han de regir para el ejercicio 2026 y </w:t>
      </w:r>
      <w:r>
        <w:rPr>
          <w:spacing w:val="-2"/>
        </w:rPr>
        <w:t>siguientes.</w:t>
      </w:r>
    </w:p>
    <w:p w14:paraId="0CC67FEE" w14:textId="77777777" w:rsidR="00354E56" w:rsidRDefault="00354E56">
      <w:pPr>
        <w:pStyle w:val="Textoindependiente"/>
        <w:spacing w:before="10"/>
      </w:pPr>
    </w:p>
    <w:p w14:paraId="36267ADE" w14:textId="77777777" w:rsidR="00354E56" w:rsidRDefault="00000000">
      <w:pPr>
        <w:pStyle w:val="Textoindependiente"/>
        <w:spacing w:line="292" w:lineRule="auto"/>
        <w:ind w:left="992"/>
        <w:jc w:val="both"/>
      </w:pPr>
      <w:proofErr w:type="gramStart"/>
      <w:r>
        <w:t>SEXTO.-</w:t>
      </w:r>
      <w:proofErr w:type="gramEnd"/>
      <w:r>
        <w:t xml:space="preserve"> Publicar dicho Acuerdo definitivo y el texto íntegro del Proyecto de Modificación de la Ordenanza </w:t>
      </w:r>
      <w:proofErr w:type="gramStart"/>
      <w:r>
        <w:t>Fiscal General</w:t>
      </w:r>
      <w:proofErr w:type="gramEnd"/>
      <w:r>
        <w:t xml:space="preserve"> de Gestión, Recaudación e Inspección y de las Ordenanzas Fiscales reguladoras de tributos que han de regir para el ejercicio 2026 y siguientes en el Boletín Oficial de la Comunidad de Madrid y</w:t>
      </w:r>
      <w:r>
        <w:rPr>
          <w:spacing w:val="24"/>
        </w:rPr>
        <w:t xml:space="preserve"> </w:t>
      </w:r>
      <w:r>
        <w:t>en el tablón de anuncios</w:t>
      </w:r>
      <w:r>
        <w:rPr>
          <w:spacing w:val="24"/>
        </w:rPr>
        <w:t xml:space="preserve"> </w:t>
      </w:r>
      <w:r>
        <w:t>de la entidad,</w:t>
      </w:r>
      <w:r>
        <w:rPr>
          <w:spacing w:val="24"/>
        </w:rPr>
        <w:t xml:space="preserve"> </w:t>
      </w:r>
      <w:r>
        <w:t>aplicándose a partir</w:t>
      </w:r>
      <w:r>
        <w:rPr>
          <w:spacing w:val="24"/>
        </w:rPr>
        <w:t xml:space="preserve"> </w:t>
      </w:r>
      <w:r>
        <w:t>de las</w:t>
      </w:r>
      <w:r>
        <w:rPr>
          <w:spacing w:val="24"/>
        </w:rPr>
        <w:t xml:space="preserve"> </w:t>
      </w:r>
      <w:r>
        <w:t>fechas que se señalan en dichas Ordenanzas Fiscales.</w:t>
      </w:r>
    </w:p>
    <w:p w14:paraId="7D447355" w14:textId="77777777" w:rsidR="00354E56" w:rsidRDefault="00354E56">
      <w:pPr>
        <w:pStyle w:val="Textoindependiente"/>
        <w:spacing w:before="10"/>
      </w:pPr>
    </w:p>
    <w:p w14:paraId="4609782B" w14:textId="77777777" w:rsidR="00354E56" w:rsidRDefault="00000000">
      <w:pPr>
        <w:pStyle w:val="Textoindependiente"/>
        <w:spacing w:line="292" w:lineRule="auto"/>
        <w:ind w:left="992" w:right="1"/>
        <w:jc w:val="both"/>
      </w:pPr>
      <w:proofErr w:type="gramStart"/>
      <w:r>
        <w:t>SÉPTIMO.-</w:t>
      </w:r>
      <w:proofErr w:type="gramEnd"/>
      <w:r>
        <w:t xml:space="preserve"> Notificar el acuerdo definitivo a todas aquellas personas que hubiesen presentado reclamaciones durante el periodo de información pública.”</w:t>
      </w:r>
    </w:p>
    <w:p w14:paraId="7453DFDC" w14:textId="77777777" w:rsidR="00354E56" w:rsidRDefault="00354E56">
      <w:pPr>
        <w:pStyle w:val="Textoindependiente"/>
        <w:spacing w:before="10"/>
      </w:pPr>
    </w:p>
    <w:p w14:paraId="50BFFDBF" w14:textId="77777777" w:rsidR="00354E56" w:rsidRDefault="00000000">
      <w:pPr>
        <w:ind w:left="992"/>
        <w:jc w:val="both"/>
        <w:rPr>
          <w:sz w:val="20"/>
        </w:rPr>
      </w:pPr>
      <w:r>
        <w:rPr>
          <w:sz w:val="20"/>
        </w:rPr>
        <w:t>Asimismo,</w:t>
      </w:r>
      <w:r>
        <w:rPr>
          <w:spacing w:val="-3"/>
          <w:sz w:val="20"/>
        </w:rPr>
        <w:t xml:space="preserve"> </w:t>
      </w:r>
      <w:r>
        <w:rPr>
          <w:sz w:val="20"/>
        </w:rPr>
        <w:t>constan</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presente</w:t>
      </w:r>
      <w:r>
        <w:rPr>
          <w:spacing w:val="-3"/>
          <w:sz w:val="20"/>
        </w:rPr>
        <w:t xml:space="preserve"> </w:t>
      </w:r>
      <w:r>
        <w:rPr>
          <w:sz w:val="20"/>
        </w:rPr>
        <w:t>expediente</w:t>
      </w:r>
      <w:r>
        <w:rPr>
          <w:spacing w:val="-3"/>
          <w:sz w:val="20"/>
        </w:rPr>
        <w:t xml:space="preserve"> </w:t>
      </w:r>
      <w:r>
        <w:rPr>
          <w:sz w:val="20"/>
        </w:rPr>
        <w:t>los</w:t>
      </w:r>
      <w:r>
        <w:rPr>
          <w:spacing w:val="-3"/>
          <w:sz w:val="20"/>
        </w:rPr>
        <w:t xml:space="preserve"> </w:t>
      </w:r>
      <w:r>
        <w:rPr>
          <w:sz w:val="20"/>
        </w:rPr>
        <w:t>siguientes</w:t>
      </w:r>
      <w:r>
        <w:rPr>
          <w:spacing w:val="-3"/>
          <w:sz w:val="20"/>
        </w:rPr>
        <w:t xml:space="preserve"> </w:t>
      </w:r>
      <w:r>
        <w:rPr>
          <w:spacing w:val="-2"/>
          <w:sz w:val="20"/>
        </w:rPr>
        <w:t>documentos:</w:t>
      </w:r>
    </w:p>
    <w:p w14:paraId="707667EB" w14:textId="77777777" w:rsidR="00354E56" w:rsidRDefault="00354E56">
      <w:pPr>
        <w:pStyle w:val="Textoindependiente"/>
        <w:spacing w:before="61"/>
        <w:rPr>
          <w:i w:val="0"/>
        </w:rPr>
      </w:pPr>
    </w:p>
    <w:p w14:paraId="097D92EB" w14:textId="77777777" w:rsidR="00354E56" w:rsidRDefault="00000000">
      <w:pPr>
        <w:pStyle w:val="Prrafodelista"/>
        <w:numPr>
          <w:ilvl w:val="0"/>
          <w:numId w:val="1"/>
        </w:numPr>
        <w:tabs>
          <w:tab w:val="left" w:pos="1326"/>
        </w:tabs>
        <w:spacing w:line="292" w:lineRule="auto"/>
        <w:ind w:firstLine="0"/>
        <w:rPr>
          <w:sz w:val="20"/>
        </w:rPr>
      </w:pPr>
      <w:r>
        <w:rPr>
          <w:sz w:val="20"/>
        </w:rPr>
        <w:t>Informes de control financiero permanente números 2025-0214 y 2025-0216, de fecha 10 de diciembre</w:t>
      </w:r>
      <w:r>
        <w:rPr>
          <w:spacing w:val="40"/>
          <w:sz w:val="20"/>
        </w:rPr>
        <w:t xml:space="preserve"> </w:t>
      </w:r>
      <w:r>
        <w:rPr>
          <w:sz w:val="20"/>
        </w:rPr>
        <w:t>de</w:t>
      </w:r>
      <w:r>
        <w:rPr>
          <w:spacing w:val="40"/>
          <w:sz w:val="20"/>
        </w:rPr>
        <w:t xml:space="preserve"> </w:t>
      </w:r>
      <w:r>
        <w:rPr>
          <w:sz w:val="20"/>
        </w:rPr>
        <w:t>2025,</w:t>
      </w:r>
      <w:r>
        <w:rPr>
          <w:spacing w:val="40"/>
          <w:sz w:val="20"/>
        </w:rPr>
        <w:t xml:space="preserve"> </w:t>
      </w:r>
      <w:r>
        <w:rPr>
          <w:sz w:val="20"/>
        </w:rPr>
        <w:t>emitidos</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Interventor</w:t>
      </w:r>
      <w:r>
        <w:rPr>
          <w:spacing w:val="40"/>
          <w:sz w:val="20"/>
        </w:rPr>
        <w:t xml:space="preserve"> </w:t>
      </w:r>
      <w:r>
        <w:rPr>
          <w:sz w:val="20"/>
        </w:rPr>
        <w:t>General,</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hace</w:t>
      </w:r>
      <w:r>
        <w:rPr>
          <w:spacing w:val="40"/>
          <w:sz w:val="20"/>
        </w:rPr>
        <w:t xml:space="preserve"> </w:t>
      </w:r>
      <w:r>
        <w:rPr>
          <w:sz w:val="20"/>
        </w:rPr>
        <w:t>constar</w:t>
      </w:r>
      <w:r>
        <w:rPr>
          <w:spacing w:val="40"/>
          <w:sz w:val="20"/>
        </w:rPr>
        <w:t xml:space="preserve"> </w:t>
      </w:r>
      <w:r>
        <w:rPr>
          <w:sz w:val="20"/>
        </w:rPr>
        <w:t>que</w:t>
      </w:r>
      <w:r>
        <w:rPr>
          <w:spacing w:val="40"/>
          <w:sz w:val="20"/>
        </w:rPr>
        <w:t xml:space="preserve"> </w:t>
      </w:r>
      <w:r>
        <w:rPr>
          <w:sz w:val="20"/>
        </w:rPr>
        <w:t>se comparte</w:t>
      </w:r>
      <w:r>
        <w:rPr>
          <w:spacing w:val="40"/>
          <w:sz w:val="20"/>
        </w:rPr>
        <w:t xml:space="preserve"> </w:t>
      </w:r>
      <w:r>
        <w:rPr>
          <w:sz w:val="20"/>
        </w:rPr>
        <w:t>el análisis realizado por la Directora General de Gestión Tributaria en el informe anteriormente transcrito y en los que se informa que la aprobación definitiva de la modificación de diversas Ordenanzas Fiscales y de la Ordenanza Fiscal General de Gestión, Recaudación e Inspección para 2026 es adecuada a los objetivos que se pretenden conseguir, ajustada al ordenamiento jurídico y no compromete la sostenibilidad de esta Hacienda local.</w:t>
      </w:r>
    </w:p>
    <w:p w14:paraId="3179EE41" w14:textId="77777777" w:rsidR="00354E56" w:rsidRDefault="00354E56">
      <w:pPr>
        <w:pStyle w:val="Textoindependiente"/>
        <w:spacing w:before="9"/>
        <w:rPr>
          <w:i w:val="0"/>
        </w:rPr>
      </w:pPr>
    </w:p>
    <w:p w14:paraId="2DB605E3" w14:textId="77777777" w:rsidR="00354E56" w:rsidRDefault="00000000">
      <w:pPr>
        <w:pStyle w:val="Prrafodelista"/>
        <w:numPr>
          <w:ilvl w:val="0"/>
          <w:numId w:val="1"/>
        </w:numPr>
        <w:tabs>
          <w:tab w:val="left" w:pos="1215"/>
        </w:tabs>
        <w:spacing w:line="292" w:lineRule="auto"/>
        <w:ind w:firstLine="0"/>
        <w:rPr>
          <w:sz w:val="20"/>
        </w:rPr>
      </w:pPr>
      <w:r>
        <w:rPr>
          <w:sz w:val="20"/>
        </w:rPr>
        <w:t xml:space="preserve">Informe jurídico número 2025-01722, de fecha 10 de diciembre de 2025, emitido por el </w:t>
      </w:r>
      <w:proofErr w:type="gramStart"/>
      <w:r>
        <w:rPr>
          <w:sz w:val="20"/>
        </w:rPr>
        <w:t>Director General</w:t>
      </w:r>
      <w:proofErr w:type="gramEnd"/>
      <w:r>
        <w:rPr>
          <w:sz w:val="20"/>
        </w:rPr>
        <w:t xml:space="preserve"> de la Asesoría Jurídica Municipal, en el que se informa que el contenido de las alegaciones ha sido objeto de informe por la </w:t>
      </w:r>
      <w:proofErr w:type="gramStart"/>
      <w:r>
        <w:rPr>
          <w:sz w:val="20"/>
        </w:rPr>
        <w:t>Directora General</w:t>
      </w:r>
      <w:proofErr w:type="gramEnd"/>
      <w:r>
        <w:rPr>
          <w:sz w:val="20"/>
        </w:rPr>
        <w:t xml:space="preserve"> de Gestión Tributaria, el cual se comparte en su integridad, fundamentos y propuesta.</w:t>
      </w:r>
    </w:p>
    <w:p w14:paraId="3B0C99E0" w14:textId="77777777" w:rsidR="00354E56" w:rsidRDefault="00354E56">
      <w:pPr>
        <w:pStyle w:val="Textoindependiente"/>
        <w:spacing w:before="10"/>
        <w:rPr>
          <w:i w:val="0"/>
        </w:rPr>
      </w:pPr>
    </w:p>
    <w:p w14:paraId="6D77F9FE" w14:textId="77777777" w:rsidR="00354E56" w:rsidRDefault="00000000">
      <w:pPr>
        <w:spacing w:line="292" w:lineRule="auto"/>
        <w:ind w:left="992"/>
        <w:jc w:val="both"/>
        <w:rPr>
          <w:sz w:val="20"/>
        </w:rPr>
      </w:pPr>
      <w:r>
        <w:rPr>
          <w:sz w:val="20"/>
        </w:rPr>
        <w:t>Considerando todo lo anterior y en virtud de las atribuciones que me confiere el Reglamento</w:t>
      </w:r>
      <w:r>
        <w:rPr>
          <w:spacing w:val="80"/>
          <w:sz w:val="20"/>
        </w:rPr>
        <w:t xml:space="preserve"> </w:t>
      </w:r>
      <w:r>
        <w:rPr>
          <w:sz w:val="20"/>
        </w:rPr>
        <w:t>Orgánico</w:t>
      </w:r>
      <w:r>
        <w:rPr>
          <w:spacing w:val="69"/>
          <w:sz w:val="20"/>
        </w:rPr>
        <w:t xml:space="preserve"> </w:t>
      </w:r>
      <w:r>
        <w:rPr>
          <w:sz w:val="20"/>
        </w:rPr>
        <w:t>de</w:t>
      </w:r>
      <w:r>
        <w:rPr>
          <w:spacing w:val="69"/>
          <w:sz w:val="20"/>
        </w:rPr>
        <w:t xml:space="preserve"> </w:t>
      </w:r>
      <w:r>
        <w:rPr>
          <w:sz w:val="20"/>
        </w:rPr>
        <w:t>Gobierno</w:t>
      </w:r>
      <w:r>
        <w:rPr>
          <w:spacing w:val="69"/>
          <w:sz w:val="20"/>
        </w:rPr>
        <w:t xml:space="preserve"> </w:t>
      </w:r>
      <w:r>
        <w:rPr>
          <w:sz w:val="20"/>
        </w:rPr>
        <w:t>y</w:t>
      </w:r>
      <w:r>
        <w:rPr>
          <w:spacing w:val="69"/>
          <w:sz w:val="20"/>
        </w:rPr>
        <w:t xml:space="preserve"> </w:t>
      </w:r>
      <w:r>
        <w:rPr>
          <w:sz w:val="20"/>
        </w:rPr>
        <w:t>Administración</w:t>
      </w:r>
      <w:r>
        <w:rPr>
          <w:spacing w:val="69"/>
          <w:sz w:val="20"/>
        </w:rPr>
        <w:t xml:space="preserve"> </w:t>
      </w:r>
      <w:r>
        <w:rPr>
          <w:sz w:val="20"/>
        </w:rPr>
        <w:t>del</w:t>
      </w:r>
      <w:r>
        <w:rPr>
          <w:spacing w:val="69"/>
          <w:sz w:val="20"/>
        </w:rPr>
        <w:t xml:space="preserve"> </w:t>
      </w:r>
      <w:r>
        <w:rPr>
          <w:sz w:val="20"/>
        </w:rPr>
        <w:t>Ayuntamiento</w:t>
      </w:r>
      <w:r>
        <w:rPr>
          <w:spacing w:val="69"/>
          <w:sz w:val="20"/>
        </w:rPr>
        <w:t xml:space="preserve"> </w:t>
      </w:r>
      <w:r>
        <w:rPr>
          <w:sz w:val="20"/>
        </w:rPr>
        <w:t>de</w:t>
      </w:r>
      <w:r>
        <w:rPr>
          <w:spacing w:val="69"/>
          <w:sz w:val="20"/>
        </w:rPr>
        <w:t xml:space="preserve"> </w:t>
      </w:r>
      <w:r>
        <w:rPr>
          <w:sz w:val="20"/>
        </w:rPr>
        <w:t>Las</w:t>
      </w:r>
      <w:r>
        <w:rPr>
          <w:spacing w:val="69"/>
          <w:sz w:val="20"/>
        </w:rPr>
        <w:t xml:space="preserve"> </w:t>
      </w:r>
      <w:r>
        <w:rPr>
          <w:sz w:val="20"/>
        </w:rPr>
        <w:t>Rozas</w:t>
      </w:r>
      <w:r>
        <w:rPr>
          <w:spacing w:val="69"/>
          <w:sz w:val="20"/>
        </w:rPr>
        <w:t xml:space="preserve"> </w:t>
      </w:r>
      <w:r>
        <w:rPr>
          <w:sz w:val="20"/>
        </w:rPr>
        <w:t>de</w:t>
      </w:r>
      <w:r>
        <w:rPr>
          <w:spacing w:val="69"/>
          <w:sz w:val="20"/>
        </w:rPr>
        <w:t xml:space="preserve"> </w:t>
      </w:r>
      <w:r>
        <w:rPr>
          <w:sz w:val="20"/>
        </w:rPr>
        <w:t>Madrid</w:t>
      </w:r>
      <w:r>
        <w:rPr>
          <w:spacing w:val="69"/>
          <w:sz w:val="20"/>
        </w:rPr>
        <w:t xml:space="preserve"> </w:t>
      </w:r>
      <w:r>
        <w:rPr>
          <w:sz w:val="20"/>
        </w:rPr>
        <w:t>y</w:t>
      </w:r>
      <w:r>
        <w:rPr>
          <w:spacing w:val="69"/>
          <w:sz w:val="20"/>
        </w:rPr>
        <w:t xml:space="preserve"> </w:t>
      </w:r>
      <w:r>
        <w:rPr>
          <w:sz w:val="20"/>
        </w:rPr>
        <w:t>de</w:t>
      </w:r>
      <w:r>
        <w:rPr>
          <w:spacing w:val="69"/>
          <w:sz w:val="20"/>
        </w:rPr>
        <w:t xml:space="preserve"> </w:t>
      </w:r>
      <w:r>
        <w:rPr>
          <w:sz w:val="20"/>
        </w:rPr>
        <w:t>las</w:t>
      </w:r>
    </w:p>
    <w:p w14:paraId="2EBE7A63" w14:textId="77777777" w:rsidR="00354E56" w:rsidRDefault="00354E56">
      <w:pPr>
        <w:spacing w:line="292" w:lineRule="auto"/>
        <w:jc w:val="both"/>
        <w:rPr>
          <w:sz w:val="20"/>
        </w:rPr>
        <w:sectPr w:rsidR="00354E56">
          <w:pgSz w:w="11910" w:h="16840"/>
          <w:pgMar w:top="1340" w:right="1417" w:bottom="1260" w:left="425" w:header="225" w:footer="1060" w:gutter="0"/>
          <w:cols w:space="720"/>
        </w:sectPr>
      </w:pPr>
    </w:p>
    <w:p w14:paraId="5C69FE35" w14:textId="77777777" w:rsidR="00354E56" w:rsidRDefault="00000000">
      <w:pPr>
        <w:spacing w:before="88" w:line="292" w:lineRule="auto"/>
        <w:ind w:left="992"/>
        <w:jc w:val="both"/>
        <w:rPr>
          <w:sz w:val="20"/>
        </w:rPr>
      </w:pPr>
      <w:r>
        <w:rPr>
          <w:noProof/>
          <w:sz w:val="20"/>
        </w:rPr>
        <w:lastRenderedPageBreak/>
        <mc:AlternateContent>
          <mc:Choice Requires="wps">
            <w:drawing>
              <wp:anchor distT="0" distB="0" distL="0" distR="0" simplePos="0" relativeHeight="15751680" behindDoc="0" locked="0" layoutInCell="1" allowOverlap="1" wp14:anchorId="260F8A94" wp14:editId="3D4422DD">
                <wp:simplePos x="0" y="0"/>
                <wp:positionH relativeFrom="page">
                  <wp:posOffset>6807087</wp:posOffset>
                </wp:positionH>
                <wp:positionV relativeFrom="page">
                  <wp:posOffset>3887039</wp:posOffset>
                </wp:positionV>
                <wp:extent cx="419734"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90C1399" w14:textId="77777777" w:rsidR="00354E56" w:rsidRDefault="00000000">
                            <w:pPr>
                              <w:spacing w:before="21" w:line="418" w:lineRule="exact"/>
                              <w:ind w:left="20"/>
                              <w:rPr>
                                <w:rFonts w:ascii="Tahoma"/>
                                <w:sz w:val="36"/>
                              </w:rPr>
                            </w:pPr>
                            <w:r>
                              <w:rPr>
                                <w:rFonts w:ascii="Tahoma"/>
                                <w:spacing w:val="-2"/>
                                <w:sz w:val="36"/>
                              </w:rPr>
                              <w:t>CERTIFICADO</w:t>
                            </w:r>
                          </w:p>
                          <w:p w14:paraId="3F58C580"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60F8A94" id="Textbox 50" o:spid="_x0000_s1069" type="#_x0000_t202" style="position:absolute;left:0;text-align:left;margin-left:536pt;margin-top:306.05pt;width:33.05pt;height:166.8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s89tY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90C1399" w14:textId="77777777" w:rsidR="00354E56" w:rsidRDefault="00000000">
                      <w:pPr>
                        <w:spacing w:before="21" w:line="418" w:lineRule="exact"/>
                        <w:ind w:left="20"/>
                        <w:rPr>
                          <w:rFonts w:ascii="Tahoma"/>
                          <w:sz w:val="36"/>
                        </w:rPr>
                      </w:pPr>
                      <w:r>
                        <w:rPr>
                          <w:rFonts w:ascii="Tahoma"/>
                          <w:spacing w:val="-2"/>
                          <w:sz w:val="36"/>
                        </w:rPr>
                        <w:t>CERTIFICADO</w:t>
                      </w:r>
                    </w:p>
                    <w:p w14:paraId="3F58C580"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sz w:val="20"/>
        </w:rPr>
        <mc:AlternateContent>
          <mc:Choice Requires="wps">
            <w:drawing>
              <wp:anchor distT="0" distB="0" distL="0" distR="0" simplePos="0" relativeHeight="15752192" behindDoc="0" locked="0" layoutInCell="1" allowOverlap="1" wp14:anchorId="79FA3C9E" wp14:editId="0FF46C6B">
                <wp:simplePos x="0" y="0"/>
                <wp:positionH relativeFrom="page">
                  <wp:posOffset>6965929</wp:posOffset>
                </wp:positionH>
                <wp:positionV relativeFrom="page">
                  <wp:posOffset>6552791</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686A1FE" w14:textId="22E82F19"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01822A" w14:textId="77777777" w:rsidR="00354E56"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22EB4686"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79FA3C9E" id="Textbox 51" o:spid="_x0000_s1070" type="#_x0000_t202" style="position:absolute;left:0;text-align:left;margin-left:548.5pt;margin-top:515.95pt;width:20.75pt;height:257.9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lFKW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686A1FE" w14:textId="22E82F19"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01822A" w14:textId="77777777" w:rsidR="00354E56"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22EB4686"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rPr>
          <w:sz w:val="20"/>
        </w:rPr>
        <w:t>competencias delegadas por acuerdo de la Junta de Gobierno Local de 23 de junio de 2023, y de conformidad con el artículo 127.1.a) de la Ley 7/1985, de 2 de abril, Reguladora de las Bases de Régimen Local, elevo a la Junta de Gobierno Local la siguiente</w:t>
      </w:r>
    </w:p>
    <w:p w14:paraId="694A13B7" w14:textId="77777777" w:rsidR="00354E56" w:rsidRDefault="00354E56">
      <w:pPr>
        <w:pStyle w:val="Textoindependiente"/>
        <w:spacing w:before="10"/>
        <w:rPr>
          <w:i w:val="0"/>
        </w:rPr>
      </w:pPr>
    </w:p>
    <w:p w14:paraId="59E332DD" w14:textId="2215CE89" w:rsidR="00354E56" w:rsidRDefault="00000000">
      <w:pPr>
        <w:ind w:left="992"/>
        <w:jc w:val="both"/>
        <w:rPr>
          <w:sz w:val="20"/>
        </w:rPr>
      </w:pPr>
      <w:r>
        <w:rPr>
          <w:sz w:val="20"/>
        </w:rPr>
        <w:t>Vista</w:t>
      </w:r>
      <w:r>
        <w:rPr>
          <w:spacing w:val="-7"/>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4"/>
          <w:sz w:val="20"/>
        </w:rPr>
        <w:t xml:space="preserve"> </w:t>
      </w:r>
      <w:r>
        <w:rPr>
          <w:sz w:val="20"/>
        </w:rPr>
        <w:t>resolución</w:t>
      </w:r>
      <w:r>
        <w:rPr>
          <w:spacing w:val="-4"/>
          <w:sz w:val="20"/>
        </w:rPr>
        <w:t xml:space="preserve"> </w:t>
      </w:r>
      <w:r>
        <w:rPr>
          <w:sz w:val="20"/>
        </w:rPr>
        <w:t>PR/2025/7864</w:t>
      </w:r>
      <w:r>
        <w:rPr>
          <w:spacing w:val="-5"/>
          <w:sz w:val="20"/>
        </w:rPr>
        <w:t xml:space="preserve"> </w:t>
      </w:r>
      <w:r>
        <w:rPr>
          <w:sz w:val="20"/>
        </w:rPr>
        <w:t>de</w:t>
      </w:r>
      <w:r>
        <w:rPr>
          <w:spacing w:val="-4"/>
          <w:sz w:val="20"/>
        </w:rPr>
        <w:t xml:space="preserve"> </w:t>
      </w:r>
      <w:r>
        <w:rPr>
          <w:sz w:val="20"/>
        </w:rPr>
        <w:t>10</w:t>
      </w:r>
      <w:r>
        <w:rPr>
          <w:spacing w:val="-4"/>
          <w:sz w:val="20"/>
        </w:rPr>
        <w:t xml:space="preserve"> </w:t>
      </w:r>
      <w:r>
        <w:rPr>
          <w:sz w:val="20"/>
        </w:rPr>
        <w:t>de</w:t>
      </w:r>
      <w:r>
        <w:rPr>
          <w:spacing w:val="-4"/>
          <w:sz w:val="20"/>
        </w:rPr>
        <w:t xml:space="preserve"> </w:t>
      </w:r>
      <w:r>
        <w:rPr>
          <w:sz w:val="20"/>
        </w:rPr>
        <w:t>diciembre</w:t>
      </w:r>
      <w:r>
        <w:rPr>
          <w:spacing w:val="-4"/>
          <w:sz w:val="20"/>
        </w:rPr>
        <w:t xml:space="preserve"> </w:t>
      </w:r>
      <w:r>
        <w:rPr>
          <w:sz w:val="20"/>
        </w:rPr>
        <w:t>de</w:t>
      </w:r>
      <w:r>
        <w:rPr>
          <w:spacing w:val="-4"/>
          <w:sz w:val="20"/>
        </w:rPr>
        <w:t xml:space="preserve"> </w:t>
      </w:r>
      <w:r>
        <w:rPr>
          <w:spacing w:val="-2"/>
          <w:sz w:val="20"/>
        </w:rPr>
        <w:t>2025</w:t>
      </w:r>
      <w:r w:rsidR="00162863">
        <w:rPr>
          <w:spacing w:val="-2"/>
          <w:sz w:val="20"/>
        </w:rPr>
        <w:t>,</w:t>
      </w:r>
    </w:p>
    <w:p w14:paraId="7C232AE3" w14:textId="77777777" w:rsidR="00354E56" w:rsidRDefault="00000000">
      <w:pPr>
        <w:pStyle w:val="Textoindependiente"/>
        <w:spacing w:before="12"/>
        <w:rPr>
          <w:i w:val="0"/>
        </w:rPr>
      </w:pPr>
      <w:r>
        <w:rPr>
          <w:i w:val="0"/>
          <w:noProof/>
        </w:rPr>
        <mc:AlternateContent>
          <mc:Choice Requires="wps">
            <w:drawing>
              <wp:anchor distT="0" distB="0" distL="0" distR="0" simplePos="0" relativeHeight="487610368" behindDoc="1" locked="0" layoutInCell="1" allowOverlap="1" wp14:anchorId="2EEFF174" wp14:editId="460ECBE7">
                <wp:simplePos x="0" y="0"/>
                <wp:positionH relativeFrom="page">
                  <wp:posOffset>904875</wp:posOffset>
                </wp:positionH>
                <wp:positionV relativeFrom="paragraph">
                  <wp:posOffset>174238</wp:posOffset>
                </wp:positionV>
                <wp:extent cx="5750560" cy="3429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2"/>
                        </a:solidFill>
                        <a:ln w="9525">
                          <a:solidFill>
                            <a:srgbClr val="CCCCCC"/>
                          </a:solidFill>
                          <a:prstDash val="solid"/>
                        </a:ln>
                      </wps:spPr>
                      <wps:txbx>
                        <w:txbxContent>
                          <w:p w14:paraId="2C47005E" w14:textId="77777777" w:rsidR="00354E56" w:rsidRDefault="00000000">
                            <w:pPr>
                              <w:spacing w:before="129"/>
                              <w:ind w:left="105"/>
                              <w:rPr>
                                <w:b/>
                                <w:color w:val="000000"/>
                              </w:rPr>
                            </w:pPr>
                            <w:r>
                              <w:rPr>
                                <w:b/>
                                <w:color w:val="000000"/>
                                <w:spacing w:val="-2"/>
                              </w:rPr>
                              <w:t>RESOLUCIÓN</w:t>
                            </w:r>
                          </w:p>
                        </w:txbxContent>
                      </wps:txbx>
                      <wps:bodyPr wrap="square" lIns="0" tIns="0" rIns="0" bIns="0" rtlCol="0">
                        <a:noAutofit/>
                      </wps:bodyPr>
                    </wps:wsp>
                  </a:graphicData>
                </a:graphic>
              </wp:anchor>
            </w:drawing>
          </mc:Choice>
          <mc:Fallback>
            <w:pict>
              <v:shape w14:anchorId="2EEFF174" id="Textbox 52" o:spid="_x0000_s1071" type="#_x0000_t202" style="position:absolute;margin-left:71.25pt;margin-top:13.7pt;width:452.8pt;height:27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" fillcolor="#f2f2f2" strokecolor="#ccc">
                <v:path arrowok="t"/>
                <v:textbox inset="0,0,0,0">
                  <w:txbxContent>
                    <w:p w14:paraId="2C47005E" w14:textId="77777777" w:rsidR="00354E56" w:rsidRDefault="00000000">
                      <w:pPr>
                        <w:spacing w:before="129"/>
                        <w:ind w:left="105"/>
                        <w:rPr>
                          <w:b/>
                          <w:color w:val="000000"/>
                        </w:rPr>
                      </w:pPr>
                      <w:r>
                        <w:rPr>
                          <w:b/>
                          <w:color w:val="000000"/>
                          <w:spacing w:val="-2"/>
                        </w:rPr>
                        <w:t>RESOLUCIÓN</w:t>
                      </w:r>
                    </w:p>
                  </w:txbxContent>
                </v:textbox>
                <w10:wrap type="topAndBottom" anchorx="page"/>
              </v:shape>
            </w:pict>
          </mc:Fallback>
        </mc:AlternateContent>
      </w:r>
    </w:p>
    <w:p w14:paraId="6C31482A" w14:textId="77777777" w:rsidR="00354E56" w:rsidRDefault="00354E56">
      <w:pPr>
        <w:pStyle w:val="Textoindependiente"/>
        <w:spacing w:before="41"/>
        <w:rPr>
          <w:i w:val="0"/>
        </w:rPr>
      </w:pPr>
    </w:p>
    <w:p w14:paraId="39AA5D48" w14:textId="36DBA225" w:rsidR="00354E56" w:rsidRDefault="00000000">
      <w:pPr>
        <w:spacing w:line="292" w:lineRule="auto"/>
        <w:ind w:left="992"/>
        <w:jc w:val="both"/>
        <w:rPr>
          <w:sz w:val="20"/>
        </w:rPr>
      </w:pPr>
      <w:r>
        <w:rPr>
          <w:sz w:val="20"/>
        </w:rPr>
        <w:t>PRIMERO.-</w:t>
      </w:r>
      <w:r>
        <w:rPr>
          <w:spacing w:val="28"/>
          <w:sz w:val="20"/>
        </w:rPr>
        <w:t xml:space="preserve"> </w:t>
      </w:r>
      <w:r>
        <w:rPr>
          <w:sz w:val="20"/>
        </w:rPr>
        <w:t>Desestimar</w:t>
      </w:r>
      <w:r>
        <w:rPr>
          <w:spacing w:val="28"/>
          <w:sz w:val="20"/>
        </w:rPr>
        <w:t xml:space="preserve"> </w:t>
      </w:r>
      <w:r>
        <w:rPr>
          <w:sz w:val="20"/>
        </w:rPr>
        <w:t>las</w:t>
      </w:r>
      <w:r>
        <w:rPr>
          <w:spacing w:val="28"/>
          <w:sz w:val="20"/>
        </w:rPr>
        <w:t xml:space="preserve"> </w:t>
      </w:r>
      <w:r>
        <w:rPr>
          <w:sz w:val="20"/>
        </w:rPr>
        <w:t>reclamaciones</w:t>
      </w:r>
      <w:r>
        <w:rPr>
          <w:spacing w:val="28"/>
          <w:sz w:val="20"/>
        </w:rPr>
        <w:t xml:space="preserve"> </w:t>
      </w:r>
      <w:r>
        <w:rPr>
          <w:sz w:val="20"/>
        </w:rPr>
        <w:t>presentadas</w:t>
      </w:r>
      <w:r>
        <w:rPr>
          <w:spacing w:val="28"/>
          <w:sz w:val="20"/>
        </w:rPr>
        <w:t xml:space="preserve"> </w:t>
      </w:r>
      <w:r>
        <w:rPr>
          <w:sz w:val="20"/>
        </w:rPr>
        <w:t>por</w:t>
      </w:r>
      <w:r>
        <w:rPr>
          <w:spacing w:val="28"/>
          <w:sz w:val="20"/>
        </w:rPr>
        <w:t xml:space="preserve"> </w:t>
      </w:r>
      <w:r>
        <w:rPr>
          <w:sz w:val="20"/>
        </w:rPr>
        <w:t>D.</w:t>
      </w:r>
      <w:r>
        <w:rPr>
          <w:spacing w:val="28"/>
          <w:sz w:val="20"/>
        </w:rPr>
        <w:t xml:space="preserve"> </w:t>
      </w:r>
      <w:r>
        <w:rPr>
          <w:sz w:val="20"/>
        </w:rPr>
        <w:t>Luis</w:t>
      </w:r>
      <w:r>
        <w:rPr>
          <w:spacing w:val="28"/>
          <w:sz w:val="20"/>
        </w:rPr>
        <w:t xml:space="preserve"> </w:t>
      </w:r>
      <w:r>
        <w:rPr>
          <w:sz w:val="20"/>
        </w:rPr>
        <w:t>Miguel</w:t>
      </w:r>
      <w:r>
        <w:rPr>
          <w:spacing w:val="28"/>
          <w:sz w:val="20"/>
        </w:rPr>
        <w:t xml:space="preserve"> </w:t>
      </w:r>
      <w:r>
        <w:rPr>
          <w:sz w:val="20"/>
        </w:rPr>
        <w:t>Ávalos</w:t>
      </w:r>
      <w:r>
        <w:rPr>
          <w:spacing w:val="28"/>
          <w:sz w:val="20"/>
        </w:rPr>
        <w:t xml:space="preserve"> </w:t>
      </w:r>
      <w:r>
        <w:rPr>
          <w:sz w:val="20"/>
        </w:rPr>
        <w:t>Muñoz,</w:t>
      </w:r>
      <w:r>
        <w:rPr>
          <w:spacing w:val="28"/>
          <w:sz w:val="20"/>
        </w:rPr>
        <w:t xml:space="preserve"> </w:t>
      </w:r>
      <w:r>
        <w:rPr>
          <w:sz w:val="20"/>
        </w:rPr>
        <w:t xml:space="preserve">provisto de D.N.I. </w:t>
      </w:r>
      <w:r w:rsidR="00162863">
        <w:rPr>
          <w:sz w:val="20"/>
        </w:rPr>
        <w:t>***</w:t>
      </w:r>
      <w:r>
        <w:rPr>
          <w:sz w:val="20"/>
        </w:rPr>
        <w:t>0134</w:t>
      </w:r>
      <w:r w:rsidR="00162863">
        <w:rPr>
          <w:sz w:val="20"/>
        </w:rPr>
        <w:t>**</w:t>
      </w:r>
      <w:r>
        <w:rPr>
          <w:sz w:val="20"/>
        </w:rPr>
        <w:t>, en representación de Unión Española de Entidades Aseguradoras y Reaseguradoras (UNESPA) con C.I.F. G28532919, en fecha 21 de noviembre de 2025, mediante Registro de Entrada con número 2025-E-RE-33881, referidas a las modificaciones de la Ordenanza Fiscal</w:t>
      </w:r>
      <w:r>
        <w:rPr>
          <w:spacing w:val="40"/>
          <w:sz w:val="20"/>
        </w:rPr>
        <w:t xml:space="preserve"> </w:t>
      </w:r>
      <w:proofErr w:type="spellStart"/>
      <w:r>
        <w:rPr>
          <w:sz w:val="20"/>
        </w:rPr>
        <w:t>Nº</w:t>
      </w:r>
      <w:proofErr w:type="spellEnd"/>
      <w:r>
        <w:rPr>
          <w:spacing w:val="40"/>
          <w:sz w:val="20"/>
        </w:rPr>
        <w:t xml:space="preserve"> </w:t>
      </w:r>
      <w:r>
        <w:rPr>
          <w:sz w:val="20"/>
        </w:rPr>
        <w:t>18</w:t>
      </w:r>
      <w:r>
        <w:rPr>
          <w:spacing w:val="40"/>
          <w:sz w:val="20"/>
        </w:rPr>
        <w:t xml:space="preserve"> </w:t>
      </w:r>
      <w:r>
        <w:rPr>
          <w:sz w:val="20"/>
        </w:rPr>
        <w:t>reguladora</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Tasa</w:t>
      </w:r>
      <w:r>
        <w:rPr>
          <w:spacing w:val="40"/>
          <w:sz w:val="20"/>
        </w:rPr>
        <w:t xml:space="preserve"> </w:t>
      </w:r>
      <w:r>
        <w:rPr>
          <w:sz w:val="20"/>
        </w:rPr>
        <w:t>por</w:t>
      </w:r>
      <w:r>
        <w:rPr>
          <w:spacing w:val="40"/>
          <w:sz w:val="20"/>
        </w:rPr>
        <w:t xml:space="preserve"> </w:t>
      </w:r>
      <w:r>
        <w:rPr>
          <w:sz w:val="20"/>
        </w:rPr>
        <w:t>prestación</w:t>
      </w:r>
      <w:r>
        <w:rPr>
          <w:spacing w:val="40"/>
          <w:sz w:val="20"/>
        </w:rPr>
        <w:t xml:space="preserve"> </w:t>
      </w:r>
      <w:r>
        <w:rPr>
          <w:sz w:val="20"/>
        </w:rPr>
        <w:t>del</w:t>
      </w:r>
      <w:r>
        <w:rPr>
          <w:spacing w:val="40"/>
          <w:sz w:val="20"/>
        </w:rPr>
        <w:t xml:space="preserve"> </w:t>
      </w:r>
      <w:r>
        <w:rPr>
          <w:sz w:val="20"/>
        </w:rPr>
        <w:t>servicio</w:t>
      </w:r>
      <w:r>
        <w:rPr>
          <w:spacing w:val="40"/>
          <w:sz w:val="20"/>
        </w:rPr>
        <w:t xml:space="preserve"> </w:t>
      </w:r>
      <w:r>
        <w:rPr>
          <w:sz w:val="20"/>
        </w:rPr>
        <w:t>de</w:t>
      </w:r>
      <w:r>
        <w:rPr>
          <w:spacing w:val="40"/>
          <w:sz w:val="20"/>
        </w:rPr>
        <w:t xml:space="preserve"> </w:t>
      </w:r>
      <w:r>
        <w:rPr>
          <w:sz w:val="20"/>
        </w:rPr>
        <w:t>prevención</w:t>
      </w:r>
      <w:r>
        <w:rPr>
          <w:spacing w:val="40"/>
          <w:sz w:val="20"/>
        </w:rPr>
        <w:t xml:space="preserve"> </w:t>
      </w:r>
      <w:r>
        <w:rPr>
          <w:sz w:val="20"/>
        </w:rPr>
        <w:t>y</w:t>
      </w:r>
      <w:r>
        <w:rPr>
          <w:spacing w:val="40"/>
          <w:sz w:val="20"/>
        </w:rPr>
        <w:t xml:space="preserve"> </w:t>
      </w:r>
      <w:r>
        <w:rPr>
          <w:sz w:val="20"/>
        </w:rPr>
        <w:t>extinción</w:t>
      </w:r>
      <w:r>
        <w:rPr>
          <w:spacing w:val="40"/>
          <w:sz w:val="20"/>
        </w:rPr>
        <w:t xml:space="preserve"> </w:t>
      </w:r>
      <w:r>
        <w:rPr>
          <w:sz w:val="20"/>
        </w:rPr>
        <w:t>de incendios, de prevención de ruinas, de construcciones y derribos, salvamentos y otros análogos, considerando lo indicado en el fundamento de derecho primero del Informe-Propuesta número 2025-2429, de fecha 9 de diciembre de 2025, emitido por la Directora General de Gestión Tributaria, y de conformidad con lo establecido en el artículo 123.1.d) de la LRBRL.</w:t>
      </w:r>
    </w:p>
    <w:p w14:paraId="57C96DE5" w14:textId="77777777" w:rsidR="00354E56" w:rsidRDefault="00354E56">
      <w:pPr>
        <w:pStyle w:val="Textoindependiente"/>
        <w:spacing w:before="9"/>
        <w:rPr>
          <w:i w:val="0"/>
        </w:rPr>
      </w:pPr>
    </w:p>
    <w:p w14:paraId="6589C2C1" w14:textId="77777777" w:rsidR="00354E56" w:rsidRDefault="00000000">
      <w:pPr>
        <w:spacing w:line="292" w:lineRule="auto"/>
        <w:ind w:left="992"/>
        <w:jc w:val="both"/>
        <w:rPr>
          <w:sz w:val="20"/>
        </w:rPr>
      </w:pPr>
      <w:r>
        <w:rPr>
          <w:sz w:val="20"/>
        </w:rPr>
        <w:t>Sin perjuicio de lo anterior y con el objeto de adecuar todavía más el tenor literal de la Ordenanza Fiscal</w:t>
      </w:r>
      <w:r>
        <w:rPr>
          <w:spacing w:val="4"/>
          <w:sz w:val="20"/>
        </w:rPr>
        <w:t xml:space="preserve"> </w:t>
      </w:r>
      <w:proofErr w:type="spellStart"/>
      <w:r>
        <w:rPr>
          <w:sz w:val="20"/>
        </w:rPr>
        <w:t>Nº</w:t>
      </w:r>
      <w:proofErr w:type="spellEnd"/>
      <w:r>
        <w:rPr>
          <w:spacing w:val="4"/>
          <w:sz w:val="20"/>
        </w:rPr>
        <w:t xml:space="preserve"> </w:t>
      </w:r>
      <w:r>
        <w:rPr>
          <w:sz w:val="20"/>
        </w:rPr>
        <w:t>18</w:t>
      </w:r>
      <w:r>
        <w:rPr>
          <w:spacing w:val="4"/>
          <w:sz w:val="20"/>
        </w:rPr>
        <w:t xml:space="preserve"> </w:t>
      </w:r>
      <w:r>
        <w:rPr>
          <w:sz w:val="20"/>
        </w:rPr>
        <w:t>al</w:t>
      </w:r>
      <w:r>
        <w:rPr>
          <w:spacing w:val="4"/>
          <w:sz w:val="20"/>
        </w:rPr>
        <w:t xml:space="preserve"> </w:t>
      </w:r>
      <w:r>
        <w:rPr>
          <w:sz w:val="20"/>
        </w:rPr>
        <w:t>criterio</w:t>
      </w:r>
      <w:r>
        <w:rPr>
          <w:spacing w:val="4"/>
          <w:sz w:val="20"/>
        </w:rPr>
        <w:t xml:space="preserve"> </w:t>
      </w:r>
      <w:r>
        <w:rPr>
          <w:sz w:val="20"/>
        </w:rPr>
        <w:t>jurisprudencial</w:t>
      </w:r>
      <w:r>
        <w:rPr>
          <w:spacing w:val="4"/>
          <w:sz w:val="20"/>
        </w:rPr>
        <w:t xml:space="preserve"> </w:t>
      </w:r>
      <w:r>
        <w:rPr>
          <w:sz w:val="20"/>
        </w:rPr>
        <w:t>sentado</w:t>
      </w:r>
      <w:r>
        <w:rPr>
          <w:spacing w:val="4"/>
          <w:sz w:val="20"/>
        </w:rPr>
        <w:t xml:space="preserve"> </w:t>
      </w:r>
      <w:r>
        <w:rPr>
          <w:sz w:val="20"/>
        </w:rPr>
        <w:t>por</w:t>
      </w:r>
      <w:r>
        <w:rPr>
          <w:spacing w:val="4"/>
          <w:sz w:val="20"/>
        </w:rPr>
        <w:t xml:space="preserve"> </w:t>
      </w:r>
      <w:r>
        <w:rPr>
          <w:sz w:val="20"/>
        </w:rPr>
        <w:t>el</w:t>
      </w:r>
      <w:r>
        <w:rPr>
          <w:spacing w:val="4"/>
          <w:sz w:val="20"/>
        </w:rPr>
        <w:t xml:space="preserve"> </w:t>
      </w:r>
      <w:r>
        <w:rPr>
          <w:sz w:val="20"/>
        </w:rPr>
        <w:t>Tribunal</w:t>
      </w:r>
      <w:r>
        <w:rPr>
          <w:spacing w:val="4"/>
          <w:sz w:val="20"/>
        </w:rPr>
        <w:t xml:space="preserve"> </w:t>
      </w:r>
      <w:r>
        <w:rPr>
          <w:sz w:val="20"/>
        </w:rPr>
        <w:t>Supremo</w:t>
      </w:r>
      <w:r>
        <w:rPr>
          <w:spacing w:val="4"/>
          <w:sz w:val="20"/>
        </w:rPr>
        <w:t xml:space="preserve"> </w:t>
      </w:r>
      <w:r>
        <w:rPr>
          <w:sz w:val="20"/>
        </w:rPr>
        <w:t>en</w:t>
      </w:r>
      <w:r>
        <w:rPr>
          <w:spacing w:val="4"/>
          <w:sz w:val="20"/>
        </w:rPr>
        <w:t xml:space="preserve"> </w:t>
      </w:r>
      <w:r>
        <w:rPr>
          <w:sz w:val="20"/>
        </w:rPr>
        <w:t>su</w:t>
      </w:r>
      <w:r>
        <w:rPr>
          <w:spacing w:val="4"/>
          <w:sz w:val="20"/>
        </w:rPr>
        <w:t xml:space="preserve"> </w:t>
      </w:r>
      <w:r>
        <w:rPr>
          <w:sz w:val="20"/>
        </w:rPr>
        <w:t>Sentencia</w:t>
      </w:r>
      <w:r>
        <w:rPr>
          <w:spacing w:val="4"/>
          <w:sz w:val="20"/>
        </w:rPr>
        <w:t xml:space="preserve"> </w:t>
      </w:r>
      <w:r>
        <w:rPr>
          <w:sz w:val="20"/>
        </w:rPr>
        <w:t>número</w:t>
      </w:r>
      <w:r>
        <w:rPr>
          <w:spacing w:val="4"/>
          <w:sz w:val="20"/>
        </w:rPr>
        <w:t xml:space="preserve"> </w:t>
      </w:r>
      <w:r>
        <w:rPr>
          <w:spacing w:val="-4"/>
          <w:sz w:val="20"/>
        </w:rPr>
        <w:t>1930</w:t>
      </w:r>
    </w:p>
    <w:p w14:paraId="71015AC6" w14:textId="77777777" w:rsidR="00354E56" w:rsidRDefault="00000000">
      <w:pPr>
        <w:spacing w:line="292" w:lineRule="auto"/>
        <w:ind w:left="992"/>
        <w:jc w:val="both"/>
        <w:rPr>
          <w:sz w:val="20"/>
        </w:rPr>
      </w:pPr>
      <w:r>
        <w:rPr>
          <w:sz w:val="20"/>
        </w:rPr>
        <w:t>/2024, de fecha 9 de diciembre de 2024 (recurso de casación 1112/2023), se modifica el apartado segundo del artículo 8 en los siguientes términos:</w:t>
      </w:r>
    </w:p>
    <w:p w14:paraId="5C045703" w14:textId="77777777" w:rsidR="00354E56" w:rsidRDefault="00354E56">
      <w:pPr>
        <w:pStyle w:val="Textoindependiente"/>
        <w:spacing w:before="10"/>
        <w:rPr>
          <w:i w:val="0"/>
        </w:rPr>
      </w:pPr>
    </w:p>
    <w:p w14:paraId="2D8AFC50" w14:textId="77777777" w:rsidR="00354E56" w:rsidRDefault="00000000">
      <w:pPr>
        <w:spacing w:line="292" w:lineRule="auto"/>
        <w:ind w:left="992"/>
        <w:jc w:val="both"/>
        <w:rPr>
          <w:sz w:val="20"/>
        </w:rPr>
      </w:pPr>
      <w:r>
        <w:rPr>
          <w:sz w:val="20"/>
        </w:rPr>
        <w:t>A partir de la información suministrada por las entidades aseguradoras conforme a lo dispuesto en la disposición adicional decimocuarta de la Ley 20/2015, de 14 de julio, de ordenación, supervisión y solvencia de las entidades aseguradoras y reaseguradoras, las entidades aseguradoras sustitutas de los contribuyentes satisfarán una cuota tributaria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47FE43F5" w14:textId="77777777" w:rsidR="00354E56" w:rsidRDefault="00354E56">
      <w:pPr>
        <w:pStyle w:val="Textoindependiente"/>
        <w:spacing w:before="9"/>
        <w:rPr>
          <w:i w:val="0"/>
        </w:rPr>
      </w:pPr>
    </w:p>
    <w:p w14:paraId="0081DF01" w14:textId="77777777" w:rsidR="00354E56" w:rsidRDefault="00000000">
      <w:pPr>
        <w:spacing w:before="1"/>
        <w:ind w:left="992"/>
        <w:jc w:val="both"/>
        <w:rPr>
          <w:sz w:val="20"/>
        </w:rPr>
      </w:pPr>
      <w:r>
        <w:rPr>
          <w:sz w:val="20"/>
        </w:rPr>
        <w:t>Las</w:t>
      </w:r>
      <w:r>
        <w:rPr>
          <w:spacing w:val="20"/>
          <w:sz w:val="20"/>
        </w:rPr>
        <w:t xml:space="preserve"> </w:t>
      </w:r>
      <w:r>
        <w:rPr>
          <w:sz w:val="20"/>
        </w:rPr>
        <w:t>entidades</w:t>
      </w:r>
      <w:r>
        <w:rPr>
          <w:spacing w:val="20"/>
          <w:sz w:val="20"/>
        </w:rPr>
        <w:t xml:space="preserve"> </w:t>
      </w:r>
      <w:r>
        <w:rPr>
          <w:sz w:val="20"/>
        </w:rPr>
        <w:t>aseguradoras</w:t>
      </w:r>
      <w:r>
        <w:rPr>
          <w:spacing w:val="20"/>
          <w:sz w:val="20"/>
        </w:rPr>
        <w:t xml:space="preserve"> </w:t>
      </w:r>
      <w:r>
        <w:rPr>
          <w:sz w:val="20"/>
        </w:rPr>
        <w:t>sustitutas</w:t>
      </w:r>
      <w:r>
        <w:rPr>
          <w:spacing w:val="20"/>
          <w:sz w:val="20"/>
        </w:rPr>
        <w:t xml:space="preserve"> </w:t>
      </w:r>
      <w:r>
        <w:rPr>
          <w:sz w:val="20"/>
        </w:rPr>
        <w:t>de</w:t>
      </w:r>
      <w:r>
        <w:rPr>
          <w:spacing w:val="20"/>
          <w:sz w:val="20"/>
        </w:rPr>
        <w:t xml:space="preserve"> </w:t>
      </w:r>
      <w:r>
        <w:rPr>
          <w:sz w:val="20"/>
        </w:rPr>
        <w:t>los</w:t>
      </w:r>
      <w:r>
        <w:rPr>
          <w:spacing w:val="20"/>
          <w:sz w:val="20"/>
        </w:rPr>
        <w:t xml:space="preserve"> </w:t>
      </w:r>
      <w:r>
        <w:rPr>
          <w:sz w:val="20"/>
        </w:rPr>
        <w:t>contribuyentes</w:t>
      </w:r>
      <w:r>
        <w:rPr>
          <w:spacing w:val="20"/>
          <w:sz w:val="20"/>
        </w:rPr>
        <w:t xml:space="preserve"> </w:t>
      </w:r>
      <w:r>
        <w:rPr>
          <w:sz w:val="20"/>
        </w:rPr>
        <w:t>están</w:t>
      </w:r>
      <w:r>
        <w:rPr>
          <w:spacing w:val="20"/>
          <w:sz w:val="20"/>
        </w:rPr>
        <w:t xml:space="preserve"> </w:t>
      </w:r>
      <w:r>
        <w:rPr>
          <w:sz w:val="20"/>
        </w:rPr>
        <w:t>obligadas</w:t>
      </w:r>
      <w:r>
        <w:rPr>
          <w:spacing w:val="20"/>
          <w:sz w:val="20"/>
        </w:rPr>
        <w:t xml:space="preserve"> </w:t>
      </w:r>
      <w:r>
        <w:rPr>
          <w:sz w:val="20"/>
        </w:rPr>
        <w:t>a</w:t>
      </w:r>
      <w:r>
        <w:rPr>
          <w:spacing w:val="20"/>
          <w:sz w:val="20"/>
        </w:rPr>
        <w:t xml:space="preserve"> </w:t>
      </w:r>
      <w:r>
        <w:rPr>
          <w:sz w:val="20"/>
        </w:rPr>
        <w:t>presentar</w:t>
      </w:r>
      <w:r>
        <w:rPr>
          <w:spacing w:val="20"/>
          <w:sz w:val="20"/>
        </w:rPr>
        <w:t xml:space="preserve"> </w:t>
      </w:r>
      <w:r>
        <w:rPr>
          <w:sz w:val="20"/>
        </w:rPr>
        <w:t>antes</w:t>
      </w:r>
      <w:r>
        <w:rPr>
          <w:spacing w:val="20"/>
          <w:sz w:val="20"/>
        </w:rPr>
        <w:t xml:space="preserve"> </w:t>
      </w:r>
      <w:r>
        <w:rPr>
          <w:spacing w:val="-5"/>
          <w:sz w:val="20"/>
        </w:rPr>
        <w:t>del</w:t>
      </w:r>
    </w:p>
    <w:p w14:paraId="1154EA67" w14:textId="77777777" w:rsidR="00354E56" w:rsidRDefault="00000000">
      <w:pPr>
        <w:spacing w:before="50" w:line="292" w:lineRule="auto"/>
        <w:ind w:left="992"/>
        <w:jc w:val="both"/>
        <w:rPr>
          <w:sz w:val="20"/>
        </w:rPr>
      </w:pPr>
      <w:r>
        <w:rPr>
          <w:sz w:val="20"/>
        </w:rPr>
        <w:t>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w:t>
      </w:r>
      <w:r>
        <w:rPr>
          <w:spacing w:val="40"/>
          <w:sz w:val="20"/>
        </w:rPr>
        <w:t xml:space="preserve"> </w:t>
      </w:r>
      <w:r>
        <w:rPr>
          <w:sz w:val="20"/>
        </w:rPr>
        <w:t xml:space="preserve">vía, nombre de la vía, número de policía, letra, bloque, escalera, planta y puerta, tomador/es (NIF y nombre), número de la póliza y primas cobradas por contratos de seguro de incendios señalando el 100 por 100 de las correspondientes al seguro de incendio y el 50 por 100 de las correspondientes a los seguros </w:t>
      </w:r>
      <w:proofErr w:type="spellStart"/>
      <w:r>
        <w:rPr>
          <w:sz w:val="20"/>
        </w:rPr>
        <w:t>multirriesgos</w:t>
      </w:r>
      <w:proofErr w:type="spellEnd"/>
      <w:r>
        <w:rPr>
          <w:sz w:val="20"/>
        </w:rP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01B13E60" w14:textId="77777777" w:rsidR="00354E56" w:rsidRDefault="00354E56">
      <w:pPr>
        <w:pStyle w:val="Textoindependiente"/>
        <w:spacing w:before="9"/>
        <w:rPr>
          <w:i w:val="0"/>
        </w:rPr>
      </w:pPr>
    </w:p>
    <w:p w14:paraId="07B29666" w14:textId="77777777" w:rsidR="00354E56" w:rsidRDefault="00000000">
      <w:pPr>
        <w:spacing w:line="292" w:lineRule="auto"/>
        <w:ind w:left="992"/>
        <w:jc w:val="both"/>
        <w:rPr>
          <w:sz w:val="20"/>
        </w:rPr>
      </w:pPr>
      <w:r>
        <w:rPr>
          <w:sz w:val="20"/>
        </w:rPr>
        <w:t>Con la finalidad de favorecer el cumplimiento de la obligación anterior y de girar las liquidaciones que regularicen la cuota tributaria calculada con las primas señaladas en el apartado 1 de la disposición adicional decimocuarta de la Ley 20/2015, de 14 de julio, de ordenación, supervisión y solvencia de las entidades aseguradoras y reaseguradoras, el Ayuntamiento aprobará en el primer trimestre de cada ejercicio y respecto del ejercicio anterior, un censo de inmuebles susceptibles de estar afectos del</w:t>
      </w:r>
      <w:r>
        <w:rPr>
          <w:spacing w:val="29"/>
          <w:sz w:val="20"/>
        </w:rPr>
        <w:t xml:space="preserve"> </w:t>
      </w:r>
      <w:r>
        <w:rPr>
          <w:sz w:val="20"/>
        </w:rPr>
        <w:t>servicio</w:t>
      </w:r>
      <w:r>
        <w:rPr>
          <w:spacing w:val="32"/>
          <w:sz w:val="20"/>
        </w:rPr>
        <w:t xml:space="preserve"> </w:t>
      </w:r>
      <w:r>
        <w:rPr>
          <w:sz w:val="20"/>
        </w:rPr>
        <w:t>de</w:t>
      </w:r>
      <w:r>
        <w:rPr>
          <w:spacing w:val="32"/>
          <w:sz w:val="20"/>
        </w:rPr>
        <w:t xml:space="preserve"> </w:t>
      </w:r>
      <w:r>
        <w:rPr>
          <w:sz w:val="20"/>
        </w:rPr>
        <w:t>prevención</w:t>
      </w:r>
      <w:r>
        <w:rPr>
          <w:spacing w:val="32"/>
          <w:sz w:val="20"/>
        </w:rPr>
        <w:t xml:space="preserve"> </w:t>
      </w:r>
      <w:r>
        <w:rPr>
          <w:sz w:val="20"/>
        </w:rPr>
        <w:t>y</w:t>
      </w:r>
      <w:r>
        <w:rPr>
          <w:spacing w:val="32"/>
          <w:sz w:val="20"/>
        </w:rPr>
        <w:t xml:space="preserve"> </w:t>
      </w:r>
      <w:r>
        <w:rPr>
          <w:sz w:val="20"/>
        </w:rPr>
        <w:t>extinción</w:t>
      </w:r>
      <w:r>
        <w:rPr>
          <w:spacing w:val="31"/>
          <w:sz w:val="20"/>
        </w:rPr>
        <w:t xml:space="preserve"> </w:t>
      </w:r>
      <w:r>
        <w:rPr>
          <w:sz w:val="20"/>
        </w:rPr>
        <w:t>de</w:t>
      </w:r>
      <w:r>
        <w:rPr>
          <w:spacing w:val="32"/>
          <w:sz w:val="20"/>
        </w:rPr>
        <w:t xml:space="preserve"> </w:t>
      </w:r>
      <w:r>
        <w:rPr>
          <w:sz w:val="20"/>
        </w:rPr>
        <w:t>incendios</w:t>
      </w:r>
      <w:r>
        <w:rPr>
          <w:spacing w:val="32"/>
          <w:sz w:val="20"/>
        </w:rPr>
        <w:t xml:space="preserve"> </w:t>
      </w:r>
      <w:r>
        <w:rPr>
          <w:sz w:val="20"/>
        </w:rPr>
        <w:t>que</w:t>
      </w:r>
      <w:r>
        <w:rPr>
          <w:spacing w:val="32"/>
          <w:sz w:val="20"/>
        </w:rPr>
        <w:t xml:space="preserve"> </w:t>
      </w:r>
      <w:r>
        <w:rPr>
          <w:sz w:val="20"/>
        </w:rPr>
        <w:t>se</w:t>
      </w:r>
      <w:r>
        <w:rPr>
          <w:spacing w:val="32"/>
          <w:sz w:val="20"/>
        </w:rPr>
        <w:t xml:space="preserve"> </w:t>
      </w:r>
      <w:r>
        <w:rPr>
          <w:sz w:val="20"/>
        </w:rPr>
        <w:t>pondrá</w:t>
      </w:r>
      <w:r>
        <w:rPr>
          <w:spacing w:val="31"/>
          <w:sz w:val="20"/>
        </w:rPr>
        <w:t xml:space="preserve"> </w:t>
      </w:r>
      <w:r>
        <w:rPr>
          <w:sz w:val="20"/>
        </w:rPr>
        <w:t>a</w:t>
      </w:r>
      <w:r>
        <w:rPr>
          <w:spacing w:val="32"/>
          <w:sz w:val="20"/>
        </w:rPr>
        <w:t xml:space="preserve"> </w:t>
      </w:r>
      <w:r>
        <w:rPr>
          <w:sz w:val="20"/>
        </w:rPr>
        <w:t>disposición</w:t>
      </w:r>
      <w:r>
        <w:rPr>
          <w:spacing w:val="32"/>
          <w:sz w:val="20"/>
        </w:rPr>
        <w:t xml:space="preserve"> </w:t>
      </w:r>
      <w:r>
        <w:rPr>
          <w:sz w:val="20"/>
        </w:rPr>
        <w:t>de</w:t>
      </w:r>
      <w:r>
        <w:rPr>
          <w:spacing w:val="32"/>
          <w:sz w:val="20"/>
        </w:rPr>
        <w:t xml:space="preserve"> </w:t>
      </w:r>
      <w:r>
        <w:rPr>
          <w:sz w:val="20"/>
        </w:rPr>
        <w:t>las</w:t>
      </w:r>
      <w:r>
        <w:rPr>
          <w:spacing w:val="32"/>
          <w:sz w:val="20"/>
        </w:rPr>
        <w:t xml:space="preserve"> </w:t>
      </w:r>
      <w:r>
        <w:rPr>
          <w:spacing w:val="-2"/>
          <w:sz w:val="20"/>
        </w:rPr>
        <w:t>entidades</w:t>
      </w:r>
    </w:p>
    <w:p w14:paraId="694074A6" w14:textId="77777777" w:rsidR="00354E56" w:rsidRDefault="00354E56">
      <w:pPr>
        <w:spacing w:line="292" w:lineRule="auto"/>
        <w:jc w:val="both"/>
        <w:rPr>
          <w:sz w:val="20"/>
        </w:rPr>
        <w:sectPr w:rsidR="00354E56">
          <w:pgSz w:w="11910" w:h="16840"/>
          <w:pgMar w:top="1340" w:right="1417" w:bottom="1260" w:left="425" w:header="225" w:footer="1060" w:gutter="0"/>
          <w:cols w:space="720"/>
        </w:sectPr>
      </w:pPr>
    </w:p>
    <w:p w14:paraId="68C7F639" w14:textId="77777777" w:rsidR="00354E56" w:rsidRDefault="00000000">
      <w:pPr>
        <w:spacing w:before="88" w:line="292" w:lineRule="auto"/>
        <w:ind w:left="992" w:right="1"/>
        <w:jc w:val="both"/>
        <w:rPr>
          <w:sz w:val="20"/>
        </w:rPr>
      </w:pPr>
      <w:r>
        <w:rPr>
          <w:noProof/>
          <w:sz w:val="20"/>
        </w:rPr>
        <w:lastRenderedPageBreak/>
        <mc:AlternateContent>
          <mc:Choice Requires="wps">
            <w:drawing>
              <wp:anchor distT="0" distB="0" distL="0" distR="0" simplePos="0" relativeHeight="15752704" behindDoc="0" locked="0" layoutInCell="1" allowOverlap="1" wp14:anchorId="40B131D0" wp14:editId="68D0CAAF">
                <wp:simplePos x="0" y="0"/>
                <wp:positionH relativeFrom="page">
                  <wp:posOffset>6807087</wp:posOffset>
                </wp:positionH>
                <wp:positionV relativeFrom="page">
                  <wp:posOffset>3887039</wp:posOffset>
                </wp:positionV>
                <wp:extent cx="419734" cy="21189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4C1014" w14:textId="77777777" w:rsidR="00354E56" w:rsidRDefault="00000000">
                            <w:pPr>
                              <w:spacing w:before="21" w:line="418" w:lineRule="exact"/>
                              <w:ind w:left="20"/>
                              <w:rPr>
                                <w:rFonts w:ascii="Tahoma"/>
                                <w:sz w:val="36"/>
                              </w:rPr>
                            </w:pPr>
                            <w:r>
                              <w:rPr>
                                <w:rFonts w:ascii="Tahoma"/>
                                <w:spacing w:val="-2"/>
                                <w:sz w:val="36"/>
                              </w:rPr>
                              <w:t>CERTIFICADO</w:t>
                            </w:r>
                          </w:p>
                          <w:p w14:paraId="4411A1D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40B131D0" id="Textbox 53" o:spid="_x0000_s1072" type="#_x0000_t202" style="position:absolute;left:0;text-align:left;margin-left:536pt;margin-top:306.05pt;width:33.05pt;height:166.8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LcV85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F4C1014" w14:textId="77777777" w:rsidR="00354E56" w:rsidRDefault="00000000">
                      <w:pPr>
                        <w:spacing w:before="21" w:line="418" w:lineRule="exact"/>
                        <w:ind w:left="20"/>
                        <w:rPr>
                          <w:rFonts w:ascii="Tahoma"/>
                          <w:sz w:val="36"/>
                        </w:rPr>
                      </w:pPr>
                      <w:r>
                        <w:rPr>
                          <w:rFonts w:ascii="Tahoma"/>
                          <w:spacing w:val="-2"/>
                          <w:sz w:val="36"/>
                        </w:rPr>
                        <w:t>CERTIFICADO</w:t>
                      </w:r>
                    </w:p>
                    <w:p w14:paraId="4411A1D6"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sz w:val="20"/>
        </w:rPr>
        <mc:AlternateContent>
          <mc:Choice Requires="wps">
            <w:drawing>
              <wp:anchor distT="0" distB="0" distL="0" distR="0" simplePos="0" relativeHeight="15753216" behindDoc="0" locked="0" layoutInCell="1" allowOverlap="1" wp14:anchorId="2CFC7869" wp14:editId="6CA43001">
                <wp:simplePos x="0" y="0"/>
                <wp:positionH relativeFrom="page">
                  <wp:posOffset>6965929</wp:posOffset>
                </wp:positionH>
                <wp:positionV relativeFrom="page">
                  <wp:posOffset>6552791</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B0222AE" w14:textId="4ABB2C9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F93D75" w14:textId="77777777" w:rsidR="00354E56"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03B79FF4"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2CFC7869" id="Textbox 54" o:spid="_x0000_s1073" type="#_x0000_t202" style="position:absolute;left:0;text-align:left;margin-left:548.5pt;margin-top:515.95pt;width:20.75pt;height:257.9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t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v11l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y+9q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B0222AE" w14:textId="4ABB2C94"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F93D75" w14:textId="77777777" w:rsidR="00354E56"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03B79FF4"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r>
        <w:rPr>
          <w:sz w:val="20"/>
        </w:rPr>
        <w:t>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5A3DCD8F" w14:textId="77777777" w:rsidR="00354E56" w:rsidRDefault="00354E56">
      <w:pPr>
        <w:pStyle w:val="Textoindependiente"/>
        <w:spacing w:before="10"/>
        <w:rPr>
          <w:i w:val="0"/>
        </w:rPr>
      </w:pPr>
    </w:p>
    <w:p w14:paraId="1003D386" w14:textId="77777777" w:rsidR="00354E56" w:rsidRDefault="00000000">
      <w:pPr>
        <w:spacing w:line="292" w:lineRule="auto"/>
        <w:ind w:left="992"/>
        <w:jc w:val="both"/>
        <w:rPr>
          <w:sz w:val="20"/>
        </w:rPr>
      </w:pPr>
      <w:r>
        <w:rPr>
          <w:sz w:val="20"/>
        </w:rPr>
        <w:t>A continuación, tan pronto el Ayuntamiento disponga de la información que permita identificar los inmuebles asegurados en los términos dispuestos anteriormente girará a cada entidad aseguradora, en calidad de sustituta del contribuyente, una liquidación, provisional o definitiva, comprensiva de la identidad de los sujetos pasivos a los que sustituye y la cuota exacta que corresponde a cada contribuyente</w:t>
      </w:r>
      <w:r>
        <w:rPr>
          <w:spacing w:val="40"/>
          <w:sz w:val="20"/>
        </w:rPr>
        <w:t xml:space="preserve"> </w:t>
      </w:r>
      <w:r>
        <w:rPr>
          <w:sz w:val="20"/>
        </w:rPr>
        <w:t>por</w:t>
      </w:r>
      <w:r>
        <w:rPr>
          <w:spacing w:val="40"/>
          <w:sz w:val="20"/>
        </w:rPr>
        <w:t xml:space="preserve"> </w:t>
      </w:r>
      <w:r>
        <w:rPr>
          <w:sz w:val="20"/>
        </w:rPr>
        <w:t>inmueble</w:t>
      </w:r>
      <w:r>
        <w:rPr>
          <w:spacing w:val="40"/>
          <w:sz w:val="20"/>
        </w:rPr>
        <w:t xml:space="preserve"> </w:t>
      </w:r>
      <w:r>
        <w:rPr>
          <w:sz w:val="20"/>
        </w:rPr>
        <w:t>asegurado,</w:t>
      </w:r>
      <w:r>
        <w:rPr>
          <w:spacing w:val="40"/>
          <w:sz w:val="20"/>
        </w:rPr>
        <w:t xml:space="preserve"> </w:t>
      </w:r>
      <w:r>
        <w:rPr>
          <w:sz w:val="20"/>
        </w:rPr>
        <w:t>de</w:t>
      </w:r>
      <w:r>
        <w:rPr>
          <w:spacing w:val="40"/>
          <w:sz w:val="20"/>
        </w:rPr>
        <w:t xml:space="preserve"> </w:t>
      </w:r>
      <w:r>
        <w:rPr>
          <w:sz w:val="20"/>
        </w:rPr>
        <w:t>forma</w:t>
      </w:r>
      <w:r>
        <w:rPr>
          <w:spacing w:val="40"/>
          <w:sz w:val="20"/>
        </w:rPr>
        <w:t xml:space="preserve"> </w:t>
      </w:r>
      <w:r>
        <w:rPr>
          <w:sz w:val="20"/>
        </w:rPr>
        <w:t>que</w:t>
      </w:r>
      <w:r>
        <w:rPr>
          <w:spacing w:val="40"/>
          <w:sz w:val="20"/>
        </w:rPr>
        <w:t xml:space="preserve"> </w:t>
      </w:r>
      <w:r>
        <w:rPr>
          <w:sz w:val="20"/>
        </w:rPr>
        <w:t>regularice</w:t>
      </w:r>
      <w:r>
        <w:rPr>
          <w:spacing w:val="40"/>
          <w:sz w:val="20"/>
        </w:rPr>
        <w:t xml:space="preserve"> </w:t>
      </w:r>
      <w:r>
        <w:rPr>
          <w:sz w:val="20"/>
        </w:rPr>
        <w:t>la</w:t>
      </w:r>
      <w:r>
        <w:rPr>
          <w:spacing w:val="40"/>
          <w:sz w:val="20"/>
        </w:rPr>
        <w:t xml:space="preserve"> </w:t>
      </w:r>
      <w:r>
        <w:rPr>
          <w:sz w:val="20"/>
        </w:rPr>
        <w:t>cuota</w:t>
      </w:r>
      <w:r>
        <w:rPr>
          <w:spacing w:val="40"/>
          <w:sz w:val="20"/>
        </w:rPr>
        <w:t xml:space="preserve"> </w:t>
      </w:r>
      <w:r>
        <w:rPr>
          <w:sz w:val="20"/>
        </w:rPr>
        <w:t>tributaria</w:t>
      </w:r>
      <w:r>
        <w:rPr>
          <w:spacing w:val="40"/>
          <w:sz w:val="20"/>
        </w:rPr>
        <w:t xml:space="preserve"> </w:t>
      </w:r>
      <w:r>
        <w:rPr>
          <w:sz w:val="20"/>
        </w:rPr>
        <w:t>a</w:t>
      </w:r>
      <w:r>
        <w:rPr>
          <w:spacing w:val="40"/>
          <w:sz w:val="20"/>
        </w:rPr>
        <w:t xml:space="preserve"> </w:t>
      </w:r>
      <w:r>
        <w:rPr>
          <w:sz w:val="20"/>
        </w:rPr>
        <w:t>cuenta satisfecha por las entidades aseguradoras sustitutas de los contribuyentes y se proceda por el Ayuntamiento, en su caso, a tramitar la devolución del exceso o el abono del defecto, respecto de la liquidación a cuenta.</w:t>
      </w:r>
    </w:p>
    <w:p w14:paraId="7DD676B8" w14:textId="77777777" w:rsidR="00354E56" w:rsidRDefault="00354E56">
      <w:pPr>
        <w:pStyle w:val="Textoindependiente"/>
        <w:spacing w:before="9"/>
        <w:rPr>
          <w:i w:val="0"/>
        </w:rPr>
      </w:pPr>
    </w:p>
    <w:p w14:paraId="27957625" w14:textId="77777777" w:rsidR="00354E56" w:rsidRDefault="00000000">
      <w:pPr>
        <w:spacing w:line="292" w:lineRule="auto"/>
        <w:ind w:left="992" w:right="1"/>
        <w:jc w:val="both"/>
        <w:rPr>
          <w:sz w:val="20"/>
        </w:rPr>
      </w:pPr>
      <w:r>
        <w:rPr>
          <w:sz w:val="20"/>
        </w:rPr>
        <w:t>Una</w:t>
      </w:r>
      <w:r>
        <w:rPr>
          <w:spacing w:val="18"/>
          <w:sz w:val="20"/>
        </w:rPr>
        <w:t xml:space="preserve"> </w:t>
      </w:r>
      <w:r>
        <w:rPr>
          <w:sz w:val="20"/>
        </w:rPr>
        <w:t>vez</w:t>
      </w:r>
      <w:r>
        <w:rPr>
          <w:spacing w:val="18"/>
          <w:sz w:val="20"/>
        </w:rPr>
        <w:t xml:space="preserve"> </w:t>
      </w:r>
      <w:r>
        <w:rPr>
          <w:sz w:val="20"/>
        </w:rPr>
        <w:t>giradas</w:t>
      </w:r>
      <w:r>
        <w:rPr>
          <w:spacing w:val="18"/>
          <w:sz w:val="20"/>
        </w:rPr>
        <w:t xml:space="preserve"> </w:t>
      </w:r>
      <w:r>
        <w:rPr>
          <w:sz w:val="20"/>
        </w:rPr>
        <w:t>las</w:t>
      </w:r>
      <w:r>
        <w:rPr>
          <w:spacing w:val="18"/>
          <w:sz w:val="20"/>
        </w:rPr>
        <w:t xml:space="preserve"> </w:t>
      </w:r>
      <w:r>
        <w:rPr>
          <w:sz w:val="20"/>
        </w:rPr>
        <w:t>liquidaciones,</w:t>
      </w:r>
      <w:r>
        <w:rPr>
          <w:spacing w:val="18"/>
          <w:sz w:val="20"/>
        </w:rPr>
        <w:t xml:space="preserve"> </w:t>
      </w:r>
      <w:r>
        <w:rPr>
          <w:sz w:val="20"/>
        </w:rPr>
        <w:t>provisionales</w:t>
      </w:r>
      <w:r>
        <w:rPr>
          <w:spacing w:val="18"/>
          <w:sz w:val="20"/>
        </w:rPr>
        <w:t xml:space="preserve"> </w:t>
      </w:r>
      <w:r>
        <w:rPr>
          <w:sz w:val="20"/>
        </w:rPr>
        <w:t>o</w:t>
      </w:r>
      <w:r>
        <w:rPr>
          <w:spacing w:val="18"/>
          <w:sz w:val="20"/>
        </w:rPr>
        <w:t xml:space="preserve"> </w:t>
      </w:r>
      <w:r>
        <w:rPr>
          <w:sz w:val="20"/>
        </w:rPr>
        <w:t>definitivas,</w:t>
      </w:r>
      <w:r>
        <w:rPr>
          <w:spacing w:val="18"/>
          <w:sz w:val="20"/>
        </w:rPr>
        <w:t xml:space="preserve"> </w:t>
      </w:r>
      <w:r>
        <w:rPr>
          <w:sz w:val="20"/>
        </w:rPr>
        <w:t>a</w:t>
      </w:r>
      <w:r>
        <w:rPr>
          <w:spacing w:val="18"/>
          <w:sz w:val="20"/>
        </w:rPr>
        <w:t xml:space="preserve"> </w:t>
      </w:r>
      <w:r>
        <w:rPr>
          <w:sz w:val="20"/>
        </w:rPr>
        <w:t>los</w:t>
      </w:r>
      <w:r>
        <w:rPr>
          <w:spacing w:val="18"/>
          <w:sz w:val="20"/>
        </w:rPr>
        <w:t xml:space="preserve"> </w:t>
      </w:r>
      <w:r>
        <w:rPr>
          <w:sz w:val="20"/>
        </w:rPr>
        <w:t>sustitutos</w:t>
      </w:r>
      <w:r>
        <w:rPr>
          <w:spacing w:val="18"/>
          <w:sz w:val="20"/>
        </w:rPr>
        <w:t xml:space="preserve"> </w:t>
      </w:r>
      <w:r>
        <w:rPr>
          <w:sz w:val="20"/>
        </w:rPr>
        <w:t>de</w:t>
      </w:r>
      <w:r>
        <w:rPr>
          <w:spacing w:val="18"/>
          <w:sz w:val="20"/>
        </w:rPr>
        <w:t xml:space="preserve"> </w:t>
      </w:r>
      <w:r>
        <w:rPr>
          <w:sz w:val="20"/>
        </w:rPr>
        <w:t>los</w:t>
      </w:r>
      <w:r>
        <w:rPr>
          <w:spacing w:val="18"/>
          <w:sz w:val="20"/>
        </w:rPr>
        <w:t xml:space="preserve"> </w:t>
      </w:r>
      <w:r>
        <w:rPr>
          <w:sz w:val="20"/>
        </w:rPr>
        <w:t>contribuyentes, el Ayuntamiento girará las liquidaciones, provisionales o definitivas, a los contribuyentes propietarios de los inmuebles no identificados por las entidades aseguradoras.</w:t>
      </w:r>
    </w:p>
    <w:p w14:paraId="2BE22250" w14:textId="77777777" w:rsidR="00354E56" w:rsidRDefault="00354E56">
      <w:pPr>
        <w:pStyle w:val="Textoindependiente"/>
        <w:spacing w:before="10"/>
        <w:rPr>
          <w:i w:val="0"/>
        </w:rPr>
      </w:pPr>
    </w:p>
    <w:p w14:paraId="1D4B2BBC" w14:textId="48350C06" w:rsidR="00354E56" w:rsidRDefault="00000000">
      <w:pPr>
        <w:ind w:left="992"/>
        <w:jc w:val="both"/>
        <w:rPr>
          <w:sz w:val="20"/>
        </w:rPr>
      </w:pPr>
      <w:proofErr w:type="gramStart"/>
      <w:r>
        <w:rPr>
          <w:sz w:val="20"/>
        </w:rPr>
        <w:t>SEGUNDO.-</w:t>
      </w:r>
      <w:proofErr w:type="gramEnd"/>
      <w:r>
        <w:rPr>
          <w:spacing w:val="10"/>
          <w:sz w:val="20"/>
        </w:rPr>
        <w:t xml:space="preserve"> </w:t>
      </w:r>
      <w:r>
        <w:rPr>
          <w:sz w:val="20"/>
        </w:rPr>
        <w:t>Desestimar</w:t>
      </w:r>
      <w:r>
        <w:rPr>
          <w:spacing w:val="10"/>
          <w:sz w:val="20"/>
        </w:rPr>
        <w:t xml:space="preserve"> </w:t>
      </w:r>
      <w:r>
        <w:rPr>
          <w:sz w:val="20"/>
        </w:rPr>
        <w:t>las</w:t>
      </w:r>
      <w:r>
        <w:rPr>
          <w:spacing w:val="10"/>
          <w:sz w:val="20"/>
        </w:rPr>
        <w:t xml:space="preserve"> </w:t>
      </w:r>
      <w:r>
        <w:rPr>
          <w:sz w:val="20"/>
        </w:rPr>
        <w:t>reclamaciones</w:t>
      </w:r>
      <w:r>
        <w:rPr>
          <w:spacing w:val="10"/>
          <w:sz w:val="20"/>
        </w:rPr>
        <w:t xml:space="preserve"> </w:t>
      </w:r>
      <w:r>
        <w:rPr>
          <w:sz w:val="20"/>
        </w:rPr>
        <w:t>presentadas</w:t>
      </w:r>
      <w:r>
        <w:rPr>
          <w:spacing w:val="10"/>
          <w:sz w:val="20"/>
        </w:rPr>
        <w:t xml:space="preserve"> </w:t>
      </w:r>
      <w:r>
        <w:rPr>
          <w:sz w:val="20"/>
        </w:rPr>
        <w:t>por</w:t>
      </w:r>
      <w:r>
        <w:rPr>
          <w:spacing w:val="10"/>
          <w:sz w:val="20"/>
        </w:rPr>
        <w:t xml:space="preserve"> </w:t>
      </w:r>
      <w:proofErr w:type="gramStart"/>
      <w:r>
        <w:rPr>
          <w:sz w:val="20"/>
        </w:rPr>
        <w:t>D</w:t>
      </w:r>
      <w:r w:rsidR="00162863">
        <w:rPr>
          <w:sz w:val="20"/>
        </w:rPr>
        <w:t>.</w:t>
      </w:r>
      <w:r>
        <w:rPr>
          <w:sz w:val="20"/>
        </w:rPr>
        <w:t>ª</w:t>
      </w:r>
      <w:proofErr w:type="gramEnd"/>
      <w:r>
        <w:rPr>
          <w:spacing w:val="10"/>
          <w:sz w:val="20"/>
        </w:rPr>
        <w:t xml:space="preserve"> </w:t>
      </w:r>
      <w:r>
        <w:rPr>
          <w:sz w:val="20"/>
        </w:rPr>
        <w:t>Elsa</w:t>
      </w:r>
      <w:r>
        <w:rPr>
          <w:spacing w:val="10"/>
          <w:sz w:val="20"/>
        </w:rPr>
        <w:t xml:space="preserve"> </w:t>
      </w:r>
      <w:r>
        <w:rPr>
          <w:sz w:val="20"/>
        </w:rPr>
        <w:t>Calvo</w:t>
      </w:r>
      <w:r>
        <w:rPr>
          <w:spacing w:val="10"/>
          <w:sz w:val="20"/>
        </w:rPr>
        <w:t xml:space="preserve"> </w:t>
      </w:r>
      <w:r>
        <w:rPr>
          <w:sz w:val="20"/>
        </w:rPr>
        <w:t>Urrutia,</w:t>
      </w:r>
      <w:r>
        <w:rPr>
          <w:spacing w:val="10"/>
          <w:sz w:val="20"/>
        </w:rPr>
        <w:t xml:space="preserve"> </w:t>
      </w:r>
      <w:r>
        <w:rPr>
          <w:sz w:val="20"/>
        </w:rPr>
        <w:t>provista</w:t>
      </w:r>
      <w:r>
        <w:rPr>
          <w:spacing w:val="10"/>
          <w:sz w:val="20"/>
        </w:rPr>
        <w:t xml:space="preserve"> </w:t>
      </w:r>
      <w:r>
        <w:rPr>
          <w:sz w:val="20"/>
        </w:rPr>
        <w:t>de</w:t>
      </w:r>
      <w:r>
        <w:rPr>
          <w:spacing w:val="10"/>
          <w:sz w:val="20"/>
        </w:rPr>
        <w:t xml:space="preserve"> </w:t>
      </w:r>
      <w:r>
        <w:rPr>
          <w:spacing w:val="-4"/>
          <w:sz w:val="20"/>
        </w:rPr>
        <w:t>D.N.</w:t>
      </w:r>
    </w:p>
    <w:p w14:paraId="67D98883" w14:textId="42EADADC" w:rsidR="00354E56" w:rsidRDefault="00000000">
      <w:pPr>
        <w:spacing w:before="51" w:line="292" w:lineRule="auto"/>
        <w:ind w:left="992"/>
        <w:jc w:val="both"/>
        <w:rPr>
          <w:sz w:val="20"/>
        </w:rPr>
      </w:pPr>
      <w:r>
        <w:rPr>
          <w:sz w:val="20"/>
        </w:rPr>
        <w:t xml:space="preserve">I. </w:t>
      </w:r>
      <w:r w:rsidR="00162863">
        <w:rPr>
          <w:sz w:val="20"/>
        </w:rPr>
        <w:t>***</w:t>
      </w:r>
      <w:r>
        <w:rPr>
          <w:sz w:val="20"/>
        </w:rPr>
        <w:t>0708</w:t>
      </w:r>
      <w:r w:rsidR="00162863">
        <w:rPr>
          <w:sz w:val="20"/>
        </w:rPr>
        <w:t>**</w:t>
      </w:r>
      <w:r>
        <w:rPr>
          <w:sz w:val="20"/>
        </w:rPr>
        <w:t>, en representación del Grupo Municipal VOX en el Ayuntamiento de Las Rozas de Madrid,</w:t>
      </w:r>
      <w:r>
        <w:rPr>
          <w:spacing w:val="28"/>
          <w:sz w:val="20"/>
        </w:rPr>
        <w:t xml:space="preserve"> </w:t>
      </w:r>
      <w:r>
        <w:rPr>
          <w:sz w:val="20"/>
        </w:rPr>
        <w:t>con</w:t>
      </w:r>
      <w:r>
        <w:rPr>
          <w:spacing w:val="28"/>
          <w:sz w:val="20"/>
        </w:rPr>
        <w:t xml:space="preserve"> </w:t>
      </w:r>
      <w:r>
        <w:rPr>
          <w:sz w:val="20"/>
        </w:rPr>
        <w:t>C.I.F.</w:t>
      </w:r>
      <w:r>
        <w:rPr>
          <w:spacing w:val="28"/>
          <w:sz w:val="20"/>
        </w:rPr>
        <w:t xml:space="preserve"> </w:t>
      </w:r>
      <w:r>
        <w:rPr>
          <w:sz w:val="20"/>
        </w:rPr>
        <w:t>V88438890,</w:t>
      </w:r>
      <w:r>
        <w:rPr>
          <w:spacing w:val="28"/>
          <w:sz w:val="20"/>
        </w:rPr>
        <w:t xml:space="preserve"> </w:t>
      </w:r>
      <w:r>
        <w:rPr>
          <w:sz w:val="20"/>
        </w:rPr>
        <w:t>en</w:t>
      </w:r>
      <w:r>
        <w:rPr>
          <w:spacing w:val="28"/>
          <w:sz w:val="20"/>
        </w:rPr>
        <w:t xml:space="preserve"> </w:t>
      </w:r>
      <w:r>
        <w:rPr>
          <w:sz w:val="20"/>
        </w:rPr>
        <w:t>fecha</w:t>
      </w:r>
      <w:r>
        <w:rPr>
          <w:spacing w:val="28"/>
          <w:sz w:val="20"/>
        </w:rPr>
        <w:t xml:space="preserve"> </w:t>
      </w:r>
      <w:r>
        <w:rPr>
          <w:sz w:val="20"/>
        </w:rPr>
        <w:t>27</w:t>
      </w:r>
      <w:r>
        <w:rPr>
          <w:spacing w:val="28"/>
          <w:sz w:val="20"/>
        </w:rPr>
        <w:t xml:space="preserve"> </w:t>
      </w:r>
      <w:r>
        <w:rPr>
          <w:sz w:val="20"/>
        </w:rPr>
        <w:t>de</w:t>
      </w:r>
      <w:r>
        <w:rPr>
          <w:spacing w:val="28"/>
          <w:sz w:val="20"/>
        </w:rPr>
        <w:t xml:space="preserve"> </w:t>
      </w:r>
      <w:r>
        <w:rPr>
          <w:sz w:val="20"/>
        </w:rPr>
        <w:t>noviembre</w:t>
      </w:r>
      <w:r>
        <w:rPr>
          <w:spacing w:val="28"/>
          <w:sz w:val="20"/>
        </w:rPr>
        <w:t xml:space="preserve"> </w:t>
      </w:r>
      <w:r>
        <w:rPr>
          <w:sz w:val="20"/>
        </w:rPr>
        <w:t>de</w:t>
      </w:r>
      <w:r>
        <w:rPr>
          <w:spacing w:val="28"/>
          <w:sz w:val="20"/>
        </w:rPr>
        <w:t xml:space="preserve"> </w:t>
      </w:r>
      <w:r>
        <w:rPr>
          <w:sz w:val="20"/>
        </w:rPr>
        <w:t>2025,</w:t>
      </w:r>
      <w:r>
        <w:rPr>
          <w:spacing w:val="28"/>
          <w:sz w:val="20"/>
        </w:rPr>
        <w:t xml:space="preserve"> </w:t>
      </w:r>
      <w:r>
        <w:rPr>
          <w:sz w:val="20"/>
        </w:rPr>
        <w:t>mediante</w:t>
      </w:r>
      <w:r>
        <w:rPr>
          <w:spacing w:val="28"/>
          <w:sz w:val="20"/>
        </w:rPr>
        <w:t xml:space="preserve"> </w:t>
      </w:r>
      <w:r>
        <w:rPr>
          <w:sz w:val="20"/>
        </w:rPr>
        <w:t>Registro</w:t>
      </w:r>
      <w:r>
        <w:rPr>
          <w:spacing w:val="28"/>
          <w:sz w:val="20"/>
        </w:rPr>
        <w:t xml:space="preserve"> </w:t>
      </w:r>
      <w:r>
        <w:rPr>
          <w:sz w:val="20"/>
        </w:rPr>
        <w:t>de</w:t>
      </w:r>
      <w:r>
        <w:rPr>
          <w:spacing w:val="25"/>
          <w:sz w:val="20"/>
        </w:rPr>
        <w:t xml:space="preserve"> </w:t>
      </w:r>
      <w:r>
        <w:rPr>
          <w:sz w:val="20"/>
        </w:rPr>
        <w:t xml:space="preserve">Entrada con número 2025-E-RE-34577, considerando lo indicado en el fundamento de derecho segundo del Informe-Propuesta número 2025-2429, de fecha 9 de diciembre de 2025, emitido por la </w:t>
      </w:r>
      <w:proofErr w:type="gramStart"/>
      <w:r>
        <w:rPr>
          <w:sz w:val="20"/>
        </w:rPr>
        <w:t>Directora General</w:t>
      </w:r>
      <w:proofErr w:type="gramEnd"/>
      <w:r>
        <w:rPr>
          <w:sz w:val="20"/>
        </w:rPr>
        <w:t xml:space="preserve"> de Gestión Tributaria, y de conformidad con lo establecido en el artículo 123.1.d) de la </w:t>
      </w:r>
      <w:r>
        <w:rPr>
          <w:spacing w:val="-2"/>
          <w:sz w:val="20"/>
        </w:rPr>
        <w:t>LRBRL.</w:t>
      </w:r>
    </w:p>
    <w:p w14:paraId="1F56F2CB" w14:textId="77777777" w:rsidR="00354E56" w:rsidRDefault="00354E56">
      <w:pPr>
        <w:pStyle w:val="Textoindependiente"/>
        <w:spacing w:before="9"/>
        <w:rPr>
          <w:i w:val="0"/>
        </w:rPr>
      </w:pPr>
    </w:p>
    <w:p w14:paraId="65AD0A1E" w14:textId="77777777" w:rsidR="00354E56" w:rsidRDefault="00000000">
      <w:pPr>
        <w:ind w:left="992"/>
        <w:jc w:val="both"/>
        <w:rPr>
          <w:sz w:val="20"/>
        </w:rPr>
      </w:pPr>
      <w:proofErr w:type="gramStart"/>
      <w:r>
        <w:rPr>
          <w:sz w:val="20"/>
        </w:rPr>
        <w:t>TERCERO.-</w:t>
      </w:r>
      <w:proofErr w:type="gramEnd"/>
      <w:r>
        <w:rPr>
          <w:spacing w:val="5"/>
          <w:sz w:val="20"/>
        </w:rPr>
        <w:t xml:space="preserve"> </w:t>
      </w:r>
      <w:r>
        <w:rPr>
          <w:sz w:val="20"/>
        </w:rPr>
        <w:t>Desestimar</w:t>
      </w:r>
      <w:r>
        <w:rPr>
          <w:spacing w:val="5"/>
          <w:sz w:val="20"/>
        </w:rPr>
        <w:t xml:space="preserve"> </w:t>
      </w:r>
      <w:r>
        <w:rPr>
          <w:sz w:val="20"/>
        </w:rPr>
        <w:t>las</w:t>
      </w:r>
      <w:r>
        <w:rPr>
          <w:spacing w:val="5"/>
          <w:sz w:val="20"/>
        </w:rPr>
        <w:t xml:space="preserve"> </w:t>
      </w:r>
      <w:r>
        <w:rPr>
          <w:sz w:val="20"/>
        </w:rPr>
        <w:t>reclamaciones</w:t>
      </w:r>
      <w:r>
        <w:rPr>
          <w:spacing w:val="5"/>
          <w:sz w:val="20"/>
        </w:rPr>
        <w:t xml:space="preserve"> </w:t>
      </w:r>
      <w:r>
        <w:rPr>
          <w:sz w:val="20"/>
        </w:rPr>
        <w:t>presentadas</w:t>
      </w:r>
      <w:r>
        <w:rPr>
          <w:spacing w:val="5"/>
          <w:sz w:val="20"/>
        </w:rPr>
        <w:t xml:space="preserve"> </w:t>
      </w:r>
      <w:r>
        <w:rPr>
          <w:sz w:val="20"/>
        </w:rPr>
        <w:t>por</w:t>
      </w:r>
      <w:r>
        <w:rPr>
          <w:spacing w:val="5"/>
          <w:sz w:val="20"/>
        </w:rPr>
        <w:t xml:space="preserve"> </w:t>
      </w:r>
      <w:r>
        <w:rPr>
          <w:sz w:val="20"/>
        </w:rPr>
        <w:t>D.</w:t>
      </w:r>
      <w:r>
        <w:rPr>
          <w:spacing w:val="5"/>
          <w:sz w:val="20"/>
        </w:rPr>
        <w:t xml:space="preserve"> </w:t>
      </w:r>
      <w:r>
        <w:rPr>
          <w:sz w:val="20"/>
        </w:rPr>
        <w:t>Ángel</w:t>
      </w:r>
      <w:r>
        <w:rPr>
          <w:spacing w:val="5"/>
          <w:sz w:val="20"/>
        </w:rPr>
        <w:t xml:space="preserve"> </w:t>
      </w:r>
      <w:r>
        <w:rPr>
          <w:sz w:val="20"/>
        </w:rPr>
        <w:t>Álvarez</w:t>
      </w:r>
      <w:r>
        <w:rPr>
          <w:spacing w:val="5"/>
          <w:sz w:val="20"/>
        </w:rPr>
        <w:t xml:space="preserve"> </w:t>
      </w:r>
      <w:r>
        <w:rPr>
          <w:sz w:val="20"/>
        </w:rPr>
        <w:t>Recio,</w:t>
      </w:r>
      <w:r>
        <w:rPr>
          <w:spacing w:val="5"/>
          <w:sz w:val="20"/>
        </w:rPr>
        <w:t xml:space="preserve"> </w:t>
      </w:r>
      <w:r>
        <w:rPr>
          <w:sz w:val="20"/>
        </w:rPr>
        <w:t>provisto</w:t>
      </w:r>
      <w:r>
        <w:rPr>
          <w:spacing w:val="5"/>
          <w:sz w:val="20"/>
        </w:rPr>
        <w:t xml:space="preserve"> </w:t>
      </w:r>
      <w:r>
        <w:rPr>
          <w:sz w:val="20"/>
        </w:rPr>
        <w:t>de</w:t>
      </w:r>
      <w:r>
        <w:rPr>
          <w:spacing w:val="5"/>
          <w:sz w:val="20"/>
        </w:rPr>
        <w:t xml:space="preserve"> </w:t>
      </w:r>
      <w:r>
        <w:rPr>
          <w:spacing w:val="-4"/>
          <w:sz w:val="20"/>
        </w:rPr>
        <w:t>D.N.</w:t>
      </w:r>
    </w:p>
    <w:p w14:paraId="3A6A1FD4" w14:textId="1E84F28D" w:rsidR="00354E56" w:rsidRDefault="00000000">
      <w:pPr>
        <w:spacing w:before="51" w:line="292" w:lineRule="auto"/>
        <w:ind w:left="992"/>
        <w:jc w:val="both"/>
        <w:rPr>
          <w:sz w:val="20"/>
        </w:rPr>
      </w:pPr>
      <w:r>
        <w:rPr>
          <w:sz w:val="20"/>
        </w:rPr>
        <w:t xml:space="preserve">I. </w:t>
      </w:r>
      <w:r w:rsidR="00162863">
        <w:rPr>
          <w:sz w:val="20"/>
        </w:rPr>
        <w:t>***</w:t>
      </w:r>
      <w:r>
        <w:rPr>
          <w:sz w:val="20"/>
        </w:rPr>
        <w:t>1702</w:t>
      </w:r>
      <w:r w:rsidR="00162863">
        <w:rPr>
          <w:sz w:val="20"/>
        </w:rPr>
        <w:t>**</w:t>
      </w:r>
      <w:r>
        <w:rPr>
          <w:sz w:val="20"/>
        </w:rPr>
        <w:t xml:space="preserve">, en calidad de Portavoz del Grupo Municipal Socialista en el Ayuntamiento de Las Rozas de Madrid, en fecha 5 de diciembre de 2025, mediante Registro de Entrada con número 2025-E-RE-35916, considerando lo indicado en el fundamento de derecho tercero del Informe-Propuesta número 2025-2429, de fecha 9 de diciembre de 2025, emitido por la </w:t>
      </w:r>
      <w:proofErr w:type="gramStart"/>
      <w:r>
        <w:rPr>
          <w:sz w:val="20"/>
        </w:rPr>
        <w:t>Directora General</w:t>
      </w:r>
      <w:proofErr w:type="gramEnd"/>
      <w:r>
        <w:rPr>
          <w:sz w:val="20"/>
        </w:rPr>
        <w:t xml:space="preserve"> de Gestión Tributaria, y de conformidad con lo establecido en el artículo 123.1.d) de la LRBRL.</w:t>
      </w:r>
    </w:p>
    <w:p w14:paraId="1453D652" w14:textId="77777777" w:rsidR="00354E56" w:rsidRDefault="00354E56">
      <w:pPr>
        <w:pStyle w:val="Textoindependiente"/>
        <w:spacing w:before="9"/>
        <w:rPr>
          <w:i w:val="0"/>
        </w:rPr>
      </w:pPr>
    </w:p>
    <w:p w14:paraId="6F51B425" w14:textId="77777777" w:rsidR="00354E56" w:rsidRDefault="00000000">
      <w:pPr>
        <w:ind w:left="992"/>
        <w:jc w:val="both"/>
        <w:rPr>
          <w:sz w:val="20"/>
        </w:rPr>
      </w:pPr>
      <w:proofErr w:type="gramStart"/>
      <w:r>
        <w:rPr>
          <w:sz w:val="20"/>
        </w:rPr>
        <w:t>CUARTO.-</w:t>
      </w:r>
      <w:proofErr w:type="gramEnd"/>
      <w:r>
        <w:rPr>
          <w:spacing w:val="6"/>
          <w:sz w:val="20"/>
        </w:rPr>
        <w:t xml:space="preserve"> </w:t>
      </w:r>
      <w:r>
        <w:rPr>
          <w:sz w:val="20"/>
        </w:rPr>
        <w:t>Desestimar</w:t>
      </w:r>
      <w:r>
        <w:rPr>
          <w:spacing w:val="6"/>
          <w:sz w:val="20"/>
        </w:rPr>
        <w:t xml:space="preserve"> </w:t>
      </w:r>
      <w:r>
        <w:rPr>
          <w:sz w:val="20"/>
        </w:rPr>
        <w:t>las</w:t>
      </w:r>
      <w:r>
        <w:rPr>
          <w:spacing w:val="6"/>
          <w:sz w:val="20"/>
        </w:rPr>
        <w:t xml:space="preserve"> </w:t>
      </w:r>
      <w:r>
        <w:rPr>
          <w:sz w:val="20"/>
        </w:rPr>
        <w:t>reclamaciones</w:t>
      </w:r>
      <w:r>
        <w:rPr>
          <w:spacing w:val="6"/>
          <w:sz w:val="20"/>
        </w:rPr>
        <w:t xml:space="preserve"> </w:t>
      </w:r>
      <w:r>
        <w:rPr>
          <w:sz w:val="20"/>
        </w:rPr>
        <w:t>presentadas</w:t>
      </w:r>
      <w:r>
        <w:rPr>
          <w:spacing w:val="6"/>
          <w:sz w:val="20"/>
        </w:rPr>
        <w:t xml:space="preserve"> </w:t>
      </w:r>
      <w:r>
        <w:rPr>
          <w:sz w:val="20"/>
        </w:rPr>
        <w:t>por</w:t>
      </w:r>
      <w:r>
        <w:rPr>
          <w:spacing w:val="6"/>
          <w:sz w:val="20"/>
        </w:rPr>
        <w:t xml:space="preserve"> </w:t>
      </w:r>
      <w:r>
        <w:rPr>
          <w:sz w:val="20"/>
        </w:rPr>
        <w:t>D.</w:t>
      </w:r>
      <w:r>
        <w:rPr>
          <w:spacing w:val="6"/>
          <w:sz w:val="20"/>
        </w:rPr>
        <w:t xml:space="preserve"> </w:t>
      </w:r>
      <w:r>
        <w:rPr>
          <w:sz w:val="20"/>
        </w:rPr>
        <w:t>Aniceto</w:t>
      </w:r>
      <w:r>
        <w:rPr>
          <w:spacing w:val="6"/>
          <w:sz w:val="20"/>
        </w:rPr>
        <w:t xml:space="preserve"> </w:t>
      </w:r>
      <w:r>
        <w:rPr>
          <w:sz w:val="20"/>
        </w:rPr>
        <w:t>Setien</w:t>
      </w:r>
      <w:r>
        <w:rPr>
          <w:spacing w:val="6"/>
          <w:sz w:val="20"/>
        </w:rPr>
        <w:t xml:space="preserve"> </w:t>
      </w:r>
      <w:r>
        <w:rPr>
          <w:sz w:val="20"/>
        </w:rPr>
        <w:t>Fonseca,</w:t>
      </w:r>
      <w:r>
        <w:rPr>
          <w:spacing w:val="6"/>
          <w:sz w:val="20"/>
        </w:rPr>
        <w:t xml:space="preserve"> </w:t>
      </w:r>
      <w:r>
        <w:rPr>
          <w:sz w:val="20"/>
        </w:rPr>
        <w:t>provisto</w:t>
      </w:r>
      <w:r>
        <w:rPr>
          <w:spacing w:val="6"/>
          <w:sz w:val="20"/>
        </w:rPr>
        <w:t xml:space="preserve"> </w:t>
      </w:r>
      <w:r>
        <w:rPr>
          <w:sz w:val="20"/>
        </w:rPr>
        <w:t>de</w:t>
      </w:r>
      <w:r>
        <w:rPr>
          <w:spacing w:val="6"/>
          <w:sz w:val="20"/>
        </w:rPr>
        <w:t xml:space="preserve"> </w:t>
      </w:r>
      <w:r>
        <w:rPr>
          <w:spacing w:val="-5"/>
          <w:sz w:val="20"/>
        </w:rPr>
        <w:t>D.</w:t>
      </w:r>
    </w:p>
    <w:p w14:paraId="2C78DDAA" w14:textId="039D75C1" w:rsidR="00354E56" w:rsidRDefault="00000000">
      <w:pPr>
        <w:spacing w:before="51" w:line="292" w:lineRule="auto"/>
        <w:ind w:left="992"/>
        <w:jc w:val="both"/>
        <w:rPr>
          <w:sz w:val="20"/>
        </w:rPr>
      </w:pPr>
      <w:r>
        <w:rPr>
          <w:sz w:val="20"/>
        </w:rPr>
        <w:t xml:space="preserve">N.I. </w:t>
      </w:r>
      <w:r w:rsidR="00162863">
        <w:rPr>
          <w:sz w:val="20"/>
        </w:rPr>
        <w:t>***</w:t>
      </w:r>
      <w:r>
        <w:rPr>
          <w:sz w:val="20"/>
        </w:rPr>
        <w:t>6413</w:t>
      </w:r>
      <w:r w:rsidR="00162863">
        <w:rPr>
          <w:sz w:val="20"/>
        </w:rPr>
        <w:t>**</w:t>
      </w:r>
      <w:r>
        <w:rPr>
          <w:sz w:val="20"/>
        </w:rPr>
        <w:t xml:space="preserve">, en nombre del Grupo Municipal MÁS MADRID en el Ayuntamiento de Las Rozas de Madrid, en fecha 5 de diciembre de 2025, mediante Registro de Entrada con número 2025-E-RE-35862, considerando lo indicado en el fundamento de derecho cuarto del Informe-Propuesta número 2025-2429, de fecha 9 de diciembre de 2025, emitido por la </w:t>
      </w:r>
      <w:proofErr w:type="gramStart"/>
      <w:r>
        <w:rPr>
          <w:sz w:val="20"/>
        </w:rPr>
        <w:t>Directora General</w:t>
      </w:r>
      <w:proofErr w:type="gramEnd"/>
      <w:r>
        <w:rPr>
          <w:sz w:val="20"/>
        </w:rPr>
        <w:t xml:space="preserve"> de Gestión Tributaria,</w:t>
      </w:r>
      <w:r>
        <w:rPr>
          <w:spacing w:val="80"/>
          <w:sz w:val="20"/>
        </w:rPr>
        <w:t xml:space="preserve"> </w:t>
      </w:r>
      <w:r>
        <w:rPr>
          <w:sz w:val="20"/>
        </w:rPr>
        <w:t>y de conformidad con lo establecido en el artículo 123.1.d) de la LRBRL.</w:t>
      </w:r>
    </w:p>
    <w:p w14:paraId="33DC7DBA" w14:textId="77777777" w:rsidR="00354E56" w:rsidRDefault="00354E56">
      <w:pPr>
        <w:pStyle w:val="Textoindependiente"/>
        <w:spacing w:before="9"/>
        <w:rPr>
          <w:i w:val="0"/>
        </w:rPr>
      </w:pPr>
    </w:p>
    <w:p w14:paraId="2CD0208A" w14:textId="77777777" w:rsidR="00354E56" w:rsidRDefault="00000000">
      <w:pPr>
        <w:spacing w:before="1" w:line="292" w:lineRule="auto"/>
        <w:ind w:left="992"/>
        <w:jc w:val="both"/>
        <w:rPr>
          <w:sz w:val="20"/>
        </w:rPr>
      </w:pPr>
      <w:proofErr w:type="gramStart"/>
      <w:r>
        <w:rPr>
          <w:sz w:val="20"/>
        </w:rPr>
        <w:t>QUINTO.-</w:t>
      </w:r>
      <w:proofErr w:type="gramEnd"/>
      <w:r>
        <w:rPr>
          <w:sz w:val="20"/>
        </w:rPr>
        <w:t xml:space="preserve"> Aprobar con carácter definitivo, una vez resueltas las reclamaciones presentadas, el Proyecto</w:t>
      </w:r>
      <w:r>
        <w:rPr>
          <w:spacing w:val="21"/>
          <w:sz w:val="20"/>
        </w:rPr>
        <w:t xml:space="preserve"> </w:t>
      </w:r>
      <w:r>
        <w:rPr>
          <w:sz w:val="20"/>
        </w:rPr>
        <w:t>de</w:t>
      </w:r>
      <w:r>
        <w:rPr>
          <w:spacing w:val="21"/>
          <w:sz w:val="20"/>
        </w:rPr>
        <w:t xml:space="preserve"> </w:t>
      </w:r>
      <w:r>
        <w:rPr>
          <w:sz w:val="20"/>
        </w:rPr>
        <w:t>Modificación</w:t>
      </w:r>
      <w:r>
        <w:rPr>
          <w:spacing w:val="21"/>
          <w:sz w:val="20"/>
        </w:rPr>
        <w:t xml:space="preserve"> </w:t>
      </w:r>
      <w:r>
        <w:rPr>
          <w:sz w:val="20"/>
        </w:rPr>
        <w:t>de</w:t>
      </w:r>
      <w:r>
        <w:rPr>
          <w:spacing w:val="21"/>
          <w:sz w:val="20"/>
        </w:rPr>
        <w:t xml:space="preserve"> </w:t>
      </w:r>
      <w:r>
        <w:rPr>
          <w:sz w:val="20"/>
        </w:rPr>
        <w:t>la</w:t>
      </w:r>
      <w:r>
        <w:rPr>
          <w:spacing w:val="21"/>
          <w:sz w:val="20"/>
        </w:rPr>
        <w:t xml:space="preserve"> </w:t>
      </w:r>
      <w:r>
        <w:rPr>
          <w:sz w:val="20"/>
        </w:rPr>
        <w:t>Ordenanza</w:t>
      </w:r>
      <w:r>
        <w:rPr>
          <w:spacing w:val="21"/>
          <w:sz w:val="20"/>
        </w:rPr>
        <w:t xml:space="preserve"> </w:t>
      </w:r>
      <w:proofErr w:type="gramStart"/>
      <w:r>
        <w:rPr>
          <w:sz w:val="20"/>
        </w:rPr>
        <w:t>Fiscal</w:t>
      </w:r>
      <w:r>
        <w:rPr>
          <w:spacing w:val="21"/>
          <w:sz w:val="20"/>
        </w:rPr>
        <w:t xml:space="preserve"> </w:t>
      </w:r>
      <w:r>
        <w:rPr>
          <w:sz w:val="20"/>
        </w:rPr>
        <w:t>General</w:t>
      </w:r>
      <w:proofErr w:type="gramEnd"/>
      <w:r>
        <w:rPr>
          <w:spacing w:val="21"/>
          <w:sz w:val="20"/>
        </w:rPr>
        <w:t xml:space="preserve"> </w:t>
      </w:r>
      <w:r>
        <w:rPr>
          <w:sz w:val="20"/>
        </w:rPr>
        <w:t>de</w:t>
      </w:r>
      <w:r>
        <w:rPr>
          <w:spacing w:val="21"/>
          <w:sz w:val="20"/>
        </w:rPr>
        <w:t xml:space="preserve"> </w:t>
      </w:r>
      <w:r>
        <w:rPr>
          <w:sz w:val="20"/>
        </w:rPr>
        <w:t>Gestión,</w:t>
      </w:r>
      <w:r>
        <w:rPr>
          <w:spacing w:val="23"/>
          <w:sz w:val="20"/>
        </w:rPr>
        <w:t xml:space="preserve"> </w:t>
      </w:r>
      <w:r>
        <w:rPr>
          <w:sz w:val="20"/>
        </w:rPr>
        <w:t>Recaudación</w:t>
      </w:r>
      <w:r>
        <w:rPr>
          <w:spacing w:val="21"/>
          <w:sz w:val="20"/>
        </w:rPr>
        <w:t xml:space="preserve"> </w:t>
      </w:r>
      <w:r>
        <w:rPr>
          <w:sz w:val="20"/>
        </w:rPr>
        <w:t>e</w:t>
      </w:r>
      <w:r>
        <w:rPr>
          <w:spacing w:val="21"/>
          <w:sz w:val="20"/>
        </w:rPr>
        <w:t xml:space="preserve"> </w:t>
      </w:r>
      <w:r>
        <w:rPr>
          <w:sz w:val="20"/>
        </w:rPr>
        <w:t>Inspección</w:t>
      </w:r>
      <w:r>
        <w:rPr>
          <w:spacing w:val="21"/>
          <w:sz w:val="20"/>
        </w:rPr>
        <w:t xml:space="preserve"> </w:t>
      </w:r>
      <w:r>
        <w:rPr>
          <w:sz w:val="20"/>
        </w:rPr>
        <w:t xml:space="preserve">y de las Ordenanzas Fiscales reguladoras de tributos que han de regir para el ejercicio 2026 y </w:t>
      </w:r>
      <w:r>
        <w:rPr>
          <w:spacing w:val="-2"/>
          <w:sz w:val="20"/>
        </w:rPr>
        <w:t>siguientes.</w:t>
      </w:r>
    </w:p>
    <w:p w14:paraId="477D0B0D" w14:textId="77777777" w:rsidR="00354E56" w:rsidRDefault="00354E56">
      <w:pPr>
        <w:pStyle w:val="Textoindependiente"/>
        <w:spacing w:before="9"/>
        <w:rPr>
          <w:i w:val="0"/>
        </w:rPr>
      </w:pPr>
    </w:p>
    <w:p w14:paraId="231DBF0D" w14:textId="77777777" w:rsidR="00354E56" w:rsidRDefault="00000000">
      <w:pPr>
        <w:spacing w:line="292" w:lineRule="auto"/>
        <w:ind w:left="992"/>
        <w:jc w:val="both"/>
        <w:rPr>
          <w:sz w:val="20"/>
        </w:rPr>
      </w:pPr>
      <w:proofErr w:type="gramStart"/>
      <w:r>
        <w:rPr>
          <w:sz w:val="20"/>
        </w:rPr>
        <w:t>SEXTO.-</w:t>
      </w:r>
      <w:proofErr w:type="gramEnd"/>
      <w:r>
        <w:rPr>
          <w:sz w:val="20"/>
        </w:rPr>
        <w:t xml:space="preserve"> Publicar dicho Acuerdo definitivo y el texto íntegro del Proyecto de Modificación de la Ordenanza </w:t>
      </w:r>
      <w:proofErr w:type="gramStart"/>
      <w:r>
        <w:rPr>
          <w:sz w:val="20"/>
        </w:rPr>
        <w:t>Fiscal General</w:t>
      </w:r>
      <w:proofErr w:type="gramEnd"/>
      <w:r>
        <w:rPr>
          <w:sz w:val="20"/>
        </w:rPr>
        <w:t xml:space="preserve"> de Gestión, Recaudación e Inspección y de las Ordenanzas Fiscales reguladoras de tributos que han de regir para el ejercicio 2026 y siguientes en el Boletín Oficial de la Comunidad de Madrid y</w:t>
      </w:r>
      <w:r>
        <w:rPr>
          <w:spacing w:val="24"/>
          <w:sz w:val="20"/>
        </w:rPr>
        <w:t xml:space="preserve"> </w:t>
      </w:r>
      <w:r>
        <w:rPr>
          <w:sz w:val="20"/>
        </w:rPr>
        <w:t>en el tablón de anuncios</w:t>
      </w:r>
      <w:r>
        <w:rPr>
          <w:spacing w:val="24"/>
          <w:sz w:val="20"/>
        </w:rPr>
        <w:t xml:space="preserve"> </w:t>
      </w:r>
      <w:r>
        <w:rPr>
          <w:sz w:val="20"/>
        </w:rPr>
        <w:t>de la entidad,</w:t>
      </w:r>
      <w:r>
        <w:rPr>
          <w:spacing w:val="24"/>
          <w:sz w:val="20"/>
        </w:rPr>
        <w:t xml:space="preserve"> </w:t>
      </w:r>
      <w:r>
        <w:rPr>
          <w:sz w:val="20"/>
        </w:rPr>
        <w:t>aplicándose a partir</w:t>
      </w:r>
      <w:r>
        <w:rPr>
          <w:spacing w:val="24"/>
          <w:sz w:val="20"/>
        </w:rPr>
        <w:t xml:space="preserve"> </w:t>
      </w:r>
      <w:r>
        <w:rPr>
          <w:sz w:val="20"/>
        </w:rPr>
        <w:t>de las</w:t>
      </w:r>
      <w:r>
        <w:rPr>
          <w:spacing w:val="24"/>
          <w:sz w:val="20"/>
        </w:rPr>
        <w:t xml:space="preserve"> </w:t>
      </w:r>
      <w:r>
        <w:rPr>
          <w:sz w:val="20"/>
        </w:rPr>
        <w:t>fechas que se señalan en dichas Ordenanzas Fiscales.</w:t>
      </w:r>
    </w:p>
    <w:p w14:paraId="47371A95" w14:textId="77777777" w:rsidR="00354E56" w:rsidRDefault="00354E56">
      <w:pPr>
        <w:spacing w:line="292" w:lineRule="auto"/>
        <w:jc w:val="both"/>
        <w:rPr>
          <w:sz w:val="20"/>
        </w:rPr>
        <w:sectPr w:rsidR="00354E56">
          <w:pgSz w:w="11910" w:h="16840"/>
          <w:pgMar w:top="1340" w:right="1417" w:bottom="1260" w:left="425" w:header="225" w:footer="1060" w:gutter="0"/>
          <w:cols w:space="720"/>
        </w:sectPr>
      </w:pPr>
    </w:p>
    <w:p w14:paraId="28039D33" w14:textId="77777777" w:rsidR="00354E56" w:rsidRDefault="00000000">
      <w:pPr>
        <w:spacing w:before="88" w:line="292" w:lineRule="auto"/>
        <w:ind w:left="992" w:right="1"/>
        <w:jc w:val="both"/>
        <w:rPr>
          <w:sz w:val="20"/>
        </w:rPr>
      </w:pPr>
      <w:r>
        <w:rPr>
          <w:noProof/>
          <w:sz w:val="20"/>
        </w:rPr>
        <w:lastRenderedPageBreak/>
        <mc:AlternateContent>
          <mc:Choice Requires="wps">
            <w:drawing>
              <wp:anchor distT="0" distB="0" distL="0" distR="0" simplePos="0" relativeHeight="15753728" behindDoc="0" locked="0" layoutInCell="1" allowOverlap="1" wp14:anchorId="71D28AB9" wp14:editId="3520DEDB">
                <wp:simplePos x="0" y="0"/>
                <wp:positionH relativeFrom="page">
                  <wp:posOffset>6807087</wp:posOffset>
                </wp:positionH>
                <wp:positionV relativeFrom="page">
                  <wp:posOffset>3887039</wp:posOffset>
                </wp:positionV>
                <wp:extent cx="419734"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1CACE6" w14:textId="77777777" w:rsidR="00354E56" w:rsidRDefault="00000000">
                            <w:pPr>
                              <w:spacing w:before="21" w:line="418" w:lineRule="exact"/>
                              <w:ind w:left="20"/>
                              <w:rPr>
                                <w:rFonts w:ascii="Tahoma"/>
                                <w:sz w:val="36"/>
                              </w:rPr>
                            </w:pPr>
                            <w:r>
                              <w:rPr>
                                <w:rFonts w:ascii="Tahoma"/>
                                <w:spacing w:val="-2"/>
                                <w:sz w:val="36"/>
                              </w:rPr>
                              <w:t>CERTIFICADO</w:t>
                            </w:r>
                          </w:p>
                          <w:p w14:paraId="5221DC1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1D28AB9" id="Textbox 55" o:spid="_x0000_s1074" type="#_x0000_t202" style="position:absolute;left:0;text-align:left;margin-left:536pt;margin-top:306.05pt;width:33.05pt;height:166.8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YoikQ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71CACE6" w14:textId="77777777" w:rsidR="00354E56" w:rsidRDefault="00000000">
                      <w:pPr>
                        <w:spacing w:before="21" w:line="418" w:lineRule="exact"/>
                        <w:ind w:left="20"/>
                        <w:rPr>
                          <w:rFonts w:ascii="Tahoma"/>
                          <w:sz w:val="36"/>
                        </w:rPr>
                      </w:pPr>
                      <w:r>
                        <w:rPr>
                          <w:rFonts w:ascii="Tahoma"/>
                          <w:spacing w:val="-2"/>
                          <w:sz w:val="36"/>
                        </w:rPr>
                        <w:t>CERTIFICADO</w:t>
                      </w:r>
                    </w:p>
                    <w:p w14:paraId="5221DC14" w14:textId="77777777" w:rsidR="00354E5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2025-0354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sz w:val="20"/>
        </w:rPr>
        <mc:AlternateContent>
          <mc:Choice Requires="wps">
            <w:drawing>
              <wp:anchor distT="0" distB="0" distL="0" distR="0" simplePos="0" relativeHeight="15754240" behindDoc="0" locked="0" layoutInCell="1" allowOverlap="1" wp14:anchorId="491256F1" wp14:editId="5F9E3E28">
                <wp:simplePos x="0" y="0"/>
                <wp:positionH relativeFrom="page">
                  <wp:posOffset>6965929</wp:posOffset>
                </wp:positionH>
                <wp:positionV relativeFrom="page">
                  <wp:posOffset>6552791</wp:posOffset>
                </wp:positionV>
                <wp:extent cx="26352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C4674BE" w14:textId="09A9FDD7"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F98E63" w14:textId="77777777" w:rsidR="00354E56"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31D8656D"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22</w:t>
                            </w:r>
                          </w:p>
                        </w:txbxContent>
                      </wps:txbx>
                      <wps:bodyPr vert="vert270" wrap="square" lIns="0" tIns="0" rIns="0" bIns="0" rtlCol="0">
                        <a:noAutofit/>
                      </wps:bodyPr>
                    </wps:wsp>
                  </a:graphicData>
                </a:graphic>
              </wp:anchor>
            </w:drawing>
          </mc:Choice>
          <mc:Fallback>
            <w:pict>
              <v:shape w14:anchorId="491256F1" id="Textbox 56" o:spid="_x0000_s1075" type="#_x0000_t202" style="position:absolute;left:0;text-align:left;margin-left:548.5pt;margin-top:515.95pt;width:20.75pt;height:257.9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4K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vY+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PzLg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C4674BE" w14:textId="09A9FDD7" w:rsidR="00354E56"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F98E63" w14:textId="77777777" w:rsidR="00354E56"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31D8656D" w14:textId="77777777" w:rsidR="00354E5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22</w:t>
                      </w:r>
                    </w:p>
                  </w:txbxContent>
                </v:textbox>
                <w10:wrap anchorx="page" anchory="page"/>
              </v:shape>
            </w:pict>
          </mc:Fallback>
        </mc:AlternateContent>
      </w:r>
      <w:proofErr w:type="gramStart"/>
      <w:r>
        <w:rPr>
          <w:sz w:val="20"/>
        </w:rPr>
        <w:t>SÉPTIMO.-</w:t>
      </w:r>
      <w:proofErr w:type="gramEnd"/>
      <w:r>
        <w:rPr>
          <w:sz w:val="20"/>
        </w:rPr>
        <w:t xml:space="preserve"> Notificar el acuerdo definitivo a todas aquellas personas que hubiesen presentado reclamaciones durante el periodo de información pública.</w:t>
      </w:r>
    </w:p>
    <w:p w14:paraId="2DB2638D" w14:textId="77777777" w:rsidR="00354E56" w:rsidRDefault="00354E56">
      <w:pPr>
        <w:pStyle w:val="Textoindependiente"/>
        <w:rPr>
          <w:i w:val="0"/>
        </w:rPr>
      </w:pPr>
    </w:p>
    <w:p w14:paraId="2FA1F0A4" w14:textId="77777777" w:rsidR="00354E56" w:rsidRDefault="00354E56">
      <w:pPr>
        <w:pStyle w:val="Textoindependiente"/>
        <w:spacing w:before="20"/>
        <w:rPr>
          <w:i w:val="0"/>
        </w:rPr>
      </w:pPr>
    </w:p>
    <w:p w14:paraId="729983F0" w14:textId="77777777" w:rsidR="00354E56" w:rsidRDefault="00000000">
      <w:pPr>
        <w:spacing w:line="292" w:lineRule="auto"/>
        <w:ind w:left="992"/>
        <w:jc w:val="both"/>
        <w:rPr>
          <w:sz w:val="20"/>
        </w:rPr>
      </w:pPr>
      <w:r>
        <w:rPr>
          <w:sz w:val="20"/>
        </w:rPr>
        <w:t xml:space="preserve">Para constancia de la resolución recaída en el expediente de su razón y demás efectos, de conformidad con lo establecido en el art. 206 del ROFRJEL, y a reserva de los términos que resulten de la aprobación del acta, expido la presente de orden y con el </w:t>
      </w:r>
      <w:proofErr w:type="spellStart"/>
      <w:r>
        <w:rPr>
          <w:sz w:val="20"/>
        </w:rPr>
        <w:t>Vº</w:t>
      </w:r>
      <w:proofErr w:type="spellEnd"/>
      <w:r>
        <w:rPr>
          <w:sz w:val="20"/>
        </w:rPr>
        <w:t xml:space="preserve"> </w:t>
      </w:r>
      <w:proofErr w:type="spellStart"/>
      <w:r>
        <w:rPr>
          <w:sz w:val="20"/>
        </w:rPr>
        <w:t>Bº</w:t>
      </w:r>
      <w:proofErr w:type="spellEnd"/>
      <w:r>
        <w:rPr>
          <w:sz w:val="20"/>
        </w:rPr>
        <w:t xml:space="preserve"> del Sr. </w:t>
      </w:r>
      <w:proofErr w:type="gramStart"/>
      <w:r>
        <w:rPr>
          <w:sz w:val="20"/>
        </w:rPr>
        <w:t>Concejal</w:t>
      </w:r>
      <w:proofErr w:type="gramEnd"/>
      <w:r>
        <w:rPr>
          <w:sz w:val="20"/>
        </w:rPr>
        <w:t xml:space="preserve"> – </w:t>
      </w:r>
      <w:proofErr w:type="gramStart"/>
      <w:r>
        <w:rPr>
          <w:sz w:val="20"/>
        </w:rPr>
        <w:t>Delegado</w:t>
      </w:r>
      <w:proofErr w:type="gramEnd"/>
      <w:r>
        <w:rPr>
          <w:sz w:val="20"/>
        </w:rPr>
        <w:t xml:space="preserve"> de Hacienda y Transparencia, por delegación del Sr. </w:t>
      </w:r>
      <w:proofErr w:type="gramStart"/>
      <w:r>
        <w:rPr>
          <w:sz w:val="20"/>
        </w:rPr>
        <w:t>Alcalde Presidente</w:t>
      </w:r>
      <w:proofErr w:type="gramEnd"/>
      <w:r>
        <w:rPr>
          <w:sz w:val="20"/>
        </w:rPr>
        <w:t>, en Las Rozas de Madrid, en la fecha del día de la firma.</w:t>
      </w:r>
    </w:p>
    <w:p w14:paraId="06678F85" w14:textId="77777777" w:rsidR="00354E56" w:rsidRDefault="00354E56">
      <w:pPr>
        <w:pStyle w:val="Textoindependiente"/>
        <w:spacing w:before="113"/>
        <w:rPr>
          <w:i w:val="0"/>
        </w:rPr>
      </w:pPr>
    </w:p>
    <w:p w14:paraId="4DF98236" w14:textId="77777777" w:rsidR="00354E56" w:rsidRDefault="00000000">
      <w:pPr>
        <w:ind w:left="992" w:right="3"/>
        <w:jc w:val="center"/>
        <w:rPr>
          <w:b/>
          <w:sz w:val="20"/>
        </w:rPr>
      </w:pPr>
      <w:r>
        <w:rPr>
          <w:b/>
          <w:sz w:val="20"/>
        </w:rPr>
        <w:t>En</w:t>
      </w:r>
      <w:r>
        <w:rPr>
          <w:b/>
          <w:spacing w:val="-2"/>
          <w:sz w:val="20"/>
        </w:rPr>
        <w:t xml:space="preserve"> </w:t>
      </w:r>
      <w:r>
        <w:rPr>
          <w:b/>
          <w:sz w:val="20"/>
        </w:rPr>
        <w:t>la</w:t>
      </w:r>
      <w:r>
        <w:rPr>
          <w:b/>
          <w:spacing w:val="-1"/>
          <w:sz w:val="20"/>
        </w:rPr>
        <w:t xml:space="preserve"> </w:t>
      </w:r>
      <w:r>
        <w:rPr>
          <w:b/>
          <w:sz w:val="20"/>
        </w:rPr>
        <w:t>ciudad</w:t>
      </w:r>
      <w:r>
        <w:rPr>
          <w:b/>
          <w:spacing w:val="-1"/>
          <w:sz w:val="20"/>
        </w:rPr>
        <w:t xml:space="preserve"> </w:t>
      </w:r>
      <w:r>
        <w:rPr>
          <w:b/>
          <w:sz w:val="20"/>
        </w:rPr>
        <w:t>de</w:t>
      </w:r>
      <w:r>
        <w:rPr>
          <w:b/>
          <w:spacing w:val="-1"/>
          <w:sz w:val="20"/>
        </w:rPr>
        <w:t xml:space="preserve"> </w:t>
      </w:r>
      <w:r>
        <w:rPr>
          <w:b/>
          <w:sz w:val="20"/>
        </w:rPr>
        <w:t>Las</w:t>
      </w:r>
      <w:r>
        <w:rPr>
          <w:b/>
          <w:spacing w:val="-2"/>
          <w:sz w:val="20"/>
        </w:rPr>
        <w:t xml:space="preserve"> </w:t>
      </w:r>
      <w:r>
        <w:rPr>
          <w:b/>
          <w:sz w:val="20"/>
        </w:rPr>
        <w:t>Rozas</w:t>
      </w:r>
      <w:r>
        <w:rPr>
          <w:b/>
          <w:spacing w:val="-1"/>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a</w:t>
      </w:r>
      <w:r>
        <w:rPr>
          <w:b/>
          <w:spacing w:val="-2"/>
          <w:sz w:val="20"/>
        </w:rPr>
        <w:t xml:space="preserve"> </w:t>
      </w:r>
      <w:r>
        <w:rPr>
          <w:b/>
          <w:sz w:val="20"/>
        </w:rPr>
        <w:t>la</w:t>
      </w:r>
      <w:r>
        <w:rPr>
          <w:b/>
          <w:spacing w:val="-1"/>
          <w:sz w:val="20"/>
        </w:rPr>
        <w:t xml:space="preserve"> </w:t>
      </w:r>
      <w:r>
        <w:rPr>
          <w:b/>
          <w:sz w:val="20"/>
        </w:rPr>
        <w:t>fecha</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firma.</w:t>
      </w:r>
    </w:p>
    <w:p w14:paraId="7805217D" w14:textId="77777777" w:rsidR="00354E56" w:rsidRDefault="00354E56">
      <w:pPr>
        <w:pStyle w:val="Textoindependiente"/>
        <w:rPr>
          <w:b/>
          <w:i w:val="0"/>
        </w:rPr>
      </w:pPr>
    </w:p>
    <w:p w14:paraId="77E2AA5F" w14:textId="77777777" w:rsidR="00354E56" w:rsidRDefault="00354E56">
      <w:pPr>
        <w:pStyle w:val="Textoindependiente"/>
        <w:spacing w:before="46"/>
        <w:rPr>
          <w:b/>
          <w:i w:val="0"/>
        </w:rPr>
      </w:pPr>
    </w:p>
    <w:p w14:paraId="4DAF095A" w14:textId="77777777" w:rsidR="00354E56" w:rsidRDefault="00000000">
      <w:pPr>
        <w:ind w:left="992"/>
        <w:jc w:val="center"/>
        <w:rPr>
          <w:b/>
          <w:sz w:val="20"/>
        </w:rPr>
      </w:pPr>
      <w:r>
        <w:rPr>
          <w:b/>
          <w:sz w:val="20"/>
        </w:rPr>
        <w:t xml:space="preserve">DOCUMENTO FIRMADO </w:t>
      </w:r>
      <w:r>
        <w:rPr>
          <w:b/>
          <w:spacing w:val="-2"/>
          <w:sz w:val="20"/>
        </w:rPr>
        <w:t>ELECTRÓNICAMENTE</w:t>
      </w:r>
    </w:p>
    <w:sectPr w:rsidR="00354E56">
      <w:pgSz w:w="11910" w:h="16840"/>
      <w:pgMar w:top="1340" w:right="1417" w:bottom="1260" w:left="425" w:header="22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F209" w14:textId="77777777" w:rsidR="008E04B0" w:rsidRDefault="008E04B0">
      <w:r>
        <w:separator/>
      </w:r>
    </w:p>
  </w:endnote>
  <w:endnote w:type="continuationSeparator" w:id="0">
    <w:p w14:paraId="75732F72" w14:textId="77777777" w:rsidR="008E04B0" w:rsidRDefault="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D877" w14:textId="43FBE213" w:rsidR="00354E56" w:rsidRDefault="00000000">
    <w:pPr>
      <w:pStyle w:val="Textoindependiente"/>
      <w:spacing w:line="14" w:lineRule="auto"/>
      <w:rPr>
        <w:i w:val="0"/>
      </w:rPr>
    </w:pPr>
    <w:r>
      <w:rPr>
        <w:i w:val="0"/>
        <w:noProof/>
      </w:rPr>
      <mc:AlternateContent>
        <mc:Choice Requires="wps">
          <w:drawing>
            <wp:anchor distT="0" distB="0" distL="0" distR="0" simplePos="0" relativeHeight="487024128" behindDoc="1" locked="0" layoutInCell="1" allowOverlap="1" wp14:anchorId="0DF6E3B1" wp14:editId="311CBBBC">
              <wp:simplePos x="0" y="0"/>
              <wp:positionH relativeFrom="page">
                <wp:posOffset>900112</wp:posOffset>
              </wp:positionH>
              <wp:positionV relativeFrom="page">
                <wp:posOffset>9928383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B5FB8" id="Graphic 3" o:spid="_x0000_s1026" style="position:absolute;margin-left:70.85pt;margin-top:781.75pt;width:453.55pt;height:.75pt;z-index:-1629235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i w:val="0"/>
        <w:noProof/>
      </w:rPr>
      <mc:AlternateContent>
        <mc:Choice Requires="wps">
          <w:drawing>
            <wp:anchor distT="0" distB="0" distL="0" distR="0" simplePos="0" relativeHeight="487024640" behindDoc="1" locked="0" layoutInCell="1" allowOverlap="1" wp14:anchorId="6577A6A4" wp14:editId="3A40DEDC">
              <wp:simplePos x="0" y="0"/>
              <wp:positionH relativeFrom="page">
                <wp:posOffset>2118042</wp:posOffset>
              </wp:positionH>
              <wp:positionV relativeFrom="page">
                <wp:posOffset>10055575</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6685BE30" w14:textId="77777777" w:rsidR="00354E56"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3DE3398" w14:textId="77777777" w:rsidR="00354E56"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6577A6A4" id="_x0000_t202" coordsize="21600,21600" o:spt="202" path="m,l,21600r21600,l21600,xe">
              <v:stroke joinstyle="miter"/>
              <v:path gradientshapeok="t" o:connecttype="rect"/>
            </v:shapetype>
            <v:shape id="Textbox 4" o:spid="_x0000_s1076" type="#_x0000_t202" style="position:absolute;margin-left:166.75pt;margin-top:791.8pt;width:261.8pt;height:28.95pt;z-index:-1629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6685BE30" w14:textId="77777777" w:rsidR="00354E56"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3DE3398" w14:textId="77777777" w:rsidR="00354E56"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7443" w14:textId="77777777" w:rsidR="008E04B0" w:rsidRDefault="008E04B0">
      <w:r>
        <w:separator/>
      </w:r>
    </w:p>
  </w:footnote>
  <w:footnote w:type="continuationSeparator" w:id="0">
    <w:p w14:paraId="3DF0AE1C" w14:textId="77777777" w:rsidR="008E04B0" w:rsidRDefault="008E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C5C3" w14:textId="77777777" w:rsidR="00354E56" w:rsidRDefault="00000000">
    <w:pPr>
      <w:pStyle w:val="Textoindependiente"/>
      <w:spacing w:line="14" w:lineRule="auto"/>
      <w:rPr>
        <w:i w:val="0"/>
      </w:rPr>
    </w:pPr>
    <w:r>
      <w:rPr>
        <w:i w:val="0"/>
        <w:noProof/>
      </w:rPr>
      <w:drawing>
        <wp:anchor distT="0" distB="0" distL="0" distR="0" simplePos="0" relativeHeight="487023104" behindDoc="1" locked="0" layoutInCell="1" allowOverlap="1" wp14:anchorId="39CB6F19" wp14:editId="4C71D2F8">
          <wp:simplePos x="0" y="0"/>
          <wp:positionH relativeFrom="page">
            <wp:posOffset>1009014</wp:posOffset>
          </wp:positionH>
          <wp:positionV relativeFrom="page">
            <wp:posOffset>142875</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0E69"/>
    <w:multiLevelType w:val="hybridMultilevel"/>
    <w:tmpl w:val="D7EE80B6"/>
    <w:lvl w:ilvl="0" w:tplc="3B7EE126">
      <w:numFmt w:val="bullet"/>
      <w:lvlText w:val="-"/>
      <w:lvlJc w:val="left"/>
      <w:pPr>
        <w:ind w:left="992" w:hanging="335"/>
      </w:pPr>
      <w:rPr>
        <w:rFonts w:ascii="Arial" w:eastAsia="Arial" w:hAnsi="Arial" w:cs="Arial" w:hint="default"/>
        <w:b w:val="0"/>
        <w:bCs w:val="0"/>
        <w:i w:val="0"/>
        <w:iCs w:val="0"/>
        <w:spacing w:val="0"/>
        <w:w w:val="100"/>
        <w:sz w:val="20"/>
        <w:szCs w:val="20"/>
        <w:lang w:val="es-ES" w:eastAsia="en-US" w:bidi="ar-SA"/>
      </w:rPr>
    </w:lvl>
    <w:lvl w:ilvl="1" w:tplc="2ADA3E0E">
      <w:numFmt w:val="bullet"/>
      <w:lvlText w:val="•"/>
      <w:lvlJc w:val="left"/>
      <w:pPr>
        <w:ind w:left="1906" w:hanging="335"/>
      </w:pPr>
      <w:rPr>
        <w:rFonts w:hint="default"/>
        <w:lang w:val="es-ES" w:eastAsia="en-US" w:bidi="ar-SA"/>
      </w:rPr>
    </w:lvl>
    <w:lvl w:ilvl="2" w:tplc="0108E048">
      <w:numFmt w:val="bullet"/>
      <w:lvlText w:val="•"/>
      <w:lvlJc w:val="left"/>
      <w:pPr>
        <w:ind w:left="2812" w:hanging="335"/>
      </w:pPr>
      <w:rPr>
        <w:rFonts w:hint="default"/>
        <w:lang w:val="es-ES" w:eastAsia="en-US" w:bidi="ar-SA"/>
      </w:rPr>
    </w:lvl>
    <w:lvl w:ilvl="3" w:tplc="DBD88818">
      <w:numFmt w:val="bullet"/>
      <w:lvlText w:val="•"/>
      <w:lvlJc w:val="left"/>
      <w:pPr>
        <w:ind w:left="3719" w:hanging="335"/>
      </w:pPr>
      <w:rPr>
        <w:rFonts w:hint="default"/>
        <w:lang w:val="es-ES" w:eastAsia="en-US" w:bidi="ar-SA"/>
      </w:rPr>
    </w:lvl>
    <w:lvl w:ilvl="4" w:tplc="AA04E900">
      <w:numFmt w:val="bullet"/>
      <w:lvlText w:val="•"/>
      <w:lvlJc w:val="left"/>
      <w:pPr>
        <w:ind w:left="4625" w:hanging="335"/>
      </w:pPr>
      <w:rPr>
        <w:rFonts w:hint="default"/>
        <w:lang w:val="es-ES" w:eastAsia="en-US" w:bidi="ar-SA"/>
      </w:rPr>
    </w:lvl>
    <w:lvl w:ilvl="5" w:tplc="689EF75A">
      <w:numFmt w:val="bullet"/>
      <w:lvlText w:val="•"/>
      <w:lvlJc w:val="left"/>
      <w:pPr>
        <w:ind w:left="5531" w:hanging="335"/>
      </w:pPr>
      <w:rPr>
        <w:rFonts w:hint="default"/>
        <w:lang w:val="es-ES" w:eastAsia="en-US" w:bidi="ar-SA"/>
      </w:rPr>
    </w:lvl>
    <w:lvl w:ilvl="6" w:tplc="B8CAC594">
      <w:numFmt w:val="bullet"/>
      <w:lvlText w:val="•"/>
      <w:lvlJc w:val="left"/>
      <w:pPr>
        <w:ind w:left="6438" w:hanging="335"/>
      </w:pPr>
      <w:rPr>
        <w:rFonts w:hint="default"/>
        <w:lang w:val="es-ES" w:eastAsia="en-US" w:bidi="ar-SA"/>
      </w:rPr>
    </w:lvl>
    <w:lvl w:ilvl="7" w:tplc="48A8A18E">
      <w:numFmt w:val="bullet"/>
      <w:lvlText w:val="•"/>
      <w:lvlJc w:val="left"/>
      <w:pPr>
        <w:ind w:left="7344" w:hanging="335"/>
      </w:pPr>
      <w:rPr>
        <w:rFonts w:hint="default"/>
        <w:lang w:val="es-ES" w:eastAsia="en-US" w:bidi="ar-SA"/>
      </w:rPr>
    </w:lvl>
    <w:lvl w:ilvl="8" w:tplc="68AADA3A">
      <w:numFmt w:val="bullet"/>
      <w:lvlText w:val="•"/>
      <w:lvlJc w:val="left"/>
      <w:pPr>
        <w:ind w:left="8250" w:hanging="335"/>
      </w:pPr>
      <w:rPr>
        <w:rFonts w:hint="default"/>
        <w:lang w:val="es-ES" w:eastAsia="en-US" w:bidi="ar-SA"/>
      </w:rPr>
    </w:lvl>
  </w:abstractNum>
  <w:abstractNum w:abstractNumId="1" w15:restartNumberingAfterBreak="0">
    <w:nsid w:val="1E0969EC"/>
    <w:multiLevelType w:val="hybridMultilevel"/>
    <w:tmpl w:val="C582BFB8"/>
    <w:lvl w:ilvl="0" w:tplc="782E0CCE">
      <w:numFmt w:val="bullet"/>
      <w:lvlText w:val="-"/>
      <w:lvlJc w:val="left"/>
      <w:pPr>
        <w:ind w:left="992" w:hanging="735"/>
      </w:pPr>
      <w:rPr>
        <w:rFonts w:ascii="Arial" w:eastAsia="Arial" w:hAnsi="Arial" w:cs="Arial" w:hint="default"/>
        <w:b w:val="0"/>
        <w:bCs w:val="0"/>
        <w:i w:val="0"/>
        <w:iCs w:val="0"/>
        <w:spacing w:val="0"/>
        <w:w w:val="100"/>
        <w:sz w:val="20"/>
        <w:szCs w:val="20"/>
        <w:lang w:val="es-ES" w:eastAsia="en-US" w:bidi="ar-SA"/>
      </w:rPr>
    </w:lvl>
    <w:lvl w:ilvl="1" w:tplc="938AB25E">
      <w:numFmt w:val="bullet"/>
      <w:lvlText w:val="•"/>
      <w:lvlJc w:val="left"/>
      <w:pPr>
        <w:ind w:left="1906" w:hanging="735"/>
      </w:pPr>
      <w:rPr>
        <w:rFonts w:hint="default"/>
        <w:lang w:val="es-ES" w:eastAsia="en-US" w:bidi="ar-SA"/>
      </w:rPr>
    </w:lvl>
    <w:lvl w:ilvl="2" w:tplc="2E9A24F2">
      <w:numFmt w:val="bullet"/>
      <w:lvlText w:val="•"/>
      <w:lvlJc w:val="left"/>
      <w:pPr>
        <w:ind w:left="2812" w:hanging="735"/>
      </w:pPr>
      <w:rPr>
        <w:rFonts w:hint="default"/>
        <w:lang w:val="es-ES" w:eastAsia="en-US" w:bidi="ar-SA"/>
      </w:rPr>
    </w:lvl>
    <w:lvl w:ilvl="3" w:tplc="CBA8768A">
      <w:numFmt w:val="bullet"/>
      <w:lvlText w:val="•"/>
      <w:lvlJc w:val="left"/>
      <w:pPr>
        <w:ind w:left="3719" w:hanging="735"/>
      </w:pPr>
      <w:rPr>
        <w:rFonts w:hint="default"/>
        <w:lang w:val="es-ES" w:eastAsia="en-US" w:bidi="ar-SA"/>
      </w:rPr>
    </w:lvl>
    <w:lvl w:ilvl="4" w:tplc="0DE0BA9C">
      <w:numFmt w:val="bullet"/>
      <w:lvlText w:val="•"/>
      <w:lvlJc w:val="left"/>
      <w:pPr>
        <w:ind w:left="4625" w:hanging="735"/>
      </w:pPr>
      <w:rPr>
        <w:rFonts w:hint="default"/>
        <w:lang w:val="es-ES" w:eastAsia="en-US" w:bidi="ar-SA"/>
      </w:rPr>
    </w:lvl>
    <w:lvl w:ilvl="5" w:tplc="8FD45A8C">
      <w:numFmt w:val="bullet"/>
      <w:lvlText w:val="•"/>
      <w:lvlJc w:val="left"/>
      <w:pPr>
        <w:ind w:left="5531" w:hanging="735"/>
      </w:pPr>
      <w:rPr>
        <w:rFonts w:hint="default"/>
        <w:lang w:val="es-ES" w:eastAsia="en-US" w:bidi="ar-SA"/>
      </w:rPr>
    </w:lvl>
    <w:lvl w:ilvl="6" w:tplc="050E5A40">
      <w:numFmt w:val="bullet"/>
      <w:lvlText w:val="•"/>
      <w:lvlJc w:val="left"/>
      <w:pPr>
        <w:ind w:left="6438" w:hanging="735"/>
      </w:pPr>
      <w:rPr>
        <w:rFonts w:hint="default"/>
        <w:lang w:val="es-ES" w:eastAsia="en-US" w:bidi="ar-SA"/>
      </w:rPr>
    </w:lvl>
    <w:lvl w:ilvl="7" w:tplc="B4222B88">
      <w:numFmt w:val="bullet"/>
      <w:lvlText w:val="•"/>
      <w:lvlJc w:val="left"/>
      <w:pPr>
        <w:ind w:left="7344" w:hanging="735"/>
      </w:pPr>
      <w:rPr>
        <w:rFonts w:hint="default"/>
        <w:lang w:val="es-ES" w:eastAsia="en-US" w:bidi="ar-SA"/>
      </w:rPr>
    </w:lvl>
    <w:lvl w:ilvl="8" w:tplc="5F2238E8">
      <w:numFmt w:val="bullet"/>
      <w:lvlText w:val="•"/>
      <w:lvlJc w:val="left"/>
      <w:pPr>
        <w:ind w:left="8250" w:hanging="735"/>
      </w:pPr>
      <w:rPr>
        <w:rFonts w:hint="default"/>
        <w:lang w:val="es-ES" w:eastAsia="en-US" w:bidi="ar-SA"/>
      </w:rPr>
    </w:lvl>
  </w:abstractNum>
  <w:abstractNum w:abstractNumId="2" w15:restartNumberingAfterBreak="0">
    <w:nsid w:val="48C915E5"/>
    <w:multiLevelType w:val="hybridMultilevel"/>
    <w:tmpl w:val="2A2C51AE"/>
    <w:lvl w:ilvl="0" w:tplc="F6A4B460">
      <w:numFmt w:val="bullet"/>
      <w:lvlText w:val="-"/>
      <w:lvlJc w:val="left"/>
      <w:pPr>
        <w:ind w:left="992" w:hanging="735"/>
      </w:pPr>
      <w:rPr>
        <w:rFonts w:ascii="Arial" w:eastAsia="Arial" w:hAnsi="Arial" w:cs="Arial" w:hint="default"/>
        <w:b w:val="0"/>
        <w:bCs w:val="0"/>
        <w:i w:val="0"/>
        <w:iCs w:val="0"/>
        <w:spacing w:val="0"/>
        <w:w w:val="100"/>
        <w:sz w:val="20"/>
        <w:szCs w:val="20"/>
        <w:lang w:val="es-ES" w:eastAsia="en-US" w:bidi="ar-SA"/>
      </w:rPr>
    </w:lvl>
    <w:lvl w:ilvl="1" w:tplc="3E5EFDC2">
      <w:numFmt w:val="bullet"/>
      <w:lvlText w:val="•"/>
      <w:lvlJc w:val="left"/>
      <w:pPr>
        <w:ind w:left="1906" w:hanging="735"/>
      </w:pPr>
      <w:rPr>
        <w:rFonts w:hint="default"/>
        <w:lang w:val="es-ES" w:eastAsia="en-US" w:bidi="ar-SA"/>
      </w:rPr>
    </w:lvl>
    <w:lvl w:ilvl="2" w:tplc="82603AB8">
      <w:numFmt w:val="bullet"/>
      <w:lvlText w:val="•"/>
      <w:lvlJc w:val="left"/>
      <w:pPr>
        <w:ind w:left="2812" w:hanging="735"/>
      </w:pPr>
      <w:rPr>
        <w:rFonts w:hint="default"/>
        <w:lang w:val="es-ES" w:eastAsia="en-US" w:bidi="ar-SA"/>
      </w:rPr>
    </w:lvl>
    <w:lvl w:ilvl="3" w:tplc="173A9008">
      <w:numFmt w:val="bullet"/>
      <w:lvlText w:val="•"/>
      <w:lvlJc w:val="left"/>
      <w:pPr>
        <w:ind w:left="3719" w:hanging="735"/>
      </w:pPr>
      <w:rPr>
        <w:rFonts w:hint="default"/>
        <w:lang w:val="es-ES" w:eastAsia="en-US" w:bidi="ar-SA"/>
      </w:rPr>
    </w:lvl>
    <w:lvl w:ilvl="4" w:tplc="0262D4DA">
      <w:numFmt w:val="bullet"/>
      <w:lvlText w:val="•"/>
      <w:lvlJc w:val="left"/>
      <w:pPr>
        <w:ind w:left="4625" w:hanging="735"/>
      </w:pPr>
      <w:rPr>
        <w:rFonts w:hint="default"/>
        <w:lang w:val="es-ES" w:eastAsia="en-US" w:bidi="ar-SA"/>
      </w:rPr>
    </w:lvl>
    <w:lvl w:ilvl="5" w:tplc="57EC6F22">
      <w:numFmt w:val="bullet"/>
      <w:lvlText w:val="•"/>
      <w:lvlJc w:val="left"/>
      <w:pPr>
        <w:ind w:left="5531" w:hanging="735"/>
      </w:pPr>
      <w:rPr>
        <w:rFonts w:hint="default"/>
        <w:lang w:val="es-ES" w:eastAsia="en-US" w:bidi="ar-SA"/>
      </w:rPr>
    </w:lvl>
    <w:lvl w:ilvl="6" w:tplc="DD827C62">
      <w:numFmt w:val="bullet"/>
      <w:lvlText w:val="•"/>
      <w:lvlJc w:val="left"/>
      <w:pPr>
        <w:ind w:left="6438" w:hanging="735"/>
      </w:pPr>
      <w:rPr>
        <w:rFonts w:hint="default"/>
        <w:lang w:val="es-ES" w:eastAsia="en-US" w:bidi="ar-SA"/>
      </w:rPr>
    </w:lvl>
    <w:lvl w:ilvl="7" w:tplc="61CC3126">
      <w:numFmt w:val="bullet"/>
      <w:lvlText w:val="•"/>
      <w:lvlJc w:val="left"/>
      <w:pPr>
        <w:ind w:left="7344" w:hanging="735"/>
      </w:pPr>
      <w:rPr>
        <w:rFonts w:hint="default"/>
        <w:lang w:val="es-ES" w:eastAsia="en-US" w:bidi="ar-SA"/>
      </w:rPr>
    </w:lvl>
    <w:lvl w:ilvl="8" w:tplc="04F8F5E0">
      <w:numFmt w:val="bullet"/>
      <w:lvlText w:val="•"/>
      <w:lvlJc w:val="left"/>
      <w:pPr>
        <w:ind w:left="8250" w:hanging="735"/>
      </w:pPr>
      <w:rPr>
        <w:rFonts w:hint="default"/>
        <w:lang w:val="es-ES" w:eastAsia="en-US" w:bidi="ar-SA"/>
      </w:rPr>
    </w:lvl>
  </w:abstractNum>
  <w:num w:numId="1" w16cid:durableId="1450509376">
    <w:abstractNumId w:val="0"/>
  </w:num>
  <w:num w:numId="2" w16cid:durableId="1163204727">
    <w:abstractNumId w:val="1"/>
  </w:num>
  <w:num w:numId="3" w16cid:durableId="71443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4E56"/>
    <w:rsid w:val="00162863"/>
    <w:rsid w:val="00354E56"/>
    <w:rsid w:val="008847FC"/>
    <w:rsid w:val="008E04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2989"/>
  <w15:docId w15:val="{D4E3D41E-F86F-4A8A-8760-D78709D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992"/>
      <w:jc w:val="center"/>
      <w:outlineLvl w:val="0"/>
    </w:pPr>
    <w:rPr>
      <w:b/>
      <w:bCs/>
      <w:sz w:val="20"/>
      <w:szCs w:val="20"/>
    </w:rPr>
  </w:style>
  <w:style w:type="paragraph" w:styleId="Ttulo2">
    <w:name w:val="heading 2"/>
    <w:basedOn w:val="Normal"/>
    <w:uiPriority w:val="9"/>
    <w:unhideWhenUsed/>
    <w:qFormat/>
    <w:pPr>
      <w:ind w:left="992"/>
      <w:jc w:val="both"/>
      <w:outlineLvl w:val="1"/>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Prrafodelista">
    <w:name w:val="List Paragraph"/>
    <w:basedOn w:val="Normal"/>
    <w:uiPriority w:val="1"/>
    <w:qFormat/>
    <w:pPr>
      <w:ind w:left="992"/>
      <w:jc w:val="both"/>
    </w:pPr>
  </w:style>
  <w:style w:type="paragraph" w:customStyle="1" w:styleId="TableParagraph">
    <w:name w:val="Table Paragraph"/>
    <w:basedOn w:val="Normal"/>
    <w:uiPriority w:val="1"/>
    <w:qFormat/>
    <w:pPr>
      <w:ind w:left="63"/>
    </w:pPr>
  </w:style>
  <w:style w:type="paragraph" w:styleId="Encabezado">
    <w:name w:val="header"/>
    <w:basedOn w:val="Normal"/>
    <w:link w:val="EncabezadoCar"/>
    <w:uiPriority w:val="99"/>
    <w:unhideWhenUsed/>
    <w:rsid w:val="00162863"/>
    <w:pPr>
      <w:tabs>
        <w:tab w:val="center" w:pos="4252"/>
        <w:tab w:val="right" w:pos="8504"/>
      </w:tabs>
    </w:pPr>
  </w:style>
  <w:style w:type="character" w:customStyle="1" w:styleId="EncabezadoCar">
    <w:name w:val="Encabezado Car"/>
    <w:basedOn w:val="Fuentedeprrafopredeter"/>
    <w:link w:val="Encabezado"/>
    <w:uiPriority w:val="99"/>
    <w:rsid w:val="00162863"/>
    <w:rPr>
      <w:rFonts w:ascii="Arial" w:eastAsia="Arial" w:hAnsi="Arial" w:cs="Arial"/>
      <w:lang w:val="es-ES"/>
    </w:rPr>
  </w:style>
  <w:style w:type="paragraph" w:styleId="Piedepgina">
    <w:name w:val="footer"/>
    <w:basedOn w:val="Normal"/>
    <w:link w:val="PiedepginaCar"/>
    <w:uiPriority w:val="99"/>
    <w:unhideWhenUsed/>
    <w:rsid w:val="00162863"/>
    <w:pPr>
      <w:tabs>
        <w:tab w:val="center" w:pos="4252"/>
        <w:tab w:val="right" w:pos="8504"/>
      </w:tabs>
    </w:pPr>
  </w:style>
  <w:style w:type="character" w:customStyle="1" w:styleId="PiedepginaCar">
    <w:name w:val="Pie de página Car"/>
    <w:basedOn w:val="Fuentedeprrafopredeter"/>
    <w:link w:val="Piedepgina"/>
    <w:uiPriority w:val="99"/>
    <w:rsid w:val="0016286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theme" Target="theme/theme1.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hyperlink" Target="https://sede.lasrozas.es/" TargetMode="Externa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11002</Words>
  <Characters>60516</Characters>
  <Application>Microsoft Office Word</Application>
  <DocSecurity>0</DocSecurity>
  <Lines>504</Lines>
  <Paragraphs>142</Paragraphs>
  <ScaleCrop>false</ScaleCrop>
  <Company/>
  <LinksUpToDate>false</LinksUpToDate>
  <CharactersWithSpaces>71376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2026-03-06T07:28:00Z</dcterms:created>
  <dcterms:modified xsi:type="dcterms:W3CDTF">2026-03-06T07:37:00Z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