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70E5" w14:textId="77777777" w:rsidR="0071770F" w:rsidRDefault="00000000">
      <w:pPr>
        <w:ind w:left="8891"/>
        <w:rPr>
          <w:rFonts w:ascii="Times New Roman"/>
          <w:sz w:val="20"/>
        </w:rPr>
      </w:pPr>
      <w:r>
        <w:rPr>
          <w:rFonts w:ascii="Times New Roman"/>
          <w:noProof/>
          <w:sz w:val="20"/>
        </w:rPr>
        <mc:AlternateContent>
          <mc:Choice Requires="wps">
            <w:drawing>
              <wp:anchor distT="0" distB="0" distL="0" distR="0" simplePos="0" relativeHeight="15729664" behindDoc="0" locked="0" layoutInCell="1" allowOverlap="1" wp14:anchorId="5CA63E7F" wp14:editId="70B885DF">
                <wp:simplePos x="0" y="0"/>
                <wp:positionH relativeFrom="page">
                  <wp:posOffset>6966310</wp:posOffset>
                </wp:positionH>
                <wp:positionV relativeFrom="page">
                  <wp:posOffset>6637701</wp:posOffset>
                </wp:positionV>
                <wp:extent cx="263525" cy="3190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4FFBB67" w14:textId="7835B86E" w:rsidR="007177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C533EA" w14:textId="77777777" w:rsidR="0071770F"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05655527" w14:textId="77777777" w:rsidR="007177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wps:txbx>
                      <wps:bodyPr vert="vert270" wrap="square" lIns="0" tIns="0" rIns="0" bIns="0" rtlCol="0">
                        <a:noAutofit/>
                      </wps:bodyPr>
                    </wps:wsp>
                  </a:graphicData>
                </a:graphic>
              </wp:anchor>
            </w:drawing>
          </mc:Choice>
          <mc:Fallback>
            <w:pict>
              <v:shapetype w14:anchorId="5CA63E7F" id="_x0000_t202" coordsize="21600,21600" o:spt="202" path="m,l,21600r21600,l21600,xe">
                <v:stroke joinstyle="miter"/>
                <v:path gradientshapeok="t" o:connecttype="rect"/>
              </v:shapetype>
              <v:shape id="Textbox 2" o:spid="_x0000_s1026" type="#_x0000_t202" style="position:absolute;left:0;text-align:left;margin-left:548.55pt;margin-top:522.65pt;width:20.75pt;height:251.2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PnQEAACoDAAAOAAAAZHJzL2Uyb0RvYy54bWysUsGO0zAQvSPxD5bvNGlW3V2ipitgBUJa&#10;wUoLH+A6dhMRe8yM26R/z9hNWwQ3xGU8tsfP772Z9cPkBnEwSD34Ri4XpRTGa2h7v2vk928f39xL&#10;QVH5Vg3gTSOPhuTD5vWr9RhqU0EHQ2tQMIinegyN7GIMdVGQ7oxTtIBgPF9aQKcib3FXtKhGRndD&#10;UZXlbTECtgFBGyI+fTxdyk3Gt9bo+NVaMlEMjWRuMUfMcZtisVmreocqdL2eaah/YOFU7/nTC9Sj&#10;ikrssf8LyvUagcDGhQZXgLW9NlkDq1mWf6h56VQwWQubQ+FiE/0/WP3l8BKeUcTpPUzcwCyCwhPo&#10;H8TeFGOgeq5JnlJNXJ2EThZdWlmC4Ifs7fHip5mi0HxY3d6sqpUUmq9ulm/L+7tVMry4vg5I8ZMB&#10;J1LSSOR+ZQbq8ETxVHoumcmc/k9M4rSduCSlW2iPLILnkEFSrO6Y0MhtbST93Cs0UgyfPfuWZuCc&#10;4DnZnhOMwwfIk5KkeXi3j2D7TOT6zUyEG5KlzMOTOv77PlddR3zzCwAA//8DAFBLAwQUAAYACAAA&#10;ACEAqhDKGOEAAAAPAQAADwAAAGRycy9kb3ducmV2LnhtbEyPwW6DMBBE75X6D9ZW6q0xlEAoxUQV&#10;UtRbpCb5gA12MQq2KXYC+fsup/Y2o32anSm3s+nZTY2+c1ZAvIqAKds42dlWwOm4e8mB+YBWYu+s&#10;EnBXHrbV40OJhXST/VK3Q2gZhVhfoAAdwlBw7hutDPqVG5Sl27cbDQayY8vliBOFm56/RlHGDXaW&#10;PmgcVK1VczlcjYD9nespMempqetsnyU/O7x89kI8P80f78CCmsMfDEt9qg4VdTq7q5We9eSjt01M&#10;7KLWaQJsYeIkz4CdSaXrTQ68Kvn/HdUvAAAA//8DAFBLAQItABQABgAIAAAAIQC2gziS/gAAAOEB&#10;AAATAAAAAAAAAAAAAAAAAAAAAABbQ29udGVudF9UeXBlc10ueG1sUEsBAi0AFAAGAAgAAAAhADj9&#10;If/WAAAAlAEAAAsAAAAAAAAAAAAAAAAALwEAAF9yZWxzLy5yZWxzUEsBAi0AFAAGAAgAAAAhANr+&#10;Pk+dAQAAKgMAAA4AAAAAAAAAAAAAAAAALgIAAGRycy9lMm9Eb2MueG1sUEsBAi0AFAAGAAgAAAAh&#10;AKoQyhjhAAAADwEAAA8AAAAAAAAAAAAAAAAA9wMAAGRycy9kb3ducmV2LnhtbFBLBQYAAAAABAAE&#10;APMAAAAFBQAAAAA=&#10;" filled="f" stroked="f">
                <v:textbox style="layout-flow:vertical;mso-layout-flow-alt:bottom-to-top" inset="0,0,0,0">
                  <w:txbxContent>
                    <w:p w14:paraId="24FFBB67" w14:textId="7835B86E" w:rsidR="007177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C533EA" w14:textId="77777777" w:rsidR="0071770F"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05655527" w14:textId="77777777" w:rsidR="007177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v:textbox>
                <w10:wrap anchorx="page" anchory="page"/>
              </v:shape>
            </w:pict>
          </mc:Fallback>
        </mc:AlternateContent>
      </w:r>
      <w:r>
        <w:rPr>
          <w:rFonts w:ascii="Times New Roman"/>
          <w:noProof/>
          <w:sz w:val="20"/>
        </w:rPr>
        <w:drawing>
          <wp:inline distT="0" distB="0" distL="0" distR="0" wp14:anchorId="71F49FE3" wp14:editId="50A6CC9D">
            <wp:extent cx="493064" cy="838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93064" cy="838200"/>
                    </a:xfrm>
                    <a:prstGeom prst="rect">
                      <a:avLst/>
                    </a:prstGeom>
                  </pic:spPr>
                </pic:pic>
              </a:graphicData>
            </a:graphic>
          </wp:inline>
        </w:drawing>
      </w:r>
    </w:p>
    <w:p w14:paraId="1B43B9C4" w14:textId="77777777" w:rsidR="0071770F" w:rsidRDefault="00000000">
      <w:pPr>
        <w:spacing w:before="54"/>
        <w:ind w:left="8025" w:right="139" w:hanging="734"/>
        <w:jc w:val="right"/>
        <w:rPr>
          <w:rFonts w:ascii="Calibri" w:hAnsi="Calibri"/>
          <w:sz w:val="16"/>
        </w:rPr>
      </w:pPr>
      <w:r>
        <w:rPr>
          <w:rFonts w:ascii="Calibri" w:hAnsi="Calibri"/>
          <w:noProof/>
          <w:sz w:val="16"/>
        </w:rPr>
        <mc:AlternateContent>
          <mc:Choice Requires="wps">
            <w:drawing>
              <wp:anchor distT="0" distB="0" distL="0" distR="0" simplePos="0" relativeHeight="15729152" behindDoc="0" locked="0" layoutInCell="1" allowOverlap="1" wp14:anchorId="2A047456" wp14:editId="07EFBDCB">
                <wp:simplePos x="0" y="0"/>
                <wp:positionH relativeFrom="page">
                  <wp:posOffset>254000</wp:posOffset>
                </wp:positionH>
                <wp:positionV relativeFrom="paragraph">
                  <wp:posOffset>102996</wp:posOffset>
                </wp:positionV>
                <wp:extent cx="368300" cy="2929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A16D020" w14:textId="77777777" w:rsidR="0071770F"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1)</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03/03/2026</w:t>
                            </w:r>
                          </w:p>
                          <w:p w14:paraId="483B1B80" w14:textId="36A16098" w:rsidR="0071770F"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A047456" id="Textbox 4" o:spid="_x0000_s1027" type="#_x0000_t202" style="position:absolute;left:0;text-align:left;margin-left:20pt;margin-top:8.1pt;width:29pt;height:230.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x+Fo&#10;T94AAAAIAQAADwAAAGRycy9kb3ducmV2LnhtbEyPzU7DMBCE70i8g7VI3KhNBf0JcSpEQYIDqlr6&#10;ANvEjaPa6yh2k8DTs5zKcWZWs9/kq9E70ZsuNoE03E8UCENlqBqqNey/3u4WIGJCqtAFMhq+TYRV&#10;cX2VY1aFgbam36VacAnFDDXYlNpMylha4zFOQmuIs2PoPCaWXS2rDgcu905OlZpJjw3xB4utebGm&#10;PO3OXsOr2nw43MRP+7Me3vfbMfbLdan17c34/AQimTFdjuEPn9GhYKZDOFMVhdPwoHhKYn82BcH5&#10;csH6wP58/giyyOX/AcUvAAAA//8DAFBLAQItABQABgAIAAAAIQC2gziS/gAAAOEBAAATAAAAAAAA&#10;AAAAAAAAAAAAAABbQ29udGVudF9UeXBlc10ueG1sUEsBAi0AFAAGAAgAAAAhADj9If/WAAAAlAEA&#10;AAsAAAAAAAAAAAAAAAAALwEAAF9yZWxzLy5yZWxzUEsBAi0AFAAGAAgAAAAhAPqTOpnQAQAAlAMA&#10;AA4AAAAAAAAAAAAAAAAALgIAAGRycy9lMm9Eb2MueG1sUEsBAi0AFAAGAAgAAAAhAMfhaE/eAAAA&#10;CAEAAA8AAAAAAAAAAAAAAAAAKgQAAGRycy9kb3ducmV2LnhtbFBLBQYAAAAABAAEAPMAAAA1BQAA&#10;AAA=&#10;" filled="f" strokecolor="#7f7f7f" strokeweight=".5pt">
                <v:path arrowok="t"/>
                <v:textbox style="layout-flow:vertical;mso-layout-flow-alt:bottom-to-top" inset="0,0,0,0">
                  <w:txbxContent>
                    <w:p w14:paraId="2A16D020" w14:textId="77777777" w:rsidR="0071770F"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1)</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03/03/2026</w:t>
                      </w:r>
                    </w:p>
                    <w:p w14:paraId="483B1B80" w14:textId="36A16098" w:rsidR="0071770F"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rFonts w:ascii="Calibri" w:hAnsi="Calibri"/>
          <w:sz w:val="16"/>
        </w:rPr>
        <w:t>Ayuntamiento</w:t>
      </w:r>
      <w:r>
        <w:rPr>
          <w:rFonts w:ascii="Calibri" w:hAnsi="Calibri"/>
          <w:spacing w:val="-7"/>
          <w:sz w:val="16"/>
        </w:rPr>
        <w:t xml:space="preserve"> </w:t>
      </w:r>
      <w:r>
        <w:rPr>
          <w:rFonts w:ascii="Calibri" w:hAnsi="Calibri"/>
          <w:sz w:val="16"/>
        </w:rPr>
        <w:t>de</w:t>
      </w:r>
      <w:r>
        <w:rPr>
          <w:rFonts w:ascii="Calibri" w:hAnsi="Calibri"/>
          <w:spacing w:val="-8"/>
          <w:sz w:val="16"/>
        </w:rPr>
        <w:t xml:space="preserve"> </w:t>
      </w:r>
      <w:r>
        <w:rPr>
          <w:rFonts w:ascii="Calibri" w:hAnsi="Calibri"/>
          <w:sz w:val="16"/>
        </w:rPr>
        <w:t>Las</w:t>
      </w:r>
      <w:r>
        <w:rPr>
          <w:rFonts w:ascii="Calibri" w:hAnsi="Calibri"/>
          <w:spacing w:val="-9"/>
          <w:sz w:val="16"/>
        </w:rPr>
        <w:t xml:space="preserve"> </w:t>
      </w:r>
      <w:r>
        <w:rPr>
          <w:rFonts w:ascii="Calibri" w:hAnsi="Calibri"/>
          <w:sz w:val="16"/>
        </w:rPr>
        <w:t>Rozas</w:t>
      </w:r>
      <w:r>
        <w:rPr>
          <w:rFonts w:ascii="Calibri" w:hAnsi="Calibri"/>
          <w:spacing w:val="-7"/>
          <w:sz w:val="16"/>
        </w:rPr>
        <w:t xml:space="preserve"> </w:t>
      </w:r>
      <w:r>
        <w:rPr>
          <w:rFonts w:ascii="Calibri" w:hAnsi="Calibri"/>
          <w:sz w:val="16"/>
        </w:rPr>
        <w:t>de</w:t>
      </w:r>
      <w:r>
        <w:rPr>
          <w:rFonts w:ascii="Calibri" w:hAnsi="Calibri"/>
          <w:spacing w:val="-8"/>
          <w:sz w:val="16"/>
        </w:rPr>
        <w:t xml:space="preserve"> </w:t>
      </w:r>
      <w:r>
        <w:rPr>
          <w:rFonts w:ascii="Calibri" w:hAnsi="Calibri"/>
          <w:sz w:val="16"/>
        </w:rPr>
        <w:t>Madrid</w:t>
      </w:r>
      <w:r>
        <w:rPr>
          <w:rFonts w:ascii="Calibri" w:hAnsi="Calibri"/>
          <w:spacing w:val="40"/>
          <w:sz w:val="16"/>
        </w:rPr>
        <w:t xml:space="preserve"> </w:t>
      </w:r>
      <w:r>
        <w:rPr>
          <w:rFonts w:ascii="Calibri" w:hAnsi="Calibri"/>
          <w:color w:val="7F7F7F"/>
          <w:sz w:val="16"/>
        </w:rPr>
        <w:t>Asesoría</w:t>
      </w:r>
      <w:r>
        <w:rPr>
          <w:rFonts w:ascii="Calibri" w:hAnsi="Calibri"/>
          <w:color w:val="7F7F7F"/>
          <w:spacing w:val="-4"/>
          <w:sz w:val="16"/>
        </w:rPr>
        <w:t xml:space="preserve"> </w:t>
      </w:r>
      <w:r>
        <w:rPr>
          <w:rFonts w:ascii="Calibri" w:hAnsi="Calibri"/>
          <w:color w:val="7F7F7F"/>
          <w:sz w:val="16"/>
        </w:rPr>
        <w:t>Jurídica</w:t>
      </w:r>
      <w:r>
        <w:rPr>
          <w:rFonts w:ascii="Calibri" w:hAnsi="Calibri"/>
          <w:color w:val="7F7F7F"/>
          <w:spacing w:val="-3"/>
          <w:sz w:val="16"/>
        </w:rPr>
        <w:t xml:space="preserve"> </w:t>
      </w:r>
      <w:r>
        <w:rPr>
          <w:rFonts w:ascii="Calibri" w:hAnsi="Calibri"/>
          <w:color w:val="7F7F7F"/>
          <w:spacing w:val="-2"/>
          <w:sz w:val="16"/>
        </w:rPr>
        <w:t>Municipal</w:t>
      </w:r>
    </w:p>
    <w:p w14:paraId="103A4D01" w14:textId="77777777" w:rsidR="0071770F" w:rsidRDefault="0071770F">
      <w:pPr>
        <w:pStyle w:val="Textoindependiente"/>
        <w:spacing w:before="29"/>
        <w:rPr>
          <w:rFonts w:ascii="Calibri"/>
        </w:rPr>
      </w:pPr>
    </w:p>
    <w:p w14:paraId="27A8C6B4" w14:textId="77777777" w:rsidR="0071770F" w:rsidRDefault="00000000">
      <w:pPr>
        <w:pStyle w:val="Ttulo1"/>
        <w:spacing w:line="480" w:lineRule="auto"/>
      </w:pPr>
      <w:r>
        <w:rPr>
          <w:spacing w:val="-2"/>
        </w:rPr>
        <w:t xml:space="preserve">ANUNCIO </w:t>
      </w:r>
      <w:r>
        <w:t>RÉGIMEN</w:t>
      </w:r>
      <w:r>
        <w:rPr>
          <w:spacing w:val="-14"/>
        </w:rPr>
        <w:t xml:space="preserve"> </w:t>
      </w:r>
      <w:r>
        <w:t>ECONÓMICO</w:t>
      </w:r>
    </w:p>
    <w:p w14:paraId="10DBA8BB" w14:textId="77777777" w:rsidR="0071770F" w:rsidRDefault="00000000">
      <w:pPr>
        <w:pStyle w:val="Textoindependiente"/>
        <w:spacing w:line="237" w:lineRule="auto"/>
        <w:ind w:left="1263" w:right="138" w:firstLine="724"/>
        <w:jc w:val="both"/>
      </w:pPr>
      <w:r>
        <w:t>El</w:t>
      </w:r>
      <w:r>
        <w:rPr>
          <w:spacing w:val="-3"/>
        </w:rPr>
        <w:t xml:space="preserve"> </w:t>
      </w:r>
      <w:r>
        <w:t>Pleno</w:t>
      </w:r>
      <w:r>
        <w:rPr>
          <w:spacing w:val="-2"/>
        </w:rPr>
        <w:t xml:space="preserve"> </w:t>
      </w:r>
      <w:r>
        <w:t>de</w:t>
      </w:r>
      <w:r>
        <w:rPr>
          <w:spacing w:val="-2"/>
        </w:rPr>
        <w:t xml:space="preserve"> </w:t>
      </w:r>
      <w:r>
        <w:t>la</w:t>
      </w:r>
      <w:r>
        <w:rPr>
          <w:spacing w:val="-2"/>
        </w:rPr>
        <w:t xml:space="preserve"> </w:t>
      </w:r>
      <w:r>
        <w:t>Corporación,</w:t>
      </w:r>
      <w:r>
        <w:rPr>
          <w:spacing w:val="-2"/>
        </w:rPr>
        <w:t xml:space="preserve"> </w:t>
      </w:r>
      <w:r>
        <w:t>en</w:t>
      </w:r>
      <w:r>
        <w:rPr>
          <w:spacing w:val="-3"/>
        </w:rPr>
        <w:t xml:space="preserve"> </w:t>
      </w:r>
      <w:r>
        <w:t>sesión celebrada</w:t>
      </w:r>
      <w:r>
        <w:rPr>
          <w:spacing w:val="-2"/>
        </w:rPr>
        <w:t xml:space="preserve"> </w:t>
      </w:r>
      <w:r>
        <w:t>el</w:t>
      </w:r>
      <w:r>
        <w:rPr>
          <w:spacing w:val="-3"/>
        </w:rPr>
        <w:t xml:space="preserve"> </w:t>
      </w:r>
      <w:r>
        <w:t>día</w:t>
      </w:r>
      <w:r>
        <w:rPr>
          <w:spacing w:val="-2"/>
        </w:rPr>
        <w:t xml:space="preserve"> </w:t>
      </w:r>
      <w:r>
        <w:t>19</w:t>
      </w:r>
      <w:r>
        <w:rPr>
          <w:spacing w:val="-1"/>
        </w:rPr>
        <w:t xml:space="preserve"> </w:t>
      </w:r>
      <w:r>
        <w:t>de</w:t>
      </w:r>
      <w:r>
        <w:rPr>
          <w:spacing w:val="-2"/>
        </w:rPr>
        <w:t xml:space="preserve"> </w:t>
      </w:r>
      <w:r>
        <w:t>febrero</w:t>
      </w:r>
      <w:r>
        <w:rPr>
          <w:spacing w:val="-2"/>
        </w:rPr>
        <w:t xml:space="preserve"> </w:t>
      </w:r>
      <w:r>
        <w:t>de</w:t>
      </w:r>
      <w:r>
        <w:rPr>
          <w:spacing w:val="-1"/>
        </w:rPr>
        <w:t xml:space="preserve"> </w:t>
      </w:r>
      <w:r>
        <w:t>2026,</w:t>
      </w:r>
      <w:r>
        <w:rPr>
          <w:spacing w:val="-2"/>
        </w:rPr>
        <w:t xml:space="preserve"> </w:t>
      </w:r>
      <w:r>
        <w:t>adoptó</w:t>
      </w:r>
      <w:r>
        <w:rPr>
          <w:spacing w:val="-2"/>
        </w:rPr>
        <w:t xml:space="preserve"> </w:t>
      </w:r>
      <w:r>
        <w:t xml:space="preserve">el acuerdo de aprobación de los siguientes precios públicos correspondientes a los festejos taurinos a celebrar en el Centro Multiusos </w:t>
      </w:r>
      <w:proofErr w:type="gramStart"/>
      <w:r>
        <w:t>Alcalde</w:t>
      </w:r>
      <w:proofErr w:type="gramEnd"/>
      <w:r>
        <w:t xml:space="preserve"> Bonifacio de Santiago, que estarán vigentes hasta tanto no se proceda a la modificación de </w:t>
      </w:r>
      <w:proofErr w:type="gramStart"/>
      <w:r>
        <w:t>los mismos</w:t>
      </w:r>
      <w:proofErr w:type="gramEnd"/>
      <w:r>
        <w:t>:</w:t>
      </w:r>
    </w:p>
    <w:p w14:paraId="55E4D065" w14:textId="77777777" w:rsidR="0071770F" w:rsidRDefault="00000000">
      <w:pPr>
        <w:pStyle w:val="Prrafodelista"/>
        <w:numPr>
          <w:ilvl w:val="0"/>
          <w:numId w:val="1"/>
        </w:numPr>
        <w:tabs>
          <w:tab w:val="left" w:pos="1639"/>
        </w:tabs>
        <w:spacing w:before="221"/>
        <w:ind w:right="151"/>
        <w:rPr>
          <w:sz w:val="20"/>
        </w:rPr>
      </w:pPr>
      <w:r>
        <w:rPr>
          <w:sz w:val="20"/>
        </w:rPr>
        <w:t>Corridas</w:t>
      </w:r>
      <w:r>
        <w:rPr>
          <w:spacing w:val="80"/>
          <w:sz w:val="20"/>
        </w:rPr>
        <w:t xml:space="preserve"> </w:t>
      </w:r>
      <w:r>
        <w:rPr>
          <w:sz w:val="20"/>
        </w:rPr>
        <w:t>de</w:t>
      </w:r>
      <w:r>
        <w:rPr>
          <w:spacing w:val="80"/>
          <w:sz w:val="20"/>
        </w:rPr>
        <w:t xml:space="preserve"> </w:t>
      </w:r>
      <w:r>
        <w:rPr>
          <w:sz w:val="20"/>
        </w:rPr>
        <w:t>toros,</w:t>
      </w:r>
      <w:r>
        <w:rPr>
          <w:spacing w:val="80"/>
          <w:sz w:val="20"/>
        </w:rPr>
        <w:t xml:space="preserve"> </w:t>
      </w:r>
      <w:r>
        <w:rPr>
          <w:sz w:val="20"/>
        </w:rPr>
        <w:t>rejones</w:t>
      </w:r>
      <w:r>
        <w:rPr>
          <w:spacing w:val="80"/>
          <w:sz w:val="20"/>
        </w:rPr>
        <w:t xml:space="preserve"> </w:t>
      </w:r>
      <w:r>
        <w:rPr>
          <w:sz w:val="20"/>
        </w:rPr>
        <w:t>o</w:t>
      </w:r>
      <w:r>
        <w:rPr>
          <w:spacing w:val="80"/>
          <w:sz w:val="20"/>
        </w:rPr>
        <w:t xml:space="preserve"> </w:t>
      </w:r>
      <w:r>
        <w:rPr>
          <w:sz w:val="20"/>
        </w:rPr>
        <w:t>mixtas:</w:t>
      </w:r>
      <w:r>
        <w:rPr>
          <w:spacing w:val="80"/>
          <w:sz w:val="20"/>
        </w:rPr>
        <w:t xml:space="preserve"> </w:t>
      </w:r>
      <w:r>
        <w:rPr>
          <w:sz w:val="20"/>
        </w:rPr>
        <w:t>Entrada</w:t>
      </w:r>
      <w:r>
        <w:rPr>
          <w:spacing w:val="80"/>
          <w:sz w:val="20"/>
        </w:rPr>
        <w:t xml:space="preserve"> </w:t>
      </w:r>
      <w:r>
        <w:rPr>
          <w:sz w:val="20"/>
        </w:rPr>
        <w:t>general:</w:t>
      </w:r>
      <w:r>
        <w:rPr>
          <w:spacing w:val="80"/>
          <w:sz w:val="20"/>
        </w:rPr>
        <w:t xml:space="preserve"> </w:t>
      </w:r>
      <w:r>
        <w:rPr>
          <w:sz w:val="20"/>
        </w:rPr>
        <w:t>20,00</w:t>
      </w:r>
      <w:r>
        <w:rPr>
          <w:spacing w:val="80"/>
          <w:sz w:val="20"/>
        </w:rPr>
        <w:t xml:space="preserve"> </w:t>
      </w:r>
      <w:r>
        <w:rPr>
          <w:sz w:val="20"/>
        </w:rPr>
        <w:t>€;</w:t>
      </w:r>
      <w:r>
        <w:rPr>
          <w:spacing w:val="80"/>
          <w:sz w:val="20"/>
        </w:rPr>
        <w:t xml:space="preserve"> </w:t>
      </w:r>
      <w:r>
        <w:rPr>
          <w:sz w:val="20"/>
        </w:rPr>
        <w:t>barrera:</w:t>
      </w:r>
      <w:r>
        <w:rPr>
          <w:spacing w:val="80"/>
          <w:sz w:val="20"/>
        </w:rPr>
        <w:t xml:space="preserve"> </w:t>
      </w:r>
      <w:r>
        <w:rPr>
          <w:sz w:val="20"/>
        </w:rPr>
        <w:t>40,00</w:t>
      </w:r>
      <w:r>
        <w:rPr>
          <w:spacing w:val="80"/>
          <w:sz w:val="20"/>
        </w:rPr>
        <w:t xml:space="preserve"> </w:t>
      </w:r>
      <w:r>
        <w:rPr>
          <w:sz w:val="20"/>
        </w:rPr>
        <w:t>€; contrabarrera: 30,00 €.</w:t>
      </w:r>
    </w:p>
    <w:p w14:paraId="461B90F3" w14:textId="77777777" w:rsidR="0071770F" w:rsidRDefault="00000000">
      <w:pPr>
        <w:pStyle w:val="Prrafodelista"/>
        <w:numPr>
          <w:ilvl w:val="0"/>
          <w:numId w:val="1"/>
        </w:numPr>
        <w:tabs>
          <w:tab w:val="left" w:pos="1638"/>
        </w:tabs>
        <w:ind w:left="1638" w:hanging="359"/>
        <w:rPr>
          <w:sz w:val="20"/>
        </w:rPr>
      </w:pPr>
      <w:r>
        <w:rPr>
          <w:sz w:val="20"/>
        </w:rPr>
        <w:t>Novilladas</w:t>
      </w:r>
      <w:r>
        <w:rPr>
          <w:spacing w:val="6"/>
          <w:sz w:val="20"/>
        </w:rPr>
        <w:t xml:space="preserve"> </w:t>
      </w:r>
      <w:r>
        <w:rPr>
          <w:sz w:val="20"/>
        </w:rPr>
        <w:t>con</w:t>
      </w:r>
      <w:r>
        <w:rPr>
          <w:spacing w:val="9"/>
          <w:sz w:val="20"/>
        </w:rPr>
        <w:t xml:space="preserve"> </w:t>
      </w:r>
      <w:r>
        <w:rPr>
          <w:sz w:val="20"/>
        </w:rPr>
        <w:t>picadores:</w:t>
      </w:r>
      <w:r>
        <w:rPr>
          <w:spacing w:val="9"/>
          <w:sz w:val="20"/>
        </w:rPr>
        <w:t xml:space="preserve"> </w:t>
      </w:r>
      <w:r>
        <w:rPr>
          <w:sz w:val="20"/>
        </w:rPr>
        <w:t>Entrada</w:t>
      </w:r>
      <w:r>
        <w:rPr>
          <w:spacing w:val="8"/>
          <w:sz w:val="20"/>
        </w:rPr>
        <w:t xml:space="preserve"> </w:t>
      </w:r>
      <w:r>
        <w:rPr>
          <w:sz w:val="20"/>
        </w:rPr>
        <w:t>general:10,00</w:t>
      </w:r>
      <w:r>
        <w:rPr>
          <w:spacing w:val="9"/>
          <w:sz w:val="20"/>
        </w:rPr>
        <w:t xml:space="preserve"> </w:t>
      </w:r>
      <w:r>
        <w:rPr>
          <w:sz w:val="20"/>
        </w:rPr>
        <w:t>€;</w:t>
      </w:r>
      <w:r>
        <w:rPr>
          <w:spacing w:val="9"/>
          <w:sz w:val="20"/>
        </w:rPr>
        <w:t xml:space="preserve"> </w:t>
      </w:r>
      <w:r>
        <w:rPr>
          <w:sz w:val="20"/>
        </w:rPr>
        <w:t>Barrera:</w:t>
      </w:r>
      <w:r>
        <w:rPr>
          <w:spacing w:val="8"/>
          <w:sz w:val="20"/>
        </w:rPr>
        <w:t xml:space="preserve"> </w:t>
      </w:r>
      <w:r>
        <w:rPr>
          <w:sz w:val="20"/>
        </w:rPr>
        <w:t>20,00</w:t>
      </w:r>
      <w:r>
        <w:rPr>
          <w:spacing w:val="9"/>
          <w:sz w:val="20"/>
        </w:rPr>
        <w:t xml:space="preserve"> </w:t>
      </w:r>
      <w:r>
        <w:rPr>
          <w:sz w:val="20"/>
        </w:rPr>
        <w:t>€;</w:t>
      </w:r>
      <w:r>
        <w:rPr>
          <w:spacing w:val="9"/>
          <w:sz w:val="20"/>
        </w:rPr>
        <w:t xml:space="preserve"> </w:t>
      </w:r>
      <w:r>
        <w:rPr>
          <w:sz w:val="20"/>
        </w:rPr>
        <w:t>Contrabarrera:</w:t>
      </w:r>
      <w:r>
        <w:rPr>
          <w:spacing w:val="9"/>
          <w:sz w:val="20"/>
        </w:rPr>
        <w:t xml:space="preserve"> </w:t>
      </w:r>
      <w:r>
        <w:rPr>
          <w:spacing w:val="-2"/>
          <w:sz w:val="20"/>
        </w:rPr>
        <w:t>15,00</w:t>
      </w:r>
    </w:p>
    <w:p w14:paraId="2A94A773" w14:textId="68037D76" w:rsidR="0071770F" w:rsidRDefault="00000000">
      <w:pPr>
        <w:spacing w:before="2"/>
        <w:ind w:left="1639"/>
        <w:rPr>
          <w:sz w:val="20"/>
        </w:rPr>
      </w:pPr>
      <w:r>
        <w:rPr>
          <w:spacing w:val="-10"/>
          <w:sz w:val="20"/>
        </w:rPr>
        <w:t>€</w:t>
      </w:r>
      <w:r w:rsidR="00EE5ADD">
        <w:rPr>
          <w:spacing w:val="-10"/>
          <w:sz w:val="20"/>
        </w:rPr>
        <w:t>.</w:t>
      </w:r>
    </w:p>
    <w:p w14:paraId="23E8B335" w14:textId="68F0FFCA" w:rsidR="0071770F" w:rsidRDefault="00000000">
      <w:pPr>
        <w:pStyle w:val="Prrafodelista"/>
        <w:numPr>
          <w:ilvl w:val="0"/>
          <w:numId w:val="1"/>
        </w:numPr>
        <w:tabs>
          <w:tab w:val="left" w:pos="1638"/>
        </w:tabs>
        <w:ind w:left="1638" w:hanging="359"/>
        <w:rPr>
          <w:sz w:val="20"/>
        </w:rPr>
      </w:pPr>
      <w:r>
        <w:rPr>
          <w:sz w:val="20"/>
        </w:rPr>
        <w:t>Novilladas</w:t>
      </w:r>
      <w:r>
        <w:rPr>
          <w:spacing w:val="-7"/>
          <w:sz w:val="20"/>
        </w:rPr>
        <w:t xml:space="preserve"> </w:t>
      </w:r>
      <w:r>
        <w:rPr>
          <w:sz w:val="20"/>
        </w:rPr>
        <w:t>sin</w:t>
      </w:r>
      <w:r>
        <w:rPr>
          <w:spacing w:val="-5"/>
          <w:sz w:val="20"/>
        </w:rPr>
        <w:t xml:space="preserve"> </w:t>
      </w:r>
      <w:r>
        <w:rPr>
          <w:sz w:val="20"/>
        </w:rPr>
        <w:t>picadores:</w:t>
      </w:r>
      <w:r>
        <w:rPr>
          <w:spacing w:val="-6"/>
          <w:sz w:val="20"/>
        </w:rPr>
        <w:t xml:space="preserve"> </w:t>
      </w:r>
      <w:r>
        <w:rPr>
          <w:sz w:val="20"/>
        </w:rPr>
        <w:t>Entrada</w:t>
      </w:r>
      <w:r>
        <w:rPr>
          <w:spacing w:val="-5"/>
          <w:sz w:val="20"/>
        </w:rPr>
        <w:t xml:space="preserve"> </w:t>
      </w:r>
      <w:r>
        <w:rPr>
          <w:sz w:val="20"/>
        </w:rPr>
        <w:t>general:</w:t>
      </w:r>
      <w:r>
        <w:rPr>
          <w:spacing w:val="-6"/>
          <w:sz w:val="20"/>
        </w:rPr>
        <w:t xml:space="preserve"> </w:t>
      </w:r>
      <w:r>
        <w:rPr>
          <w:sz w:val="20"/>
        </w:rPr>
        <w:t>7,00</w:t>
      </w:r>
      <w:r>
        <w:rPr>
          <w:spacing w:val="-4"/>
          <w:sz w:val="20"/>
        </w:rPr>
        <w:t xml:space="preserve"> </w:t>
      </w:r>
      <w:r>
        <w:rPr>
          <w:sz w:val="20"/>
        </w:rPr>
        <w:t>€;</w:t>
      </w:r>
      <w:r>
        <w:rPr>
          <w:spacing w:val="-5"/>
          <w:sz w:val="20"/>
        </w:rPr>
        <w:t xml:space="preserve"> </w:t>
      </w:r>
      <w:r>
        <w:rPr>
          <w:sz w:val="20"/>
        </w:rPr>
        <w:t>Barrera:</w:t>
      </w:r>
      <w:r>
        <w:rPr>
          <w:spacing w:val="-4"/>
          <w:sz w:val="20"/>
        </w:rPr>
        <w:t xml:space="preserve"> </w:t>
      </w:r>
      <w:r>
        <w:rPr>
          <w:sz w:val="20"/>
        </w:rPr>
        <w:t>1500</w:t>
      </w:r>
      <w:r>
        <w:rPr>
          <w:spacing w:val="-4"/>
          <w:sz w:val="20"/>
        </w:rPr>
        <w:t xml:space="preserve"> </w:t>
      </w:r>
      <w:r>
        <w:rPr>
          <w:sz w:val="20"/>
        </w:rPr>
        <w:t>€;</w:t>
      </w:r>
      <w:r>
        <w:rPr>
          <w:spacing w:val="-4"/>
          <w:sz w:val="20"/>
        </w:rPr>
        <w:t xml:space="preserve"> </w:t>
      </w:r>
      <w:r>
        <w:rPr>
          <w:sz w:val="20"/>
        </w:rPr>
        <w:t>Contrabarrera:</w:t>
      </w:r>
      <w:r>
        <w:rPr>
          <w:spacing w:val="-4"/>
          <w:sz w:val="20"/>
        </w:rPr>
        <w:t xml:space="preserve"> </w:t>
      </w:r>
      <w:r>
        <w:rPr>
          <w:sz w:val="20"/>
        </w:rPr>
        <w:t>10,00</w:t>
      </w:r>
      <w:r>
        <w:rPr>
          <w:spacing w:val="-5"/>
          <w:sz w:val="20"/>
        </w:rPr>
        <w:t xml:space="preserve"> </w:t>
      </w:r>
      <w:r>
        <w:rPr>
          <w:spacing w:val="-10"/>
          <w:sz w:val="20"/>
        </w:rPr>
        <w:t>€</w:t>
      </w:r>
      <w:r w:rsidR="00EE5ADD">
        <w:rPr>
          <w:spacing w:val="-10"/>
          <w:sz w:val="20"/>
        </w:rPr>
        <w:t>.</w:t>
      </w:r>
    </w:p>
    <w:p w14:paraId="312FB639" w14:textId="0091E61E" w:rsidR="0071770F" w:rsidRDefault="00000000">
      <w:pPr>
        <w:pStyle w:val="Prrafodelista"/>
        <w:numPr>
          <w:ilvl w:val="0"/>
          <w:numId w:val="1"/>
        </w:numPr>
        <w:tabs>
          <w:tab w:val="left" w:pos="1638"/>
        </w:tabs>
        <w:ind w:left="1638" w:hanging="359"/>
        <w:rPr>
          <w:sz w:val="20"/>
        </w:rPr>
      </w:pPr>
      <w:r>
        <w:rPr>
          <w:noProof/>
          <w:sz w:val="20"/>
        </w:rPr>
        <w:drawing>
          <wp:anchor distT="0" distB="0" distL="0" distR="0" simplePos="0" relativeHeight="15728640" behindDoc="0" locked="0" layoutInCell="1" allowOverlap="1" wp14:anchorId="1350D137" wp14:editId="1E76F4DD">
            <wp:simplePos x="0" y="0"/>
            <wp:positionH relativeFrom="page">
              <wp:posOffset>292100</wp:posOffset>
            </wp:positionH>
            <wp:positionV relativeFrom="paragraph">
              <wp:posOffset>58729</wp:posOffset>
            </wp:positionV>
            <wp:extent cx="317500" cy="1930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17500" cy="193040"/>
                    </a:xfrm>
                    <a:prstGeom prst="rect">
                      <a:avLst/>
                    </a:prstGeom>
                  </pic:spPr>
                </pic:pic>
              </a:graphicData>
            </a:graphic>
          </wp:anchor>
        </w:drawing>
      </w:r>
      <w:r>
        <w:rPr>
          <w:sz w:val="20"/>
        </w:rPr>
        <w:t>Concurso</w:t>
      </w:r>
      <w:r>
        <w:rPr>
          <w:spacing w:val="-5"/>
          <w:sz w:val="20"/>
        </w:rPr>
        <w:t xml:space="preserve"> </w:t>
      </w:r>
      <w:r>
        <w:rPr>
          <w:sz w:val="20"/>
        </w:rPr>
        <w:t>de</w:t>
      </w:r>
      <w:r>
        <w:rPr>
          <w:spacing w:val="-5"/>
          <w:sz w:val="20"/>
        </w:rPr>
        <w:t xml:space="preserve"> </w:t>
      </w:r>
      <w:r>
        <w:rPr>
          <w:sz w:val="20"/>
        </w:rPr>
        <w:t>recortes:</w:t>
      </w:r>
      <w:r>
        <w:rPr>
          <w:spacing w:val="-4"/>
          <w:sz w:val="20"/>
        </w:rPr>
        <w:t xml:space="preserve"> </w:t>
      </w:r>
      <w:r>
        <w:rPr>
          <w:sz w:val="20"/>
        </w:rPr>
        <w:t>Precio</w:t>
      </w:r>
      <w:r>
        <w:rPr>
          <w:spacing w:val="-4"/>
          <w:sz w:val="20"/>
        </w:rPr>
        <w:t xml:space="preserve"> </w:t>
      </w:r>
      <w:r>
        <w:rPr>
          <w:sz w:val="20"/>
        </w:rPr>
        <w:t>único:</w:t>
      </w:r>
      <w:r>
        <w:rPr>
          <w:spacing w:val="-4"/>
          <w:sz w:val="20"/>
        </w:rPr>
        <w:t xml:space="preserve"> </w:t>
      </w:r>
      <w:r>
        <w:rPr>
          <w:sz w:val="20"/>
        </w:rPr>
        <w:t>5,00</w:t>
      </w:r>
      <w:r>
        <w:rPr>
          <w:spacing w:val="-3"/>
          <w:sz w:val="20"/>
        </w:rPr>
        <w:t xml:space="preserve"> </w:t>
      </w:r>
      <w:r>
        <w:rPr>
          <w:spacing w:val="-10"/>
          <w:sz w:val="20"/>
        </w:rPr>
        <w:t>€</w:t>
      </w:r>
      <w:r w:rsidR="00EE5ADD">
        <w:rPr>
          <w:spacing w:val="-10"/>
          <w:sz w:val="20"/>
        </w:rPr>
        <w:t>.</w:t>
      </w:r>
    </w:p>
    <w:p w14:paraId="0E6E6481" w14:textId="77777777" w:rsidR="0071770F" w:rsidRDefault="0071770F">
      <w:pPr>
        <w:pStyle w:val="Textoindependiente"/>
        <w:spacing w:before="2"/>
      </w:pPr>
    </w:p>
    <w:p w14:paraId="3C125A64" w14:textId="77777777" w:rsidR="0071770F" w:rsidRDefault="00000000">
      <w:pPr>
        <w:pStyle w:val="Textoindependiente"/>
        <w:ind w:left="1279" w:right="154" w:firstLine="704"/>
        <w:jc w:val="both"/>
      </w:pPr>
      <w:r>
        <w:t>Siempre que se celebren dos o más festejos consecutivos, sean de la modalidad que sean, se podrá elaborar un</w:t>
      </w:r>
      <w:r>
        <w:rPr>
          <w:spacing w:val="23"/>
        </w:rPr>
        <w:t xml:space="preserve"> </w:t>
      </w:r>
      <w:r>
        <w:t>abono conjunto por un precio descontado de hasta un 30 % sobre</w:t>
      </w:r>
      <w:r>
        <w:rPr>
          <w:spacing w:val="40"/>
        </w:rPr>
        <w:t xml:space="preserve"> </w:t>
      </w:r>
      <w:r>
        <w:t>la suma total del precio público de cada evento.</w:t>
      </w:r>
      <w:r>
        <w:rPr>
          <w:spacing w:val="40"/>
        </w:rPr>
        <w:t xml:space="preserve"> </w:t>
      </w:r>
      <w:r>
        <w:t>Descuentos sobre los precios de la entrada general: 20% sobre el precio de las entradas para las peñas de la localidad; Jubilados, niños hasta 14 años y Familias Numerosas, un 40% sobre el precio de la entrada.</w:t>
      </w:r>
    </w:p>
    <w:p w14:paraId="27228AA4" w14:textId="77777777" w:rsidR="0071770F" w:rsidRDefault="0071770F">
      <w:pPr>
        <w:pStyle w:val="Textoindependiente"/>
      </w:pPr>
    </w:p>
    <w:p w14:paraId="732D8706" w14:textId="77777777" w:rsidR="0071770F" w:rsidRDefault="00000000">
      <w:pPr>
        <w:pStyle w:val="Textoindependiente"/>
        <w:ind w:left="1279" w:right="149" w:firstLine="708"/>
        <w:jc w:val="both"/>
      </w:pPr>
      <w:r>
        <w:t>Lo que se hace público para general conocimiento, advirtiéndose que dicho acuerdo pone fin a la vía administrativa, pudiendo no obstante interponer contra el mismo recurso de reposición, ante el Pleno del Ayuntamiento, en el plazo de un mes, contado a partir del día siguiente al de la publicación de este anuncio en el Boletín Oficial de la Comunidad de Madrid, en la forma y bajo las condiciones prescritas en el artículo 14 del Real Decreto-legislativo 2/2004, de 5 de marzo, por el que se aprueba el Texto Refundido de la Ley reguladora de las Haciendas Locales. Contra la resolución del recurso de reposición no puede interponerse de nuevo el mismo recurso, pudiendo entonces los interesados interponer directamente el recurso contencioso-administrativo en el plazo de dos meses ante el Juzgado de lo Contencioso-Administrativo de reparto del Partido Judicial de Madrid. Todo ello sin perjuicio de que los interesados puedan ejercitar, en su caso, cualquier otro recurso que estimen procedente.</w:t>
      </w:r>
    </w:p>
    <w:p w14:paraId="34A1DC07" w14:textId="77777777" w:rsidR="0071770F" w:rsidRDefault="0071770F">
      <w:pPr>
        <w:pStyle w:val="Textoindependiente"/>
      </w:pPr>
    </w:p>
    <w:p w14:paraId="4082D348" w14:textId="77777777" w:rsidR="0071770F" w:rsidRDefault="00000000">
      <w:pPr>
        <w:pStyle w:val="Textoindependiente"/>
        <w:ind w:left="1987"/>
      </w:pPr>
      <w:r>
        <w:t>Las</w:t>
      </w:r>
      <w:r>
        <w:rPr>
          <w:spacing w:val="-3"/>
        </w:rPr>
        <w:t xml:space="preserve"> </w:t>
      </w:r>
      <w:r>
        <w:t>Rozas</w:t>
      </w:r>
      <w:r>
        <w:rPr>
          <w:spacing w:val="-2"/>
        </w:rPr>
        <w:t xml:space="preserve"> </w:t>
      </w:r>
      <w:r>
        <w:t>de</w:t>
      </w:r>
      <w:r>
        <w:rPr>
          <w:spacing w:val="-2"/>
        </w:rPr>
        <w:t xml:space="preserve"> </w:t>
      </w:r>
      <w:r>
        <w:t>Madrid,</w:t>
      </w:r>
      <w:r>
        <w:rPr>
          <w:spacing w:val="-2"/>
        </w:rPr>
        <w:t xml:space="preserve"> </w:t>
      </w:r>
      <w:r>
        <w:t>al</w:t>
      </w:r>
      <w:r>
        <w:rPr>
          <w:spacing w:val="-3"/>
        </w:rPr>
        <w:t xml:space="preserve"> </w:t>
      </w:r>
      <w:r>
        <w:t>día</w:t>
      </w:r>
      <w:r>
        <w:rPr>
          <w:spacing w:val="-3"/>
        </w:rPr>
        <w:t xml:space="preserve"> </w:t>
      </w:r>
      <w:r>
        <w:t>de</w:t>
      </w:r>
      <w:r>
        <w:rPr>
          <w:spacing w:val="-4"/>
        </w:rPr>
        <w:t xml:space="preserve"> </w:t>
      </w:r>
      <w:r>
        <w:t>la</w:t>
      </w:r>
      <w:r>
        <w:rPr>
          <w:spacing w:val="-2"/>
        </w:rPr>
        <w:t xml:space="preserve"> </w:t>
      </w:r>
      <w:r>
        <w:t>fecha</w:t>
      </w:r>
      <w:r>
        <w:rPr>
          <w:spacing w:val="-2"/>
        </w:rPr>
        <w:t xml:space="preserve"> </w:t>
      </w:r>
      <w:r>
        <w:t>de</w:t>
      </w:r>
      <w:r>
        <w:rPr>
          <w:spacing w:val="-2"/>
        </w:rPr>
        <w:t xml:space="preserve"> </w:t>
      </w:r>
      <w:r>
        <w:t>la</w:t>
      </w:r>
      <w:r>
        <w:rPr>
          <w:spacing w:val="-3"/>
        </w:rPr>
        <w:t xml:space="preserve"> </w:t>
      </w:r>
      <w:r>
        <w:t>firma</w:t>
      </w:r>
      <w:r>
        <w:rPr>
          <w:spacing w:val="-1"/>
        </w:rPr>
        <w:t xml:space="preserve"> </w:t>
      </w:r>
      <w:r>
        <w:rPr>
          <w:spacing w:val="-2"/>
        </w:rPr>
        <w:t>digital.</w:t>
      </w:r>
    </w:p>
    <w:p w14:paraId="75F049B8" w14:textId="77777777" w:rsidR="0071770F" w:rsidRDefault="0071770F">
      <w:pPr>
        <w:pStyle w:val="Textoindependiente"/>
      </w:pPr>
    </w:p>
    <w:p w14:paraId="1E490C82" w14:textId="77777777" w:rsidR="0071770F" w:rsidRDefault="00000000">
      <w:pPr>
        <w:pStyle w:val="Textoindependiente"/>
        <w:ind w:left="1842"/>
        <w:jc w:val="center"/>
      </w:pPr>
      <w:r>
        <w:t>EL</w:t>
      </w:r>
      <w:r>
        <w:rPr>
          <w:spacing w:val="-7"/>
        </w:rPr>
        <w:t xml:space="preserve"> </w:t>
      </w:r>
      <w:r>
        <w:t>CONCEJAL-DELEGADO</w:t>
      </w:r>
      <w:r>
        <w:rPr>
          <w:spacing w:val="-4"/>
        </w:rPr>
        <w:t xml:space="preserve"> </w:t>
      </w:r>
      <w:r>
        <w:t>DE</w:t>
      </w:r>
      <w:r>
        <w:rPr>
          <w:spacing w:val="-4"/>
        </w:rPr>
        <w:t xml:space="preserve"> </w:t>
      </w:r>
      <w:r>
        <w:t>HACIENDA</w:t>
      </w:r>
      <w:r>
        <w:rPr>
          <w:spacing w:val="-4"/>
        </w:rPr>
        <w:t xml:space="preserve"> </w:t>
      </w:r>
      <w:r>
        <w:t>Y</w:t>
      </w:r>
      <w:r>
        <w:rPr>
          <w:spacing w:val="-5"/>
        </w:rPr>
        <w:t xml:space="preserve"> </w:t>
      </w:r>
      <w:r>
        <w:rPr>
          <w:spacing w:val="-2"/>
        </w:rPr>
        <w:t>FIESTAS,</w:t>
      </w:r>
    </w:p>
    <w:p w14:paraId="7371AA05" w14:textId="77777777" w:rsidR="0071770F" w:rsidRDefault="0071770F">
      <w:pPr>
        <w:pStyle w:val="Textoindependiente"/>
      </w:pPr>
    </w:p>
    <w:p w14:paraId="6A947701" w14:textId="77777777" w:rsidR="0071770F" w:rsidRDefault="00000000">
      <w:pPr>
        <w:pStyle w:val="Textoindependiente"/>
        <w:spacing w:line="480" w:lineRule="auto"/>
        <w:ind w:left="4172" w:right="2328" w:hanging="1"/>
        <w:jc w:val="center"/>
      </w:pPr>
      <w:r>
        <w:t>Fdo.: Enrique González Gutiérrez (documento</w:t>
      </w:r>
      <w:r>
        <w:rPr>
          <w:spacing w:val="-14"/>
        </w:rPr>
        <w:t xml:space="preserve"> </w:t>
      </w:r>
      <w:r>
        <w:t>firmado</w:t>
      </w:r>
      <w:r>
        <w:rPr>
          <w:spacing w:val="-14"/>
        </w:rPr>
        <w:t xml:space="preserve"> </w:t>
      </w:r>
      <w:r>
        <w:t>electrónicamente)</w:t>
      </w:r>
    </w:p>
    <w:sectPr w:rsidR="0071770F">
      <w:footerReference w:type="default" r:id="rId11"/>
      <w:type w:val="continuous"/>
      <w:pgSz w:w="11910" w:h="16840"/>
      <w:pgMar w:top="700" w:right="1559" w:bottom="1260" w:left="425" w:header="0" w:footer="10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DDA2" w14:textId="77777777" w:rsidR="00CB67F0" w:rsidRDefault="00CB67F0">
      <w:r>
        <w:separator/>
      </w:r>
    </w:p>
  </w:endnote>
  <w:endnote w:type="continuationSeparator" w:id="0">
    <w:p w14:paraId="31E1F21C" w14:textId="77777777" w:rsidR="00CB67F0" w:rsidRDefault="00CB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1279" w14:textId="21BB96D0" w:rsidR="0071770F" w:rsidRDefault="0071770F">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38E7" w14:textId="77777777" w:rsidR="00CB67F0" w:rsidRDefault="00CB67F0">
      <w:r>
        <w:separator/>
      </w:r>
    </w:p>
  </w:footnote>
  <w:footnote w:type="continuationSeparator" w:id="0">
    <w:p w14:paraId="47E01514" w14:textId="77777777" w:rsidR="00CB67F0" w:rsidRDefault="00CB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F2E8A"/>
    <w:multiLevelType w:val="hybridMultilevel"/>
    <w:tmpl w:val="24902DE6"/>
    <w:lvl w:ilvl="0" w:tplc="27EE1BE6">
      <w:numFmt w:val="bullet"/>
      <w:lvlText w:val="•"/>
      <w:lvlJc w:val="left"/>
      <w:pPr>
        <w:ind w:left="1639" w:hanging="360"/>
      </w:pPr>
      <w:rPr>
        <w:rFonts w:ascii="Arial" w:eastAsia="Arial" w:hAnsi="Arial" w:cs="Arial" w:hint="default"/>
        <w:b w:val="0"/>
        <w:bCs w:val="0"/>
        <w:i w:val="0"/>
        <w:iCs w:val="0"/>
        <w:spacing w:val="0"/>
        <w:w w:val="117"/>
        <w:sz w:val="20"/>
        <w:szCs w:val="20"/>
        <w:lang w:val="es-ES" w:eastAsia="en-US" w:bidi="ar-SA"/>
      </w:rPr>
    </w:lvl>
    <w:lvl w:ilvl="1" w:tplc="C7EE8A8E">
      <w:numFmt w:val="bullet"/>
      <w:lvlText w:val="•"/>
      <w:lvlJc w:val="left"/>
      <w:pPr>
        <w:ind w:left="2468" w:hanging="360"/>
      </w:pPr>
      <w:rPr>
        <w:rFonts w:hint="default"/>
        <w:lang w:val="es-ES" w:eastAsia="en-US" w:bidi="ar-SA"/>
      </w:rPr>
    </w:lvl>
    <w:lvl w:ilvl="2" w:tplc="ED3E159C">
      <w:numFmt w:val="bullet"/>
      <w:lvlText w:val="•"/>
      <w:lvlJc w:val="left"/>
      <w:pPr>
        <w:ind w:left="3296" w:hanging="360"/>
      </w:pPr>
      <w:rPr>
        <w:rFonts w:hint="default"/>
        <w:lang w:val="es-ES" w:eastAsia="en-US" w:bidi="ar-SA"/>
      </w:rPr>
    </w:lvl>
    <w:lvl w:ilvl="3" w:tplc="40D80D32">
      <w:numFmt w:val="bullet"/>
      <w:lvlText w:val="•"/>
      <w:lvlJc w:val="left"/>
      <w:pPr>
        <w:ind w:left="4124" w:hanging="360"/>
      </w:pPr>
      <w:rPr>
        <w:rFonts w:hint="default"/>
        <w:lang w:val="es-ES" w:eastAsia="en-US" w:bidi="ar-SA"/>
      </w:rPr>
    </w:lvl>
    <w:lvl w:ilvl="4" w:tplc="906E6FF8">
      <w:numFmt w:val="bullet"/>
      <w:lvlText w:val="•"/>
      <w:lvlJc w:val="left"/>
      <w:pPr>
        <w:ind w:left="4952" w:hanging="360"/>
      </w:pPr>
      <w:rPr>
        <w:rFonts w:hint="default"/>
        <w:lang w:val="es-ES" w:eastAsia="en-US" w:bidi="ar-SA"/>
      </w:rPr>
    </w:lvl>
    <w:lvl w:ilvl="5" w:tplc="0E24E242">
      <w:numFmt w:val="bullet"/>
      <w:lvlText w:val="•"/>
      <w:lvlJc w:val="left"/>
      <w:pPr>
        <w:ind w:left="5781" w:hanging="360"/>
      </w:pPr>
      <w:rPr>
        <w:rFonts w:hint="default"/>
        <w:lang w:val="es-ES" w:eastAsia="en-US" w:bidi="ar-SA"/>
      </w:rPr>
    </w:lvl>
    <w:lvl w:ilvl="6" w:tplc="B6487320">
      <w:numFmt w:val="bullet"/>
      <w:lvlText w:val="•"/>
      <w:lvlJc w:val="left"/>
      <w:pPr>
        <w:ind w:left="6609" w:hanging="360"/>
      </w:pPr>
      <w:rPr>
        <w:rFonts w:hint="default"/>
        <w:lang w:val="es-ES" w:eastAsia="en-US" w:bidi="ar-SA"/>
      </w:rPr>
    </w:lvl>
    <w:lvl w:ilvl="7" w:tplc="F050AEBC">
      <w:numFmt w:val="bullet"/>
      <w:lvlText w:val="•"/>
      <w:lvlJc w:val="left"/>
      <w:pPr>
        <w:ind w:left="7437" w:hanging="360"/>
      </w:pPr>
      <w:rPr>
        <w:rFonts w:hint="default"/>
        <w:lang w:val="es-ES" w:eastAsia="en-US" w:bidi="ar-SA"/>
      </w:rPr>
    </w:lvl>
    <w:lvl w:ilvl="8" w:tplc="187A6A88">
      <w:numFmt w:val="bullet"/>
      <w:lvlText w:val="•"/>
      <w:lvlJc w:val="left"/>
      <w:pPr>
        <w:ind w:left="8265" w:hanging="360"/>
      </w:pPr>
      <w:rPr>
        <w:rFonts w:hint="default"/>
        <w:lang w:val="es-ES" w:eastAsia="en-US" w:bidi="ar-SA"/>
      </w:rPr>
    </w:lvl>
  </w:abstractNum>
  <w:num w:numId="1" w16cid:durableId="51820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770F"/>
    <w:rsid w:val="004857A2"/>
    <w:rsid w:val="0071770F"/>
    <w:rsid w:val="00CB67F0"/>
    <w:rsid w:val="00EE5A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1F8C"/>
  <w15:docId w15:val="{F510C66D-0A4F-4281-9DA4-55CD0EC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4409" w:right="3266" w:firstLine="654"/>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638" w:hanging="35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E5ADD"/>
    <w:pPr>
      <w:tabs>
        <w:tab w:val="center" w:pos="4252"/>
        <w:tab w:val="right" w:pos="8504"/>
      </w:tabs>
    </w:pPr>
  </w:style>
  <w:style w:type="character" w:customStyle="1" w:styleId="EncabezadoCar">
    <w:name w:val="Encabezado Car"/>
    <w:basedOn w:val="Fuentedeprrafopredeter"/>
    <w:link w:val="Encabezado"/>
    <w:uiPriority w:val="99"/>
    <w:rsid w:val="00EE5ADD"/>
    <w:rPr>
      <w:rFonts w:ascii="Arial" w:eastAsia="Arial" w:hAnsi="Arial" w:cs="Arial"/>
      <w:lang w:val="es-ES"/>
    </w:rPr>
  </w:style>
  <w:style w:type="paragraph" w:styleId="Piedepgina">
    <w:name w:val="footer"/>
    <w:basedOn w:val="Normal"/>
    <w:link w:val="PiedepginaCar"/>
    <w:uiPriority w:val="99"/>
    <w:unhideWhenUsed/>
    <w:rsid w:val="00EE5ADD"/>
    <w:pPr>
      <w:tabs>
        <w:tab w:val="center" w:pos="4252"/>
        <w:tab w:val="right" w:pos="8504"/>
      </w:tabs>
    </w:pPr>
  </w:style>
  <w:style w:type="character" w:customStyle="1" w:styleId="PiedepginaCar">
    <w:name w:val="Pie de página Car"/>
    <w:basedOn w:val="Fuentedeprrafopredeter"/>
    <w:link w:val="Piedepgina"/>
    <w:uiPriority w:val="99"/>
    <w:rsid w:val="00EE5AD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2008</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2026-03-05T13:02:00Z</dcterms:created>
  <dcterms:modified xsi:type="dcterms:W3CDTF">2026-03-05T13:04:00Z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2026-03-05T00:00:00Z</vt:filetime>
  </property>
</Properties>
</file>