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625E" w14:textId="77777777" w:rsidR="007D5D2D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764CD9" wp14:editId="0D6EE133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E3F56" w14:textId="77777777" w:rsidR="007D5D2D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C806C14" w14:textId="77777777" w:rsidR="007D5D2D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2026-2591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16/04/2026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764CD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0C6E3F56" w14:textId="77777777" w:rsidR="007D5D2D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C806C14" w14:textId="77777777" w:rsidR="007D5D2D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2026-2591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16/04/2026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C21620" wp14:editId="3DD7B718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9AE3D" w14:textId="4E901F9E" w:rsidR="007D5D2D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E2E574A" w14:textId="77777777" w:rsidR="007D5D2D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2D798EA" w14:textId="77777777" w:rsidR="007D5D2D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21620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2C9AE3D" w14:textId="4E901F9E" w:rsidR="007D5D2D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E2E574A" w14:textId="77777777" w:rsidR="007D5D2D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2D798EA" w14:textId="77777777" w:rsidR="007D5D2D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F1523E" w14:textId="77777777" w:rsidR="007D5D2D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797FC19" wp14:editId="3CAEFF88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8A2E2" w14:textId="77777777" w:rsidR="007D5D2D" w:rsidRDefault="007D5D2D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337DA1FA" w14:textId="77777777" w:rsidR="007D5D2D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7FC19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6FA8A2E2" w14:textId="77777777" w:rsidR="007D5D2D" w:rsidRDefault="007D5D2D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337DA1FA" w14:textId="77777777" w:rsidR="007D5D2D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ECE0CD" w14:textId="77777777" w:rsidR="007D5D2D" w:rsidRDefault="007D5D2D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7D5D2D" w14:paraId="2AB8D6B8" w14:textId="77777777">
        <w:trPr>
          <w:trHeight w:val="377"/>
        </w:trPr>
        <w:tc>
          <w:tcPr>
            <w:tcW w:w="2550" w:type="dxa"/>
          </w:tcPr>
          <w:p w14:paraId="1278EEDE" w14:textId="77777777" w:rsidR="007D5D2D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44707EAF" w14:textId="77777777" w:rsidR="007D5D2D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7D5D2D" w14:paraId="4947035F" w14:textId="77777777">
        <w:trPr>
          <w:trHeight w:val="378"/>
        </w:trPr>
        <w:tc>
          <w:tcPr>
            <w:tcW w:w="2550" w:type="dxa"/>
          </w:tcPr>
          <w:p w14:paraId="10120DD7" w14:textId="77777777" w:rsidR="007D5D2D" w:rsidRDefault="00000000" w:rsidP="00B4349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JGL/2026/13</w:t>
            </w:r>
          </w:p>
        </w:tc>
        <w:tc>
          <w:tcPr>
            <w:tcW w:w="6522" w:type="dxa"/>
          </w:tcPr>
          <w:p w14:paraId="1FA99F0A" w14:textId="77777777" w:rsidR="007D5D2D" w:rsidRDefault="00000000" w:rsidP="00B4349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44592AF4" w14:textId="77777777" w:rsidR="007D5D2D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8DE3F1" wp14:editId="7E6E5EBA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97492" w14:textId="77777777" w:rsidR="007D5D2D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759D297" w14:textId="77777777" w:rsidR="007D5D2D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Alcalde-Presidente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16/04/2026</w:t>
                            </w:r>
                          </w:p>
                          <w:p w14:paraId="0BF0C4A0" w14:textId="43F547C6" w:rsidR="007D5D2D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DE3F1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ED97492" w14:textId="77777777" w:rsidR="007D5D2D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759D297" w14:textId="77777777" w:rsidR="007D5D2D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Alcalde-Presidente</w:t>
                      </w:r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16/04/2026</w:t>
                      </w:r>
                    </w:p>
                    <w:p w14:paraId="0BF0C4A0" w14:textId="43F547C6" w:rsidR="007D5D2D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2BD1AB82" w14:textId="77777777" w:rsidR="007D5D2D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25AD5E0A" w14:textId="77777777" w:rsidR="007D5D2D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34FF07" wp14:editId="6B289A50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DFCBE" w14:textId="77777777" w:rsidR="007D5D2D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4FF07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439DFCBE" w14:textId="77777777" w:rsidR="007D5D2D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D67E0" w14:textId="77777777" w:rsidR="007D5D2D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42869F5E" w14:textId="3600C8B8" w:rsidR="007D5D2D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FB4E920" wp14:editId="2A60200E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B4349C">
        <w:rPr>
          <w:spacing w:val="-2"/>
        </w:rPr>
        <w:t>.</w:t>
      </w:r>
    </w:p>
    <w:p w14:paraId="419CAC52" w14:textId="77777777" w:rsidR="007D5D2D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328B9118" w14:textId="657B0D9C" w:rsidR="007D5D2D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4BA921A" wp14:editId="4483C131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A7AAA6" w14:textId="77777777" w:rsidR="007D5D2D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564A82E3" w14:textId="77777777" w:rsidR="007D5D2D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16/04/2026</w:t>
                            </w:r>
                          </w:p>
                          <w:p w14:paraId="038C1D7A" w14:textId="33CF6274" w:rsidR="007D5D2D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921A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7A7AAA6" w14:textId="77777777" w:rsidR="007D5D2D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564A82E3" w14:textId="77777777" w:rsidR="007D5D2D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16/04/2026</w:t>
                      </w:r>
                    </w:p>
                    <w:p w14:paraId="038C1D7A" w14:textId="33CF6274" w:rsidR="007D5D2D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13:00</w:t>
      </w:r>
      <w:r w:rsidR="00B4349C">
        <w:rPr>
          <w:spacing w:val="-2"/>
        </w:rPr>
        <w:t xml:space="preserve"> h.</w:t>
      </w:r>
    </w:p>
    <w:p w14:paraId="2F4A0E40" w14:textId="77777777" w:rsidR="007D5D2D" w:rsidRDefault="00000000">
      <w:pPr>
        <w:pStyle w:val="Ttulo2"/>
      </w:pPr>
      <w:r>
        <w:rPr>
          <w:spacing w:val="-2"/>
        </w:rPr>
        <w:t>Lugar:</w:t>
      </w:r>
    </w:p>
    <w:p w14:paraId="4711807F" w14:textId="3CC6154E" w:rsidR="007D5D2D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B4349C">
        <w:rPr>
          <w:spacing w:val="-2"/>
        </w:rPr>
        <w:t>.</w:t>
      </w:r>
    </w:p>
    <w:p w14:paraId="057B5A69" w14:textId="77777777" w:rsidR="007D5D2D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6848328D" w14:textId="7A375255" w:rsidR="007D5D2D" w:rsidRPr="00B4349C" w:rsidRDefault="00000000">
      <w:pPr>
        <w:pStyle w:val="Textoindependiente"/>
        <w:spacing w:before="92"/>
        <w:ind w:left="995" w:firstLine="0"/>
        <w:jc w:val="left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B4349C" w:rsidRPr="00B4349C">
        <w:rPr>
          <w:i/>
          <w:iCs/>
        </w:rPr>
        <w:t>“</w:t>
      </w:r>
      <w:r w:rsidRPr="00B4349C">
        <w:rPr>
          <w:i/>
          <w:iCs/>
        </w:rPr>
        <w:t>Enlace</w:t>
      </w:r>
      <w:r w:rsidRPr="00B4349C">
        <w:rPr>
          <w:i/>
          <w:iCs/>
          <w:spacing w:val="-5"/>
        </w:rPr>
        <w:t xml:space="preserve"> </w:t>
      </w:r>
      <w:r w:rsidRPr="00B4349C">
        <w:rPr>
          <w:i/>
          <w:iCs/>
        </w:rPr>
        <w:t>habilitado</w:t>
      </w:r>
      <w:r w:rsidRPr="00B4349C">
        <w:rPr>
          <w:i/>
          <w:iCs/>
          <w:spacing w:val="-5"/>
        </w:rPr>
        <w:t xml:space="preserve"> </w:t>
      </w:r>
      <w:r w:rsidRPr="00B4349C">
        <w:rPr>
          <w:i/>
          <w:iCs/>
        </w:rPr>
        <w:t>al</w:t>
      </w:r>
      <w:r w:rsidRPr="00B4349C">
        <w:rPr>
          <w:i/>
          <w:iCs/>
          <w:spacing w:val="-6"/>
        </w:rPr>
        <w:t xml:space="preserve"> </w:t>
      </w:r>
      <w:r w:rsidRPr="00B4349C">
        <w:rPr>
          <w:i/>
          <w:iCs/>
          <w:spacing w:val="-2"/>
        </w:rPr>
        <w:t>efecto</w:t>
      </w:r>
      <w:r w:rsidR="00B4349C" w:rsidRPr="00B4349C">
        <w:rPr>
          <w:i/>
          <w:iCs/>
          <w:spacing w:val="-2"/>
        </w:rPr>
        <w:t>”.</w:t>
      </w:r>
    </w:p>
    <w:p w14:paraId="34C84535" w14:textId="77777777" w:rsidR="007D5D2D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0213D102" w14:textId="77777777" w:rsidR="007D5D2D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4D45E988" w14:textId="77777777" w:rsidR="007D5D2D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75529" wp14:editId="01AAD001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F1C292" w14:textId="77777777" w:rsidR="007D5D2D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75529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6DF1C292" w14:textId="77777777" w:rsidR="007D5D2D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CDBE8" w14:textId="77777777" w:rsidR="007D5D2D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042D0111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10FA5C21" wp14:editId="6FAD2672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ordinaria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abril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4D8E9BFA" w14:textId="375E9060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3"/>
        <w:jc w:val="both"/>
        <w:rPr>
          <w:sz w:val="20"/>
        </w:rPr>
      </w:pPr>
      <w:r>
        <w:rPr>
          <w:sz w:val="20"/>
        </w:rPr>
        <w:t>Sentencia estimatoria 108/2026</w:t>
      </w:r>
      <w:r w:rsidR="00B4349C">
        <w:rPr>
          <w:sz w:val="20"/>
        </w:rPr>
        <w:t>,</w:t>
      </w:r>
      <w:r>
        <w:rPr>
          <w:sz w:val="20"/>
        </w:rPr>
        <w:t xml:space="preserve"> dictada por la Sección de lo Contencioso -administrativo del Tribunal de Instancia de Madrid. Plaza núm. 17. Procedimiento Abreviado 454/2024 I.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Materia: Contratación. Demandante: </w:t>
      </w:r>
      <w:proofErr w:type="spellStart"/>
      <w:r>
        <w:rPr>
          <w:sz w:val="20"/>
        </w:rPr>
        <w:t>Novalia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Solutions</w:t>
      </w:r>
      <w:proofErr w:type="spellEnd"/>
      <w:r>
        <w:rPr>
          <w:sz w:val="20"/>
        </w:rPr>
        <w:t xml:space="preserve">, S.L.U.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28897/2025.</w:t>
      </w:r>
    </w:p>
    <w:p w14:paraId="7302A580" w14:textId="322B9F6E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 xml:space="preserve"> </w:t>
      </w:r>
      <w:r>
        <w:rPr>
          <w:sz w:val="20"/>
        </w:rPr>
        <w:t>desestimatoria</w:t>
      </w:r>
      <w:r>
        <w:rPr>
          <w:spacing w:val="-2"/>
          <w:sz w:val="20"/>
        </w:rPr>
        <w:t xml:space="preserve"> </w:t>
      </w:r>
      <w:r>
        <w:rPr>
          <w:sz w:val="20"/>
        </w:rPr>
        <w:t>91/2026</w:t>
      </w:r>
      <w:r w:rsidR="00B4349C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dictada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Contencioso-Administrativo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>del Tribunal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Instancia de</w:t>
      </w:r>
      <w:r>
        <w:rPr>
          <w:spacing w:val="-2"/>
          <w:sz w:val="20"/>
        </w:rPr>
        <w:t xml:space="preserve"> </w:t>
      </w:r>
      <w:r>
        <w:rPr>
          <w:sz w:val="20"/>
        </w:rPr>
        <w:t>Madrid. Plaza</w:t>
      </w:r>
      <w:r>
        <w:rPr>
          <w:spacing w:val="-2"/>
          <w:sz w:val="20"/>
        </w:rPr>
        <w:t xml:space="preserve"> </w:t>
      </w:r>
      <w:r>
        <w:rPr>
          <w:sz w:val="20"/>
        </w:rPr>
        <w:t>núm.</w:t>
      </w:r>
      <w:r>
        <w:rPr>
          <w:spacing w:val="-2"/>
          <w:sz w:val="20"/>
        </w:rPr>
        <w:t xml:space="preserve"> </w:t>
      </w:r>
      <w:r>
        <w:rPr>
          <w:sz w:val="20"/>
        </w:rPr>
        <w:t>11. Procedimiento</w:t>
      </w:r>
      <w:r>
        <w:rPr>
          <w:spacing w:val="-2"/>
          <w:sz w:val="20"/>
        </w:rPr>
        <w:t xml:space="preserve"> </w:t>
      </w:r>
      <w:r>
        <w:rPr>
          <w:sz w:val="20"/>
        </w:rPr>
        <w:t>Abreviado</w:t>
      </w:r>
      <w:r>
        <w:rPr>
          <w:spacing w:val="-2"/>
          <w:sz w:val="20"/>
        </w:rPr>
        <w:t xml:space="preserve"> </w:t>
      </w:r>
      <w:r>
        <w:rPr>
          <w:sz w:val="20"/>
        </w:rPr>
        <w:t>58/2026</w:t>
      </w:r>
      <w:r>
        <w:rPr>
          <w:spacing w:val="-2"/>
          <w:sz w:val="20"/>
        </w:rPr>
        <w:t xml:space="preserve"> </w:t>
      </w:r>
      <w:r>
        <w:rPr>
          <w:sz w:val="20"/>
        </w:rPr>
        <w:t>GRUPO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2. Demandante: </w:t>
      </w:r>
      <w:r w:rsidR="00B4349C">
        <w:rPr>
          <w:sz w:val="20"/>
        </w:rPr>
        <w:t>D.ª</w:t>
      </w:r>
      <w:r>
        <w:rPr>
          <w:sz w:val="20"/>
        </w:rPr>
        <w:t xml:space="preserve"> R. M. C. Materia: Ingresos indebidos IIVNU.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5945/2026.</w:t>
      </w:r>
    </w:p>
    <w:p w14:paraId="47941DFB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Adjudicación, mediante procedimiento abierto con varios criterios de adjudicación y sujeto a regulación armonizada, del contrato de ejecución de </w:t>
      </w:r>
      <w:r w:rsidRPr="00B4349C">
        <w:rPr>
          <w:i/>
          <w:iCs/>
          <w:sz w:val="20"/>
        </w:rPr>
        <w:t>“Servicio de recogida, transporte, tratamiento de residuos y limpieza viaria espacios públicos. Lote 2: limpieza viaria y espacios públicos”.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40520/2025.</w:t>
      </w:r>
    </w:p>
    <w:p w14:paraId="184EF10A" w14:textId="77777777" w:rsidR="007D5D2D" w:rsidRPr="00B4349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i/>
          <w:iCs/>
          <w:sz w:val="20"/>
        </w:rPr>
      </w:pPr>
      <w:r>
        <w:rPr>
          <w:sz w:val="20"/>
        </w:rPr>
        <w:t xml:space="preserve">Adjudicación, mediante procedimiento abierto con varios criterios de adjudicación y sujeto a regulación armonizada, del contrato de ejecución de </w:t>
      </w:r>
      <w:r w:rsidRPr="00B4349C">
        <w:rPr>
          <w:i/>
          <w:iCs/>
          <w:sz w:val="20"/>
        </w:rPr>
        <w:t>“Servicio de recogida, transporte, tratamiento</w:t>
      </w:r>
      <w:r w:rsidRPr="00B4349C">
        <w:rPr>
          <w:i/>
          <w:iCs/>
          <w:spacing w:val="35"/>
          <w:sz w:val="20"/>
        </w:rPr>
        <w:t xml:space="preserve"> </w:t>
      </w:r>
      <w:r w:rsidRPr="00B4349C">
        <w:rPr>
          <w:i/>
          <w:iCs/>
          <w:sz w:val="20"/>
        </w:rPr>
        <w:t>de</w:t>
      </w:r>
      <w:r w:rsidRPr="00B4349C">
        <w:rPr>
          <w:i/>
          <w:iCs/>
          <w:spacing w:val="33"/>
          <w:sz w:val="20"/>
        </w:rPr>
        <w:t xml:space="preserve"> </w:t>
      </w:r>
      <w:r w:rsidRPr="00B4349C">
        <w:rPr>
          <w:i/>
          <w:iCs/>
          <w:sz w:val="20"/>
        </w:rPr>
        <w:t>residuos</w:t>
      </w:r>
      <w:r w:rsidRPr="00B4349C">
        <w:rPr>
          <w:i/>
          <w:iCs/>
          <w:spacing w:val="32"/>
          <w:sz w:val="20"/>
        </w:rPr>
        <w:t xml:space="preserve"> </w:t>
      </w:r>
      <w:r w:rsidRPr="00B4349C">
        <w:rPr>
          <w:i/>
          <w:iCs/>
          <w:sz w:val="20"/>
        </w:rPr>
        <w:t>y</w:t>
      </w:r>
      <w:r w:rsidRPr="00B4349C">
        <w:rPr>
          <w:i/>
          <w:iCs/>
          <w:spacing w:val="32"/>
          <w:sz w:val="20"/>
        </w:rPr>
        <w:t xml:space="preserve"> </w:t>
      </w:r>
      <w:r w:rsidRPr="00B4349C">
        <w:rPr>
          <w:i/>
          <w:iCs/>
          <w:sz w:val="20"/>
        </w:rPr>
        <w:t>limpieza</w:t>
      </w:r>
      <w:r w:rsidRPr="00B4349C">
        <w:rPr>
          <w:i/>
          <w:iCs/>
          <w:spacing w:val="35"/>
          <w:sz w:val="20"/>
        </w:rPr>
        <w:t xml:space="preserve"> </w:t>
      </w:r>
      <w:r w:rsidRPr="00B4349C">
        <w:rPr>
          <w:i/>
          <w:iCs/>
          <w:sz w:val="20"/>
        </w:rPr>
        <w:t>viaria</w:t>
      </w:r>
      <w:r w:rsidRPr="00B4349C">
        <w:rPr>
          <w:i/>
          <w:iCs/>
          <w:spacing w:val="35"/>
          <w:sz w:val="20"/>
        </w:rPr>
        <w:t xml:space="preserve"> </w:t>
      </w:r>
      <w:r w:rsidRPr="00B4349C">
        <w:rPr>
          <w:i/>
          <w:iCs/>
          <w:sz w:val="20"/>
        </w:rPr>
        <w:t>espacios</w:t>
      </w:r>
      <w:r w:rsidRPr="00B4349C">
        <w:rPr>
          <w:i/>
          <w:iCs/>
          <w:spacing w:val="34"/>
          <w:sz w:val="20"/>
        </w:rPr>
        <w:t xml:space="preserve"> </w:t>
      </w:r>
      <w:r w:rsidRPr="00B4349C">
        <w:rPr>
          <w:i/>
          <w:iCs/>
          <w:sz w:val="20"/>
        </w:rPr>
        <w:t>públicos.</w:t>
      </w:r>
      <w:r w:rsidRPr="00B4349C">
        <w:rPr>
          <w:i/>
          <w:iCs/>
          <w:spacing w:val="32"/>
          <w:sz w:val="20"/>
        </w:rPr>
        <w:t xml:space="preserve"> </w:t>
      </w:r>
      <w:r w:rsidRPr="00B4349C">
        <w:rPr>
          <w:i/>
          <w:iCs/>
          <w:sz w:val="20"/>
        </w:rPr>
        <w:t>Lote</w:t>
      </w:r>
      <w:r w:rsidRPr="00B4349C">
        <w:rPr>
          <w:i/>
          <w:iCs/>
          <w:spacing w:val="33"/>
          <w:sz w:val="20"/>
        </w:rPr>
        <w:t xml:space="preserve"> </w:t>
      </w:r>
      <w:r w:rsidRPr="00B4349C">
        <w:rPr>
          <w:i/>
          <w:iCs/>
          <w:sz w:val="20"/>
        </w:rPr>
        <w:t>1:</w:t>
      </w:r>
      <w:r w:rsidRPr="00B4349C">
        <w:rPr>
          <w:i/>
          <w:iCs/>
          <w:spacing w:val="32"/>
          <w:sz w:val="20"/>
        </w:rPr>
        <w:t xml:space="preserve"> </w:t>
      </w:r>
      <w:r w:rsidRPr="00B4349C">
        <w:rPr>
          <w:i/>
          <w:iCs/>
          <w:sz w:val="20"/>
        </w:rPr>
        <w:t>Recogida</w:t>
      </w:r>
      <w:r w:rsidRPr="00B4349C">
        <w:rPr>
          <w:i/>
          <w:iCs/>
          <w:spacing w:val="33"/>
          <w:sz w:val="20"/>
        </w:rPr>
        <w:t xml:space="preserve"> </w:t>
      </w:r>
      <w:r w:rsidRPr="00B4349C">
        <w:rPr>
          <w:i/>
          <w:iCs/>
          <w:sz w:val="20"/>
        </w:rPr>
        <w:t>de</w:t>
      </w:r>
      <w:r w:rsidRPr="00B4349C">
        <w:rPr>
          <w:i/>
          <w:iCs/>
          <w:spacing w:val="33"/>
          <w:sz w:val="20"/>
        </w:rPr>
        <w:t xml:space="preserve"> </w:t>
      </w:r>
      <w:r w:rsidRPr="00B4349C">
        <w:rPr>
          <w:i/>
          <w:iCs/>
          <w:sz w:val="20"/>
        </w:rPr>
        <w:t>residuos</w:t>
      </w:r>
    </w:p>
    <w:p w14:paraId="2781D1B8" w14:textId="77777777" w:rsidR="007D5D2D" w:rsidRPr="00B4349C" w:rsidRDefault="007D5D2D">
      <w:pPr>
        <w:pStyle w:val="Prrafodelista"/>
        <w:spacing w:line="336" w:lineRule="auto"/>
        <w:rPr>
          <w:i/>
          <w:iCs/>
          <w:sz w:val="20"/>
        </w:rPr>
        <w:sectPr w:rsidR="007D5D2D" w:rsidRPr="00B4349C" w:rsidSect="00B4349C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3A574574" w14:textId="77777777" w:rsidR="007D5D2D" w:rsidRDefault="00000000">
      <w:pPr>
        <w:pStyle w:val="Textoindependiente"/>
        <w:spacing w:before="83"/>
        <w:ind w:firstLine="0"/>
      </w:pPr>
      <w:r w:rsidRPr="00B4349C">
        <w:rPr>
          <w:i/>
          <w:iCs/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60A8C6B1" wp14:editId="45DB681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594EA" w14:textId="77777777" w:rsidR="007D5D2D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E7EA5B4" w14:textId="77777777" w:rsidR="007D5D2D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2026-2591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16/04/2026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C6B1" id="Textbox 14" o:spid="_x0000_s1033" type="#_x0000_t202" style="position:absolute;left:0;text-align:left;margin-left:536pt;margin-top:306.1pt;width:33.05pt;height:166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D9594EA" w14:textId="77777777" w:rsidR="007D5D2D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E7EA5B4" w14:textId="77777777" w:rsidR="007D5D2D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2026-2591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16/04/2026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4349C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D342002" wp14:editId="23BC9950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BA9398" w14:textId="7AF76705" w:rsidR="007D5D2D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5DBCF519" w14:textId="77777777" w:rsidR="007D5D2D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513B9D7" w14:textId="77777777" w:rsidR="007D5D2D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42002" id="Textbox 15" o:spid="_x0000_s1034" type="#_x0000_t202" style="position:absolute;left:0;text-align:left;margin-left:548.55pt;margin-top:522.65pt;width:20.75pt;height:251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1BA9398" w14:textId="7AF76705" w:rsidR="007D5D2D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5DBCF519" w14:textId="77777777" w:rsidR="007D5D2D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513B9D7" w14:textId="77777777" w:rsidR="007D5D2D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4349C">
        <w:rPr>
          <w:i/>
          <w:iCs/>
        </w:rPr>
        <w:t>urbanos”.</w:t>
      </w:r>
      <w:r>
        <w:rPr>
          <w:spacing w:val="-6"/>
        </w:rPr>
        <w:t xml:space="preserve"> </w:t>
      </w:r>
      <w:proofErr w:type="spellStart"/>
      <w:r>
        <w:t>Expte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40518/2025.</w:t>
      </w:r>
    </w:p>
    <w:p w14:paraId="4110432A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7"/>
        <w:jc w:val="both"/>
        <w:rPr>
          <w:sz w:val="20"/>
        </w:rPr>
      </w:pPr>
      <w:r>
        <w:rPr>
          <w:sz w:val="20"/>
        </w:rPr>
        <w:t xml:space="preserve">Aprobación de inicio de expediente para la imposición de penalidades por incumplimiento del plazo de ejecución de las obras de </w:t>
      </w:r>
      <w:r w:rsidRPr="00B4349C">
        <w:rPr>
          <w:i/>
          <w:iCs/>
          <w:sz w:val="20"/>
        </w:rPr>
        <w:t>“Ejecución de fachadas”.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19404/2025.</w:t>
      </w:r>
    </w:p>
    <w:p w14:paraId="27ED7BCD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Adjudicación, mediante procedimiento abierto con varios criterios de adjudicación, sujeto a regulación armonizada, del contrato de servicio de </w:t>
      </w:r>
      <w:r w:rsidRPr="00B4349C">
        <w:rPr>
          <w:i/>
          <w:iCs/>
          <w:sz w:val="20"/>
        </w:rPr>
        <w:t>“Consultoría de ingeniería para proyectos de</w:t>
      </w:r>
      <w:r w:rsidRPr="00B4349C">
        <w:rPr>
          <w:i/>
          <w:iCs/>
          <w:spacing w:val="-2"/>
          <w:sz w:val="20"/>
        </w:rPr>
        <w:t xml:space="preserve"> </w:t>
      </w:r>
      <w:r w:rsidRPr="00B4349C">
        <w:rPr>
          <w:i/>
          <w:iCs/>
          <w:sz w:val="20"/>
        </w:rPr>
        <w:t>inversión de</w:t>
      </w:r>
      <w:r w:rsidRPr="00B4349C">
        <w:rPr>
          <w:i/>
          <w:iCs/>
          <w:spacing w:val="-2"/>
          <w:sz w:val="20"/>
        </w:rPr>
        <w:t xml:space="preserve"> </w:t>
      </w:r>
      <w:r w:rsidRPr="00B4349C">
        <w:rPr>
          <w:i/>
          <w:iCs/>
          <w:sz w:val="20"/>
        </w:rPr>
        <w:t>regeneración</w:t>
      </w:r>
      <w:r w:rsidRPr="00B4349C">
        <w:rPr>
          <w:i/>
          <w:iCs/>
          <w:spacing w:val="-2"/>
          <w:sz w:val="20"/>
        </w:rPr>
        <w:t xml:space="preserve"> </w:t>
      </w:r>
      <w:r w:rsidRPr="00B4349C">
        <w:rPr>
          <w:i/>
          <w:iCs/>
          <w:sz w:val="20"/>
        </w:rPr>
        <w:t>urbana</w:t>
      </w:r>
      <w:r w:rsidRPr="00B4349C">
        <w:rPr>
          <w:i/>
          <w:iCs/>
          <w:spacing w:val="-2"/>
          <w:sz w:val="20"/>
        </w:rPr>
        <w:t xml:space="preserve"> </w:t>
      </w:r>
      <w:r w:rsidRPr="00B4349C">
        <w:rPr>
          <w:i/>
          <w:iCs/>
          <w:sz w:val="20"/>
        </w:rPr>
        <w:t>sostenible</w:t>
      </w:r>
      <w:r w:rsidRPr="00B4349C">
        <w:rPr>
          <w:i/>
          <w:iCs/>
          <w:spacing w:val="-2"/>
          <w:sz w:val="20"/>
        </w:rPr>
        <w:t xml:space="preserve"> </w:t>
      </w:r>
      <w:r w:rsidRPr="00B4349C">
        <w:rPr>
          <w:i/>
          <w:iCs/>
          <w:sz w:val="20"/>
        </w:rPr>
        <w:t>en</w:t>
      </w:r>
      <w:r w:rsidRPr="00B4349C">
        <w:rPr>
          <w:i/>
          <w:iCs/>
          <w:spacing w:val="-2"/>
          <w:sz w:val="20"/>
        </w:rPr>
        <w:t xml:space="preserve"> </w:t>
      </w:r>
      <w:r w:rsidRPr="00B4349C">
        <w:rPr>
          <w:i/>
          <w:iCs/>
          <w:sz w:val="20"/>
        </w:rPr>
        <w:t>el</w:t>
      </w:r>
      <w:r w:rsidRPr="00B4349C">
        <w:rPr>
          <w:i/>
          <w:iCs/>
          <w:spacing w:val="-1"/>
          <w:sz w:val="20"/>
        </w:rPr>
        <w:t xml:space="preserve"> </w:t>
      </w:r>
      <w:r w:rsidRPr="00B4349C">
        <w:rPr>
          <w:i/>
          <w:iCs/>
          <w:sz w:val="20"/>
        </w:rPr>
        <w:t>municipio de Las Rozas de Madrid. Lote 1: Embellecimiento urbano”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22270/2025.</w:t>
      </w:r>
    </w:p>
    <w:p w14:paraId="5CB31D45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Aprobación del expediente de contratación para el </w:t>
      </w:r>
      <w:r w:rsidRPr="00B4349C">
        <w:rPr>
          <w:i/>
          <w:iCs/>
          <w:sz w:val="20"/>
        </w:rPr>
        <w:t>“Suministro de energía eléctrica del Ayuntamiento de Las Rozas de Madrid, 3 lotes”,</w:t>
      </w:r>
      <w:r>
        <w:rPr>
          <w:sz w:val="20"/>
        </w:rPr>
        <w:t xml:space="preserve"> mediante procedimiento abierto, una pluralidad de criterios de adjudicación y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14343/2026.</w:t>
      </w:r>
    </w:p>
    <w:p w14:paraId="5E76C9F0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Aprobación del expediente de contratación de las obras de </w:t>
      </w:r>
      <w:r w:rsidRPr="00B4349C">
        <w:rPr>
          <w:i/>
          <w:iCs/>
          <w:sz w:val="20"/>
        </w:rPr>
        <w:t>“Mejora de la accesibilidad de la calle</w:t>
      </w:r>
      <w:r w:rsidRPr="00B4349C">
        <w:rPr>
          <w:i/>
          <w:iCs/>
          <w:spacing w:val="-4"/>
          <w:sz w:val="20"/>
        </w:rPr>
        <w:t xml:space="preserve"> </w:t>
      </w:r>
      <w:r w:rsidRPr="00B4349C">
        <w:rPr>
          <w:i/>
          <w:iCs/>
          <w:sz w:val="20"/>
        </w:rPr>
        <w:t>Camino</w:t>
      </w:r>
      <w:r w:rsidRPr="00B4349C">
        <w:rPr>
          <w:i/>
          <w:iCs/>
          <w:spacing w:val="-4"/>
          <w:sz w:val="20"/>
        </w:rPr>
        <w:t xml:space="preserve"> </w:t>
      </w:r>
      <w:r w:rsidRPr="00B4349C">
        <w:rPr>
          <w:i/>
          <w:iCs/>
          <w:sz w:val="20"/>
        </w:rPr>
        <w:t>Viejo</w:t>
      </w:r>
      <w:r w:rsidRPr="00B4349C">
        <w:rPr>
          <w:i/>
          <w:iCs/>
          <w:spacing w:val="-4"/>
          <w:sz w:val="20"/>
        </w:rPr>
        <w:t xml:space="preserve"> </w:t>
      </w:r>
      <w:r w:rsidRPr="00B4349C">
        <w:rPr>
          <w:i/>
          <w:iCs/>
          <w:sz w:val="20"/>
        </w:rPr>
        <w:t>de</w:t>
      </w:r>
      <w:r w:rsidRPr="00B4349C">
        <w:rPr>
          <w:i/>
          <w:iCs/>
          <w:spacing w:val="-5"/>
          <w:sz w:val="20"/>
        </w:rPr>
        <w:t xml:space="preserve"> </w:t>
      </w:r>
      <w:r w:rsidRPr="00B4349C">
        <w:rPr>
          <w:i/>
          <w:iCs/>
          <w:sz w:val="20"/>
        </w:rPr>
        <w:t>Madrid”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5"/>
          <w:sz w:val="20"/>
        </w:rPr>
        <w:t xml:space="preserve"> </w:t>
      </w:r>
      <w:r>
        <w:rPr>
          <w:sz w:val="20"/>
        </w:rPr>
        <w:t>abierto</w:t>
      </w:r>
      <w:r>
        <w:rPr>
          <w:spacing w:val="-4"/>
          <w:sz w:val="20"/>
        </w:rPr>
        <w:t xml:space="preserve"> </w:t>
      </w:r>
      <w:r>
        <w:rPr>
          <w:sz w:val="20"/>
        </w:rPr>
        <w:t>simplificado,</w:t>
      </w:r>
      <w:r>
        <w:rPr>
          <w:spacing w:val="-4"/>
          <w:sz w:val="20"/>
        </w:rPr>
        <w:t xml:space="preserve"> </w:t>
      </w:r>
      <w:r>
        <w:rPr>
          <w:sz w:val="20"/>
        </w:rPr>
        <w:t>varios</w:t>
      </w:r>
      <w:r>
        <w:rPr>
          <w:spacing w:val="-4"/>
          <w:sz w:val="20"/>
        </w:rPr>
        <w:t xml:space="preserve"> </w:t>
      </w:r>
      <w:r>
        <w:rPr>
          <w:sz w:val="20"/>
        </w:rPr>
        <w:t>criterios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adjudicación y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14296/2026.</w:t>
      </w:r>
    </w:p>
    <w:p w14:paraId="0E2DEF48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Adjudicación del contrato de </w:t>
      </w:r>
      <w:r w:rsidRPr="00B4349C">
        <w:rPr>
          <w:i/>
          <w:iCs/>
          <w:sz w:val="20"/>
        </w:rPr>
        <w:t>“Servicio para la organización, gestión y ejecución de espectáculos musicales y actividades auxiliares durante las fiestas de San José 2026”,</w:t>
      </w:r>
      <w:r>
        <w:rPr>
          <w:sz w:val="20"/>
        </w:rPr>
        <w:t xml:space="preserve"> no sujeto a regulación armonizada, por procedimiento abierto simplificado y varios criterios de adjudicación.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9460/2026.</w:t>
      </w:r>
    </w:p>
    <w:p w14:paraId="134150A3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Aceptación de la oferta presentada por LOCAMALA, S.L., mediante procedimiento negociado sin publicidad, por razones de exclusividad, del contrato privado de </w:t>
      </w:r>
      <w:r w:rsidRPr="00B4349C">
        <w:rPr>
          <w:i/>
          <w:iCs/>
          <w:sz w:val="20"/>
        </w:rPr>
        <w:t>“Concierto de Isabel Díaz Aaiún”</w:t>
      </w:r>
      <w:r>
        <w:rPr>
          <w:sz w:val="20"/>
        </w:rPr>
        <w:t xml:space="preserve"> para las fiestas de San José 2026”.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8886/2026.</w:t>
      </w:r>
    </w:p>
    <w:p w14:paraId="4BBF2886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Aceptación de la propuesta efectuada por la Mesa de Contratación en el 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abierto y varios criterios de adjudicación, del </w:t>
      </w:r>
      <w:r w:rsidRPr="00B4349C">
        <w:rPr>
          <w:i/>
          <w:iCs/>
          <w:sz w:val="20"/>
        </w:rPr>
        <w:t>“Mantenimiento de instalaciones municipales”</w:t>
      </w:r>
      <w:r>
        <w:rPr>
          <w:sz w:val="20"/>
        </w:rPr>
        <w:t xml:space="preserve">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4449/2026.</w:t>
      </w:r>
    </w:p>
    <w:p w14:paraId="7F827611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Aprobación del proyecto de ejecución de obras de </w:t>
      </w:r>
      <w:r w:rsidRPr="00B4349C">
        <w:rPr>
          <w:i/>
          <w:iCs/>
          <w:sz w:val="20"/>
        </w:rPr>
        <w:t>“Instalación de Climatización en Colegios Municipales de Las Rozas de Madrid”.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3325/2026.</w:t>
      </w:r>
    </w:p>
    <w:p w14:paraId="4AF85EC4" w14:textId="2B75620F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Finalización del procedimiento de licencia de apertura de piscina comunitaria y garaje-aparcamiento privado, sito en calle Salvia</w:t>
      </w:r>
      <w:r w:rsidR="00B4349C">
        <w:rPr>
          <w:sz w:val="20"/>
        </w:rPr>
        <w:t>,</w:t>
      </w:r>
      <w:r>
        <w:rPr>
          <w:sz w:val="20"/>
        </w:rPr>
        <w:t xml:space="preserve"> núm. 1</w:t>
      </w:r>
      <w:r w:rsidR="00B4349C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13342/2026.</w:t>
      </w:r>
    </w:p>
    <w:p w14:paraId="355850F5" w14:textId="0FA93F4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garaje</w:t>
      </w:r>
      <w:r>
        <w:rPr>
          <w:spacing w:val="-3"/>
          <w:sz w:val="20"/>
        </w:rPr>
        <w:t xml:space="preserve"> </w:t>
      </w:r>
      <w:r>
        <w:rPr>
          <w:sz w:val="20"/>
        </w:rPr>
        <w:t>sito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>
        <w:rPr>
          <w:sz w:val="20"/>
        </w:rPr>
        <w:t>Turín</w:t>
      </w:r>
      <w:r w:rsidR="00B4349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40</w:t>
      </w:r>
      <w:r w:rsidR="00B4349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13201/2026.</w:t>
      </w:r>
    </w:p>
    <w:p w14:paraId="182692FC" w14:textId="2D7BF13A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garaje</w:t>
      </w:r>
      <w:r>
        <w:rPr>
          <w:spacing w:val="-1"/>
          <w:sz w:val="20"/>
        </w:rPr>
        <w:t xml:space="preserve"> </w:t>
      </w:r>
      <w:r>
        <w:rPr>
          <w:sz w:val="20"/>
        </w:rPr>
        <w:t>sito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Arenalón</w:t>
      </w:r>
      <w:proofErr w:type="spellEnd"/>
      <w:r w:rsidR="00B4349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núms.1 y 3</w:t>
      </w:r>
      <w:r w:rsidR="00B4349C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13189/2026.</w:t>
      </w:r>
    </w:p>
    <w:p w14:paraId="1AE18812" w14:textId="27E7B7E9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Finalización del procedimiento de licencia de apertura de piscina comunitaria y garaje-aparcamiento privados sitos en calle Salvia</w:t>
      </w:r>
      <w:r w:rsidR="00B4349C">
        <w:rPr>
          <w:sz w:val="20"/>
        </w:rPr>
        <w:t>,</w:t>
      </w:r>
      <w:r>
        <w:rPr>
          <w:sz w:val="20"/>
        </w:rPr>
        <w:t xml:space="preserve"> núm. 3</w:t>
      </w:r>
      <w:r w:rsidR="00B4349C">
        <w:rPr>
          <w:sz w:val="20"/>
        </w:rPr>
        <w:t>,</w:t>
      </w:r>
      <w:r>
        <w:rPr>
          <w:sz w:val="20"/>
        </w:rPr>
        <w:t xml:space="preserve"> de Las Rozas de</w:t>
      </w:r>
      <w:r>
        <w:rPr>
          <w:spacing w:val="-2"/>
          <w:sz w:val="20"/>
        </w:rPr>
        <w:t xml:space="preserve"> </w:t>
      </w:r>
      <w:r>
        <w:rPr>
          <w:sz w:val="20"/>
        </w:rPr>
        <w:t>Madrid, por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13096/2025.</w:t>
      </w:r>
    </w:p>
    <w:p w14:paraId="592DC8B2" w14:textId="6AEF575C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Finalización del procedimiento de licencia de apertura de piscina comunitaria y garaje privado sito en </w:t>
      </w:r>
      <w:r w:rsidR="00B4349C">
        <w:rPr>
          <w:sz w:val="20"/>
        </w:rPr>
        <w:t>a</w:t>
      </w:r>
      <w:r>
        <w:rPr>
          <w:sz w:val="20"/>
        </w:rPr>
        <w:t xml:space="preserve">venida de </w:t>
      </w:r>
      <w:proofErr w:type="spellStart"/>
      <w:r>
        <w:rPr>
          <w:sz w:val="20"/>
        </w:rPr>
        <w:t>Lazarejo</w:t>
      </w:r>
      <w:proofErr w:type="spellEnd"/>
      <w:r w:rsidR="00B4349C">
        <w:rPr>
          <w:sz w:val="20"/>
        </w:rPr>
        <w:t>,</w:t>
      </w:r>
      <w:r>
        <w:rPr>
          <w:sz w:val="20"/>
        </w:rPr>
        <w:t xml:space="preserve"> núm. 13</w:t>
      </w:r>
      <w:r w:rsidR="00B4349C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13089/2026.</w:t>
      </w:r>
    </w:p>
    <w:p w14:paraId="4C792A4F" w14:textId="6770DDDE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comprobación, dictando acto de conformidad a la declaración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primera</w:t>
      </w:r>
      <w:r>
        <w:rPr>
          <w:spacing w:val="-4"/>
          <w:sz w:val="20"/>
        </w:rPr>
        <w:t xml:space="preserve"> </w:t>
      </w:r>
      <w:r>
        <w:rPr>
          <w:sz w:val="20"/>
        </w:rPr>
        <w:t>ocupación,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vivienda</w:t>
      </w:r>
      <w:r>
        <w:rPr>
          <w:spacing w:val="-2"/>
          <w:sz w:val="20"/>
        </w:rPr>
        <w:t xml:space="preserve"> </w:t>
      </w:r>
      <w:r>
        <w:rPr>
          <w:sz w:val="20"/>
        </w:rPr>
        <w:t>unifamiliar</w:t>
      </w:r>
      <w:r>
        <w:rPr>
          <w:spacing w:val="-1"/>
          <w:sz w:val="20"/>
        </w:rPr>
        <w:t xml:space="preserve"> </w:t>
      </w:r>
      <w:r>
        <w:rPr>
          <w:sz w:val="20"/>
        </w:rPr>
        <w:t>aislada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piscina sita en calle </w:t>
      </w:r>
      <w:r w:rsidR="00B4349C">
        <w:rPr>
          <w:sz w:val="20"/>
        </w:rPr>
        <w:t>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58378/2024.</w:t>
      </w:r>
    </w:p>
    <w:p w14:paraId="5F58E3C7" w14:textId="77777777" w:rsidR="007D5D2D" w:rsidRDefault="007D5D2D">
      <w:pPr>
        <w:pStyle w:val="Prrafodelista"/>
        <w:spacing w:line="336" w:lineRule="auto"/>
        <w:rPr>
          <w:sz w:val="20"/>
        </w:rPr>
        <w:sectPr w:rsidR="007D5D2D">
          <w:pgSz w:w="11910" w:h="16840"/>
          <w:pgMar w:top="1720" w:right="1275" w:bottom="1180" w:left="425" w:header="567" w:footer="996" w:gutter="0"/>
          <w:cols w:space="720"/>
        </w:sectPr>
      </w:pPr>
    </w:p>
    <w:p w14:paraId="70272347" w14:textId="6DAF8528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5524877" wp14:editId="10B2ABC4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BD897" w14:textId="77777777" w:rsidR="007D5D2D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A511397" w14:textId="77777777" w:rsidR="007D5D2D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2026-2591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16/04/2026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4877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F1BD897" w14:textId="77777777" w:rsidR="007D5D2D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A511397" w14:textId="77777777" w:rsidR="007D5D2D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2026-2591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16/04/2026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17429F6" wp14:editId="507A9F3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3DA5F" w14:textId="22B6AB6D" w:rsidR="007D5D2D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C7D65DE" w14:textId="77777777" w:rsidR="007D5D2D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1BA0369" w14:textId="77777777" w:rsidR="007D5D2D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429F6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A23DA5F" w14:textId="22B6AB6D" w:rsidR="007D5D2D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C7D65DE" w14:textId="77777777" w:rsidR="007D5D2D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1BA0369" w14:textId="77777777" w:rsidR="007D5D2D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Finalización del procedimiento de comprobación, dictando acto de conformidad a la declaración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primera</w:t>
      </w:r>
      <w:r>
        <w:rPr>
          <w:spacing w:val="-4"/>
          <w:sz w:val="20"/>
        </w:rPr>
        <w:t xml:space="preserve"> </w:t>
      </w:r>
      <w:r>
        <w:rPr>
          <w:sz w:val="20"/>
        </w:rPr>
        <w:t>ocupación,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vivienda</w:t>
      </w:r>
      <w:r>
        <w:rPr>
          <w:spacing w:val="-2"/>
          <w:sz w:val="20"/>
        </w:rPr>
        <w:t xml:space="preserve"> </w:t>
      </w:r>
      <w:r>
        <w:rPr>
          <w:sz w:val="20"/>
        </w:rPr>
        <w:t>unifamiliar</w:t>
      </w:r>
      <w:r>
        <w:rPr>
          <w:spacing w:val="-1"/>
          <w:sz w:val="20"/>
        </w:rPr>
        <w:t xml:space="preserve"> </w:t>
      </w:r>
      <w:r>
        <w:rPr>
          <w:sz w:val="20"/>
        </w:rPr>
        <w:t>aislada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piscina sita en calle </w:t>
      </w:r>
      <w:r w:rsidR="00B4349C">
        <w:rPr>
          <w:sz w:val="20"/>
        </w:rPr>
        <w:t>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54628/2024.</w:t>
      </w:r>
    </w:p>
    <w:p w14:paraId="288160C4" w14:textId="413193D3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comprobación, dictando acto de conformidad a la declaración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primera</w:t>
      </w:r>
      <w:r>
        <w:rPr>
          <w:spacing w:val="-4"/>
          <w:sz w:val="20"/>
        </w:rPr>
        <w:t xml:space="preserve"> </w:t>
      </w:r>
      <w:r>
        <w:rPr>
          <w:sz w:val="20"/>
        </w:rPr>
        <w:t>ocupación,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vivienda</w:t>
      </w:r>
      <w:r>
        <w:rPr>
          <w:spacing w:val="-2"/>
          <w:sz w:val="20"/>
        </w:rPr>
        <w:t xml:space="preserve"> </w:t>
      </w:r>
      <w:r>
        <w:rPr>
          <w:sz w:val="20"/>
        </w:rPr>
        <w:t>unifamiliar</w:t>
      </w:r>
      <w:r>
        <w:rPr>
          <w:spacing w:val="-1"/>
          <w:sz w:val="20"/>
        </w:rPr>
        <w:t xml:space="preserve"> </w:t>
      </w:r>
      <w:r>
        <w:rPr>
          <w:sz w:val="20"/>
        </w:rPr>
        <w:t>aislada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piscina sita en calle </w:t>
      </w:r>
      <w:r w:rsidR="00B4349C">
        <w:rPr>
          <w:sz w:val="20"/>
        </w:rPr>
        <w:t>*********************************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42351/2025.</w:t>
      </w:r>
    </w:p>
    <w:p w14:paraId="066A105B" w14:textId="5A327159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del procedimiento de comprobación, dictando acto de conformidad a la declaración responsable de primera ocupación, relativa a vivienda unifamiliar aislada ejecutada sita en calle </w:t>
      </w:r>
      <w:r w:rsidR="00B4349C">
        <w:rPr>
          <w:sz w:val="20"/>
        </w:rPr>
        <w:t>**********************************************************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41703/2025.</w:t>
      </w:r>
    </w:p>
    <w:p w14:paraId="2E021BAC" w14:textId="31901778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del procedimiento de comprobación, dictando acto de conformidad a la declaración responsable de primera ocupación, relativa a vivienda unifamiliar aislada con dos piscinas, sita en </w:t>
      </w:r>
      <w:r w:rsidR="00B4349C">
        <w:rPr>
          <w:sz w:val="20"/>
        </w:rPr>
        <w:t>a</w:t>
      </w:r>
      <w:r>
        <w:rPr>
          <w:sz w:val="20"/>
        </w:rPr>
        <w:t xml:space="preserve">venida </w:t>
      </w:r>
      <w:r w:rsidR="00B4349C">
        <w:rPr>
          <w:sz w:val="20"/>
        </w:rPr>
        <w:t>*****************************************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40817/2025.</w:t>
      </w:r>
    </w:p>
    <w:p w14:paraId="21EC5A32" w14:textId="5718A748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jc w:val="both"/>
        <w:rPr>
          <w:sz w:val="20"/>
        </w:rPr>
      </w:pPr>
      <w:r>
        <w:rPr>
          <w:sz w:val="20"/>
        </w:rPr>
        <w:t xml:space="preserve">Finalización del procedimiento de comprobación, dictando acto de conformidad a la declaración responsable de primera ocupación, relativa a vivienda unifamiliar aislada con piscina, sita en calle </w:t>
      </w:r>
      <w:r w:rsidR="00B4349C">
        <w:rPr>
          <w:sz w:val="20"/>
        </w:rPr>
        <w:t>***************************************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30175/2025.</w:t>
      </w:r>
    </w:p>
    <w:p w14:paraId="034CF94C" w14:textId="3E0F2D21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del procedimiento de comprobación, dictando acto de conformidad a la declaración responsable de primera ocupación, relativa a vivienda unifamiliar aislada con piscina sita en calle </w:t>
      </w:r>
      <w:r w:rsidR="00B4349C">
        <w:rPr>
          <w:sz w:val="20"/>
        </w:rPr>
        <w:t>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18870/2025.</w:t>
      </w:r>
    </w:p>
    <w:p w14:paraId="3B0496E0" w14:textId="5330D580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comprobación, dictando acto de conformidad a la declaración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primera</w:t>
      </w:r>
      <w:r>
        <w:rPr>
          <w:spacing w:val="-4"/>
          <w:sz w:val="20"/>
        </w:rPr>
        <w:t xml:space="preserve"> </w:t>
      </w:r>
      <w:r>
        <w:rPr>
          <w:sz w:val="20"/>
        </w:rPr>
        <w:t>ocupación,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vivienda</w:t>
      </w:r>
      <w:r>
        <w:rPr>
          <w:spacing w:val="-2"/>
          <w:sz w:val="20"/>
        </w:rPr>
        <w:t xml:space="preserve"> </w:t>
      </w:r>
      <w:r>
        <w:rPr>
          <w:sz w:val="20"/>
        </w:rPr>
        <w:t>unifamiliar</w:t>
      </w:r>
      <w:r>
        <w:rPr>
          <w:spacing w:val="-1"/>
          <w:sz w:val="20"/>
        </w:rPr>
        <w:t xml:space="preserve"> </w:t>
      </w:r>
      <w:r>
        <w:rPr>
          <w:sz w:val="20"/>
        </w:rPr>
        <w:t>aislada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piscina sita en calle </w:t>
      </w:r>
      <w:r w:rsidR="00B4349C">
        <w:rPr>
          <w:sz w:val="20"/>
        </w:rPr>
        <w:t>**********************************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14181/2025.</w:t>
      </w:r>
    </w:p>
    <w:p w14:paraId="3A1CE70B" w14:textId="1B9FDE1D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comprobación, dictando acto de conformidad a la declaración</w:t>
      </w:r>
      <w:r>
        <w:rPr>
          <w:spacing w:val="-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primera</w:t>
      </w:r>
      <w:r>
        <w:rPr>
          <w:spacing w:val="-1"/>
          <w:sz w:val="20"/>
        </w:rPr>
        <w:t xml:space="preserve"> </w:t>
      </w:r>
      <w:r>
        <w:rPr>
          <w:sz w:val="20"/>
        </w:rPr>
        <w:t>ocupación,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 ampliación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vivienda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unifamiliar aislada sita en calle </w:t>
      </w:r>
      <w:r w:rsidR="00B4349C">
        <w:rPr>
          <w:sz w:val="20"/>
        </w:rPr>
        <w:t>****************************************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11034/2025.</w:t>
      </w:r>
    </w:p>
    <w:p w14:paraId="01D86F69" w14:textId="33F87462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Declaración de conformidad a la declaración responsable de funcionamiento para bar-restaurante</w:t>
      </w:r>
      <w:r>
        <w:rPr>
          <w:spacing w:val="-5"/>
          <w:sz w:val="20"/>
        </w:rPr>
        <w:t xml:space="preserve"> </w:t>
      </w:r>
      <w:r w:rsidRPr="00B4349C">
        <w:rPr>
          <w:i/>
          <w:iCs/>
          <w:sz w:val="20"/>
        </w:rPr>
        <w:t>“La</w:t>
      </w:r>
      <w:r w:rsidRPr="00B4349C">
        <w:rPr>
          <w:i/>
          <w:iCs/>
          <w:spacing w:val="-3"/>
          <w:sz w:val="20"/>
        </w:rPr>
        <w:t xml:space="preserve"> </w:t>
      </w:r>
      <w:r w:rsidRPr="00B4349C">
        <w:rPr>
          <w:i/>
          <w:iCs/>
          <w:sz w:val="20"/>
        </w:rPr>
        <w:t>Cúpula”,</w:t>
      </w:r>
      <w:r>
        <w:rPr>
          <w:spacing w:val="-5"/>
          <w:sz w:val="20"/>
        </w:rPr>
        <w:t xml:space="preserve"> </w:t>
      </w:r>
      <w:r>
        <w:rPr>
          <w:sz w:val="20"/>
        </w:rPr>
        <w:t>sito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>
        <w:rPr>
          <w:sz w:val="20"/>
        </w:rPr>
        <w:t>Goya</w:t>
      </w:r>
      <w:r w:rsidR="00B4349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 w:rsidR="00B4349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Rozas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Madrid,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acuerdo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con el proyecto técnico redactado por el Ingeniero Técnico Industrial Colegiado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23.695.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41579/2025.</w:t>
      </w:r>
    </w:p>
    <w:p w14:paraId="6736BD86" w14:textId="05A5E51E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Resolver las alegaciones, ordenar la demolición de las construcciones objeto del presente expediente y restablecimiento de la legalidad devolviendo el inmueble a su estado original, sito en calle </w:t>
      </w:r>
      <w:r w:rsidR="00B4349C">
        <w:rPr>
          <w:sz w:val="20"/>
        </w:rPr>
        <w:t>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38057/2025.</w:t>
      </w:r>
    </w:p>
    <w:p w14:paraId="3A11A83B" w14:textId="5B45CB77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63"/>
        <w:jc w:val="both"/>
        <w:rPr>
          <w:sz w:val="20"/>
        </w:rPr>
      </w:pPr>
      <w:r>
        <w:rPr>
          <w:sz w:val="20"/>
        </w:rPr>
        <w:t>Concesión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alineación</w:t>
      </w:r>
      <w:r>
        <w:rPr>
          <w:spacing w:val="-2"/>
          <w:sz w:val="20"/>
        </w:rPr>
        <w:t xml:space="preserve"> </w:t>
      </w:r>
      <w:r>
        <w:rPr>
          <w:sz w:val="20"/>
        </w:rPr>
        <w:t>oficial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parcela</w:t>
      </w:r>
      <w:r>
        <w:rPr>
          <w:spacing w:val="-2"/>
          <w:sz w:val="20"/>
        </w:rPr>
        <w:t xml:space="preserve"> </w:t>
      </w:r>
      <w:r>
        <w:rPr>
          <w:sz w:val="20"/>
        </w:rPr>
        <w:t>sita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 w:rsidR="00B4349C">
        <w:rPr>
          <w:sz w:val="20"/>
        </w:rPr>
        <w:t>a</w:t>
      </w:r>
      <w:r>
        <w:rPr>
          <w:sz w:val="20"/>
        </w:rPr>
        <w:t>venida</w:t>
      </w:r>
      <w:r>
        <w:rPr>
          <w:spacing w:val="-2"/>
          <w:sz w:val="20"/>
        </w:rPr>
        <w:t xml:space="preserve"> </w:t>
      </w:r>
      <w:r w:rsidR="00B4349C">
        <w:rPr>
          <w:sz w:val="20"/>
        </w:rPr>
        <w:t>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37422/2025</w:t>
      </w:r>
      <w:r w:rsidR="00B4349C">
        <w:rPr>
          <w:sz w:val="20"/>
        </w:rPr>
        <w:t>.</w:t>
      </w:r>
    </w:p>
    <w:p w14:paraId="526FB527" w14:textId="28EE994F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Concesión de licencia de actividad con obra para centro de belleza: manicura, pedicura y depilación, sito en la calle Jazmín</w:t>
      </w:r>
      <w:r w:rsidR="00B4349C">
        <w:rPr>
          <w:sz w:val="20"/>
        </w:rPr>
        <w:t>,</w:t>
      </w:r>
      <w:r>
        <w:rPr>
          <w:sz w:val="20"/>
        </w:rPr>
        <w:t xml:space="preserve"> núm. 6, Local 9</w:t>
      </w:r>
      <w:r w:rsidR="00B4349C">
        <w:rPr>
          <w:sz w:val="20"/>
        </w:rPr>
        <w:t>,</w:t>
      </w:r>
      <w:r>
        <w:rPr>
          <w:sz w:val="20"/>
        </w:rPr>
        <w:t xml:space="preserve"> de las Rozas de Madrid, de acuerdo con el proyecto técnico elaborado por el Arquitecto Técnico colegiado en el Colegio Oficial de Aparejadores, Arquitectos técnicos de Madrid con el número 9.191.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36612/2025.</w:t>
      </w:r>
    </w:p>
    <w:p w14:paraId="22856B37" w14:textId="21284CFA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Caducidad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relativo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restaurante, Grupo Novo Fusión</w:t>
      </w:r>
      <w:r w:rsidR="00B4349C">
        <w:rPr>
          <w:sz w:val="20"/>
        </w:rPr>
        <w:t>,</w:t>
      </w:r>
      <w:r>
        <w:rPr>
          <w:sz w:val="20"/>
        </w:rPr>
        <w:t xml:space="preserve"> S.L., sito en calle Wisteria</w:t>
      </w:r>
      <w:r w:rsidR="00B4349C">
        <w:rPr>
          <w:sz w:val="20"/>
        </w:rPr>
        <w:t>,</w:t>
      </w:r>
      <w:r>
        <w:rPr>
          <w:sz w:val="20"/>
        </w:rPr>
        <w:t xml:space="preserve"> núm.13</w:t>
      </w:r>
      <w:r w:rsidR="00B4349C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33983/2025.</w:t>
      </w:r>
    </w:p>
    <w:p w14:paraId="736EF2D8" w14:textId="77777777" w:rsidR="007D5D2D" w:rsidRDefault="007D5D2D">
      <w:pPr>
        <w:pStyle w:val="Prrafodelista"/>
        <w:spacing w:line="336" w:lineRule="auto"/>
        <w:rPr>
          <w:sz w:val="20"/>
        </w:rPr>
        <w:sectPr w:rsidR="007D5D2D">
          <w:pgSz w:w="11910" w:h="16840"/>
          <w:pgMar w:top="1720" w:right="1275" w:bottom="1180" w:left="425" w:header="567" w:footer="996" w:gutter="0"/>
          <w:cols w:space="720"/>
        </w:sectPr>
      </w:pPr>
    </w:p>
    <w:p w14:paraId="02674ED2" w14:textId="10767668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55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0B3A69C2" wp14:editId="5AF7DF1D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C76553" w14:textId="77777777" w:rsidR="007D5D2D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686ED6F" w14:textId="77777777" w:rsidR="007D5D2D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2026-2591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16/04/2026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A69C2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2C76553" w14:textId="77777777" w:rsidR="007D5D2D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686ED6F" w14:textId="77777777" w:rsidR="007D5D2D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2026-2591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16/04/2026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23738BE" wp14:editId="4B88CFB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64618" w14:textId="7BE531DB" w:rsidR="007D5D2D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D4BDDDC" w14:textId="77777777" w:rsidR="007D5D2D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28B2FBE" w14:textId="77777777" w:rsidR="007D5D2D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738BE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ED64618" w14:textId="7BE531DB" w:rsidR="007D5D2D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D4BDDDC" w14:textId="77777777" w:rsidR="007D5D2D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28B2FBE" w14:textId="77777777" w:rsidR="007D5D2D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Caducidad de licencia de actividad para taller de reparación y venta de vehículos ligeros </w:t>
      </w:r>
      <w:r w:rsidRPr="00B4349C">
        <w:rPr>
          <w:i/>
          <w:iCs/>
          <w:sz w:val="20"/>
        </w:rPr>
        <w:t>“</w:t>
      </w:r>
      <w:proofErr w:type="spellStart"/>
      <w:r w:rsidRPr="00B4349C">
        <w:rPr>
          <w:i/>
          <w:iCs/>
          <w:sz w:val="20"/>
        </w:rPr>
        <w:t>Bili</w:t>
      </w:r>
      <w:proofErr w:type="spellEnd"/>
      <w:r w:rsidRPr="00B4349C">
        <w:rPr>
          <w:i/>
          <w:iCs/>
          <w:sz w:val="20"/>
        </w:rPr>
        <w:t>, Taller Chapa y Pintura</w:t>
      </w:r>
      <w:r w:rsidR="00B4349C" w:rsidRPr="00B4349C">
        <w:rPr>
          <w:i/>
          <w:iCs/>
          <w:sz w:val="20"/>
        </w:rPr>
        <w:t>,</w:t>
      </w:r>
      <w:r w:rsidRPr="00B4349C">
        <w:rPr>
          <w:i/>
          <w:iCs/>
          <w:sz w:val="20"/>
        </w:rPr>
        <w:t xml:space="preserve"> S.L</w:t>
      </w:r>
      <w:r w:rsidR="00B4349C" w:rsidRPr="00B4349C">
        <w:rPr>
          <w:i/>
          <w:iCs/>
          <w:sz w:val="20"/>
        </w:rPr>
        <w:t>.</w:t>
      </w:r>
      <w:r w:rsidRPr="00B4349C">
        <w:rPr>
          <w:i/>
          <w:iCs/>
          <w:sz w:val="20"/>
        </w:rPr>
        <w:t>”</w:t>
      </w:r>
      <w:r>
        <w:rPr>
          <w:sz w:val="20"/>
        </w:rPr>
        <w:t>, sito en calle Berlín</w:t>
      </w:r>
      <w:r w:rsidR="00B4349C">
        <w:rPr>
          <w:sz w:val="20"/>
        </w:rPr>
        <w:t>,</w:t>
      </w:r>
      <w:r>
        <w:rPr>
          <w:sz w:val="20"/>
        </w:rPr>
        <w:t xml:space="preserve"> núm. 1, local 23</w:t>
      </w:r>
      <w:r w:rsidR="00B4349C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20166/2024.</w:t>
      </w:r>
    </w:p>
    <w:p w14:paraId="504775A0" w14:textId="2BA93AAA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Concesión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actividad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obra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centro de</w:t>
      </w:r>
      <w:r>
        <w:rPr>
          <w:spacing w:val="-1"/>
          <w:sz w:val="20"/>
        </w:rPr>
        <w:t xml:space="preserve"> </w:t>
      </w:r>
      <w:r>
        <w:rPr>
          <w:sz w:val="20"/>
        </w:rPr>
        <w:t>estética y</w:t>
      </w:r>
      <w:r>
        <w:rPr>
          <w:spacing w:val="-1"/>
          <w:sz w:val="20"/>
        </w:rPr>
        <w:t xml:space="preserve"> </w:t>
      </w:r>
      <w:r>
        <w:rPr>
          <w:sz w:val="20"/>
        </w:rPr>
        <w:t>peluquería,</w:t>
      </w:r>
      <w:r>
        <w:rPr>
          <w:spacing w:val="-1"/>
          <w:sz w:val="20"/>
        </w:rPr>
        <w:t xml:space="preserve"> </w:t>
      </w:r>
      <w:r>
        <w:rPr>
          <w:sz w:val="20"/>
        </w:rPr>
        <w:t>sito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calle Jazmín</w:t>
      </w:r>
      <w:r w:rsidR="00B4349C">
        <w:rPr>
          <w:sz w:val="20"/>
        </w:rPr>
        <w:t>,</w:t>
      </w:r>
      <w:r>
        <w:rPr>
          <w:sz w:val="20"/>
        </w:rPr>
        <w:t xml:space="preserve"> esquina a calle Boj, local 10, de Las Rozas de Madrid, de acuerdo con el proyecto técnico elaborado por el arquitecto colegiado 63620 del COAM.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19455/2025.</w:t>
      </w:r>
    </w:p>
    <w:p w14:paraId="607862D4" w14:textId="0F816329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Concesión de alineación oficial de la parcela sita en sita en calle </w:t>
      </w:r>
      <w:r w:rsidR="00B4349C">
        <w:rPr>
          <w:sz w:val="20"/>
        </w:rPr>
        <w:t>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8731/2026.</w:t>
      </w:r>
    </w:p>
    <w:p w14:paraId="0574387C" w14:textId="5BA0C3C2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Estimación de la reclamación de responsabilidad patrimonial formulada por </w:t>
      </w:r>
      <w:r w:rsidR="00B4349C">
        <w:rPr>
          <w:sz w:val="20"/>
        </w:rPr>
        <w:t>D.ª</w:t>
      </w:r>
      <w:r>
        <w:rPr>
          <w:sz w:val="20"/>
        </w:rPr>
        <w:t xml:space="preserve"> G.M.R, y notificación del acuerdo. Expte.680/2026.</w:t>
      </w:r>
    </w:p>
    <w:p w14:paraId="56A79BE0" w14:textId="5886AE90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Otorgamiento de autorización demanial de una superficie de 2.800 m2, en el bulevar de la calle Camilo José Cela (entre las calles Severo Ochoa y Jacinto Benavente) a D. E.Z.B.</w:t>
      </w:r>
      <w:r w:rsidR="00B4349C">
        <w:rPr>
          <w:sz w:val="20"/>
        </w:rPr>
        <w:t>,</w:t>
      </w:r>
      <w:r>
        <w:rPr>
          <w:sz w:val="20"/>
        </w:rPr>
        <w:t xml:space="preserve"> en representación de la Asociación Empresarial del Comercio Textil, Complementos y Piel (ACOTEX), con el objeto de realizar el evento </w:t>
      </w:r>
      <w:r w:rsidRPr="00B4349C">
        <w:rPr>
          <w:i/>
          <w:iCs/>
          <w:sz w:val="20"/>
        </w:rPr>
        <w:t>“THE FESTIVAL BY LAS ROZAS”</w:t>
      </w:r>
      <w:r w:rsidR="00B4349C">
        <w:rPr>
          <w:i/>
          <w:iCs/>
          <w:sz w:val="20"/>
        </w:rPr>
        <w:t>,</w:t>
      </w:r>
      <w:r>
        <w:rPr>
          <w:sz w:val="20"/>
        </w:rPr>
        <w:t xml:space="preserve"> para los días 9 mayo, 13 junio,12 septiembre, 10 octubre, 14 noviembre y 13 diciembre de 2026. </w:t>
      </w:r>
      <w:r>
        <w:rPr>
          <w:spacing w:val="-2"/>
          <w:sz w:val="20"/>
        </w:rPr>
        <w:t>Expte.4249/2026.</w:t>
      </w:r>
    </w:p>
    <w:p w14:paraId="7713CE5E" w14:textId="16B5A7D9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4"/>
        <w:jc w:val="both"/>
        <w:rPr>
          <w:sz w:val="20"/>
        </w:rPr>
      </w:pPr>
      <w:r>
        <w:rPr>
          <w:sz w:val="20"/>
        </w:rPr>
        <w:t xml:space="preserve">Modificación importe solicitud autorización de cofinanciación del </w:t>
      </w:r>
      <w:r w:rsidR="00B4349C" w:rsidRPr="00B4349C">
        <w:rPr>
          <w:i/>
          <w:iCs/>
          <w:sz w:val="20"/>
        </w:rPr>
        <w:t>“</w:t>
      </w:r>
      <w:r w:rsidRPr="00B4349C">
        <w:rPr>
          <w:i/>
          <w:iCs/>
          <w:sz w:val="20"/>
        </w:rPr>
        <w:t xml:space="preserve">proyecto para la Renovación Parcial del entorno de </w:t>
      </w:r>
      <w:proofErr w:type="spellStart"/>
      <w:r w:rsidRPr="00B4349C">
        <w:rPr>
          <w:i/>
          <w:iCs/>
          <w:sz w:val="20"/>
        </w:rPr>
        <w:t>Hiperconvergencia</w:t>
      </w:r>
      <w:proofErr w:type="spellEnd"/>
      <w:r w:rsidRPr="00B4349C">
        <w:rPr>
          <w:i/>
          <w:iCs/>
          <w:sz w:val="20"/>
        </w:rPr>
        <w:t xml:space="preserve"> del Ayuntamiento de Las Rozas de Madrid”,</w:t>
      </w:r>
      <w:r>
        <w:rPr>
          <w:sz w:val="20"/>
        </w:rPr>
        <w:t xml:space="preserve"> del Programa FEDER Comunidad de Madrid 2021-2027 (OE 1.2).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32513/2024.</w:t>
      </w:r>
    </w:p>
    <w:p w14:paraId="4DE0DEDD" w14:textId="68B09692" w:rsidR="007D5D2D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 xml:space="preserve">Modificación importe solicitud autorización de cofinanciación del </w:t>
      </w:r>
      <w:r w:rsidR="00B4349C" w:rsidRPr="00B4349C">
        <w:rPr>
          <w:i/>
          <w:iCs/>
          <w:sz w:val="20"/>
        </w:rPr>
        <w:t>“</w:t>
      </w:r>
      <w:r w:rsidRPr="00B4349C">
        <w:rPr>
          <w:i/>
          <w:iCs/>
          <w:sz w:val="20"/>
        </w:rPr>
        <w:t xml:space="preserve">proyecto para la Renovación Parcial del entorno de </w:t>
      </w:r>
      <w:proofErr w:type="spellStart"/>
      <w:r w:rsidRPr="00B4349C">
        <w:rPr>
          <w:i/>
          <w:iCs/>
          <w:sz w:val="20"/>
        </w:rPr>
        <w:t>Hiperconvergencia</w:t>
      </w:r>
      <w:proofErr w:type="spellEnd"/>
      <w:r w:rsidRPr="00B4349C">
        <w:rPr>
          <w:i/>
          <w:iCs/>
          <w:sz w:val="20"/>
        </w:rPr>
        <w:t xml:space="preserve"> del Ayuntamiento de Las Rozas de Madrid”,</w:t>
      </w:r>
      <w:r>
        <w:rPr>
          <w:sz w:val="20"/>
        </w:rPr>
        <w:t xml:space="preserve"> del Programa FEDER Comunidad de Madrid 2021-2027 (OE 1.2).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32513/2024.</w:t>
      </w:r>
    </w:p>
    <w:p w14:paraId="46D2A1B8" w14:textId="77777777" w:rsidR="007D5D2D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line="336" w:lineRule="auto"/>
        <w:ind w:left="1419" w:right="152" w:firstLine="0"/>
        <w:jc w:val="both"/>
        <w:rPr>
          <w:sz w:val="20"/>
        </w:rPr>
      </w:pPr>
      <w:r>
        <w:rPr>
          <w:sz w:val="20"/>
        </w:rPr>
        <w:t xml:space="preserve">Reconocimiento de deuda 2/2026 (Omisión de la función interventora).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13772/2026. 41.Aprobación</w:t>
      </w:r>
      <w:r>
        <w:rPr>
          <w:spacing w:val="61"/>
          <w:sz w:val="20"/>
        </w:rPr>
        <w:t xml:space="preserve"> </w:t>
      </w:r>
      <w:r>
        <w:rPr>
          <w:sz w:val="20"/>
        </w:rPr>
        <w:t>y</w:t>
      </w:r>
      <w:r>
        <w:rPr>
          <w:spacing w:val="62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61"/>
          <w:sz w:val="20"/>
        </w:rPr>
        <w:t xml:space="preserve"> </w:t>
      </w:r>
      <w:r>
        <w:rPr>
          <w:sz w:val="20"/>
        </w:rPr>
        <w:t>del</w:t>
      </w:r>
      <w:r>
        <w:rPr>
          <w:spacing w:val="62"/>
          <w:sz w:val="20"/>
        </w:rPr>
        <w:t xml:space="preserve"> </w:t>
      </w:r>
      <w:r>
        <w:rPr>
          <w:sz w:val="20"/>
        </w:rPr>
        <w:t>régimen</w:t>
      </w:r>
      <w:r>
        <w:rPr>
          <w:spacing w:val="61"/>
          <w:sz w:val="20"/>
        </w:rPr>
        <w:t xml:space="preserve"> </w:t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61"/>
          <w:sz w:val="20"/>
        </w:rPr>
        <w:t xml:space="preserve"> </w:t>
      </w:r>
      <w:r>
        <w:rPr>
          <w:sz w:val="20"/>
        </w:rPr>
        <w:t>y</w:t>
      </w:r>
      <w:r>
        <w:rPr>
          <w:spacing w:val="60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61"/>
          <w:sz w:val="20"/>
        </w:rPr>
        <w:t xml:space="preserve"> </w:t>
      </w:r>
      <w:r>
        <w:rPr>
          <w:sz w:val="20"/>
        </w:rPr>
        <w:t>del</w:t>
      </w:r>
      <w:r>
        <w:rPr>
          <w:spacing w:val="60"/>
          <w:sz w:val="20"/>
        </w:rPr>
        <w:t xml:space="preserve"> </w:t>
      </w:r>
      <w:r>
        <w:rPr>
          <w:sz w:val="20"/>
        </w:rPr>
        <w:t>Comité</w:t>
      </w:r>
      <w:r>
        <w:rPr>
          <w:spacing w:val="61"/>
          <w:sz w:val="20"/>
        </w:rPr>
        <w:t xml:space="preserve"> </w:t>
      </w:r>
      <w:r>
        <w:rPr>
          <w:sz w:val="20"/>
        </w:rPr>
        <w:t>de</w:t>
      </w:r>
    </w:p>
    <w:p w14:paraId="1992FD18" w14:textId="77777777" w:rsidR="007D5D2D" w:rsidRDefault="00000000">
      <w:pPr>
        <w:pStyle w:val="Textoindependiente"/>
        <w:ind w:firstLine="0"/>
      </w:pPr>
      <w:r>
        <w:t>Transformación</w:t>
      </w:r>
      <w:r>
        <w:rPr>
          <w:spacing w:val="-5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Rozas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Madrid.</w:t>
      </w:r>
      <w:r>
        <w:rPr>
          <w:spacing w:val="-5"/>
        </w:rPr>
        <w:t xml:space="preserve"> </w:t>
      </w:r>
      <w:proofErr w:type="spellStart"/>
      <w:r>
        <w:t>Expte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12093/2026.</w:t>
      </w:r>
    </w:p>
    <w:p w14:paraId="37042EC0" w14:textId="77777777" w:rsidR="007D5D2D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36825BF5" w14:textId="598D54C0" w:rsidR="007D5D2D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4349C">
        <w:rPr>
          <w:spacing w:val="-2"/>
        </w:rPr>
        <w:t>.</w:t>
      </w:r>
    </w:p>
    <w:p w14:paraId="420EA889" w14:textId="77777777" w:rsidR="007D5D2D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47646423" w14:textId="1DF9314E" w:rsidR="007D5D2D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4349C">
        <w:rPr>
          <w:spacing w:val="-2"/>
        </w:rPr>
        <w:t>.</w:t>
      </w:r>
    </w:p>
    <w:p w14:paraId="716280C8" w14:textId="77777777" w:rsidR="007D5D2D" w:rsidRDefault="007D5D2D">
      <w:pPr>
        <w:pStyle w:val="Textoindependiente"/>
        <w:spacing w:before="122"/>
        <w:ind w:left="0" w:firstLine="0"/>
        <w:jc w:val="left"/>
      </w:pPr>
    </w:p>
    <w:p w14:paraId="6AF37256" w14:textId="77777777" w:rsidR="007D5D2D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7D5D2D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554F" w14:textId="77777777" w:rsidR="00B3538C" w:rsidRDefault="00B3538C">
      <w:r>
        <w:separator/>
      </w:r>
    </w:p>
  </w:endnote>
  <w:endnote w:type="continuationSeparator" w:id="0">
    <w:p w14:paraId="26820053" w14:textId="77777777" w:rsidR="00B3538C" w:rsidRDefault="00B3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A2FC" w14:textId="4E961580" w:rsidR="007D5D2D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CAD7274" wp14:editId="6EC3B4F3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9E1C6" id="Graphic 3" o:spid="_x0000_s1026" style="position:absolute;margin-left:70.9pt;margin-top:778.35pt;width:453.5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727BC5E" wp14:editId="7A724281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DD243" w14:textId="77777777" w:rsidR="007D5D2D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2D780C17" w14:textId="77777777" w:rsidR="007D5D2D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7BC5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57.1pt;margin-top:789.25pt;width:279pt;height:25.3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1DFDD243" w14:textId="77777777" w:rsidR="007D5D2D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2D780C17" w14:textId="77777777" w:rsidR="007D5D2D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4A7B" w14:textId="77777777" w:rsidR="00B3538C" w:rsidRDefault="00B3538C">
      <w:r>
        <w:separator/>
      </w:r>
    </w:p>
  </w:footnote>
  <w:footnote w:type="continuationSeparator" w:id="0">
    <w:p w14:paraId="41AC1AE7" w14:textId="77777777" w:rsidR="00B3538C" w:rsidRDefault="00B3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01FA" w14:textId="77777777" w:rsidR="007D5D2D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251657728" behindDoc="1" locked="0" layoutInCell="1" allowOverlap="1" wp14:anchorId="72034C82" wp14:editId="039B0E71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EAE1" w14:textId="7C6FCA61" w:rsidR="00B4349C" w:rsidRDefault="00B4349C" w:rsidP="00B4349C">
    <w:pPr>
      <w:rPr>
        <w:sz w:val="20"/>
        <w:szCs w:val="20"/>
      </w:rPr>
    </w:pPr>
    <w:r w:rsidRPr="00C73B23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5680" behindDoc="0" locked="0" layoutInCell="1" allowOverlap="0" wp14:anchorId="7988ECE4" wp14:editId="0436F183">
          <wp:simplePos x="0" y="0"/>
          <wp:positionH relativeFrom="page">
            <wp:posOffset>898855</wp:posOffset>
          </wp:positionH>
          <wp:positionV relativeFrom="page">
            <wp:posOffset>172635</wp:posOffset>
          </wp:positionV>
          <wp:extent cx="666750" cy="666750"/>
          <wp:effectExtent l="0" t="0" r="0" b="0"/>
          <wp:wrapSquare wrapText="bothSides"/>
          <wp:docPr id="324408668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08668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</w:t>
    </w:r>
    <w:r w:rsidRPr="00C73B23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C73B23">
      <w:rPr>
        <w:sz w:val="20"/>
        <w:szCs w:val="20"/>
      </w:rPr>
      <w:t xml:space="preserve">PREPARADO PARA PUBLICAR EN EL PORTAL DE </w:t>
    </w:r>
    <w:r>
      <w:rPr>
        <w:sz w:val="20"/>
        <w:szCs w:val="20"/>
      </w:rPr>
      <w:t xml:space="preserve">                      </w:t>
    </w:r>
  </w:p>
  <w:p w14:paraId="6D65BD16" w14:textId="37992107" w:rsidR="00B4349C" w:rsidRDefault="00B4349C" w:rsidP="00B4349C">
    <w:pPr>
      <w:pStyle w:val="Encabezado"/>
    </w:pPr>
    <w:r>
      <w:rPr>
        <w:sz w:val="20"/>
        <w:szCs w:val="20"/>
      </w:rPr>
      <w:t xml:space="preserve">                                                                </w:t>
    </w:r>
    <w:r>
      <w:rPr>
        <w:sz w:val="20"/>
        <w:szCs w:val="20"/>
      </w:rPr>
      <w:t xml:space="preserve">     </w:t>
    </w:r>
    <w:r w:rsidRPr="00C73B23">
      <w:rPr>
        <w:sz w:val="20"/>
        <w:szCs w:val="20"/>
      </w:rPr>
      <w:t>TRANSPARENCIA EN FORMATO REUTILIZABLE</w:t>
    </w:r>
  </w:p>
  <w:p w14:paraId="68A9BB23" w14:textId="77777777" w:rsidR="00B4349C" w:rsidRPr="00B4349C" w:rsidRDefault="00B4349C" w:rsidP="00B434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EA0"/>
    <w:multiLevelType w:val="hybridMultilevel"/>
    <w:tmpl w:val="1F94E1D8"/>
    <w:lvl w:ilvl="0" w:tplc="A6602D48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910A92C4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EFE84A76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F37ECC4E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5ECAD2EC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51AEDF3C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A10CBFA0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0BC6F828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C8202770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3442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D2D"/>
    <w:rsid w:val="007D5D2D"/>
    <w:rsid w:val="00B3538C"/>
    <w:rsid w:val="00B4349C"/>
    <w:rsid w:val="00C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B19"/>
  <w15:docId w15:val="{9BC427F4-607A-47CB-B7B1-CFD4BA57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5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B434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349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34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49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1516</Words>
  <Characters>8855</Characters>
  <Application>Microsoft Office Word</Application>
  <DocSecurity>0</DocSecurity>
  <Lines>152</Lines>
  <Paragraphs>68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2026-04-28T13:44:00Z</dcterms:created>
  <dcterms:modified xsi:type="dcterms:W3CDTF">2026-04-28T13:51:00Z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2026-04-28T00:00:00Z</vt:filetime>
  </property>
</Properties>
</file>